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E46639" w14:textId="67A86F29" w:rsidR="6DE3E205" w:rsidRDefault="6DE3E205" w:rsidP="000462F7">
      <w:pPr>
        <w:rPr>
          <w:rFonts w:ascii="Montserrat" w:eastAsia="Montserrat" w:hAnsi="Montserrat" w:cs="Montserrat"/>
          <w:b/>
          <w:bCs/>
          <w:sz w:val="28"/>
          <w:szCs w:val="28"/>
        </w:rPr>
      </w:pPr>
    </w:p>
    <w:p w14:paraId="00000001" w14:textId="6667D76A" w:rsidR="00BA7E21" w:rsidRPr="00263D09" w:rsidRDefault="00A51E86" w:rsidP="0067062F">
      <w:pPr>
        <w:jc w:val="center"/>
        <w:rPr>
          <w:rFonts w:ascii="Montserrat" w:eastAsia="Montserrat" w:hAnsi="Montserrat" w:cs="Montserrat"/>
          <w:b/>
          <w:sz w:val="28"/>
          <w:szCs w:val="28"/>
        </w:rPr>
      </w:pPr>
      <w:r w:rsidRPr="00263D09">
        <w:rPr>
          <w:rFonts w:ascii="Montserrat" w:eastAsia="Montserrat" w:hAnsi="Montserrat" w:cs="Montserrat"/>
          <w:b/>
          <w:sz w:val="28"/>
          <w:szCs w:val="28"/>
        </w:rPr>
        <w:t>Comprehensive Lowered Emission Assessment and Reporting (CLEAR) Methodology for Cooking Energy Transitions</w:t>
      </w:r>
    </w:p>
    <w:p w14:paraId="00000002" w14:textId="77777777" w:rsidR="00BA7E21" w:rsidRDefault="00BA7E21">
      <w:pPr>
        <w:jc w:val="center"/>
        <w:rPr>
          <w:rFonts w:ascii="Montserrat" w:eastAsia="Montserrat" w:hAnsi="Montserrat" w:cs="Montserrat"/>
          <w:b/>
        </w:rPr>
      </w:pPr>
    </w:p>
    <w:p w14:paraId="6F607530" w14:textId="6F76AD52" w:rsidR="0047778B" w:rsidRDefault="00A51E86" w:rsidP="3228CB5D">
      <w:pPr>
        <w:keepNext/>
        <w:keepLines/>
        <w:spacing w:before="240" w:line="259" w:lineRule="auto"/>
        <w:jc w:val="center"/>
        <w:rPr>
          <w:rFonts w:ascii="Montserrat" w:eastAsia="Montserrat" w:hAnsi="Montserrat" w:cs="Montserrat"/>
          <w:b/>
          <w:bCs/>
        </w:rPr>
      </w:pPr>
      <w:r w:rsidRPr="3228CB5D">
        <w:rPr>
          <w:rFonts w:ascii="Montserrat" w:eastAsia="Montserrat" w:hAnsi="Montserrat" w:cs="Montserrat"/>
          <w:b/>
          <w:bCs/>
        </w:rPr>
        <w:t xml:space="preserve">Developed by the Clean Cooking </w:t>
      </w:r>
      <w:r w:rsidR="000A69FD" w:rsidRPr="3228CB5D">
        <w:rPr>
          <w:rFonts w:ascii="Montserrat" w:eastAsia="Montserrat" w:hAnsi="Montserrat" w:cs="Montserrat"/>
          <w:b/>
          <w:bCs/>
        </w:rPr>
        <w:t>a</w:t>
      </w:r>
      <w:r w:rsidRPr="3228CB5D">
        <w:rPr>
          <w:rFonts w:ascii="Montserrat" w:eastAsia="Montserrat" w:hAnsi="Montserrat" w:cs="Montserrat"/>
          <w:b/>
          <w:bCs/>
        </w:rPr>
        <w:t>nd Climate Consortium (4C)</w:t>
      </w:r>
    </w:p>
    <w:p w14:paraId="6A9E6222" w14:textId="77777777" w:rsidR="002805FC" w:rsidRDefault="002805FC" w:rsidP="002805FC">
      <w:pPr>
        <w:jc w:val="both"/>
        <w:rPr>
          <w:rFonts w:ascii="Montserrat" w:hAnsi="Montserrat"/>
          <w:b/>
        </w:rPr>
      </w:pPr>
      <w:r w:rsidRPr="00873A02">
        <w:rPr>
          <w:rFonts w:ascii="Montserrat" w:hAnsi="Montserrat" w:cstheme="minorHAnsi"/>
          <w:b/>
          <w:bCs/>
          <w:noProof/>
        </w:rPr>
        <mc:AlternateContent>
          <mc:Choice Requires="wps">
            <w:drawing>
              <wp:anchor distT="0" distB="0" distL="114300" distR="114300" simplePos="0" relativeHeight="251658240" behindDoc="0" locked="0" layoutInCell="1" allowOverlap="1" wp14:anchorId="62028E61" wp14:editId="171D01C6">
                <wp:simplePos x="0" y="0"/>
                <wp:positionH relativeFrom="column">
                  <wp:posOffset>-3810</wp:posOffset>
                </wp:positionH>
                <wp:positionV relativeFrom="paragraph">
                  <wp:posOffset>169545</wp:posOffset>
                </wp:positionV>
                <wp:extent cx="5713095" cy="6985"/>
                <wp:effectExtent l="19050" t="19050" r="20955" b="31115"/>
                <wp:wrapTopAndBottom/>
                <wp:docPr id="1517514040" name="Conector recto 1517514040"/>
                <wp:cNvGraphicFramePr/>
                <a:graphic xmlns:a="http://schemas.openxmlformats.org/drawingml/2006/main">
                  <a:graphicData uri="http://schemas.microsoft.com/office/word/2010/wordprocessingShape">
                    <wps:wsp>
                      <wps:cNvCnPr/>
                      <wps:spPr>
                        <a:xfrm flipV="1">
                          <a:off x="0" y="0"/>
                          <a:ext cx="5713095" cy="6985"/>
                        </a:xfrm>
                        <a:prstGeom prst="line">
                          <a:avLst/>
                        </a:prstGeom>
                        <a:ln w="28575">
                          <a:solidFill>
                            <a:schemeClr val="accent5">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1BBA212D">
              <v:line id="Conector recto 1517514040" style="position:absolute;flip:y;z-index:251658240;visibility:visible;mso-wrap-style:square;mso-wrap-distance-left:9pt;mso-wrap-distance-top:0;mso-wrap-distance-right:9pt;mso-wrap-distance-bottom:0;mso-position-horizontal:absolute;mso-position-horizontal-relative:text;mso-position-vertical:absolute;mso-position-vertical-relative:text" o:spid="_x0000_s1026" strokecolor="#9cc2e5 [1944]" strokeweight="2.25pt" from="-.3pt,13.35pt" to="449.55pt,13.9pt" w14:anchorId="07450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">
                <v:stroke joinstyle="miter"/>
                <w10:wrap type="topAndBottom"/>
              </v:line>
            </w:pict>
          </mc:Fallback>
        </mc:AlternateContent>
      </w:r>
    </w:p>
    <w:p w14:paraId="5927AC1C" w14:textId="17BE2545" w:rsidR="002805FC" w:rsidRDefault="002805FC" w:rsidP="002805FC">
      <w:pPr>
        <w:jc w:val="center"/>
        <w:rPr>
          <w:rFonts w:ascii="Montserrat" w:hAnsi="Montserrat" w:cstheme="minorHAnsi"/>
          <w:b/>
          <w:bCs/>
        </w:rPr>
      </w:pPr>
      <w:r>
        <w:rPr>
          <w:noProof/>
        </w:rPr>
        <w:drawing>
          <wp:inline distT="0" distB="0" distL="0" distR="0" wp14:anchorId="4ED9B6EF" wp14:editId="2E90601F">
            <wp:extent cx="700391" cy="284534"/>
            <wp:effectExtent l="0" t="0" r="0" b="0"/>
            <wp:docPr id="2" name="Imagen 2" descr="Clean Cooking Alliance | Sustainable Energy for All">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Clean Cooking Alliance | Sustainable Energy for All">
                      <a:extLst>
                        <a:ext uri="{FF2B5EF4-FFF2-40B4-BE49-F238E27FC236}">
                          <a16:creationId xmlns:a16="http://schemas.microsoft.com/office/drawing/2014/main" id="{00000000-0008-0000-0000-000002000000}"/>
                        </a:ext>
                      </a:extLst>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05363" cy="286554"/>
                    </a:xfrm>
                    <a:prstGeom prst="rect">
                      <a:avLst/>
                    </a:prstGeom>
                    <a:noFill/>
                  </pic:spPr>
                </pic:pic>
              </a:graphicData>
            </a:graphic>
          </wp:inline>
        </w:drawing>
      </w:r>
      <w:r>
        <w:rPr>
          <w:noProof/>
        </w:rPr>
        <w:t xml:space="preserve"> </w:t>
      </w:r>
      <w:r>
        <w:rPr>
          <w:noProof/>
        </w:rPr>
        <w:drawing>
          <wp:inline distT="0" distB="0" distL="0" distR="0" wp14:anchorId="26661083" wp14:editId="0756F8B8">
            <wp:extent cx="717220" cy="311285"/>
            <wp:effectExtent l="0" t="0" r="0" b="6350"/>
            <wp:docPr id="3" name="Imagen 3" descr="Epa busca comentarios públicos sobre la protección de la salud humana y el  medio ambiente de los productos químicos PBT | Wiring Harness  Manufacturer's Association">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Epa busca comentarios públicos sobre la protección de la salud humana y el  medio ambiente de los productos químicos PBT | Wiring Harness  Manufacturer's Association">
                      <a:extLst>
                        <a:ext uri="{FF2B5EF4-FFF2-40B4-BE49-F238E27FC236}">
                          <a16:creationId xmlns:a16="http://schemas.microsoft.com/office/drawing/2014/main" id="{00000000-0008-0000-0000-000003000000}"/>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9024" cy="320748"/>
                    </a:xfrm>
                    <a:prstGeom prst="rect">
                      <a:avLst/>
                    </a:prstGeom>
                    <a:noFill/>
                  </pic:spPr>
                </pic:pic>
              </a:graphicData>
            </a:graphic>
          </wp:inline>
        </w:drawing>
      </w:r>
      <w:r w:rsidRPr="00E01472">
        <w:rPr>
          <w:noProof/>
        </w:rPr>
        <w:t xml:space="preserve"> </w:t>
      </w:r>
      <w:r>
        <w:rPr>
          <w:noProof/>
        </w:rPr>
        <w:drawing>
          <wp:inline distT="0" distB="0" distL="0" distR="0" wp14:anchorId="38078DAB" wp14:editId="27411889">
            <wp:extent cx="1187780" cy="311150"/>
            <wp:effectExtent l="0" t="0" r="6350" b="0"/>
            <wp:docPr id="4" name="Imagen 4" descr="Berkeley Air Monitoring Group">
              <a:extLst xmlns:a="http://schemas.openxmlformats.org/drawingml/2006/main">
                <a:ext uri="{FF2B5EF4-FFF2-40B4-BE49-F238E27FC236}">
                  <a16:creationId xmlns:a16="http://schemas.microsoft.com/office/drawing/2014/main" id="{00000000-0008-0000-0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Berkeley Air Monitoring Group">
                      <a:extLst>
                        <a:ext uri="{FF2B5EF4-FFF2-40B4-BE49-F238E27FC236}">
                          <a16:creationId xmlns:a16="http://schemas.microsoft.com/office/drawing/2014/main" id="{00000000-0008-0000-0000-000004000000}"/>
                        </a:ext>
                      </a:extLs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05857" cy="315885"/>
                    </a:xfrm>
                    <a:prstGeom prst="rect">
                      <a:avLst/>
                    </a:prstGeom>
                    <a:noFill/>
                  </pic:spPr>
                </pic:pic>
              </a:graphicData>
            </a:graphic>
          </wp:inline>
        </w:drawing>
      </w:r>
      <w:r w:rsidRPr="00E01472">
        <w:rPr>
          <w:noProof/>
        </w:rPr>
        <w:t xml:space="preserve"> </w:t>
      </w:r>
      <w:r>
        <w:rPr>
          <w:noProof/>
        </w:rPr>
        <w:t xml:space="preserve"> </w:t>
      </w:r>
      <w:r>
        <w:rPr>
          <w:noProof/>
        </w:rPr>
        <w:drawing>
          <wp:inline distT="0" distB="0" distL="0" distR="0" wp14:anchorId="71482320" wp14:editId="4481164B">
            <wp:extent cx="776020" cy="311285"/>
            <wp:effectExtent l="0" t="0" r="0" b="6350"/>
            <wp:docPr id="5" name="Imagen 5" descr="Recursos de los medios | Coalición Clima y Aire Limpio">
              <a:extLst xmlns:a="http://schemas.openxmlformats.org/drawingml/2006/main">
                <a:ext uri="{FF2B5EF4-FFF2-40B4-BE49-F238E27FC236}">
                  <a16:creationId xmlns:a16="http://schemas.microsoft.com/office/drawing/2014/main" id="{00000000-0008-0000-0000-00000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Recursos de los medios | Coalición Clima y Aire Limpio">
                      <a:extLst>
                        <a:ext uri="{FF2B5EF4-FFF2-40B4-BE49-F238E27FC236}">
                          <a16:creationId xmlns:a16="http://schemas.microsoft.com/office/drawing/2014/main" id="{00000000-0008-0000-0000-000005000000}"/>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86941" cy="315666"/>
                    </a:xfrm>
                    <a:prstGeom prst="rect">
                      <a:avLst/>
                    </a:prstGeom>
                    <a:noFill/>
                  </pic:spPr>
                </pic:pic>
              </a:graphicData>
            </a:graphic>
          </wp:inline>
        </w:drawing>
      </w:r>
      <w:r>
        <w:rPr>
          <w:noProof/>
        </w:rPr>
        <w:t xml:space="preserve">  </w:t>
      </w:r>
      <w:r w:rsidRPr="00E01472">
        <w:rPr>
          <w:noProof/>
        </w:rPr>
        <w:t xml:space="preserve"> </w:t>
      </w:r>
      <w:r>
        <w:rPr>
          <w:noProof/>
        </w:rPr>
        <w:drawing>
          <wp:inline distT="0" distB="0" distL="0" distR="0" wp14:anchorId="619C7AAA" wp14:editId="369C5F49">
            <wp:extent cx="273536" cy="342867"/>
            <wp:effectExtent l="0" t="0" r="6350" b="635"/>
            <wp:docPr id="6" name="Imagen 6" descr="Stockholm Environment Institute - Wikipedia">
              <a:extLst xmlns:a="http://schemas.openxmlformats.org/drawingml/2006/main">
                <a:ext uri="{FF2B5EF4-FFF2-40B4-BE49-F238E27FC236}">
                  <a16:creationId xmlns:a16="http://schemas.microsoft.com/office/drawing/2014/main" id="{00000000-0008-0000-0000-000006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Stockholm Environment Institute - Wikipedia">
                      <a:extLst>
                        <a:ext uri="{FF2B5EF4-FFF2-40B4-BE49-F238E27FC236}">
                          <a16:creationId xmlns:a16="http://schemas.microsoft.com/office/drawing/2014/main" id="{00000000-0008-0000-0000-000006000000}"/>
                        </a:ext>
                      </a:extLst>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1539" cy="352899"/>
                    </a:xfrm>
                    <a:prstGeom prst="rect">
                      <a:avLst/>
                    </a:prstGeom>
                    <a:noFill/>
                  </pic:spPr>
                </pic:pic>
              </a:graphicData>
            </a:graphic>
          </wp:inline>
        </w:drawing>
      </w:r>
      <w:r>
        <w:rPr>
          <w:noProof/>
        </w:rPr>
        <w:t xml:space="preserve">  </w:t>
      </w:r>
      <w:r>
        <w:rPr>
          <w:noProof/>
        </w:rPr>
        <w:drawing>
          <wp:inline distT="0" distB="0" distL="0" distR="0" wp14:anchorId="582D31CE" wp14:editId="2643A969">
            <wp:extent cx="407915" cy="318866"/>
            <wp:effectExtent l="0" t="0" r="0" b="0"/>
            <wp:docPr id="1127839638" name="Imagen 1127839638"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839638" name="Imagen 1127839638" descr="A blue and white logo&#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2315" cy="322305"/>
                    </a:xfrm>
                    <a:prstGeom prst="rect">
                      <a:avLst/>
                    </a:prstGeom>
                    <a:noFill/>
                  </pic:spPr>
                </pic:pic>
              </a:graphicData>
            </a:graphic>
          </wp:inline>
        </w:drawing>
      </w:r>
      <w:r>
        <w:rPr>
          <w:noProof/>
        </w:rPr>
        <w:t xml:space="preserve"> </w:t>
      </w:r>
      <w:r w:rsidRPr="00491BA7">
        <w:t xml:space="preserve"> </w:t>
      </w:r>
      <w:r>
        <w:fldChar w:fldCharType="begin"/>
      </w:r>
      <w:r>
        <w:instrText xml:space="preserve"> INCLUDEPICTURE "https://atm-alt.com.co/wp-content/uploads/2018/12/logotipo_atm-alt.png" \* MERGEFORMATINET </w:instrText>
      </w:r>
      <w:r>
        <w:fldChar w:fldCharType="separate"/>
      </w:r>
      <w:r>
        <w:fldChar w:fldCharType="end"/>
      </w:r>
    </w:p>
    <w:p w14:paraId="106EA673" w14:textId="77777777" w:rsidR="0014077D" w:rsidRDefault="0014077D" w:rsidP="3228CB5D">
      <w:pPr>
        <w:keepNext/>
        <w:keepLines/>
        <w:spacing w:before="240" w:line="259" w:lineRule="auto"/>
        <w:jc w:val="center"/>
        <w:rPr>
          <w:rFonts w:ascii="Montserrat" w:eastAsia="Montserrat" w:hAnsi="Montserrat" w:cs="Montserrat"/>
          <w:b/>
          <w:bCs/>
        </w:rPr>
      </w:pPr>
    </w:p>
    <w:p w14:paraId="55205678" w14:textId="006A7DF4" w:rsidR="0009640E" w:rsidRDefault="0014077D" w:rsidP="3228CB5D">
      <w:pPr>
        <w:keepNext/>
        <w:keepLines/>
        <w:spacing w:before="240" w:line="259" w:lineRule="auto"/>
        <w:jc w:val="center"/>
        <w:rPr>
          <w:rFonts w:ascii="Montserrat" w:eastAsia="Montserrat" w:hAnsi="Montserrat" w:cs="Montserrat"/>
          <w:b/>
          <w:bCs/>
        </w:rPr>
      </w:pPr>
      <w:r>
        <w:rPr>
          <w:rFonts w:ascii="Montserrat" w:eastAsia="Montserrat" w:hAnsi="Montserrat" w:cs="Montserrat"/>
          <w:b/>
          <w:bCs/>
        </w:rPr>
        <w:t>In collaboration with Atmosphere Alternative</w:t>
      </w:r>
    </w:p>
    <w:p w14:paraId="3D1D83C3" w14:textId="0B5FA291" w:rsidR="0014077D" w:rsidRDefault="0014077D" w:rsidP="3228CB5D">
      <w:pPr>
        <w:keepNext/>
        <w:keepLines/>
        <w:spacing w:before="240" w:line="259" w:lineRule="auto"/>
        <w:jc w:val="center"/>
        <w:rPr>
          <w:rFonts w:ascii="Montserrat" w:eastAsia="Montserrat" w:hAnsi="Montserrat" w:cs="Montserrat"/>
          <w:b/>
          <w:bCs/>
        </w:rPr>
      </w:pPr>
      <w:r>
        <w:rPr>
          <w:noProof/>
        </w:rPr>
        <w:drawing>
          <wp:inline distT="0" distB="0" distL="0" distR="0" wp14:anchorId="6EEC3B90" wp14:editId="77B5E790">
            <wp:extent cx="823312" cy="334432"/>
            <wp:effectExtent l="0" t="0" r="2540" b="0"/>
            <wp:docPr id="92990984" name="Picture 1" descr="Atmosphere Alternative SAS – Asesoría para una efectiva adaptación de sus  operaciones al cambio climático, con beneficios para la empresa y la  socie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tmosphere Alternative SAS – Asesoría para una efectiva adaptación de sus  operaciones al cambio climático, con beneficios para la empresa y la  socieda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32270" cy="338071"/>
                    </a:xfrm>
                    <a:prstGeom prst="rect">
                      <a:avLst/>
                    </a:prstGeom>
                    <a:noFill/>
                    <a:ln>
                      <a:noFill/>
                    </a:ln>
                  </pic:spPr>
                </pic:pic>
              </a:graphicData>
            </a:graphic>
          </wp:inline>
        </w:drawing>
      </w:r>
    </w:p>
    <w:p w14:paraId="56709D99" w14:textId="77777777" w:rsidR="006265A9" w:rsidRDefault="006265A9" w:rsidP="3228CB5D">
      <w:pPr>
        <w:keepNext/>
        <w:keepLines/>
        <w:spacing w:before="240" w:line="259" w:lineRule="auto"/>
        <w:jc w:val="center"/>
        <w:rPr>
          <w:rFonts w:ascii="Montserrat" w:eastAsia="Montserrat" w:hAnsi="Montserrat" w:cs="Montserrat"/>
          <w:b/>
          <w:bCs/>
        </w:rPr>
      </w:pPr>
    </w:p>
    <w:p w14:paraId="5F7A9F9B" w14:textId="77777777" w:rsidR="007B06D6" w:rsidRDefault="007B06D6" w:rsidP="3228CB5D">
      <w:pPr>
        <w:keepNext/>
        <w:keepLines/>
        <w:spacing w:before="240" w:line="259" w:lineRule="auto"/>
        <w:jc w:val="center"/>
        <w:rPr>
          <w:rFonts w:ascii="Montserrat" w:eastAsia="Montserrat" w:hAnsi="Montserrat" w:cs="Montserrat"/>
          <w:b/>
          <w:bCs/>
        </w:rPr>
      </w:pPr>
    </w:p>
    <w:p w14:paraId="46B341C5" w14:textId="77777777" w:rsidR="007B06D6" w:rsidRDefault="007B06D6" w:rsidP="3228CB5D">
      <w:pPr>
        <w:keepNext/>
        <w:keepLines/>
        <w:spacing w:before="240" w:line="259" w:lineRule="auto"/>
        <w:jc w:val="center"/>
        <w:rPr>
          <w:rFonts w:ascii="Montserrat" w:eastAsia="Montserrat" w:hAnsi="Montserrat" w:cs="Montserrat"/>
          <w:b/>
          <w:bCs/>
        </w:rPr>
      </w:pPr>
    </w:p>
    <w:p w14:paraId="32C58094" w14:textId="77777777" w:rsidR="007B06D6" w:rsidRDefault="007B06D6" w:rsidP="3228CB5D">
      <w:pPr>
        <w:keepNext/>
        <w:keepLines/>
        <w:spacing w:before="240" w:line="259" w:lineRule="auto"/>
        <w:jc w:val="center"/>
        <w:rPr>
          <w:rFonts w:ascii="Montserrat" w:eastAsia="Montserrat" w:hAnsi="Montserrat" w:cs="Montserrat"/>
          <w:b/>
          <w:bCs/>
        </w:rPr>
      </w:pPr>
    </w:p>
    <w:p w14:paraId="7B3A80FB" w14:textId="2164CAD1" w:rsidR="006265A9" w:rsidRDefault="004F499F" w:rsidP="3228CB5D">
      <w:pPr>
        <w:keepNext/>
        <w:keepLines/>
        <w:spacing w:before="240" w:line="259" w:lineRule="auto"/>
        <w:jc w:val="center"/>
        <w:rPr>
          <w:rFonts w:ascii="Montserrat" w:eastAsia="Montserrat" w:hAnsi="Montserrat" w:cs="Montserrat"/>
          <w:b/>
          <w:bCs/>
        </w:rPr>
      </w:pPr>
      <w:r>
        <w:rPr>
          <w:rFonts w:ascii="Montserrat" w:eastAsia="Montserrat" w:hAnsi="Montserrat" w:cs="Montserrat"/>
          <w:b/>
          <w:bCs/>
        </w:rPr>
        <w:t xml:space="preserve">In memory of </w:t>
      </w:r>
      <w:r w:rsidR="4C311A65" w:rsidRPr="4C311A65">
        <w:rPr>
          <w:rFonts w:ascii="Montserrat" w:eastAsia="Montserrat" w:hAnsi="Montserrat" w:cs="Montserrat"/>
          <w:b/>
          <w:bCs/>
        </w:rPr>
        <w:t xml:space="preserve">our friend and colleague </w:t>
      </w:r>
      <w:r>
        <w:rPr>
          <w:rFonts w:ascii="Montserrat" w:eastAsia="Montserrat" w:hAnsi="Montserrat" w:cs="Montserrat"/>
          <w:b/>
          <w:bCs/>
        </w:rPr>
        <w:t>Gajanana Hegde</w:t>
      </w:r>
    </w:p>
    <w:p w14:paraId="318B3296" w14:textId="638C0B3A" w:rsidR="002D1D33" w:rsidRDefault="00F05145" w:rsidP="007B792F">
      <w:pPr>
        <w:rPr>
          <w:rFonts w:ascii="Montserrat" w:eastAsia="Montserrat" w:hAnsi="Montserrat" w:cs="Montserrat"/>
          <w:b/>
          <w:bCs/>
          <w:color w:val="2F5496" w:themeColor="accent1" w:themeShade="BF"/>
        </w:rPr>
      </w:pPr>
      <w:r>
        <w:rPr>
          <w:rFonts w:ascii="Montserrat" w:eastAsia="Montserrat" w:hAnsi="Montserrat" w:cs="Montserrat"/>
          <w:b/>
          <w:bCs/>
          <w:color w:val="2F5496" w:themeColor="accent1" w:themeShade="BF"/>
        </w:rPr>
        <w:br w:type="page"/>
      </w:r>
      <w:r w:rsidR="36C5F443" w:rsidRPr="2FB38254">
        <w:rPr>
          <w:rFonts w:ascii="Montserrat" w:eastAsia="Montserrat" w:hAnsi="Montserrat" w:cs="Montserrat"/>
          <w:b/>
          <w:bCs/>
          <w:color w:val="2F5496" w:themeColor="accent1" w:themeShade="BF"/>
        </w:rPr>
        <w:lastRenderedPageBreak/>
        <w:t>TABLE OF CONTENTS</w:t>
      </w:r>
    </w:p>
    <w:p w14:paraId="65A9FD56" w14:textId="77777777" w:rsidR="002D1D33" w:rsidRPr="002D1D33" w:rsidRDefault="002D1D33" w:rsidP="007B792F">
      <w:pPr>
        <w:rPr>
          <w:rFonts w:ascii="Montserrat" w:eastAsia="Montserrat" w:hAnsi="Montserrat" w:cs="Montserrat"/>
          <w:b/>
          <w:bCs/>
          <w:color w:val="2F5496" w:themeColor="accent1" w:themeShade="BF"/>
        </w:rPr>
      </w:pPr>
    </w:p>
    <w:sdt>
      <w:sdtPr>
        <w:rPr>
          <w:rFonts w:ascii="Times New Roman" w:eastAsia="Times New Roman" w:hAnsi="Times New Roman"/>
          <w:b w:val="0"/>
          <w:bCs w:val="0"/>
          <w:noProof w:val="0"/>
        </w:rPr>
        <w:id w:val="734819339"/>
        <w:docPartObj>
          <w:docPartGallery w:val="Table of Contents"/>
          <w:docPartUnique/>
        </w:docPartObj>
      </w:sdtPr>
      <w:sdtEndPr/>
      <w:sdtContent>
        <w:p w14:paraId="2F51581B" w14:textId="1592EC18" w:rsidR="009D370F" w:rsidRPr="009D370F" w:rsidRDefault="00C949F4" w:rsidP="009D370F">
          <w:pPr>
            <w:pStyle w:val="TOC1"/>
            <w:rPr>
              <w:rFonts w:eastAsiaTheme="minorEastAsia" w:cstheme="minorBidi"/>
              <w:kern w:val="2"/>
              <w14:ligatures w14:val="standardContextual"/>
            </w:rPr>
          </w:pPr>
          <w:r w:rsidRPr="0086712E">
            <w:fldChar w:fldCharType="begin"/>
          </w:r>
          <w:r w:rsidRPr="0086712E">
            <w:instrText xml:space="preserve"> TOC \h \u \z \t "Heading 1,1,Heading 2,2,Heading 3,3,"</w:instrText>
          </w:r>
          <w:r w:rsidRPr="0086712E">
            <w:fldChar w:fldCharType="separate"/>
          </w:r>
          <w:hyperlink w:anchor="_Toc193924613" w:history="1">
            <w:r w:rsidR="009D370F" w:rsidRPr="009D370F">
              <w:rPr>
                <w:rStyle w:val="Hyperlink"/>
              </w:rPr>
              <w:t>1.</w:t>
            </w:r>
            <w:r w:rsidR="009D370F" w:rsidRPr="009D370F">
              <w:rPr>
                <w:rFonts w:eastAsiaTheme="minorEastAsia" w:cstheme="minorBidi"/>
                <w:kern w:val="2"/>
                <w14:ligatures w14:val="standardContextual"/>
              </w:rPr>
              <w:tab/>
            </w:r>
            <w:r w:rsidR="009D370F" w:rsidRPr="009D370F">
              <w:rPr>
                <w:rStyle w:val="Hyperlink"/>
              </w:rPr>
              <w:t>Definitions</w:t>
            </w:r>
            <w:r w:rsidR="009D370F" w:rsidRPr="009D370F">
              <w:rPr>
                <w:webHidden/>
              </w:rPr>
              <w:tab/>
            </w:r>
            <w:r w:rsidR="009D370F" w:rsidRPr="009D370F">
              <w:rPr>
                <w:webHidden/>
              </w:rPr>
              <w:fldChar w:fldCharType="begin"/>
            </w:r>
            <w:r w:rsidR="009D370F" w:rsidRPr="009D370F">
              <w:rPr>
                <w:webHidden/>
              </w:rPr>
              <w:instrText xml:space="preserve"> PAGEREF _Toc193924613 \h </w:instrText>
            </w:r>
            <w:r w:rsidR="009D370F" w:rsidRPr="009D370F">
              <w:rPr>
                <w:webHidden/>
              </w:rPr>
            </w:r>
            <w:r w:rsidR="009D370F" w:rsidRPr="009D370F">
              <w:rPr>
                <w:webHidden/>
              </w:rPr>
              <w:fldChar w:fldCharType="separate"/>
            </w:r>
            <w:r w:rsidR="00727F1D">
              <w:rPr>
                <w:webHidden/>
              </w:rPr>
              <w:t>4</w:t>
            </w:r>
            <w:r w:rsidR="009D370F" w:rsidRPr="009D370F">
              <w:rPr>
                <w:webHidden/>
              </w:rPr>
              <w:fldChar w:fldCharType="end"/>
            </w:r>
          </w:hyperlink>
        </w:p>
        <w:p w14:paraId="5EADC7B1" w14:textId="72F57CA6" w:rsidR="009D370F" w:rsidRPr="009D370F" w:rsidRDefault="009D370F" w:rsidP="009D370F">
          <w:pPr>
            <w:pStyle w:val="TOC1"/>
            <w:rPr>
              <w:rFonts w:eastAsiaTheme="minorEastAsia" w:cstheme="minorBidi"/>
              <w:kern w:val="2"/>
              <w14:ligatures w14:val="standardContextual"/>
            </w:rPr>
          </w:pPr>
          <w:hyperlink w:anchor="_Toc193924615" w:history="1">
            <w:r w:rsidRPr="009D370F">
              <w:rPr>
                <w:rStyle w:val="Hyperlink"/>
              </w:rPr>
              <w:t>2.</w:t>
            </w:r>
            <w:r w:rsidRPr="009D370F">
              <w:rPr>
                <w:rFonts w:eastAsiaTheme="minorEastAsia" w:cstheme="minorBidi"/>
                <w:kern w:val="2"/>
                <w14:ligatures w14:val="standardContextual"/>
              </w:rPr>
              <w:tab/>
            </w:r>
            <w:r w:rsidRPr="009D370F">
              <w:rPr>
                <w:rStyle w:val="Hyperlink"/>
              </w:rPr>
              <w:t>Acronyms</w:t>
            </w:r>
            <w:r w:rsidRPr="009D370F">
              <w:rPr>
                <w:webHidden/>
              </w:rPr>
              <w:tab/>
            </w:r>
            <w:r w:rsidRPr="009D370F">
              <w:rPr>
                <w:webHidden/>
              </w:rPr>
              <w:fldChar w:fldCharType="begin"/>
            </w:r>
            <w:r w:rsidRPr="009D370F">
              <w:rPr>
                <w:webHidden/>
              </w:rPr>
              <w:instrText xml:space="preserve"> PAGEREF _Toc193924615 \h </w:instrText>
            </w:r>
            <w:r w:rsidRPr="009D370F">
              <w:rPr>
                <w:webHidden/>
              </w:rPr>
            </w:r>
            <w:r w:rsidRPr="009D370F">
              <w:rPr>
                <w:webHidden/>
              </w:rPr>
              <w:fldChar w:fldCharType="separate"/>
            </w:r>
            <w:r w:rsidR="00727F1D">
              <w:rPr>
                <w:webHidden/>
              </w:rPr>
              <w:t>11</w:t>
            </w:r>
            <w:r w:rsidRPr="009D370F">
              <w:rPr>
                <w:webHidden/>
              </w:rPr>
              <w:fldChar w:fldCharType="end"/>
            </w:r>
          </w:hyperlink>
        </w:p>
        <w:p w14:paraId="4BD2C0DE" w14:textId="1E5CFC79" w:rsidR="009D370F" w:rsidRPr="009D370F" w:rsidRDefault="009D370F" w:rsidP="009D370F">
          <w:pPr>
            <w:pStyle w:val="TOC1"/>
            <w:rPr>
              <w:rFonts w:eastAsiaTheme="minorEastAsia" w:cstheme="minorBidi"/>
              <w:kern w:val="2"/>
              <w14:ligatures w14:val="standardContextual"/>
            </w:rPr>
          </w:pPr>
          <w:hyperlink w:anchor="_Toc193924616" w:history="1">
            <w:r w:rsidRPr="009D370F">
              <w:rPr>
                <w:rStyle w:val="Hyperlink"/>
              </w:rPr>
              <w:t>3.</w:t>
            </w:r>
            <w:r w:rsidRPr="009D370F">
              <w:rPr>
                <w:rFonts w:eastAsiaTheme="minorEastAsia" w:cstheme="minorBidi"/>
                <w:kern w:val="2"/>
                <w14:ligatures w14:val="standardContextual"/>
              </w:rPr>
              <w:tab/>
            </w:r>
            <w:r w:rsidRPr="009D370F">
              <w:rPr>
                <w:rStyle w:val="Hyperlink"/>
              </w:rPr>
              <w:t>Introduction</w:t>
            </w:r>
            <w:r w:rsidRPr="009D370F">
              <w:rPr>
                <w:webHidden/>
              </w:rPr>
              <w:tab/>
            </w:r>
            <w:r w:rsidRPr="009D370F">
              <w:rPr>
                <w:webHidden/>
              </w:rPr>
              <w:fldChar w:fldCharType="begin"/>
            </w:r>
            <w:r w:rsidRPr="009D370F">
              <w:rPr>
                <w:webHidden/>
              </w:rPr>
              <w:instrText xml:space="preserve"> PAGEREF _Toc193924616 \h </w:instrText>
            </w:r>
            <w:r w:rsidRPr="009D370F">
              <w:rPr>
                <w:webHidden/>
              </w:rPr>
            </w:r>
            <w:r w:rsidRPr="009D370F">
              <w:rPr>
                <w:webHidden/>
              </w:rPr>
              <w:fldChar w:fldCharType="separate"/>
            </w:r>
            <w:r w:rsidR="00727F1D">
              <w:rPr>
                <w:webHidden/>
              </w:rPr>
              <w:t>12</w:t>
            </w:r>
            <w:r w:rsidRPr="009D370F">
              <w:rPr>
                <w:webHidden/>
              </w:rPr>
              <w:fldChar w:fldCharType="end"/>
            </w:r>
          </w:hyperlink>
        </w:p>
        <w:p w14:paraId="6F3DF03E" w14:textId="04A73D2B" w:rsidR="009D370F" w:rsidRPr="009D370F" w:rsidRDefault="009D370F" w:rsidP="009D370F">
          <w:pPr>
            <w:pStyle w:val="TOC1"/>
            <w:rPr>
              <w:rFonts w:eastAsiaTheme="minorEastAsia" w:cstheme="minorBidi"/>
              <w:kern w:val="2"/>
              <w14:ligatures w14:val="standardContextual"/>
            </w:rPr>
          </w:pPr>
          <w:hyperlink w:anchor="_Toc193924617" w:history="1">
            <w:r w:rsidRPr="009D370F">
              <w:rPr>
                <w:rStyle w:val="Hyperlink"/>
              </w:rPr>
              <w:t>4.</w:t>
            </w:r>
            <w:r w:rsidRPr="009D370F">
              <w:rPr>
                <w:rFonts w:eastAsiaTheme="minorEastAsia" w:cstheme="minorBidi"/>
                <w:kern w:val="2"/>
                <w14:ligatures w14:val="standardContextual"/>
              </w:rPr>
              <w:tab/>
            </w:r>
            <w:r w:rsidRPr="009D370F">
              <w:rPr>
                <w:rStyle w:val="Hyperlink"/>
              </w:rPr>
              <w:t>Applicability</w:t>
            </w:r>
            <w:r w:rsidRPr="009D370F">
              <w:rPr>
                <w:webHidden/>
              </w:rPr>
              <w:tab/>
            </w:r>
            <w:r w:rsidRPr="009D370F">
              <w:rPr>
                <w:webHidden/>
              </w:rPr>
              <w:fldChar w:fldCharType="begin"/>
            </w:r>
            <w:r w:rsidRPr="009D370F">
              <w:rPr>
                <w:webHidden/>
              </w:rPr>
              <w:instrText xml:space="preserve"> PAGEREF _Toc193924617 \h </w:instrText>
            </w:r>
            <w:r w:rsidRPr="009D370F">
              <w:rPr>
                <w:webHidden/>
              </w:rPr>
            </w:r>
            <w:r w:rsidRPr="009D370F">
              <w:rPr>
                <w:webHidden/>
              </w:rPr>
              <w:fldChar w:fldCharType="separate"/>
            </w:r>
            <w:r w:rsidR="00727F1D">
              <w:rPr>
                <w:webHidden/>
              </w:rPr>
              <w:t>18</w:t>
            </w:r>
            <w:r w:rsidRPr="009D370F">
              <w:rPr>
                <w:webHidden/>
              </w:rPr>
              <w:fldChar w:fldCharType="end"/>
            </w:r>
          </w:hyperlink>
        </w:p>
        <w:p w14:paraId="3636746F" w14:textId="5D419B32" w:rsidR="009D370F" w:rsidRPr="009D370F" w:rsidRDefault="009D370F" w:rsidP="009D370F">
          <w:pPr>
            <w:pStyle w:val="TOC1"/>
            <w:rPr>
              <w:rFonts w:eastAsiaTheme="minorEastAsia" w:cstheme="minorBidi"/>
              <w:kern w:val="2"/>
              <w14:ligatures w14:val="standardContextual"/>
            </w:rPr>
          </w:pPr>
          <w:hyperlink w:anchor="_Toc193924619" w:history="1">
            <w:r w:rsidRPr="009D370F">
              <w:rPr>
                <w:rStyle w:val="Hyperlink"/>
              </w:rPr>
              <w:t>5.</w:t>
            </w:r>
            <w:r w:rsidRPr="009D370F">
              <w:rPr>
                <w:rFonts w:eastAsiaTheme="minorEastAsia" w:cstheme="minorBidi"/>
                <w:kern w:val="2"/>
                <w14:ligatures w14:val="standardContextual"/>
              </w:rPr>
              <w:tab/>
            </w:r>
            <w:r w:rsidRPr="009D370F">
              <w:rPr>
                <w:rStyle w:val="Hyperlink"/>
              </w:rPr>
              <w:t>Safeguards</w:t>
            </w:r>
            <w:r w:rsidRPr="009D370F">
              <w:rPr>
                <w:webHidden/>
              </w:rPr>
              <w:tab/>
            </w:r>
            <w:r w:rsidRPr="009D370F">
              <w:rPr>
                <w:webHidden/>
              </w:rPr>
              <w:fldChar w:fldCharType="begin"/>
            </w:r>
            <w:r w:rsidRPr="009D370F">
              <w:rPr>
                <w:webHidden/>
              </w:rPr>
              <w:instrText xml:space="preserve"> PAGEREF _Toc193924619 \h </w:instrText>
            </w:r>
            <w:r w:rsidRPr="009D370F">
              <w:rPr>
                <w:webHidden/>
              </w:rPr>
            </w:r>
            <w:r w:rsidRPr="009D370F">
              <w:rPr>
                <w:webHidden/>
              </w:rPr>
              <w:fldChar w:fldCharType="separate"/>
            </w:r>
            <w:r w:rsidR="00727F1D">
              <w:rPr>
                <w:webHidden/>
              </w:rPr>
              <w:t>20</w:t>
            </w:r>
            <w:r w:rsidRPr="009D370F">
              <w:rPr>
                <w:webHidden/>
              </w:rPr>
              <w:fldChar w:fldCharType="end"/>
            </w:r>
          </w:hyperlink>
        </w:p>
        <w:p w14:paraId="621D8E2E" w14:textId="6DDFE15D" w:rsidR="009D370F" w:rsidRPr="009D370F" w:rsidRDefault="009D370F" w:rsidP="009D370F">
          <w:pPr>
            <w:pStyle w:val="TOC1"/>
            <w:rPr>
              <w:rFonts w:eastAsiaTheme="minorEastAsia" w:cstheme="minorBidi"/>
              <w:kern w:val="2"/>
              <w14:ligatures w14:val="standardContextual"/>
            </w:rPr>
          </w:pPr>
          <w:hyperlink w:anchor="_Toc193924620" w:history="1">
            <w:r w:rsidRPr="009D370F">
              <w:rPr>
                <w:rStyle w:val="Hyperlink"/>
              </w:rPr>
              <w:t>6.</w:t>
            </w:r>
            <w:r w:rsidRPr="009D370F">
              <w:rPr>
                <w:rFonts w:eastAsiaTheme="minorEastAsia" w:cstheme="minorBidi"/>
                <w:kern w:val="2"/>
                <w14:ligatures w14:val="standardContextual"/>
              </w:rPr>
              <w:tab/>
            </w:r>
            <w:r w:rsidRPr="009D370F">
              <w:rPr>
                <w:rStyle w:val="Hyperlink"/>
              </w:rPr>
              <w:t>Sustainable Development Goals (SDGs)</w:t>
            </w:r>
            <w:r w:rsidRPr="009D370F">
              <w:rPr>
                <w:webHidden/>
              </w:rPr>
              <w:tab/>
            </w:r>
            <w:r w:rsidRPr="009D370F">
              <w:rPr>
                <w:webHidden/>
              </w:rPr>
              <w:fldChar w:fldCharType="begin"/>
            </w:r>
            <w:r w:rsidRPr="009D370F">
              <w:rPr>
                <w:webHidden/>
              </w:rPr>
              <w:instrText xml:space="preserve"> PAGEREF _Toc193924620 \h </w:instrText>
            </w:r>
            <w:r w:rsidRPr="009D370F">
              <w:rPr>
                <w:webHidden/>
              </w:rPr>
            </w:r>
            <w:r w:rsidRPr="009D370F">
              <w:rPr>
                <w:webHidden/>
              </w:rPr>
              <w:fldChar w:fldCharType="separate"/>
            </w:r>
            <w:r w:rsidR="00727F1D">
              <w:rPr>
                <w:webHidden/>
              </w:rPr>
              <w:t>20</w:t>
            </w:r>
            <w:r w:rsidRPr="009D370F">
              <w:rPr>
                <w:webHidden/>
              </w:rPr>
              <w:fldChar w:fldCharType="end"/>
            </w:r>
          </w:hyperlink>
        </w:p>
        <w:p w14:paraId="22E45BF8" w14:textId="631FB681" w:rsidR="009D370F" w:rsidRPr="009D370F" w:rsidRDefault="009D370F" w:rsidP="009D370F">
          <w:pPr>
            <w:pStyle w:val="TOC1"/>
            <w:rPr>
              <w:rFonts w:eastAsiaTheme="minorEastAsia" w:cstheme="minorBidi"/>
              <w:kern w:val="2"/>
              <w14:ligatures w14:val="standardContextual"/>
            </w:rPr>
          </w:pPr>
          <w:hyperlink w:anchor="_Toc193924621" w:history="1">
            <w:r w:rsidRPr="009D370F">
              <w:rPr>
                <w:rStyle w:val="Hyperlink"/>
              </w:rPr>
              <w:t>7.</w:t>
            </w:r>
            <w:r w:rsidRPr="009D370F">
              <w:rPr>
                <w:rFonts w:eastAsiaTheme="minorEastAsia" w:cstheme="minorBidi"/>
                <w:kern w:val="2"/>
                <w14:ligatures w14:val="standardContextual"/>
              </w:rPr>
              <w:tab/>
            </w:r>
            <w:r w:rsidRPr="009D370F">
              <w:rPr>
                <w:rStyle w:val="Hyperlink"/>
              </w:rPr>
              <w:t>Project Boundary</w:t>
            </w:r>
            <w:r w:rsidRPr="009D370F">
              <w:rPr>
                <w:webHidden/>
              </w:rPr>
              <w:tab/>
            </w:r>
            <w:r w:rsidRPr="009D370F">
              <w:rPr>
                <w:webHidden/>
              </w:rPr>
              <w:fldChar w:fldCharType="begin"/>
            </w:r>
            <w:r w:rsidRPr="009D370F">
              <w:rPr>
                <w:webHidden/>
              </w:rPr>
              <w:instrText xml:space="preserve"> PAGEREF _Toc193924621 \h </w:instrText>
            </w:r>
            <w:r w:rsidRPr="009D370F">
              <w:rPr>
                <w:webHidden/>
              </w:rPr>
            </w:r>
            <w:r w:rsidRPr="009D370F">
              <w:rPr>
                <w:webHidden/>
              </w:rPr>
              <w:fldChar w:fldCharType="separate"/>
            </w:r>
            <w:r w:rsidR="00727F1D">
              <w:rPr>
                <w:webHidden/>
              </w:rPr>
              <w:t>21</w:t>
            </w:r>
            <w:r w:rsidRPr="009D370F">
              <w:rPr>
                <w:webHidden/>
              </w:rPr>
              <w:fldChar w:fldCharType="end"/>
            </w:r>
          </w:hyperlink>
        </w:p>
        <w:p w14:paraId="2DA90A18" w14:textId="01347C64" w:rsidR="009D370F" w:rsidRPr="009D370F" w:rsidRDefault="009D370F" w:rsidP="009D370F">
          <w:pPr>
            <w:pStyle w:val="TOC1"/>
            <w:rPr>
              <w:rFonts w:eastAsiaTheme="minorEastAsia" w:cstheme="minorBidi"/>
              <w:kern w:val="2"/>
              <w14:ligatures w14:val="standardContextual"/>
            </w:rPr>
          </w:pPr>
          <w:hyperlink w:anchor="_Toc193924622" w:history="1">
            <w:r w:rsidRPr="009D370F">
              <w:rPr>
                <w:rStyle w:val="Hyperlink"/>
              </w:rPr>
              <w:t>8.</w:t>
            </w:r>
            <w:r w:rsidRPr="009D370F">
              <w:rPr>
                <w:rFonts w:eastAsiaTheme="minorEastAsia" w:cstheme="minorBidi"/>
                <w:kern w:val="2"/>
                <w14:ligatures w14:val="standardContextual"/>
              </w:rPr>
              <w:tab/>
            </w:r>
            <w:r w:rsidRPr="009D370F">
              <w:rPr>
                <w:rStyle w:val="Hyperlink"/>
              </w:rPr>
              <w:t>Baseline Scenario(s)</w:t>
            </w:r>
            <w:r w:rsidRPr="009D370F">
              <w:rPr>
                <w:webHidden/>
              </w:rPr>
              <w:tab/>
            </w:r>
            <w:r w:rsidRPr="009D370F">
              <w:rPr>
                <w:webHidden/>
              </w:rPr>
              <w:fldChar w:fldCharType="begin"/>
            </w:r>
            <w:r w:rsidRPr="009D370F">
              <w:rPr>
                <w:webHidden/>
              </w:rPr>
              <w:instrText xml:space="preserve"> PAGEREF _Toc193924622 \h </w:instrText>
            </w:r>
            <w:r w:rsidRPr="009D370F">
              <w:rPr>
                <w:webHidden/>
              </w:rPr>
            </w:r>
            <w:r w:rsidRPr="009D370F">
              <w:rPr>
                <w:webHidden/>
              </w:rPr>
              <w:fldChar w:fldCharType="separate"/>
            </w:r>
            <w:r w:rsidR="00727F1D">
              <w:rPr>
                <w:webHidden/>
              </w:rPr>
              <w:t>22</w:t>
            </w:r>
            <w:r w:rsidRPr="009D370F">
              <w:rPr>
                <w:webHidden/>
              </w:rPr>
              <w:fldChar w:fldCharType="end"/>
            </w:r>
          </w:hyperlink>
        </w:p>
        <w:p w14:paraId="48F4FBC2" w14:textId="5017F4B3" w:rsidR="009D370F" w:rsidRPr="009D370F" w:rsidRDefault="009D370F" w:rsidP="009D370F">
          <w:pPr>
            <w:pStyle w:val="TOC1"/>
            <w:rPr>
              <w:rFonts w:eastAsiaTheme="minorEastAsia" w:cstheme="minorBidi"/>
              <w:kern w:val="2"/>
              <w14:ligatures w14:val="standardContextual"/>
            </w:rPr>
          </w:pPr>
          <w:hyperlink w:anchor="_Toc193924623" w:history="1">
            <w:r w:rsidRPr="009D370F">
              <w:rPr>
                <w:rStyle w:val="Hyperlink"/>
              </w:rPr>
              <w:t>9.</w:t>
            </w:r>
            <w:r w:rsidRPr="009D370F">
              <w:rPr>
                <w:rFonts w:eastAsiaTheme="minorEastAsia" w:cstheme="minorBidi"/>
                <w:kern w:val="2"/>
                <w14:ligatures w14:val="standardContextual"/>
              </w:rPr>
              <w:tab/>
            </w:r>
            <w:r w:rsidRPr="009D370F">
              <w:rPr>
                <w:rStyle w:val="Hyperlink"/>
              </w:rPr>
              <w:t>Baseline Energy Consumption Defaults and Caps</w:t>
            </w:r>
            <w:r w:rsidRPr="009D370F">
              <w:rPr>
                <w:webHidden/>
              </w:rPr>
              <w:tab/>
            </w:r>
            <w:r w:rsidRPr="009D370F">
              <w:rPr>
                <w:webHidden/>
              </w:rPr>
              <w:fldChar w:fldCharType="begin"/>
            </w:r>
            <w:r w:rsidRPr="009D370F">
              <w:rPr>
                <w:webHidden/>
              </w:rPr>
              <w:instrText xml:space="preserve"> PAGEREF _Toc193924623 \h </w:instrText>
            </w:r>
            <w:r w:rsidRPr="009D370F">
              <w:rPr>
                <w:webHidden/>
              </w:rPr>
            </w:r>
            <w:r w:rsidRPr="009D370F">
              <w:rPr>
                <w:webHidden/>
              </w:rPr>
              <w:fldChar w:fldCharType="separate"/>
            </w:r>
            <w:r w:rsidR="00727F1D">
              <w:rPr>
                <w:webHidden/>
              </w:rPr>
              <w:t>26</w:t>
            </w:r>
            <w:r w:rsidRPr="009D370F">
              <w:rPr>
                <w:webHidden/>
              </w:rPr>
              <w:fldChar w:fldCharType="end"/>
            </w:r>
          </w:hyperlink>
        </w:p>
        <w:p w14:paraId="796B0E6D" w14:textId="666FF239" w:rsidR="009D370F" w:rsidRPr="009D370F" w:rsidRDefault="009D370F" w:rsidP="009D370F">
          <w:pPr>
            <w:pStyle w:val="TOC1"/>
            <w:rPr>
              <w:rFonts w:eastAsiaTheme="minorEastAsia" w:cstheme="minorBidi"/>
              <w:kern w:val="2"/>
              <w14:ligatures w14:val="standardContextual"/>
            </w:rPr>
          </w:pPr>
          <w:hyperlink w:anchor="_Toc193924624" w:history="1">
            <w:r w:rsidRPr="009D370F">
              <w:rPr>
                <w:rStyle w:val="Hyperlink"/>
              </w:rPr>
              <w:t>10.</w:t>
            </w:r>
            <w:r w:rsidRPr="009D370F">
              <w:rPr>
                <w:rFonts w:eastAsiaTheme="minorEastAsia" w:cstheme="minorBidi"/>
                <w:kern w:val="2"/>
                <w14:ligatures w14:val="standardContextual"/>
              </w:rPr>
              <w:tab/>
            </w:r>
            <w:r w:rsidRPr="009D370F">
              <w:rPr>
                <w:rStyle w:val="Hyperlink"/>
              </w:rPr>
              <w:t>Additionality</w:t>
            </w:r>
            <w:r w:rsidRPr="009D370F">
              <w:rPr>
                <w:webHidden/>
              </w:rPr>
              <w:tab/>
            </w:r>
            <w:r w:rsidRPr="009D370F">
              <w:rPr>
                <w:webHidden/>
              </w:rPr>
              <w:fldChar w:fldCharType="begin"/>
            </w:r>
            <w:r w:rsidRPr="009D370F">
              <w:rPr>
                <w:webHidden/>
              </w:rPr>
              <w:instrText xml:space="preserve"> PAGEREF _Toc193924624 \h </w:instrText>
            </w:r>
            <w:r w:rsidRPr="009D370F">
              <w:rPr>
                <w:webHidden/>
              </w:rPr>
            </w:r>
            <w:r w:rsidRPr="009D370F">
              <w:rPr>
                <w:webHidden/>
              </w:rPr>
              <w:fldChar w:fldCharType="separate"/>
            </w:r>
            <w:r w:rsidR="00727F1D">
              <w:rPr>
                <w:webHidden/>
              </w:rPr>
              <w:t>28</w:t>
            </w:r>
            <w:r w:rsidRPr="009D370F">
              <w:rPr>
                <w:webHidden/>
              </w:rPr>
              <w:fldChar w:fldCharType="end"/>
            </w:r>
          </w:hyperlink>
        </w:p>
        <w:p w14:paraId="1B155A58" w14:textId="4EF41A16" w:rsidR="009D370F" w:rsidRPr="009D370F" w:rsidRDefault="009D370F" w:rsidP="009D370F">
          <w:pPr>
            <w:pStyle w:val="TOC1"/>
            <w:rPr>
              <w:rFonts w:eastAsiaTheme="minorEastAsia" w:cstheme="minorBidi"/>
              <w:kern w:val="2"/>
              <w14:ligatures w14:val="standardContextual"/>
            </w:rPr>
          </w:pPr>
          <w:hyperlink w:anchor="_Toc193924625" w:history="1">
            <w:r w:rsidRPr="009D370F">
              <w:rPr>
                <w:rStyle w:val="Hyperlink"/>
              </w:rPr>
              <w:t>11.</w:t>
            </w:r>
            <w:r w:rsidRPr="009D370F">
              <w:rPr>
                <w:rFonts w:eastAsiaTheme="minorEastAsia" w:cstheme="minorBidi"/>
                <w:kern w:val="2"/>
                <w14:ligatures w14:val="standardContextual"/>
              </w:rPr>
              <w:tab/>
            </w:r>
            <w:r w:rsidRPr="009D370F">
              <w:rPr>
                <w:rStyle w:val="Hyperlink"/>
              </w:rPr>
              <w:t>Quantification of GHG Emission Reductions</w:t>
            </w:r>
            <w:r w:rsidRPr="009D370F">
              <w:rPr>
                <w:webHidden/>
              </w:rPr>
              <w:tab/>
            </w:r>
            <w:r w:rsidRPr="009D370F">
              <w:rPr>
                <w:webHidden/>
              </w:rPr>
              <w:fldChar w:fldCharType="begin"/>
            </w:r>
            <w:r w:rsidRPr="009D370F">
              <w:rPr>
                <w:webHidden/>
              </w:rPr>
              <w:instrText xml:space="preserve"> PAGEREF _Toc193924625 \h </w:instrText>
            </w:r>
            <w:r w:rsidRPr="009D370F">
              <w:rPr>
                <w:webHidden/>
              </w:rPr>
            </w:r>
            <w:r w:rsidRPr="009D370F">
              <w:rPr>
                <w:webHidden/>
              </w:rPr>
              <w:fldChar w:fldCharType="separate"/>
            </w:r>
            <w:r w:rsidR="00727F1D">
              <w:rPr>
                <w:webHidden/>
              </w:rPr>
              <w:t>34</w:t>
            </w:r>
            <w:r w:rsidRPr="009D370F">
              <w:rPr>
                <w:webHidden/>
              </w:rPr>
              <w:fldChar w:fldCharType="end"/>
            </w:r>
          </w:hyperlink>
        </w:p>
        <w:p w14:paraId="1D37A76E" w14:textId="2A7CACA5" w:rsidR="009D370F" w:rsidRPr="009D370F" w:rsidRDefault="009D370F" w:rsidP="002427BD">
          <w:pPr>
            <w:pStyle w:val="TOC2"/>
            <w:rPr>
              <w:rFonts w:eastAsiaTheme="minorEastAsia" w:cstheme="minorBidi"/>
              <w:kern w:val="2"/>
              <w14:ligatures w14:val="standardContextual"/>
            </w:rPr>
          </w:pPr>
          <w:hyperlink w:anchor="_Toc193924626" w:history="1">
            <w:r w:rsidRPr="009D370F">
              <w:rPr>
                <w:rStyle w:val="Hyperlink"/>
                <w:b w:val="0"/>
                <w:bCs w:val="0"/>
              </w:rPr>
              <w:t>11.1.</w:t>
            </w:r>
            <w:r w:rsidRPr="009D370F">
              <w:rPr>
                <w:rFonts w:eastAsiaTheme="minorEastAsia" w:cstheme="minorBidi"/>
                <w:kern w:val="2"/>
                <w14:ligatures w14:val="standardContextual"/>
              </w:rPr>
              <w:tab/>
            </w:r>
            <w:r w:rsidRPr="009D370F">
              <w:rPr>
                <w:rStyle w:val="Hyperlink"/>
                <w:b w:val="0"/>
                <w:bCs w:val="0"/>
              </w:rPr>
              <w:t>CTEC Projects</w:t>
            </w:r>
            <w:r w:rsidRPr="009D370F">
              <w:rPr>
                <w:webHidden/>
              </w:rPr>
              <w:tab/>
            </w:r>
            <w:r w:rsidRPr="009D370F">
              <w:rPr>
                <w:webHidden/>
              </w:rPr>
              <w:fldChar w:fldCharType="begin"/>
            </w:r>
            <w:r w:rsidRPr="009D370F">
              <w:rPr>
                <w:webHidden/>
              </w:rPr>
              <w:instrText xml:space="preserve"> PAGEREF _Toc193924626 \h </w:instrText>
            </w:r>
            <w:r w:rsidRPr="009D370F">
              <w:rPr>
                <w:webHidden/>
              </w:rPr>
            </w:r>
            <w:r w:rsidRPr="009D370F">
              <w:rPr>
                <w:webHidden/>
              </w:rPr>
              <w:fldChar w:fldCharType="separate"/>
            </w:r>
            <w:r w:rsidR="00727F1D">
              <w:rPr>
                <w:webHidden/>
              </w:rPr>
              <w:t>35</w:t>
            </w:r>
            <w:r w:rsidRPr="009D370F">
              <w:rPr>
                <w:webHidden/>
              </w:rPr>
              <w:fldChar w:fldCharType="end"/>
            </w:r>
          </w:hyperlink>
        </w:p>
        <w:p w14:paraId="7B1EE90B" w14:textId="3D3BEBA1" w:rsidR="009D370F" w:rsidRPr="009D370F" w:rsidRDefault="009D370F">
          <w:pPr>
            <w:pStyle w:val="TOC3"/>
            <w:rPr>
              <w:rFonts w:ascii="Montserrat" w:eastAsiaTheme="minorEastAsia" w:hAnsi="Montserrat" w:cstheme="minorBidi"/>
              <w:noProof/>
              <w:kern w:val="2"/>
              <w14:ligatures w14:val="standardContextual"/>
            </w:rPr>
          </w:pPr>
          <w:hyperlink w:anchor="_Toc193924628" w:history="1">
            <w:r w:rsidRPr="009D370F">
              <w:rPr>
                <w:rStyle w:val="Hyperlink"/>
                <w:rFonts w:ascii="Montserrat" w:eastAsiaTheme="majorEastAsia" w:hAnsi="Montserrat"/>
                <w:noProof/>
              </w:rPr>
              <w:t>11.1.1.</w:t>
            </w:r>
            <w:r w:rsidRPr="009D370F">
              <w:rPr>
                <w:rFonts w:ascii="Montserrat" w:eastAsiaTheme="minorEastAsia" w:hAnsi="Montserrat" w:cstheme="minorBidi"/>
                <w:noProof/>
                <w:kern w:val="2"/>
                <w14:ligatures w14:val="standardContextual"/>
              </w:rPr>
              <w:tab/>
            </w:r>
            <w:r w:rsidRPr="009D370F">
              <w:rPr>
                <w:rStyle w:val="Hyperlink"/>
                <w:rFonts w:ascii="Montserrat" w:eastAsiaTheme="majorEastAsia" w:hAnsi="Montserrat"/>
                <w:noProof/>
              </w:rPr>
              <w:t>CTEC Projects Using the Back-Calculation Approach for Displaced Baseline Energy Consumption</w:t>
            </w:r>
            <w:r w:rsidRPr="009D370F">
              <w:rPr>
                <w:rFonts w:ascii="Montserrat" w:hAnsi="Montserrat"/>
                <w:noProof/>
                <w:webHidden/>
              </w:rPr>
              <w:tab/>
            </w:r>
            <w:r w:rsidRPr="009D370F">
              <w:rPr>
                <w:rFonts w:ascii="Montserrat" w:hAnsi="Montserrat"/>
                <w:noProof/>
                <w:webHidden/>
              </w:rPr>
              <w:fldChar w:fldCharType="begin"/>
            </w:r>
            <w:r w:rsidRPr="009D370F">
              <w:rPr>
                <w:rFonts w:ascii="Montserrat" w:hAnsi="Montserrat"/>
                <w:noProof/>
                <w:webHidden/>
              </w:rPr>
              <w:instrText xml:space="preserve"> PAGEREF _Toc193924628 \h </w:instrText>
            </w:r>
            <w:r w:rsidRPr="009D370F">
              <w:rPr>
                <w:rFonts w:ascii="Montserrat" w:hAnsi="Montserrat"/>
                <w:noProof/>
                <w:webHidden/>
              </w:rPr>
            </w:r>
            <w:r w:rsidRPr="009D370F">
              <w:rPr>
                <w:rFonts w:ascii="Montserrat" w:hAnsi="Montserrat"/>
                <w:noProof/>
                <w:webHidden/>
              </w:rPr>
              <w:fldChar w:fldCharType="separate"/>
            </w:r>
            <w:r w:rsidR="00727F1D">
              <w:rPr>
                <w:rFonts w:ascii="Montserrat" w:hAnsi="Montserrat"/>
                <w:noProof/>
                <w:webHidden/>
              </w:rPr>
              <w:t>35</w:t>
            </w:r>
            <w:r w:rsidRPr="009D370F">
              <w:rPr>
                <w:rFonts w:ascii="Montserrat" w:hAnsi="Montserrat"/>
                <w:noProof/>
                <w:webHidden/>
              </w:rPr>
              <w:fldChar w:fldCharType="end"/>
            </w:r>
          </w:hyperlink>
        </w:p>
        <w:p w14:paraId="6BDF5323" w14:textId="42A2BDEE" w:rsidR="009D370F" w:rsidRPr="009D370F" w:rsidRDefault="009D370F">
          <w:pPr>
            <w:pStyle w:val="TOC3"/>
            <w:rPr>
              <w:rFonts w:ascii="Montserrat" w:eastAsiaTheme="minorEastAsia" w:hAnsi="Montserrat" w:cstheme="minorBidi"/>
              <w:noProof/>
              <w:kern w:val="2"/>
              <w14:ligatures w14:val="standardContextual"/>
            </w:rPr>
          </w:pPr>
          <w:hyperlink w:anchor="_Toc193924629" w:history="1">
            <w:r w:rsidRPr="009D370F">
              <w:rPr>
                <w:rStyle w:val="Hyperlink"/>
                <w:rFonts w:ascii="Montserrat" w:eastAsiaTheme="majorEastAsia" w:hAnsi="Montserrat"/>
                <w:noProof/>
              </w:rPr>
              <w:t>11.1.2.</w:t>
            </w:r>
            <w:r w:rsidRPr="009D370F">
              <w:rPr>
                <w:rFonts w:ascii="Montserrat" w:eastAsiaTheme="minorEastAsia" w:hAnsi="Montserrat" w:cstheme="minorBidi"/>
                <w:noProof/>
                <w:kern w:val="2"/>
                <w14:ligatures w14:val="standardContextual"/>
              </w:rPr>
              <w:tab/>
            </w:r>
            <w:r w:rsidRPr="009D370F">
              <w:rPr>
                <w:rStyle w:val="Hyperlink"/>
                <w:rFonts w:ascii="Montserrat" w:eastAsiaTheme="majorEastAsia" w:hAnsi="Montserrat"/>
                <w:noProof/>
              </w:rPr>
              <w:t>CTEC Projects Using Tracked Energy Consumption and KPTs</w:t>
            </w:r>
            <w:r w:rsidRPr="009D370F">
              <w:rPr>
                <w:rFonts w:ascii="Montserrat" w:hAnsi="Montserrat"/>
                <w:noProof/>
                <w:webHidden/>
              </w:rPr>
              <w:tab/>
            </w:r>
            <w:r w:rsidRPr="009D370F">
              <w:rPr>
                <w:rFonts w:ascii="Montserrat" w:hAnsi="Montserrat"/>
                <w:noProof/>
                <w:webHidden/>
              </w:rPr>
              <w:fldChar w:fldCharType="begin"/>
            </w:r>
            <w:r w:rsidRPr="009D370F">
              <w:rPr>
                <w:rFonts w:ascii="Montserrat" w:hAnsi="Montserrat"/>
                <w:noProof/>
                <w:webHidden/>
              </w:rPr>
              <w:instrText xml:space="preserve"> PAGEREF _Toc193924629 \h </w:instrText>
            </w:r>
            <w:r w:rsidRPr="009D370F">
              <w:rPr>
                <w:rFonts w:ascii="Montserrat" w:hAnsi="Montserrat"/>
                <w:noProof/>
                <w:webHidden/>
              </w:rPr>
            </w:r>
            <w:r w:rsidRPr="009D370F">
              <w:rPr>
                <w:rFonts w:ascii="Montserrat" w:hAnsi="Montserrat"/>
                <w:noProof/>
                <w:webHidden/>
              </w:rPr>
              <w:fldChar w:fldCharType="separate"/>
            </w:r>
            <w:r w:rsidR="00727F1D">
              <w:rPr>
                <w:rFonts w:ascii="Montserrat" w:hAnsi="Montserrat"/>
                <w:noProof/>
                <w:webHidden/>
              </w:rPr>
              <w:t>42</w:t>
            </w:r>
            <w:r w:rsidRPr="009D370F">
              <w:rPr>
                <w:rFonts w:ascii="Montserrat" w:hAnsi="Montserrat"/>
                <w:noProof/>
                <w:webHidden/>
              </w:rPr>
              <w:fldChar w:fldCharType="end"/>
            </w:r>
          </w:hyperlink>
        </w:p>
        <w:p w14:paraId="71856790" w14:textId="79FC0F80" w:rsidR="009D370F" w:rsidRPr="009D370F" w:rsidRDefault="009D370F">
          <w:pPr>
            <w:pStyle w:val="TOC3"/>
            <w:rPr>
              <w:rFonts w:ascii="Montserrat" w:eastAsiaTheme="minorEastAsia" w:hAnsi="Montserrat" w:cstheme="minorBidi"/>
              <w:noProof/>
              <w:kern w:val="2"/>
              <w14:ligatures w14:val="standardContextual"/>
            </w:rPr>
          </w:pPr>
          <w:hyperlink w:anchor="_Toc193924630" w:history="1">
            <w:r w:rsidRPr="009D370F">
              <w:rPr>
                <w:rStyle w:val="Hyperlink"/>
                <w:rFonts w:ascii="Montserrat" w:eastAsiaTheme="majorEastAsia" w:hAnsi="Montserrat"/>
                <w:noProof/>
              </w:rPr>
              <w:t>11.1.3.</w:t>
            </w:r>
            <w:r w:rsidRPr="009D370F">
              <w:rPr>
                <w:rFonts w:ascii="Montserrat" w:eastAsiaTheme="minorEastAsia" w:hAnsi="Montserrat" w:cstheme="minorBidi"/>
                <w:noProof/>
                <w:kern w:val="2"/>
                <w14:ligatures w14:val="standardContextual"/>
              </w:rPr>
              <w:tab/>
            </w:r>
            <w:r w:rsidRPr="009D370F">
              <w:rPr>
                <w:rStyle w:val="Hyperlink"/>
                <w:rFonts w:ascii="Montserrat" w:eastAsiaTheme="majorEastAsia" w:hAnsi="Montserrat"/>
                <w:noProof/>
              </w:rPr>
              <w:t>Emission Reductions for CTEC Projects</w:t>
            </w:r>
            <w:r w:rsidRPr="009D370F">
              <w:rPr>
                <w:rFonts w:ascii="Montserrat" w:hAnsi="Montserrat"/>
                <w:noProof/>
                <w:webHidden/>
              </w:rPr>
              <w:tab/>
            </w:r>
            <w:r w:rsidRPr="009D370F">
              <w:rPr>
                <w:rFonts w:ascii="Montserrat" w:hAnsi="Montserrat"/>
                <w:noProof/>
                <w:webHidden/>
              </w:rPr>
              <w:fldChar w:fldCharType="begin"/>
            </w:r>
            <w:r w:rsidRPr="009D370F">
              <w:rPr>
                <w:rFonts w:ascii="Montserrat" w:hAnsi="Montserrat"/>
                <w:noProof/>
                <w:webHidden/>
              </w:rPr>
              <w:instrText xml:space="preserve"> PAGEREF _Toc193924630 \h </w:instrText>
            </w:r>
            <w:r w:rsidRPr="009D370F">
              <w:rPr>
                <w:rFonts w:ascii="Montserrat" w:hAnsi="Montserrat"/>
                <w:noProof/>
                <w:webHidden/>
              </w:rPr>
            </w:r>
            <w:r w:rsidRPr="009D370F">
              <w:rPr>
                <w:rFonts w:ascii="Montserrat" w:hAnsi="Montserrat"/>
                <w:noProof/>
                <w:webHidden/>
              </w:rPr>
              <w:fldChar w:fldCharType="separate"/>
            </w:r>
            <w:r w:rsidR="00727F1D">
              <w:rPr>
                <w:rFonts w:ascii="Montserrat" w:hAnsi="Montserrat"/>
                <w:noProof/>
                <w:webHidden/>
              </w:rPr>
              <w:t>47</w:t>
            </w:r>
            <w:r w:rsidRPr="009D370F">
              <w:rPr>
                <w:rFonts w:ascii="Montserrat" w:hAnsi="Montserrat"/>
                <w:noProof/>
                <w:webHidden/>
              </w:rPr>
              <w:fldChar w:fldCharType="end"/>
            </w:r>
          </w:hyperlink>
        </w:p>
        <w:p w14:paraId="25E2F746" w14:textId="67523070" w:rsidR="009D370F" w:rsidRPr="009D370F" w:rsidRDefault="009D370F" w:rsidP="002427BD">
          <w:pPr>
            <w:pStyle w:val="TOC2"/>
            <w:rPr>
              <w:rFonts w:eastAsiaTheme="minorEastAsia" w:cstheme="minorBidi"/>
              <w:kern w:val="2"/>
              <w14:ligatures w14:val="standardContextual"/>
            </w:rPr>
          </w:pPr>
          <w:hyperlink w:anchor="_Toc193924631" w:history="1">
            <w:r w:rsidRPr="009D370F">
              <w:rPr>
                <w:rStyle w:val="Hyperlink"/>
                <w:b w:val="0"/>
                <w:bCs w:val="0"/>
              </w:rPr>
              <w:t>11.2.</w:t>
            </w:r>
            <w:r w:rsidRPr="009D370F">
              <w:rPr>
                <w:rFonts w:eastAsiaTheme="minorEastAsia" w:cstheme="minorBidi"/>
                <w:kern w:val="2"/>
                <w14:ligatures w14:val="standardContextual"/>
              </w:rPr>
              <w:tab/>
            </w:r>
            <w:r w:rsidRPr="009D370F">
              <w:rPr>
                <w:rStyle w:val="Hyperlink"/>
                <w:b w:val="0"/>
                <w:bCs w:val="0"/>
              </w:rPr>
              <w:t>Non-CTEC Projects</w:t>
            </w:r>
            <w:r w:rsidRPr="009D370F">
              <w:rPr>
                <w:webHidden/>
              </w:rPr>
              <w:tab/>
            </w:r>
            <w:r w:rsidRPr="009D370F">
              <w:rPr>
                <w:webHidden/>
              </w:rPr>
              <w:fldChar w:fldCharType="begin"/>
            </w:r>
            <w:r w:rsidRPr="009D370F">
              <w:rPr>
                <w:webHidden/>
              </w:rPr>
              <w:instrText xml:space="preserve"> PAGEREF _Toc193924631 \h </w:instrText>
            </w:r>
            <w:r w:rsidRPr="009D370F">
              <w:rPr>
                <w:webHidden/>
              </w:rPr>
            </w:r>
            <w:r w:rsidRPr="009D370F">
              <w:rPr>
                <w:webHidden/>
              </w:rPr>
              <w:fldChar w:fldCharType="separate"/>
            </w:r>
            <w:r w:rsidR="00727F1D">
              <w:rPr>
                <w:webHidden/>
              </w:rPr>
              <w:t>48</w:t>
            </w:r>
            <w:r w:rsidRPr="009D370F">
              <w:rPr>
                <w:webHidden/>
              </w:rPr>
              <w:fldChar w:fldCharType="end"/>
            </w:r>
          </w:hyperlink>
        </w:p>
        <w:p w14:paraId="0F350AEE" w14:textId="4AFBD88D" w:rsidR="009D370F" w:rsidRPr="009D370F" w:rsidRDefault="009D370F">
          <w:pPr>
            <w:pStyle w:val="TOC3"/>
            <w:rPr>
              <w:rFonts w:ascii="Montserrat" w:eastAsiaTheme="minorEastAsia" w:hAnsi="Montserrat" w:cstheme="minorBidi"/>
              <w:noProof/>
              <w:kern w:val="2"/>
              <w14:ligatures w14:val="standardContextual"/>
            </w:rPr>
          </w:pPr>
          <w:hyperlink w:anchor="_Toc193924632" w:history="1">
            <w:r w:rsidRPr="009D370F">
              <w:rPr>
                <w:rStyle w:val="Hyperlink"/>
                <w:rFonts w:ascii="Montserrat" w:eastAsiaTheme="majorEastAsia" w:hAnsi="Montserrat"/>
                <w:noProof/>
              </w:rPr>
              <w:t>11.2.1.</w:t>
            </w:r>
            <w:r w:rsidRPr="009D370F">
              <w:rPr>
                <w:rFonts w:ascii="Montserrat" w:eastAsiaTheme="minorEastAsia" w:hAnsi="Montserrat" w:cstheme="minorBidi"/>
                <w:noProof/>
                <w:kern w:val="2"/>
                <w14:ligatures w14:val="standardContextual"/>
              </w:rPr>
              <w:tab/>
            </w:r>
            <w:r w:rsidRPr="009D370F">
              <w:rPr>
                <w:rStyle w:val="Hyperlink"/>
                <w:rFonts w:ascii="Montserrat" w:eastAsiaTheme="majorEastAsia" w:hAnsi="Montserrat"/>
                <w:noProof/>
              </w:rPr>
              <w:t>Baseline Emissions for Non-CTEC Projects</w:t>
            </w:r>
            <w:r w:rsidRPr="009D370F">
              <w:rPr>
                <w:rFonts w:ascii="Montserrat" w:hAnsi="Montserrat"/>
                <w:noProof/>
                <w:webHidden/>
              </w:rPr>
              <w:tab/>
            </w:r>
            <w:r w:rsidRPr="009D370F">
              <w:rPr>
                <w:rFonts w:ascii="Montserrat" w:hAnsi="Montserrat"/>
                <w:noProof/>
                <w:webHidden/>
              </w:rPr>
              <w:fldChar w:fldCharType="begin"/>
            </w:r>
            <w:r w:rsidRPr="009D370F">
              <w:rPr>
                <w:rFonts w:ascii="Montserrat" w:hAnsi="Montserrat"/>
                <w:noProof/>
                <w:webHidden/>
              </w:rPr>
              <w:instrText xml:space="preserve"> PAGEREF _Toc193924632 \h </w:instrText>
            </w:r>
            <w:r w:rsidRPr="009D370F">
              <w:rPr>
                <w:rFonts w:ascii="Montserrat" w:hAnsi="Montserrat"/>
                <w:noProof/>
                <w:webHidden/>
              </w:rPr>
            </w:r>
            <w:r w:rsidRPr="009D370F">
              <w:rPr>
                <w:rFonts w:ascii="Montserrat" w:hAnsi="Montserrat"/>
                <w:noProof/>
                <w:webHidden/>
              </w:rPr>
              <w:fldChar w:fldCharType="separate"/>
            </w:r>
            <w:r w:rsidR="00727F1D">
              <w:rPr>
                <w:rFonts w:ascii="Montserrat" w:hAnsi="Montserrat"/>
                <w:noProof/>
                <w:webHidden/>
              </w:rPr>
              <w:t>48</w:t>
            </w:r>
            <w:r w:rsidRPr="009D370F">
              <w:rPr>
                <w:rFonts w:ascii="Montserrat" w:hAnsi="Montserrat"/>
                <w:noProof/>
                <w:webHidden/>
              </w:rPr>
              <w:fldChar w:fldCharType="end"/>
            </w:r>
          </w:hyperlink>
        </w:p>
        <w:p w14:paraId="00F0FF6B" w14:textId="21DF226E" w:rsidR="009D370F" w:rsidRPr="009D370F" w:rsidRDefault="009D370F">
          <w:pPr>
            <w:pStyle w:val="TOC3"/>
            <w:rPr>
              <w:rFonts w:ascii="Montserrat" w:eastAsiaTheme="minorEastAsia" w:hAnsi="Montserrat" w:cstheme="minorBidi"/>
              <w:noProof/>
              <w:kern w:val="2"/>
              <w14:ligatures w14:val="standardContextual"/>
            </w:rPr>
          </w:pPr>
          <w:hyperlink w:anchor="_Toc193924633" w:history="1">
            <w:r w:rsidRPr="009D370F">
              <w:rPr>
                <w:rStyle w:val="Hyperlink"/>
                <w:rFonts w:ascii="Montserrat" w:eastAsiaTheme="majorEastAsia" w:hAnsi="Montserrat"/>
                <w:noProof/>
              </w:rPr>
              <w:t>11.2.2.</w:t>
            </w:r>
            <w:r w:rsidRPr="009D370F">
              <w:rPr>
                <w:rFonts w:ascii="Montserrat" w:eastAsiaTheme="minorEastAsia" w:hAnsi="Montserrat" w:cstheme="minorBidi"/>
                <w:noProof/>
                <w:kern w:val="2"/>
                <w14:ligatures w14:val="standardContextual"/>
              </w:rPr>
              <w:tab/>
            </w:r>
            <w:r w:rsidRPr="009D370F">
              <w:rPr>
                <w:rStyle w:val="Hyperlink"/>
                <w:rFonts w:ascii="Montserrat" w:eastAsiaTheme="majorEastAsia" w:hAnsi="Montserrat"/>
                <w:noProof/>
              </w:rPr>
              <w:t>Project Emissions for Non-CTEC Projects</w:t>
            </w:r>
            <w:r w:rsidRPr="009D370F">
              <w:rPr>
                <w:rStyle w:val="Hyperlink"/>
                <w:rFonts w:ascii="Montserrat" w:eastAsiaTheme="majorEastAsia" w:hAnsi="Montserrat"/>
                <w:noProof/>
                <w:highlight w:val="white"/>
              </w:rPr>
              <w:t>.</w:t>
            </w:r>
            <w:r w:rsidRPr="009D370F">
              <w:rPr>
                <w:rFonts w:ascii="Montserrat" w:hAnsi="Montserrat"/>
                <w:noProof/>
                <w:webHidden/>
              </w:rPr>
              <w:tab/>
            </w:r>
            <w:r w:rsidRPr="009D370F">
              <w:rPr>
                <w:rFonts w:ascii="Montserrat" w:hAnsi="Montserrat"/>
                <w:noProof/>
                <w:webHidden/>
              </w:rPr>
              <w:fldChar w:fldCharType="begin"/>
            </w:r>
            <w:r w:rsidRPr="009D370F">
              <w:rPr>
                <w:rFonts w:ascii="Montserrat" w:hAnsi="Montserrat"/>
                <w:noProof/>
                <w:webHidden/>
              </w:rPr>
              <w:instrText xml:space="preserve"> PAGEREF _Toc193924633 \h </w:instrText>
            </w:r>
            <w:r w:rsidRPr="009D370F">
              <w:rPr>
                <w:rFonts w:ascii="Montserrat" w:hAnsi="Montserrat"/>
                <w:noProof/>
                <w:webHidden/>
              </w:rPr>
            </w:r>
            <w:r w:rsidRPr="009D370F">
              <w:rPr>
                <w:rFonts w:ascii="Montserrat" w:hAnsi="Montserrat"/>
                <w:noProof/>
                <w:webHidden/>
              </w:rPr>
              <w:fldChar w:fldCharType="separate"/>
            </w:r>
            <w:r w:rsidR="00727F1D">
              <w:rPr>
                <w:rFonts w:ascii="Montserrat" w:hAnsi="Montserrat"/>
                <w:noProof/>
                <w:webHidden/>
              </w:rPr>
              <w:t>52</w:t>
            </w:r>
            <w:r w:rsidRPr="009D370F">
              <w:rPr>
                <w:rFonts w:ascii="Montserrat" w:hAnsi="Montserrat"/>
                <w:noProof/>
                <w:webHidden/>
              </w:rPr>
              <w:fldChar w:fldCharType="end"/>
            </w:r>
          </w:hyperlink>
        </w:p>
        <w:p w14:paraId="38834CC4" w14:textId="5D77B568" w:rsidR="009D370F" w:rsidRPr="009D370F" w:rsidRDefault="009D370F">
          <w:pPr>
            <w:pStyle w:val="TOC3"/>
            <w:rPr>
              <w:rFonts w:ascii="Montserrat" w:eastAsiaTheme="minorEastAsia" w:hAnsi="Montserrat" w:cstheme="minorBidi"/>
              <w:noProof/>
              <w:kern w:val="2"/>
              <w14:ligatures w14:val="standardContextual"/>
            </w:rPr>
          </w:pPr>
          <w:hyperlink w:anchor="_Toc193924634" w:history="1">
            <w:r w:rsidRPr="009D370F">
              <w:rPr>
                <w:rStyle w:val="Hyperlink"/>
                <w:rFonts w:ascii="Montserrat" w:eastAsiaTheme="majorEastAsia" w:hAnsi="Montserrat"/>
                <w:noProof/>
              </w:rPr>
              <w:t>11.2.3.</w:t>
            </w:r>
            <w:r w:rsidRPr="009D370F">
              <w:rPr>
                <w:rFonts w:ascii="Montserrat" w:eastAsiaTheme="minorEastAsia" w:hAnsi="Montserrat" w:cstheme="minorBidi"/>
                <w:noProof/>
                <w:kern w:val="2"/>
                <w14:ligatures w14:val="standardContextual"/>
              </w:rPr>
              <w:tab/>
            </w:r>
            <w:r w:rsidRPr="009D370F">
              <w:rPr>
                <w:rStyle w:val="Hyperlink"/>
                <w:rFonts w:ascii="Montserrat" w:eastAsiaTheme="majorEastAsia" w:hAnsi="Montserrat"/>
                <w:noProof/>
              </w:rPr>
              <w:t>Emission Reductions for Non-CTEC Projects</w:t>
            </w:r>
            <w:r w:rsidRPr="009D370F">
              <w:rPr>
                <w:rFonts w:ascii="Montserrat" w:hAnsi="Montserrat"/>
                <w:noProof/>
                <w:webHidden/>
              </w:rPr>
              <w:tab/>
            </w:r>
            <w:r w:rsidRPr="009D370F">
              <w:rPr>
                <w:rFonts w:ascii="Montserrat" w:hAnsi="Montserrat"/>
                <w:noProof/>
                <w:webHidden/>
              </w:rPr>
              <w:fldChar w:fldCharType="begin"/>
            </w:r>
            <w:r w:rsidRPr="009D370F">
              <w:rPr>
                <w:rFonts w:ascii="Montserrat" w:hAnsi="Montserrat"/>
                <w:noProof/>
                <w:webHidden/>
              </w:rPr>
              <w:instrText xml:space="preserve"> PAGEREF _Toc193924634 \h </w:instrText>
            </w:r>
            <w:r w:rsidRPr="009D370F">
              <w:rPr>
                <w:rFonts w:ascii="Montserrat" w:hAnsi="Montserrat"/>
                <w:noProof/>
                <w:webHidden/>
              </w:rPr>
            </w:r>
            <w:r w:rsidRPr="009D370F">
              <w:rPr>
                <w:rFonts w:ascii="Montserrat" w:hAnsi="Montserrat"/>
                <w:noProof/>
                <w:webHidden/>
              </w:rPr>
              <w:fldChar w:fldCharType="separate"/>
            </w:r>
            <w:r w:rsidR="00727F1D">
              <w:rPr>
                <w:rFonts w:ascii="Montserrat" w:hAnsi="Montserrat"/>
                <w:noProof/>
                <w:webHidden/>
              </w:rPr>
              <w:t>57</w:t>
            </w:r>
            <w:r w:rsidRPr="009D370F">
              <w:rPr>
                <w:rFonts w:ascii="Montserrat" w:hAnsi="Montserrat"/>
                <w:noProof/>
                <w:webHidden/>
              </w:rPr>
              <w:fldChar w:fldCharType="end"/>
            </w:r>
          </w:hyperlink>
        </w:p>
        <w:p w14:paraId="2024CB15" w14:textId="66CCFB1D" w:rsidR="009D370F" w:rsidRPr="009D370F" w:rsidRDefault="009D370F" w:rsidP="002427BD">
          <w:pPr>
            <w:pStyle w:val="TOC2"/>
            <w:rPr>
              <w:rFonts w:eastAsiaTheme="minorEastAsia" w:cstheme="minorBidi"/>
              <w:kern w:val="2"/>
              <w14:ligatures w14:val="standardContextual"/>
            </w:rPr>
          </w:pPr>
          <w:hyperlink w:anchor="_Toc193924635" w:history="1">
            <w:r w:rsidRPr="009D370F">
              <w:rPr>
                <w:rStyle w:val="Hyperlink"/>
                <w:b w:val="0"/>
                <w:bCs w:val="0"/>
              </w:rPr>
              <w:t>11.3.</w:t>
            </w:r>
            <w:r w:rsidRPr="009D370F">
              <w:rPr>
                <w:rFonts w:eastAsiaTheme="minorEastAsia" w:cstheme="minorBidi"/>
                <w:kern w:val="2"/>
                <w14:ligatures w14:val="standardContextual"/>
              </w:rPr>
              <w:tab/>
            </w:r>
            <w:r w:rsidRPr="009D370F">
              <w:rPr>
                <w:rStyle w:val="Hyperlink"/>
                <w:b w:val="0"/>
                <w:bCs w:val="0"/>
              </w:rPr>
              <w:t>Upstream Emissions</w:t>
            </w:r>
            <w:r w:rsidRPr="009D370F">
              <w:rPr>
                <w:webHidden/>
              </w:rPr>
              <w:tab/>
            </w:r>
            <w:r w:rsidRPr="009D370F">
              <w:rPr>
                <w:webHidden/>
              </w:rPr>
              <w:fldChar w:fldCharType="begin"/>
            </w:r>
            <w:r w:rsidRPr="009D370F">
              <w:rPr>
                <w:webHidden/>
              </w:rPr>
              <w:instrText xml:space="preserve"> PAGEREF _Toc193924635 \h </w:instrText>
            </w:r>
            <w:r w:rsidRPr="009D370F">
              <w:rPr>
                <w:webHidden/>
              </w:rPr>
            </w:r>
            <w:r w:rsidRPr="009D370F">
              <w:rPr>
                <w:webHidden/>
              </w:rPr>
              <w:fldChar w:fldCharType="separate"/>
            </w:r>
            <w:r w:rsidR="00727F1D">
              <w:rPr>
                <w:webHidden/>
              </w:rPr>
              <w:t>58</w:t>
            </w:r>
            <w:r w:rsidRPr="009D370F">
              <w:rPr>
                <w:webHidden/>
              </w:rPr>
              <w:fldChar w:fldCharType="end"/>
            </w:r>
          </w:hyperlink>
        </w:p>
        <w:p w14:paraId="3E8F9555" w14:textId="0BC31993" w:rsidR="009D370F" w:rsidRPr="009D370F" w:rsidRDefault="009D370F" w:rsidP="009D370F">
          <w:pPr>
            <w:pStyle w:val="TOC1"/>
            <w:rPr>
              <w:rFonts w:eastAsiaTheme="minorEastAsia" w:cstheme="minorBidi"/>
              <w:kern w:val="2"/>
              <w14:ligatures w14:val="standardContextual"/>
            </w:rPr>
          </w:pPr>
          <w:hyperlink w:anchor="_Toc193924636" w:history="1">
            <w:r w:rsidRPr="009D370F">
              <w:rPr>
                <w:rStyle w:val="Hyperlink"/>
              </w:rPr>
              <w:t>12.</w:t>
            </w:r>
            <w:r w:rsidRPr="009D370F">
              <w:rPr>
                <w:rFonts w:eastAsiaTheme="minorEastAsia" w:cstheme="minorBidi"/>
                <w:kern w:val="2"/>
                <w14:ligatures w14:val="standardContextual"/>
              </w:rPr>
              <w:tab/>
            </w:r>
            <w:r w:rsidRPr="009D370F">
              <w:rPr>
                <w:rStyle w:val="Hyperlink"/>
              </w:rPr>
              <w:t>Monitoring Requirements</w:t>
            </w:r>
            <w:r w:rsidRPr="009D370F">
              <w:rPr>
                <w:webHidden/>
              </w:rPr>
              <w:tab/>
            </w:r>
            <w:r w:rsidRPr="009D370F">
              <w:rPr>
                <w:webHidden/>
              </w:rPr>
              <w:fldChar w:fldCharType="begin"/>
            </w:r>
            <w:r w:rsidRPr="009D370F">
              <w:rPr>
                <w:webHidden/>
              </w:rPr>
              <w:instrText xml:space="preserve"> PAGEREF _Toc193924636 \h </w:instrText>
            </w:r>
            <w:r w:rsidRPr="009D370F">
              <w:rPr>
                <w:webHidden/>
              </w:rPr>
            </w:r>
            <w:r w:rsidRPr="009D370F">
              <w:rPr>
                <w:webHidden/>
              </w:rPr>
              <w:fldChar w:fldCharType="separate"/>
            </w:r>
            <w:r w:rsidR="00727F1D">
              <w:rPr>
                <w:webHidden/>
              </w:rPr>
              <w:t>61</w:t>
            </w:r>
            <w:r w:rsidRPr="009D370F">
              <w:rPr>
                <w:webHidden/>
              </w:rPr>
              <w:fldChar w:fldCharType="end"/>
            </w:r>
          </w:hyperlink>
        </w:p>
        <w:p w14:paraId="2560BA44" w14:textId="11BB6E98" w:rsidR="009D370F" w:rsidRPr="009D370F" w:rsidRDefault="009D370F" w:rsidP="002427BD">
          <w:pPr>
            <w:pStyle w:val="TOC2"/>
            <w:rPr>
              <w:rFonts w:eastAsiaTheme="minorEastAsia" w:cstheme="minorBidi"/>
              <w:kern w:val="2"/>
              <w14:ligatures w14:val="standardContextual"/>
            </w:rPr>
          </w:pPr>
          <w:hyperlink w:anchor="_Toc193924637" w:history="1">
            <w:r w:rsidRPr="009D370F">
              <w:rPr>
                <w:rStyle w:val="Hyperlink"/>
                <w:b w:val="0"/>
                <w:bCs w:val="0"/>
              </w:rPr>
              <w:t>12.1.</w:t>
            </w:r>
            <w:r w:rsidRPr="009D370F">
              <w:rPr>
                <w:rFonts w:eastAsiaTheme="minorEastAsia" w:cstheme="minorBidi"/>
                <w:kern w:val="2"/>
                <w14:ligatures w14:val="standardContextual"/>
              </w:rPr>
              <w:tab/>
            </w:r>
            <w:r w:rsidRPr="009D370F">
              <w:rPr>
                <w:rStyle w:val="Hyperlink"/>
                <w:b w:val="0"/>
                <w:bCs w:val="0"/>
              </w:rPr>
              <w:t>Monitoring Activity Schedule for CTEC Projects</w:t>
            </w:r>
            <w:r w:rsidRPr="009D370F">
              <w:rPr>
                <w:webHidden/>
              </w:rPr>
              <w:tab/>
            </w:r>
            <w:r w:rsidRPr="009D370F">
              <w:rPr>
                <w:webHidden/>
              </w:rPr>
              <w:fldChar w:fldCharType="begin"/>
            </w:r>
            <w:r w:rsidRPr="009D370F">
              <w:rPr>
                <w:webHidden/>
              </w:rPr>
              <w:instrText xml:space="preserve"> PAGEREF _Toc193924637 \h </w:instrText>
            </w:r>
            <w:r w:rsidRPr="009D370F">
              <w:rPr>
                <w:webHidden/>
              </w:rPr>
            </w:r>
            <w:r w:rsidRPr="009D370F">
              <w:rPr>
                <w:webHidden/>
              </w:rPr>
              <w:fldChar w:fldCharType="separate"/>
            </w:r>
            <w:r w:rsidR="00727F1D">
              <w:rPr>
                <w:webHidden/>
              </w:rPr>
              <w:t>61</w:t>
            </w:r>
            <w:r w:rsidRPr="009D370F">
              <w:rPr>
                <w:webHidden/>
              </w:rPr>
              <w:fldChar w:fldCharType="end"/>
            </w:r>
          </w:hyperlink>
        </w:p>
        <w:p w14:paraId="0AD69B1F" w14:textId="06363489" w:rsidR="009D370F" w:rsidRPr="009D370F" w:rsidRDefault="009D370F" w:rsidP="002427BD">
          <w:pPr>
            <w:pStyle w:val="TOC2"/>
            <w:rPr>
              <w:rFonts w:eastAsiaTheme="minorEastAsia" w:cstheme="minorBidi"/>
              <w:kern w:val="2"/>
              <w14:ligatures w14:val="standardContextual"/>
            </w:rPr>
          </w:pPr>
          <w:hyperlink w:anchor="_Toc193924638" w:history="1">
            <w:r w:rsidRPr="009D370F">
              <w:rPr>
                <w:rStyle w:val="Hyperlink"/>
                <w:b w:val="0"/>
                <w:bCs w:val="0"/>
              </w:rPr>
              <w:t>12.2.</w:t>
            </w:r>
            <w:r w:rsidRPr="009D370F">
              <w:rPr>
                <w:rFonts w:eastAsiaTheme="minorEastAsia" w:cstheme="minorBidi"/>
                <w:kern w:val="2"/>
                <w14:ligatures w14:val="standardContextual"/>
              </w:rPr>
              <w:tab/>
            </w:r>
            <w:r w:rsidRPr="009D370F">
              <w:rPr>
                <w:rStyle w:val="Hyperlink"/>
                <w:b w:val="0"/>
                <w:bCs w:val="0"/>
              </w:rPr>
              <w:t>Monitoring Activity Schedule for Non-CTEC Projects</w:t>
            </w:r>
            <w:r w:rsidRPr="009D370F">
              <w:rPr>
                <w:webHidden/>
              </w:rPr>
              <w:tab/>
            </w:r>
            <w:r w:rsidRPr="009D370F">
              <w:rPr>
                <w:webHidden/>
              </w:rPr>
              <w:fldChar w:fldCharType="begin"/>
            </w:r>
            <w:r w:rsidRPr="009D370F">
              <w:rPr>
                <w:webHidden/>
              </w:rPr>
              <w:instrText xml:space="preserve"> PAGEREF _Toc193924638 \h </w:instrText>
            </w:r>
            <w:r w:rsidRPr="009D370F">
              <w:rPr>
                <w:webHidden/>
              </w:rPr>
            </w:r>
            <w:r w:rsidRPr="009D370F">
              <w:rPr>
                <w:webHidden/>
              </w:rPr>
              <w:fldChar w:fldCharType="separate"/>
            </w:r>
            <w:r w:rsidR="00727F1D">
              <w:rPr>
                <w:webHidden/>
              </w:rPr>
              <w:t>62</w:t>
            </w:r>
            <w:r w:rsidRPr="009D370F">
              <w:rPr>
                <w:webHidden/>
              </w:rPr>
              <w:fldChar w:fldCharType="end"/>
            </w:r>
          </w:hyperlink>
        </w:p>
        <w:p w14:paraId="6609B4A0" w14:textId="2C373A02" w:rsidR="009D370F" w:rsidRPr="009D370F" w:rsidRDefault="009D370F" w:rsidP="002427BD">
          <w:pPr>
            <w:pStyle w:val="TOC2"/>
            <w:rPr>
              <w:rFonts w:eastAsiaTheme="minorEastAsia" w:cstheme="minorBidi"/>
              <w:kern w:val="2"/>
              <w14:ligatures w14:val="standardContextual"/>
            </w:rPr>
          </w:pPr>
          <w:hyperlink w:anchor="_Toc193924639" w:history="1">
            <w:r w:rsidRPr="009D370F">
              <w:rPr>
                <w:rStyle w:val="Hyperlink"/>
                <w:b w:val="0"/>
                <w:bCs w:val="0"/>
              </w:rPr>
              <w:t>12.3.</w:t>
            </w:r>
            <w:r w:rsidRPr="009D370F">
              <w:rPr>
                <w:rFonts w:eastAsiaTheme="minorEastAsia" w:cstheme="minorBidi"/>
                <w:kern w:val="2"/>
                <w14:ligatures w14:val="standardContextual"/>
              </w:rPr>
              <w:tab/>
            </w:r>
            <w:r w:rsidRPr="009D370F">
              <w:rPr>
                <w:rStyle w:val="Hyperlink"/>
                <w:b w:val="0"/>
                <w:bCs w:val="0"/>
              </w:rPr>
              <w:t>Other Monitoring Requirements</w:t>
            </w:r>
            <w:r w:rsidRPr="009D370F">
              <w:rPr>
                <w:webHidden/>
              </w:rPr>
              <w:tab/>
            </w:r>
            <w:r w:rsidRPr="009D370F">
              <w:rPr>
                <w:webHidden/>
              </w:rPr>
              <w:fldChar w:fldCharType="begin"/>
            </w:r>
            <w:r w:rsidRPr="009D370F">
              <w:rPr>
                <w:webHidden/>
              </w:rPr>
              <w:instrText xml:space="preserve"> PAGEREF _Toc193924639 \h </w:instrText>
            </w:r>
            <w:r w:rsidRPr="009D370F">
              <w:rPr>
                <w:webHidden/>
              </w:rPr>
            </w:r>
            <w:r w:rsidRPr="009D370F">
              <w:rPr>
                <w:webHidden/>
              </w:rPr>
              <w:fldChar w:fldCharType="separate"/>
            </w:r>
            <w:r w:rsidR="00727F1D">
              <w:rPr>
                <w:webHidden/>
              </w:rPr>
              <w:t>63</w:t>
            </w:r>
            <w:r w:rsidRPr="009D370F">
              <w:rPr>
                <w:webHidden/>
              </w:rPr>
              <w:fldChar w:fldCharType="end"/>
            </w:r>
          </w:hyperlink>
        </w:p>
        <w:p w14:paraId="1D633917" w14:textId="4025AE94" w:rsidR="009D370F" w:rsidRPr="009D370F" w:rsidRDefault="009D370F" w:rsidP="009D370F">
          <w:pPr>
            <w:pStyle w:val="TOC1"/>
            <w:rPr>
              <w:rFonts w:eastAsiaTheme="minorEastAsia" w:cstheme="minorBidi"/>
              <w:kern w:val="2"/>
              <w14:ligatures w14:val="standardContextual"/>
            </w:rPr>
          </w:pPr>
          <w:hyperlink w:anchor="_Toc193924640" w:history="1">
            <w:r w:rsidRPr="009D370F">
              <w:rPr>
                <w:rStyle w:val="Hyperlink"/>
              </w:rPr>
              <w:t>13.</w:t>
            </w:r>
            <w:r w:rsidRPr="009D370F">
              <w:rPr>
                <w:rFonts w:eastAsiaTheme="minorEastAsia" w:cstheme="minorBidi"/>
                <w:kern w:val="2"/>
                <w14:ligatures w14:val="standardContextual"/>
              </w:rPr>
              <w:tab/>
            </w:r>
            <w:r w:rsidRPr="009D370F">
              <w:rPr>
                <w:rStyle w:val="Hyperlink"/>
              </w:rPr>
              <w:t>Methodology Parameters</w:t>
            </w:r>
            <w:r w:rsidRPr="009D370F">
              <w:rPr>
                <w:webHidden/>
              </w:rPr>
              <w:tab/>
            </w:r>
            <w:r w:rsidRPr="009D370F">
              <w:rPr>
                <w:webHidden/>
              </w:rPr>
              <w:fldChar w:fldCharType="begin"/>
            </w:r>
            <w:r w:rsidRPr="009D370F">
              <w:rPr>
                <w:webHidden/>
              </w:rPr>
              <w:instrText xml:space="preserve"> PAGEREF _Toc193924640 \h </w:instrText>
            </w:r>
            <w:r w:rsidRPr="009D370F">
              <w:rPr>
                <w:webHidden/>
              </w:rPr>
            </w:r>
            <w:r w:rsidRPr="009D370F">
              <w:rPr>
                <w:webHidden/>
              </w:rPr>
              <w:fldChar w:fldCharType="separate"/>
            </w:r>
            <w:r w:rsidR="00727F1D">
              <w:rPr>
                <w:webHidden/>
              </w:rPr>
              <w:t>65</w:t>
            </w:r>
            <w:r w:rsidRPr="009D370F">
              <w:rPr>
                <w:webHidden/>
              </w:rPr>
              <w:fldChar w:fldCharType="end"/>
            </w:r>
          </w:hyperlink>
        </w:p>
        <w:p w14:paraId="0291EE77" w14:textId="01A331F4" w:rsidR="009D370F" w:rsidRPr="009D370F" w:rsidRDefault="009D370F" w:rsidP="002427BD">
          <w:pPr>
            <w:pStyle w:val="TOC2"/>
            <w:rPr>
              <w:rFonts w:eastAsiaTheme="minorEastAsia" w:cstheme="minorBidi"/>
              <w:kern w:val="2"/>
              <w14:ligatures w14:val="standardContextual"/>
            </w:rPr>
          </w:pPr>
          <w:hyperlink w:anchor="_Toc193924641" w:history="1">
            <w:r w:rsidRPr="009D370F">
              <w:rPr>
                <w:rStyle w:val="Hyperlink"/>
                <w:b w:val="0"/>
                <w:bCs w:val="0"/>
              </w:rPr>
              <w:t>13.1.</w:t>
            </w:r>
            <w:r w:rsidRPr="009D370F">
              <w:rPr>
                <w:rFonts w:eastAsiaTheme="minorEastAsia" w:cstheme="minorBidi"/>
                <w:kern w:val="2"/>
                <w14:ligatures w14:val="standardContextual"/>
              </w:rPr>
              <w:tab/>
            </w:r>
            <w:r w:rsidRPr="009D370F">
              <w:rPr>
                <w:rStyle w:val="Hyperlink"/>
                <w:b w:val="0"/>
                <w:bCs w:val="0"/>
              </w:rPr>
              <w:t>Ex-Ante Parameters</w:t>
            </w:r>
            <w:r w:rsidRPr="009D370F">
              <w:rPr>
                <w:webHidden/>
              </w:rPr>
              <w:tab/>
            </w:r>
            <w:r w:rsidRPr="009D370F">
              <w:rPr>
                <w:webHidden/>
              </w:rPr>
              <w:fldChar w:fldCharType="begin"/>
            </w:r>
            <w:r w:rsidRPr="009D370F">
              <w:rPr>
                <w:webHidden/>
              </w:rPr>
              <w:instrText xml:space="preserve"> PAGEREF _Toc193924641 \h </w:instrText>
            </w:r>
            <w:r w:rsidRPr="009D370F">
              <w:rPr>
                <w:webHidden/>
              </w:rPr>
            </w:r>
            <w:r w:rsidRPr="009D370F">
              <w:rPr>
                <w:webHidden/>
              </w:rPr>
              <w:fldChar w:fldCharType="separate"/>
            </w:r>
            <w:r w:rsidR="00727F1D">
              <w:rPr>
                <w:webHidden/>
              </w:rPr>
              <w:t>65</w:t>
            </w:r>
            <w:r w:rsidRPr="009D370F">
              <w:rPr>
                <w:webHidden/>
              </w:rPr>
              <w:fldChar w:fldCharType="end"/>
            </w:r>
          </w:hyperlink>
        </w:p>
        <w:p w14:paraId="33760D2B" w14:textId="6F02436C" w:rsidR="009D370F" w:rsidRPr="009D370F" w:rsidRDefault="009D370F" w:rsidP="002427BD">
          <w:pPr>
            <w:pStyle w:val="TOC2"/>
            <w:rPr>
              <w:rFonts w:eastAsiaTheme="minorEastAsia" w:cstheme="minorBidi"/>
              <w:kern w:val="2"/>
              <w14:ligatures w14:val="standardContextual"/>
            </w:rPr>
          </w:pPr>
          <w:hyperlink w:anchor="_Toc193924642" w:history="1">
            <w:r w:rsidRPr="009D370F">
              <w:rPr>
                <w:rStyle w:val="Hyperlink"/>
                <w:b w:val="0"/>
                <w:bCs w:val="0"/>
              </w:rPr>
              <w:t>13.2.</w:t>
            </w:r>
            <w:r w:rsidRPr="009D370F">
              <w:rPr>
                <w:rFonts w:eastAsiaTheme="minorEastAsia" w:cstheme="minorBidi"/>
                <w:kern w:val="2"/>
                <w14:ligatures w14:val="standardContextual"/>
              </w:rPr>
              <w:tab/>
            </w:r>
            <w:r w:rsidRPr="009D370F">
              <w:rPr>
                <w:rStyle w:val="Hyperlink"/>
                <w:b w:val="0"/>
                <w:bCs w:val="0"/>
              </w:rPr>
              <w:t>Monitored Parameters</w:t>
            </w:r>
            <w:r w:rsidRPr="009D370F">
              <w:rPr>
                <w:webHidden/>
              </w:rPr>
              <w:tab/>
            </w:r>
            <w:r w:rsidRPr="009D370F">
              <w:rPr>
                <w:webHidden/>
              </w:rPr>
              <w:fldChar w:fldCharType="begin"/>
            </w:r>
            <w:r w:rsidRPr="009D370F">
              <w:rPr>
                <w:webHidden/>
              </w:rPr>
              <w:instrText xml:space="preserve"> PAGEREF _Toc193924642 \h </w:instrText>
            </w:r>
            <w:r w:rsidRPr="009D370F">
              <w:rPr>
                <w:webHidden/>
              </w:rPr>
            </w:r>
            <w:r w:rsidRPr="009D370F">
              <w:rPr>
                <w:webHidden/>
              </w:rPr>
              <w:fldChar w:fldCharType="separate"/>
            </w:r>
            <w:r w:rsidR="00727F1D">
              <w:rPr>
                <w:webHidden/>
              </w:rPr>
              <w:t>77</w:t>
            </w:r>
            <w:r w:rsidRPr="009D370F">
              <w:rPr>
                <w:webHidden/>
              </w:rPr>
              <w:fldChar w:fldCharType="end"/>
            </w:r>
          </w:hyperlink>
        </w:p>
        <w:p w14:paraId="52E3FE78" w14:textId="4310B3DF" w:rsidR="009D370F" w:rsidRPr="009D370F" w:rsidRDefault="009D370F" w:rsidP="009D370F">
          <w:pPr>
            <w:pStyle w:val="TOC1"/>
            <w:rPr>
              <w:rFonts w:eastAsiaTheme="minorEastAsia" w:cstheme="minorBidi"/>
              <w:kern w:val="2"/>
              <w14:ligatures w14:val="standardContextual"/>
            </w:rPr>
          </w:pPr>
          <w:hyperlink w:anchor="_Toc193924643" w:history="1">
            <w:r w:rsidRPr="009D370F">
              <w:rPr>
                <w:rStyle w:val="Hyperlink"/>
              </w:rPr>
              <w:t>14.</w:t>
            </w:r>
            <w:r w:rsidRPr="009D370F">
              <w:rPr>
                <w:rFonts w:eastAsiaTheme="minorEastAsia" w:cstheme="minorBidi"/>
                <w:kern w:val="2"/>
                <w14:ligatures w14:val="standardContextual"/>
              </w:rPr>
              <w:tab/>
            </w:r>
            <w:r w:rsidRPr="009D370F">
              <w:rPr>
                <w:rStyle w:val="Hyperlink"/>
              </w:rPr>
              <w:t>Appendices</w:t>
            </w:r>
            <w:r w:rsidRPr="009D370F">
              <w:rPr>
                <w:webHidden/>
              </w:rPr>
              <w:tab/>
            </w:r>
            <w:r w:rsidRPr="009D370F">
              <w:rPr>
                <w:webHidden/>
              </w:rPr>
              <w:fldChar w:fldCharType="begin"/>
            </w:r>
            <w:r w:rsidRPr="009D370F">
              <w:rPr>
                <w:webHidden/>
              </w:rPr>
              <w:instrText xml:space="preserve"> PAGEREF _Toc193924643 \h </w:instrText>
            </w:r>
            <w:r w:rsidRPr="009D370F">
              <w:rPr>
                <w:webHidden/>
              </w:rPr>
            </w:r>
            <w:r w:rsidRPr="009D370F">
              <w:rPr>
                <w:webHidden/>
              </w:rPr>
              <w:fldChar w:fldCharType="separate"/>
            </w:r>
            <w:r w:rsidR="00727F1D">
              <w:rPr>
                <w:webHidden/>
              </w:rPr>
              <w:t>91</w:t>
            </w:r>
            <w:r w:rsidRPr="009D370F">
              <w:rPr>
                <w:webHidden/>
              </w:rPr>
              <w:fldChar w:fldCharType="end"/>
            </w:r>
          </w:hyperlink>
        </w:p>
        <w:p w14:paraId="0FA615E4" w14:textId="424DAD3C" w:rsidR="009D370F" w:rsidRPr="009D370F" w:rsidRDefault="009D370F" w:rsidP="002427BD">
          <w:pPr>
            <w:pStyle w:val="TOC2"/>
            <w:rPr>
              <w:rFonts w:eastAsiaTheme="minorEastAsia" w:cstheme="minorBidi"/>
              <w:kern w:val="2"/>
              <w14:ligatures w14:val="standardContextual"/>
            </w:rPr>
          </w:pPr>
          <w:hyperlink w:anchor="_Toc193924644" w:history="1">
            <w:r w:rsidRPr="009D370F">
              <w:rPr>
                <w:rStyle w:val="Hyperlink"/>
                <w:b w:val="0"/>
                <w:bCs w:val="0"/>
              </w:rPr>
              <w:t>Appendix 1: Project Information Cover Sheet</w:t>
            </w:r>
            <w:r w:rsidRPr="009D370F">
              <w:rPr>
                <w:webHidden/>
              </w:rPr>
              <w:tab/>
            </w:r>
            <w:r w:rsidRPr="009D370F">
              <w:rPr>
                <w:webHidden/>
              </w:rPr>
              <w:fldChar w:fldCharType="begin"/>
            </w:r>
            <w:r w:rsidRPr="009D370F">
              <w:rPr>
                <w:webHidden/>
              </w:rPr>
              <w:instrText xml:space="preserve"> PAGEREF _Toc193924644 \h </w:instrText>
            </w:r>
            <w:r w:rsidRPr="009D370F">
              <w:rPr>
                <w:webHidden/>
              </w:rPr>
            </w:r>
            <w:r w:rsidRPr="009D370F">
              <w:rPr>
                <w:webHidden/>
              </w:rPr>
              <w:fldChar w:fldCharType="separate"/>
            </w:r>
            <w:r w:rsidR="00727F1D">
              <w:rPr>
                <w:webHidden/>
              </w:rPr>
              <w:t>96</w:t>
            </w:r>
            <w:r w:rsidRPr="009D370F">
              <w:rPr>
                <w:webHidden/>
              </w:rPr>
              <w:fldChar w:fldCharType="end"/>
            </w:r>
          </w:hyperlink>
        </w:p>
        <w:p w14:paraId="71A28C90" w14:textId="06B5E9AA" w:rsidR="009D370F" w:rsidRPr="009D370F" w:rsidRDefault="009D370F" w:rsidP="002427BD">
          <w:pPr>
            <w:pStyle w:val="TOC2"/>
            <w:rPr>
              <w:rFonts w:eastAsiaTheme="minorEastAsia" w:cstheme="minorBidi"/>
              <w:kern w:val="2"/>
              <w14:ligatures w14:val="standardContextual"/>
            </w:rPr>
          </w:pPr>
          <w:hyperlink w:anchor="_Toc193924645" w:history="1">
            <w:r w:rsidRPr="009D370F">
              <w:rPr>
                <w:rStyle w:val="Hyperlink"/>
                <w:b w:val="0"/>
                <w:bCs w:val="0"/>
              </w:rPr>
              <w:t>Appendix 2: Grid Emission Factors</w:t>
            </w:r>
            <w:r w:rsidRPr="009D370F">
              <w:rPr>
                <w:webHidden/>
              </w:rPr>
              <w:tab/>
            </w:r>
            <w:r w:rsidRPr="009D370F">
              <w:rPr>
                <w:webHidden/>
              </w:rPr>
              <w:fldChar w:fldCharType="begin"/>
            </w:r>
            <w:r w:rsidRPr="009D370F">
              <w:rPr>
                <w:webHidden/>
              </w:rPr>
              <w:instrText xml:space="preserve"> PAGEREF _Toc193924645 \h </w:instrText>
            </w:r>
            <w:r w:rsidRPr="009D370F">
              <w:rPr>
                <w:webHidden/>
              </w:rPr>
            </w:r>
            <w:r w:rsidRPr="009D370F">
              <w:rPr>
                <w:webHidden/>
              </w:rPr>
              <w:fldChar w:fldCharType="separate"/>
            </w:r>
            <w:r w:rsidR="00727F1D">
              <w:rPr>
                <w:webHidden/>
              </w:rPr>
              <w:t>99</w:t>
            </w:r>
            <w:r w:rsidRPr="009D370F">
              <w:rPr>
                <w:webHidden/>
              </w:rPr>
              <w:fldChar w:fldCharType="end"/>
            </w:r>
          </w:hyperlink>
        </w:p>
        <w:p w14:paraId="03F76E1F" w14:textId="0D20268E" w:rsidR="009D370F" w:rsidRPr="009D370F" w:rsidRDefault="009D370F" w:rsidP="002427BD">
          <w:pPr>
            <w:pStyle w:val="TOC2"/>
            <w:rPr>
              <w:rFonts w:eastAsiaTheme="minorEastAsia" w:cstheme="minorBidi"/>
              <w:kern w:val="2"/>
              <w14:ligatures w14:val="standardContextual"/>
            </w:rPr>
          </w:pPr>
          <w:hyperlink w:anchor="_Toc193924646" w:history="1">
            <w:r w:rsidRPr="009D370F">
              <w:rPr>
                <w:rStyle w:val="Hyperlink"/>
                <w:b w:val="0"/>
                <w:bCs w:val="0"/>
              </w:rPr>
              <w:t>Appendix 3: Off-Grid Emission Factors for Select Technologies</w:t>
            </w:r>
            <w:r w:rsidRPr="009D370F">
              <w:rPr>
                <w:webHidden/>
              </w:rPr>
              <w:tab/>
            </w:r>
            <w:r w:rsidRPr="009D370F">
              <w:rPr>
                <w:webHidden/>
              </w:rPr>
              <w:fldChar w:fldCharType="begin"/>
            </w:r>
            <w:r w:rsidRPr="009D370F">
              <w:rPr>
                <w:webHidden/>
              </w:rPr>
              <w:instrText xml:space="preserve"> PAGEREF _Toc193924646 \h </w:instrText>
            </w:r>
            <w:r w:rsidRPr="009D370F">
              <w:rPr>
                <w:webHidden/>
              </w:rPr>
            </w:r>
            <w:r w:rsidRPr="009D370F">
              <w:rPr>
                <w:webHidden/>
              </w:rPr>
              <w:fldChar w:fldCharType="separate"/>
            </w:r>
            <w:r w:rsidR="00727F1D">
              <w:rPr>
                <w:webHidden/>
              </w:rPr>
              <w:t>101</w:t>
            </w:r>
            <w:r w:rsidRPr="009D370F">
              <w:rPr>
                <w:webHidden/>
              </w:rPr>
              <w:fldChar w:fldCharType="end"/>
            </w:r>
          </w:hyperlink>
        </w:p>
        <w:p w14:paraId="46484DD7" w14:textId="5720E67A" w:rsidR="009D370F" w:rsidRPr="009D370F" w:rsidRDefault="009D370F" w:rsidP="002427BD">
          <w:pPr>
            <w:pStyle w:val="TOC2"/>
            <w:rPr>
              <w:rFonts w:eastAsiaTheme="minorEastAsia" w:cstheme="minorBidi"/>
              <w:kern w:val="2"/>
              <w14:ligatures w14:val="standardContextual"/>
            </w:rPr>
          </w:pPr>
          <w:hyperlink w:anchor="_Toc193924647" w:history="1">
            <w:r w:rsidRPr="009D370F">
              <w:rPr>
                <w:rStyle w:val="Hyperlink"/>
                <w:b w:val="0"/>
                <w:bCs w:val="0"/>
              </w:rPr>
              <w:t>Appendix 4: Upstream Emissions from Other Fuels in tonne/TJ</w:t>
            </w:r>
            <w:r w:rsidRPr="009D370F">
              <w:rPr>
                <w:webHidden/>
              </w:rPr>
              <w:tab/>
            </w:r>
            <w:r w:rsidRPr="009D370F">
              <w:rPr>
                <w:webHidden/>
              </w:rPr>
              <w:fldChar w:fldCharType="begin"/>
            </w:r>
            <w:r w:rsidRPr="009D370F">
              <w:rPr>
                <w:webHidden/>
              </w:rPr>
              <w:instrText xml:space="preserve"> PAGEREF _Toc193924647 \h </w:instrText>
            </w:r>
            <w:r w:rsidRPr="009D370F">
              <w:rPr>
                <w:webHidden/>
              </w:rPr>
            </w:r>
            <w:r w:rsidRPr="009D370F">
              <w:rPr>
                <w:webHidden/>
              </w:rPr>
              <w:fldChar w:fldCharType="separate"/>
            </w:r>
            <w:r w:rsidR="00727F1D">
              <w:rPr>
                <w:webHidden/>
              </w:rPr>
              <w:t>102</w:t>
            </w:r>
            <w:r w:rsidRPr="009D370F">
              <w:rPr>
                <w:webHidden/>
              </w:rPr>
              <w:fldChar w:fldCharType="end"/>
            </w:r>
          </w:hyperlink>
        </w:p>
        <w:p w14:paraId="5EDEFBE2" w14:textId="3ABF80A4" w:rsidR="009D370F" w:rsidRPr="009D370F" w:rsidRDefault="009D370F" w:rsidP="002427BD">
          <w:pPr>
            <w:pStyle w:val="TOC2"/>
            <w:rPr>
              <w:rFonts w:eastAsiaTheme="minorEastAsia" w:cstheme="minorBidi"/>
              <w:kern w:val="2"/>
              <w14:ligatures w14:val="standardContextual"/>
            </w:rPr>
          </w:pPr>
          <w:hyperlink w:anchor="_Toc193924648" w:history="1">
            <w:r w:rsidRPr="009D370F">
              <w:rPr>
                <w:rStyle w:val="Hyperlink"/>
                <w:b w:val="0"/>
                <w:bCs w:val="0"/>
              </w:rPr>
              <w:t>Appendix 5: Default Point of Use Emission Factors, Thermal Efficiencies, and NCVs</w:t>
            </w:r>
            <w:r w:rsidRPr="009D370F">
              <w:rPr>
                <w:webHidden/>
              </w:rPr>
              <w:tab/>
            </w:r>
            <w:r w:rsidRPr="009D370F">
              <w:rPr>
                <w:webHidden/>
              </w:rPr>
              <w:fldChar w:fldCharType="begin"/>
            </w:r>
            <w:r w:rsidRPr="009D370F">
              <w:rPr>
                <w:webHidden/>
              </w:rPr>
              <w:instrText xml:space="preserve"> PAGEREF _Toc193924648 \h </w:instrText>
            </w:r>
            <w:r w:rsidRPr="009D370F">
              <w:rPr>
                <w:webHidden/>
              </w:rPr>
            </w:r>
            <w:r w:rsidRPr="009D370F">
              <w:rPr>
                <w:webHidden/>
              </w:rPr>
              <w:fldChar w:fldCharType="separate"/>
            </w:r>
            <w:r w:rsidR="00727F1D">
              <w:rPr>
                <w:webHidden/>
              </w:rPr>
              <w:t>105</w:t>
            </w:r>
            <w:r w:rsidRPr="009D370F">
              <w:rPr>
                <w:webHidden/>
              </w:rPr>
              <w:fldChar w:fldCharType="end"/>
            </w:r>
          </w:hyperlink>
        </w:p>
        <w:p w14:paraId="2B71F195" w14:textId="174F42DC" w:rsidR="009D370F" w:rsidRPr="009D370F" w:rsidRDefault="009D370F" w:rsidP="002427BD">
          <w:pPr>
            <w:pStyle w:val="TOC2"/>
            <w:rPr>
              <w:rFonts w:eastAsiaTheme="minorEastAsia" w:cstheme="minorBidi"/>
              <w:kern w:val="2"/>
              <w14:ligatures w14:val="standardContextual"/>
            </w:rPr>
          </w:pPr>
          <w:hyperlink w:anchor="_Toc193924649" w:history="1">
            <w:r w:rsidRPr="009D370F">
              <w:rPr>
                <w:rStyle w:val="Hyperlink"/>
                <w:b w:val="0"/>
                <w:bCs w:val="0"/>
              </w:rPr>
              <w:t>Appendix 6: Requirements and Best Practices for Baseline and Project Surveys</w:t>
            </w:r>
            <w:r w:rsidRPr="009D370F">
              <w:rPr>
                <w:webHidden/>
              </w:rPr>
              <w:tab/>
            </w:r>
            <w:r w:rsidRPr="009D370F">
              <w:rPr>
                <w:webHidden/>
              </w:rPr>
              <w:fldChar w:fldCharType="begin"/>
            </w:r>
            <w:r w:rsidRPr="009D370F">
              <w:rPr>
                <w:webHidden/>
              </w:rPr>
              <w:instrText xml:space="preserve"> PAGEREF _Toc193924649 \h </w:instrText>
            </w:r>
            <w:r w:rsidRPr="009D370F">
              <w:rPr>
                <w:webHidden/>
              </w:rPr>
            </w:r>
            <w:r w:rsidRPr="009D370F">
              <w:rPr>
                <w:webHidden/>
              </w:rPr>
              <w:fldChar w:fldCharType="separate"/>
            </w:r>
            <w:r w:rsidR="00727F1D">
              <w:rPr>
                <w:webHidden/>
              </w:rPr>
              <w:t>107</w:t>
            </w:r>
            <w:r w:rsidRPr="009D370F">
              <w:rPr>
                <w:webHidden/>
              </w:rPr>
              <w:fldChar w:fldCharType="end"/>
            </w:r>
          </w:hyperlink>
        </w:p>
        <w:p w14:paraId="4D4DAADC" w14:textId="17623392" w:rsidR="009D370F" w:rsidRPr="009D370F" w:rsidRDefault="009D370F" w:rsidP="002427BD">
          <w:pPr>
            <w:pStyle w:val="TOC2"/>
            <w:rPr>
              <w:rFonts w:eastAsiaTheme="minorEastAsia" w:cstheme="minorBidi"/>
              <w:kern w:val="2"/>
              <w14:ligatures w14:val="standardContextual"/>
            </w:rPr>
          </w:pPr>
          <w:hyperlink w:anchor="_Toc193924650" w:history="1">
            <w:r w:rsidRPr="009D370F">
              <w:rPr>
                <w:rStyle w:val="Hyperlink"/>
                <w:b w:val="0"/>
                <w:bCs w:val="0"/>
              </w:rPr>
              <w:t>Appendix 7: Requirements and Best Practices for Kitchen Performance Tests (KPTs)</w:t>
            </w:r>
            <w:r w:rsidRPr="009D370F">
              <w:rPr>
                <w:webHidden/>
              </w:rPr>
              <w:tab/>
            </w:r>
            <w:r w:rsidRPr="009D370F">
              <w:rPr>
                <w:webHidden/>
              </w:rPr>
              <w:fldChar w:fldCharType="begin"/>
            </w:r>
            <w:r w:rsidRPr="009D370F">
              <w:rPr>
                <w:webHidden/>
              </w:rPr>
              <w:instrText xml:space="preserve"> PAGEREF _Toc193924650 \h </w:instrText>
            </w:r>
            <w:r w:rsidRPr="009D370F">
              <w:rPr>
                <w:webHidden/>
              </w:rPr>
            </w:r>
            <w:r w:rsidRPr="009D370F">
              <w:rPr>
                <w:webHidden/>
              </w:rPr>
              <w:fldChar w:fldCharType="separate"/>
            </w:r>
            <w:r w:rsidR="00727F1D">
              <w:rPr>
                <w:webHidden/>
              </w:rPr>
              <w:t>110</w:t>
            </w:r>
            <w:r w:rsidRPr="009D370F">
              <w:rPr>
                <w:webHidden/>
              </w:rPr>
              <w:fldChar w:fldCharType="end"/>
            </w:r>
          </w:hyperlink>
        </w:p>
        <w:p w14:paraId="37A08992" w14:textId="740773D9" w:rsidR="009D370F" w:rsidRPr="009D370F" w:rsidRDefault="009D370F" w:rsidP="002427BD">
          <w:pPr>
            <w:pStyle w:val="TOC2"/>
            <w:rPr>
              <w:rFonts w:eastAsiaTheme="minorEastAsia" w:cstheme="minorBidi"/>
              <w:kern w:val="2"/>
              <w14:ligatures w14:val="standardContextual"/>
            </w:rPr>
          </w:pPr>
          <w:hyperlink w:anchor="_Toc193924651" w:history="1">
            <w:r w:rsidRPr="009D370F">
              <w:rPr>
                <w:rStyle w:val="Hyperlink"/>
                <w:b w:val="0"/>
                <w:bCs w:val="0"/>
              </w:rPr>
              <w:t>Appendix 8: Requirements and Best Practices for Controlled Cooking Tests (CCTs)</w:t>
            </w:r>
            <w:r w:rsidRPr="009D370F">
              <w:rPr>
                <w:webHidden/>
              </w:rPr>
              <w:tab/>
            </w:r>
            <w:r w:rsidRPr="009D370F">
              <w:rPr>
                <w:webHidden/>
              </w:rPr>
              <w:fldChar w:fldCharType="begin"/>
            </w:r>
            <w:r w:rsidRPr="009D370F">
              <w:rPr>
                <w:webHidden/>
              </w:rPr>
              <w:instrText xml:space="preserve"> PAGEREF _Toc193924651 \h </w:instrText>
            </w:r>
            <w:r w:rsidRPr="009D370F">
              <w:rPr>
                <w:webHidden/>
              </w:rPr>
            </w:r>
            <w:r w:rsidRPr="009D370F">
              <w:rPr>
                <w:webHidden/>
              </w:rPr>
              <w:fldChar w:fldCharType="separate"/>
            </w:r>
            <w:r w:rsidR="00727F1D">
              <w:rPr>
                <w:webHidden/>
              </w:rPr>
              <w:t>113</w:t>
            </w:r>
            <w:r w:rsidRPr="009D370F">
              <w:rPr>
                <w:webHidden/>
              </w:rPr>
              <w:fldChar w:fldCharType="end"/>
            </w:r>
          </w:hyperlink>
        </w:p>
        <w:p w14:paraId="24CA831A" w14:textId="226DAB4A" w:rsidR="009D370F" w:rsidRPr="009D370F" w:rsidRDefault="009D370F" w:rsidP="002427BD">
          <w:pPr>
            <w:pStyle w:val="TOC2"/>
            <w:rPr>
              <w:rFonts w:eastAsiaTheme="minorEastAsia" w:cstheme="minorBidi"/>
              <w:kern w:val="2"/>
              <w14:ligatures w14:val="standardContextual"/>
            </w:rPr>
          </w:pPr>
          <w:hyperlink w:anchor="_Toc193924652" w:history="1">
            <w:r w:rsidRPr="009D370F">
              <w:rPr>
                <w:rStyle w:val="Hyperlink"/>
                <w:b w:val="0"/>
                <w:bCs w:val="0"/>
              </w:rPr>
              <w:t>Appendix 9: Requirements and Best Practices for Stove Use Monitors (SUMs)</w:t>
            </w:r>
            <w:r w:rsidRPr="009D370F">
              <w:rPr>
                <w:webHidden/>
              </w:rPr>
              <w:t xml:space="preserve"> </w:t>
            </w:r>
            <w:r w:rsidRPr="009D370F">
              <w:rPr>
                <w:rStyle w:val="Hyperlink"/>
                <w:b w:val="0"/>
                <w:bCs w:val="0"/>
                <w:webHidden/>
              </w:rPr>
              <w:tab/>
            </w:r>
            <w:r w:rsidRPr="009D370F">
              <w:rPr>
                <w:webHidden/>
              </w:rPr>
              <w:tab/>
            </w:r>
            <w:r w:rsidRPr="009D370F">
              <w:rPr>
                <w:webHidden/>
              </w:rPr>
              <w:fldChar w:fldCharType="begin"/>
            </w:r>
            <w:r w:rsidRPr="009D370F">
              <w:rPr>
                <w:webHidden/>
              </w:rPr>
              <w:instrText xml:space="preserve"> PAGEREF _Toc193924652 \h </w:instrText>
            </w:r>
            <w:r w:rsidRPr="009D370F">
              <w:rPr>
                <w:webHidden/>
              </w:rPr>
            </w:r>
            <w:r w:rsidRPr="009D370F">
              <w:rPr>
                <w:webHidden/>
              </w:rPr>
              <w:fldChar w:fldCharType="separate"/>
            </w:r>
            <w:r w:rsidR="00727F1D">
              <w:rPr>
                <w:webHidden/>
              </w:rPr>
              <w:t>118</w:t>
            </w:r>
            <w:r w:rsidRPr="009D370F">
              <w:rPr>
                <w:webHidden/>
              </w:rPr>
              <w:fldChar w:fldCharType="end"/>
            </w:r>
          </w:hyperlink>
        </w:p>
        <w:p w14:paraId="081446DA" w14:textId="268358AF" w:rsidR="009D370F" w:rsidRPr="006047D3" w:rsidRDefault="009D370F" w:rsidP="002427BD">
          <w:pPr>
            <w:pStyle w:val="TOC2"/>
          </w:pPr>
          <w:hyperlink w:anchor="_Toc193924653" w:history="1">
            <w:r w:rsidRPr="006047D3">
              <w:rPr>
                <w:rStyle w:val="Hyperlink"/>
                <w:b w:val="0"/>
                <w:bCs w:val="0"/>
                <w:color w:val="auto"/>
                <w:u w:val="none"/>
              </w:rPr>
              <w:t xml:space="preserve">Appendix 10: </w:t>
            </w:r>
            <w:r w:rsidR="003066BA" w:rsidRPr="006047D3">
              <w:rPr>
                <w:rStyle w:val="Hyperlink"/>
                <w:b w:val="0"/>
                <w:bCs w:val="0"/>
                <w:color w:val="auto"/>
                <w:u w:val="none"/>
              </w:rPr>
              <w:t xml:space="preserve">Sampling </w:t>
            </w:r>
            <w:r w:rsidRPr="006047D3">
              <w:rPr>
                <w:rStyle w:val="Hyperlink"/>
                <w:b w:val="0"/>
                <w:bCs w:val="0"/>
                <w:color w:val="auto"/>
                <w:u w:val="none"/>
              </w:rPr>
              <w:t>Requirements and Best Practices for Surveys, KPTs, CCTs, and SUMs</w:t>
            </w:r>
            <w:r w:rsidRPr="006047D3">
              <w:rPr>
                <w:webHidden/>
              </w:rPr>
              <w:tab/>
            </w:r>
            <w:r w:rsidRPr="006047D3">
              <w:rPr>
                <w:webHidden/>
              </w:rPr>
              <w:fldChar w:fldCharType="begin"/>
            </w:r>
            <w:r w:rsidRPr="006047D3">
              <w:rPr>
                <w:webHidden/>
              </w:rPr>
              <w:instrText xml:space="preserve"> PAGEREF _Toc193924653 \h </w:instrText>
            </w:r>
            <w:r w:rsidRPr="006047D3">
              <w:rPr>
                <w:webHidden/>
              </w:rPr>
            </w:r>
            <w:r w:rsidRPr="006047D3">
              <w:rPr>
                <w:webHidden/>
              </w:rPr>
              <w:fldChar w:fldCharType="separate"/>
            </w:r>
            <w:r w:rsidR="00727F1D" w:rsidRPr="006047D3">
              <w:rPr>
                <w:webHidden/>
              </w:rPr>
              <w:t>123</w:t>
            </w:r>
            <w:r w:rsidRPr="006047D3">
              <w:rPr>
                <w:webHidden/>
              </w:rPr>
              <w:fldChar w:fldCharType="end"/>
            </w:r>
          </w:hyperlink>
        </w:p>
        <w:p w14:paraId="277DD8B2" w14:textId="2BB23308" w:rsidR="001103FC" w:rsidRPr="006047D3" w:rsidRDefault="001103FC" w:rsidP="009D3DB2">
          <w:pPr>
            <w:pStyle w:val="TOC2"/>
            <w:rPr>
              <w:rStyle w:val="Hyperlink"/>
              <w:color w:val="auto"/>
              <w:u w:val="none"/>
            </w:rPr>
          </w:pPr>
          <w:r w:rsidRPr="006047D3">
            <w:rPr>
              <w:rStyle w:val="Hyperlink"/>
              <w:b w:val="0"/>
              <w:bCs w:val="0"/>
              <w:color w:val="auto"/>
              <w:u w:val="none"/>
            </w:rPr>
            <w:t>Appendix 11: Default fNRB Values from CDM TOOL33</w:t>
          </w:r>
          <w:r w:rsidRPr="006047D3">
            <w:rPr>
              <w:rStyle w:val="Hyperlink"/>
              <w:color w:val="auto"/>
              <w:u w:val="none"/>
            </w:rPr>
            <w:t>……………………</w:t>
          </w:r>
          <w:r w:rsidR="00F82477">
            <w:rPr>
              <w:rStyle w:val="Hyperlink"/>
              <w:color w:val="auto"/>
              <w:u w:val="none"/>
            </w:rPr>
            <w:t>.</w:t>
          </w:r>
          <w:r w:rsidRPr="006047D3">
            <w:rPr>
              <w:rStyle w:val="Hyperlink"/>
              <w:color w:val="auto"/>
              <w:u w:val="none"/>
            </w:rPr>
            <w:t>………...131</w:t>
          </w:r>
        </w:p>
        <w:p w14:paraId="4324E66A" w14:textId="77777777" w:rsidR="00012C94" w:rsidRDefault="00C949F4" w:rsidP="0047778B">
          <w:pPr>
            <w:widowControl w:val="0"/>
            <w:tabs>
              <w:tab w:val="right" w:pos="12000"/>
            </w:tabs>
            <w:spacing w:before="60"/>
          </w:pPr>
          <w:r w:rsidRPr="0086712E">
            <w:rPr>
              <w:rFonts w:ascii="Montserrat" w:hAnsi="Montserrat"/>
              <w:b/>
              <w:bCs/>
            </w:rPr>
            <w:fldChar w:fldCharType="end"/>
          </w:r>
        </w:p>
      </w:sdtContent>
    </w:sdt>
    <w:p w14:paraId="00000024" w14:textId="5DACA438" w:rsidR="00D95E84" w:rsidRPr="00AB74E8" w:rsidRDefault="00D95E84" w:rsidP="0047778B">
      <w:pPr>
        <w:widowControl w:val="0"/>
        <w:tabs>
          <w:tab w:val="right" w:pos="12000"/>
        </w:tabs>
        <w:spacing w:before="60"/>
        <w:rPr>
          <w:rFonts w:ascii="Montserrat" w:hAnsi="Montserrat"/>
          <w:b/>
          <w:bCs/>
        </w:rPr>
      </w:pPr>
      <w:r>
        <w:rPr>
          <w:rFonts w:ascii="Montserrat" w:eastAsia="Montserrat" w:hAnsi="Montserrat" w:cs="Montserrat"/>
          <w:b/>
          <w:color w:val="2F5496" w:themeColor="accent1" w:themeShade="BF"/>
        </w:rPr>
        <w:br w:type="page"/>
      </w:r>
    </w:p>
    <w:p w14:paraId="68B75571" w14:textId="70E438A9" w:rsidR="00BF0BA0" w:rsidRDefault="36C5F443" w:rsidP="000159C4">
      <w:pPr>
        <w:pStyle w:val="Heading1"/>
      </w:pPr>
      <w:bookmarkStart w:id="0" w:name="_Toc193924613"/>
      <w:r w:rsidRPr="000159C4">
        <w:lastRenderedPageBreak/>
        <w:t>D</w:t>
      </w:r>
      <w:r w:rsidR="002F68FD" w:rsidRPr="000159C4">
        <w:t>efinitions</w:t>
      </w:r>
      <w:bookmarkEnd w:id="0"/>
    </w:p>
    <w:p w14:paraId="2D85BE5E" w14:textId="77777777" w:rsidR="00126AA8" w:rsidRPr="00126AA8" w:rsidRDefault="00126AA8" w:rsidP="00A53C7E"/>
    <w:p w14:paraId="477D40BB" w14:textId="6D498634" w:rsidR="00870D0C" w:rsidRDefault="00A51E86" w:rsidP="00455584">
      <w:pPr>
        <w:rPr>
          <w:rFonts w:ascii="Montserrat" w:eastAsia="Montserrat" w:hAnsi="Montserrat" w:cs="Montserrat"/>
        </w:rPr>
      </w:pPr>
      <w:r w:rsidRPr="56ADB50D">
        <w:rPr>
          <w:rFonts w:ascii="Montserrat" w:eastAsia="Montserrat" w:hAnsi="Montserrat" w:cs="Montserrat"/>
          <w:b/>
        </w:rPr>
        <w:t xml:space="preserve">Additionality: </w:t>
      </w:r>
      <w:r w:rsidR="0004046B" w:rsidRPr="56ADB50D">
        <w:rPr>
          <w:rFonts w:ascii="Montserrat" w:eastAsia="Montserrat" w:hAnsi="Montserrat" w:cs="Montserrat"/>
        </w:rPr>
        <w:t>When the p</w:t>
      </w:r>
      <w:r w:rsidRPr="56ADB50D">
        <w:rPr>
          <w:rFonts w:ascii="Montserrat" w:eastAsia="Montserrat" w:hAnsi="Montserrat" w:cs="Montserrat"/>
        </w:rPr>
        <w:t xml:space="preserve">roject activity would not have occurred in the absence of the incentives from carbon </w:t>
      </w:r>
      <w:r w:rsidR="00DC467D">
        <w:rPr>
          <w:rFonts w:ascii="Montserrat" w:eastAsia="Montserrat" w:hAnsi="Montserrat" w:cs="Montserrat"/>
        </w:rPr>
        <w:t xml:space="preserve">finance </w:t>
      </w:r>
      <w:r w:rsidR="00DC467D" w:rsidRPr="00DC467D">
        <w:rPr>
          <w:rFonts w:ascii="Montserrat" w:eastAsia="Montserrat" w:hAnsi="Montserrat" w:cs="Montserrat"/>
        </w:rPr>
        <w:t xml:space="preserve">and when the emission reductions achieved by the project would not occur </w:t>
      </w:r>
      <w:proofErr w:type="gramStart"/>
      <w:r w:rsidR="00DC467D" w:rsidRPr="00DC467D">
        <w:rPr>
          <w:rFonts w:ascii="Montserrat" w:eastAsia="Montserrat" w:hAnsi="Montserrat" w:cs="Montserrat"/>
        </w:rPr>
        <w:t>as a result of</w:t>
      </w:r>
      <w:proofErr w:type="gramEnd"/>
      <w:r w:rsidR="00DC467D" w:rsidRPr="00DC467D">
        <w:rPr>
          <w:rFonts w:ascii="Montserrat" w:eastAsia="Montserrat" w:hAnsi="Montserrat" w:cs="Montserrat"/>
        </w:rPr>
        <w:t xml:space="preserve"> any legal instrument</w:t>
      </w:r>
      <w:r w:rsidRPr="56ADB50D">
        <w:rPr>
          <w:rFonts w:ascii="Montserrat" w:eastAsia="Montserrat" w:hAnsi="Montserrat" w:cs="Montserrat"/>
        </w:rPr>
        <w:t xml:space="preserve">. </w:t>
      </w:r>
      <w:r w:rsidR="0008437F" w:rsidRPr="56ADB50D">
        <w:rPr>
          <w:rFonts w:ascii="Montserrat" w:eastAsia="Montserrat" w:hAnsi="Montserrat" w:cs="Montserrat"/>
        </w:rPr>
        <w:t xml:space="preserve">To demonstrate </w:t>
      </w:r>
      <w:r w:rsidR="00780344" w:rsidRPr="56ADB50D">
        <w:rPr>
          <w:rFonts w:ascii="Montserrat" w:eastAsia="Montserrat" w:hAnsi="Montserrat" w:cs="Montserrat"/>
        </w:rPr>
        <w:t>additionality</w:t>
      </w:r>
      <w:r w:rsidR="0008437F" w:rsidRPr="56ADB50D">
        <w:rPr>
          <w:rFonts w:ascii="Montserrat" w:eastAsia="Montserrat" w:hAnsi="Montserrat" w:cs="Montserrat"/>
        </w:rPr>
        <w:t xml:space="preserve">, project proponents </w:t>
      </w:r>
      <w:r w:rsidR="00780344" w:rsidRPr="56ADB50D">
        <w:rPr>
          <w:rFonts w:ascii="Montserrat" w:eastAsia="Montserrat" w:hAnsi="Montserrat" w:cs="Montserrat"/>
        </w:rPr>
        <w:t>must</w:t>
      </w:r>
      <w:r w:rsidR="0008437F" w:rsidRPr="56ADB50D">
        <w:rPr>
          <w:rFonts w:ascii="Montserrat" w:eastAsia="Montserrat" w:hAnsi="Montserrat" w:cs="Montserrat"/>
        </w:rPr>
        <w:t xml:space="preserve"> provide financial viability information </w:t>
      </w:r>
      <w:proofErr w:type="gramStart"/>
      <w:r w:rsidR="0008437F" w:rsidRPr="56ADB50D">
        <w:rPr>
          <w:rFonts w:ascii="Montserrat" w:eastAsia="Montserrat" w:hAnsi="Montserrat" w:cs="Montserrat"/>
        </w:rPr>
        <w:t>and also</w:t>
      </w:r>
      <w:proofErr w:type="gramEnd"/>
      <w:r w:rsidR="0008437F" w:rsidRPr="56ADB50D">
        <w:rPr>
          <w:rFonts w:ascii="Montserrat" w:eastAsia="Montserrat" w:hAnsi="Montserrat" w:cs="Montserrat"/>
        </w:rPr>
        <w:t xml:space="preserve"> conduct a regulatory analysis, barrier analysis, and a common practice analysis.</w:t>
      </w:r>
    </w:p>
    <w:p w14:paraId="00000051" w14:textId="77777777" w:rsidR="00BA7E21" w:rsidRDefault="00BA7E21" w:rsidP="004B304E">
      <w:pPr>
        <w:rPr>
          <w:rFonts w:ascii="Montserrat" w:eastAsia="Montserrat" w:hAnsi="Montserrat" w:cs="Montserrat"/>
          <w:b/>
        </w:rPr>
      </w:pPr>
    </w:p>
    <w:p w14:paraId="3A81FE36" w14:textId="4DAB0F6C" w:rsidR="00241D50" w:rsidRDefault="00057D45" w:rsidP="004B304E">
      <w:pPr>
        <w:rPr>
          <w:rFonts w:ascii="Montserrat" w:eastAsia="Montserrat" w:hAnsi="Montserrat" w:cs="Montserrat"/>
        </w:rPr>
      </w:pPr>
      <w:r w:rsidRPr="130D74F6">
        <w:rPr>
          <w:rFonts w:ascii="Montserrat" w:eastAsia="Montserrat" w:hAnsi="Montserrat" w:cs="Montserrat"/>
          <w:b/>
          <w:bCs/>
        </w:rPr>
        <w:t xml:space="preserve">Artisanal </w:t>
      </w:r>
      <w:r w:rsidR="1B8BA8E5" w:rsidRPr="130D74F6">
        <w:rPr>
          <w:rFonts w:ascii="Montserrat" w:eastAsia="Montserrat" w:hAnsi="Montserrat" w:cs="Montserrat"/>
          <w:b/>
          <w:bCs/>
        </w:rPr>
        <w:t>cookstoves</w:t>
      </w:r>
      <w:r w:rsidRPr="130D74F6">
        <w:rPr>
          <w:rFonts w:ascii="Montserrat" w:eastAsia="Montserrat" w:hAnsi="Montserrat" w:cs="Montserrat"/>
          <w:b/>
          <w:bCs/>
        </w:rPr>
        <w:t>:</w:t>
      </w:r>
      <w:r w:rsidR="00380756" w:rsidRPr="130D74F6">
        <w:rPr>
          <w:rFonts w:ascii="Montserrat" w:eastAsia="Montserrat" w:hAnsi="Montserrat" w:cs="Montserrat"/>
          <w:b/>
          <w:bCs/>
        </w:rPr>
        <w:t xml:space="preserve"> </w:t>
      </w:r>
      <w:r w:rsidR="00380756" w:rsidRPr="130D74F6">
        <w:rPr>
          <w:rFonts w:ascii="Montserrat" w:eastAsia="Montserrat" w:hAnsi="Montserrat" w:cs="Montserrat"/>
        </w:rPr>
        <w:t xml:space="preserve">Cookstoves </w:t>
      </w:r>
      <w:r w:rsidR="00DF0E09" w:rsidRPr="130D74F6">
        <w:rPr>
          <w:rFonts w:ascii="Montserrat" w:eastAsia="Montserrat" w:hAnsi="Montserrat" w:cs="Montserrat"/>
        </w:rPr>
        <w:t xml:space="preserve">produced by </w:t>
      </w:r>
      <w:r w:rsidR="00A477D5" w:rsidRPr="130D74F6">
        <w:rPr>
          <w:rFonts w:ascii="Montserrat" w:eastAsia="Montserrat" w:hAnsi="Montserrat" w:cs="Montserrat"/>
        </w:rPr>
        <w:t xml:space="preserve">small-scale </w:t>
      </w:r>
      <w:r w:rsidR="00DF0E09" w:rsidRPr="130D74F6">
        <w:rPr>
          <w:rFonts w:ascii="Montserrat" w:eastAsia="Montserrat" w:hAnsi="Montserrat" w:cs="Montserrat"/>
        </w:rPr>
        <w:t>manufacturing process</w:t>
      </w:r>
      <w:r w:rsidR="001936F9" w:rsidRPr="130D74F6">
        <w:rPr>
          <w:rFonts w:ascii="Montserrat" w:eastAsia="Montserrat" w:hAnsi="Montserrat" w:cs="Montserrat"/>
        </w:rPr>
        <w:t>es</w:t>
      </w:r>
      <w:r w:rsidR="00DF0E09" w:rsidRPr="130D74F6">
        <w:rPr>
          <w:rFonts w:ascii="Montserrat" w:eastAsia="Montserrat" w:hAnsi="Montserrat" w:cs="Montserrat"/>
        </w:rPr>
        <w:t xml:space="preserve"> that </w:t>
      </w:r>
      <w:r w:rsidR="00A477D5" w:rsidRPr="130D74F6">
        <w:rPr>
          <w:rFonts w:ascii="Montserrat" w:eastAsia="Montserrat" w:hAnsi="Montserrat" w:cs="Montserrat"/>
        </w:rPr>
        <w:t xml:space="preserve">can </w:t>
      </w:r>
      <w:r w:rsidR="00DF0E09" w:rsidRPr="130D74F6">
        <w:rPr>
          <w:rFonts w:ascii="Montserrat" w:eastAsia="Montserrat" w:hAnsi="Montserrat" w:cs="Montserrat"/>
        </w:rPr>
        <w:t xml:space="preserve">result in </w:t>
      </w:r>
      <w:r w:rsidR="00A477D5" w:rsidRPr="130D74F6">
        <w:rPr>
          <w:rFonts w:ascii="Montserrat" w:eastAsia="Montserrat" w:hAnsi="Montserrat" w:cs="Montserrat"/>
        </w:rPr>
        <w:t xml:space="preserve">large </w:t>
      </w:r>
      <w:r w:rsidR="00DF0E09" w:rsidRPr="130D74F6">
        <w:rPr>
          <w:rFonts w:ascii="Montserrat" w:eastAsia="Montserrat" w:hAnsi="Montserrat" w:cs="Montserrat"/>
        </w:rPr>
        <w:t>variation</w:t>
      </w:r>
      <w:r w:rsidR="00A477D5" w:rsidRPr="130D74F6">
        <w:rPr>
          <w:rFonts w:ascii="Montserrat" w:eastAsia="Montserrat" w:hAnsi="Montserrat" w:cs="Montserrat"/>
        </w:rPr>
        <w:t>s in dimen</w:t>
      </w:r>
      <w:r w:rsidR="00C15252" w:rsidRPr="130D74F6">
        <w:rPr>
          <w:rFonts w:ascii="Montserrat" w:eastAsia="Montserrat" w:hAnsi="Montserrat" w:cs="Montserrat"/>
        </w:rPr>
        <w:t>s</w:t>
      </w:r>
      <w:r w:rsidR="00A477D5" w:rsidRPr="130D74F6">
        <w:rPr>
          <w:rFonts w:ascii="Montserrat" w:eastAsia="Montserrat" w:hAnsi="Montserrat" w:cs="Montserrat"/>
        </w:rPr>
        <w:t>ions</w:t>
      </w:r>
      <w:r w:rsidR="00B3724C" w:rsidRPr="130D74F6">
        <w:rPr>
          <w:rFonts w:ascii="Montserrat" w:eastAsia="Montserrat" w:hAnsi="Montserrat" w:cs="Montserrat"/>
        </w:rPr>
        <w:t>;</w:t>
      </w:r>
      <w:r w:rsidR="00DF0E09" w:rsidRPr="130D74F6">
        <w:rPr>
          <w:rFonts w:ascii="Montserrat" w:eastAsia="Montserrat" w:hAnsi="Montserrat" w:cs="Montserrat"/>
        </w:rPr>
        <w:t xml:space="preserve"> </w:t>
      </w:r>
      <w:r w:rsidR="004D55AB" w:rsidRPr="130D74F6">
        <w:rPr>
          <w:rFonts w:ascii="Montserrat" w:eastAsia="Montserrat" w:hAnsi="Montserrat" w:cs="Montserrat"/>
        </w:rPr>
        <w:t>generally made by hand by skilled workers, rather than mass-produced in factories</w:t>
      </w:r>
      <w:r w:rsidR="000C6F6C" w:rsidRPr="130D74F6">
        <w:rPr>
          <w:rFonts w:ascii="Montserrat" w:eastAsia="Montserrat" w:hAnsi="Montserrat" w:cs="Montserrat"/>
        </w:rPr>
        <w:t xml:space="preserve">. </w:t>
      </w:r>
      <w:r w:rsidR="00DE285B" w:rsidRPr="130D74F6">
        <w:rPr>
          <w:rFonts w:ascii="Montserrat" w:eastAsia="Montserrat" w:hAnsi="Montserrat" w:cs="Montserrat"/>
        </w:rPr>
        <w:t xml:space="preserve">This methodology requires that </w:t>
      </w:r>
      <w:r w:rsidR="00771C8D" w:rsidRPr="130D74F6">
        <w:rPr>
          <w:rFonts w:ascii="Montserrat" w:eastAsia="Montserrat" w:hAnsi="Montserrat" w:cs="Montserrat"/>
        </w:rPr>
        <w:t>for artisanal</w:t>
      </w:r>
      <w:r w:rsidR="002E4433" w:rsidRPr="130D74F6">
        <w:rPr>
          <w:rFonts w:ascii="Montserrat" w:eastAsia="Montserrat" w:hAnsi="Montserrat" w:cs="Montserrat"/>
        </w:rPr>
        <w:t xml:space="preserve"> cookstove</w:t>
      </w:r>
      <w:r w:rsidR="00771C8D" w:rsidRPr="130D74F6">
        <w:rPr>
          <w:rFonts w:ascii="Montserrat" w:eastAsia="Montserrat" w:hAnsi="Montserrat" w:cs="Montserrat"/>
        </w:rPr>
        <w:t xml:space="preserve">s, </w:t>
      </w:r>
      <w:r w:rsidR="00C15252" w:rsidRPr="130D74F6">
        <w:rPr>
          <w:rFonts w:ascii="Montserrat" w:eastAsia="Montserrat" w:hAnsi="Montserrat" w:cs="Montserrat"/>
        </w:rPr>
        <w:t xml:space="preserve">at least </w:t>
      </w:r>
      <w:r w:rsidR="00771C8D" w:rsidRPr="130D74F6">
        <w:rPr>
          <w:rFonts w:ascii="Montserrat" w:eastAsia="Montserrat" w:hAnsi="Montserrat" w:cs="Montserrat"/>
        </w:rPr>
        <w:t>three randomly</w:t>
      </w:r>
      <w:r w:rsidR="00CF6D61" w:rsidRPr="130D74F6">
        <w:rPr>
          <w:rFonts w:ascii="Montserrat" w:eastAsia="Montserrat" w:hAnsi="Montserrat" w:cs="Montserrat"/>
        </w:rPr>
        <w:t>-</w:t>
      </w:r>
      <w:r w:rsidR="00771C8D" w:rsidRPr="130D74F6">
        <w:rPr>
          <w:rFonts w:ascii="Montserrat" w:eastAsia="Montserrat" w:hAnsi="Montserrat" w:cs="Montserrat"/>
        </w:rPr>
        <w:t>selected samples of each</w:t>
      </w:r>
      <w:r w:rsidR="002E4433" w:rsidRPr="130D74F6">
        <w:rPr>
          <w:rFonts w:ascii="Montserrat" w:eastAsia="Montserrat" w:hAnsi="Montserrat" w:cs="Montserrat"/>
        </w:rPr>
        <w:t xml:space="preserve"> cookstove</w:t>
      </w:r>
      <w:r w:rsidR="00771C8D" w:rsidRPr="130D74F6">
        <w:rPr>
          <w:rFonts w:ascii="Montserrat" w:eastAsia="Montserrat" w:hAnsi="Montserrat" w:cs="Montserrat"/>
        </w:rPr>
        <w:t xml:space="preserve"> </w:t>
      </w:r>
      <w:r w:rsidR="00EF200E" w:rsidRPr="130D74F6">
        <w:rPr>
          <w:rFonts w:ascii="Montserrat" w:eastAsia="Montserrat" w:hAnsi="Montserrat" w:cs="Montserrat"/>
        </w:rPr>
        <w:t>model</w:t>
      </w:r>
      <w:r w:rsidR="00771C8D" w:rsidRPr="130D74F6">
        <w:rPr>
          <w:rFonts w:ascii="Montserrat" w:eastAsia="Montserrat" w:hAnsi="Montserrat" w:cs="Montserrat"/>
        </w:rPr>
        <w:t xml:space="preserve"> must be used when testing for </w:t>
      </w:r>
      <w:r w:rsidR="00560553" w:rsidRPr="3F87C1BE">
        <w:rPr>
          <w:rFonts w:ascii="Montserrat" w:eastAsia="Montserrat" w:hAnsi="Montserrat" w:cs="Montserrat"/>
          <w:color w:val="000000" w:themeColor="text1"/>
          <w:highlight w:val="white"/>
        </w:rPr>
        <w:t>International Organization for Standardization</w:t>
      </w:r>
      <w:r w:rsidR="00560553" w:rsidRPr="130D74F6">
        <w:rPr>
          <w:rFonts w:ascii="Montserrat" w:eastAsia="Montserrat" w:hAnsi="Montserrat" w:cs="Montserrat"/>
        </w:rPr>
        <w:t xml:space="preserve"> </w:t>
      </w:r>
      <w:r w:rsidR="00560553">
        <w:rPr>
          <w:rFonts w:ascii="Montserrat" w:eastAsia="Montserrat" w:hAnsi="Montserrat" w:cs="Montserrat"/>
        </w:rPr>
        <w:t>(</w:t>
      </w:r>
      <w:r w:rsidR="00771C8D" w:rsidRPr="130D74F6">
        <w:rPr>
          <w:rFonts w:ascii="Montserrat" w:eastAsia="Montserrat" w:hAnsi="Montserrat" w:cs="Montserrat"/>
        </w:rPr>
        <w:t>ISO</w:t>
      </w:r>
      <w:r w:rsidR="00560553">
        <w:rPr>
          <w:rFonts w:ascii="Montserrat" w:eastAsia="Montserrat" w:hAnsi="Montserrat" w:cs="Montserrat"/>
        </w:rPr>
        <w:t>)</w:t>
      </w:r>
      <w:r w:rsidR="00771C8D" w:rsidRPr="130D74F6">
        <w:rPr>
          <w:rFonts w:ascii="Montserrat" w:eastAsia="Montserrat" w:hAnsi="Montserrat" w:cs="Montserrat"/>
        </w:rPr>
        <w:t xml:space="preserve"> thermal efficiency, and </w:t>
      </w:r>
      <w:r w:rsidR="00F755A4">
        <w:rPr>
          <w:rFonts w:ascii="Montserrat" w:eastAsia="Montserrat" w:hAnsi="Montserrat" w:cs="Montserrat"/>
        </w:rPr>
        <w:t>where relevant</w:t>
      </w:r>
      <w:r w:rsidR="00771C8D" w:rsidRPr="130D74F6">
        <w:rPr>
          <w:rFonts w:ascii="Montserrat" w:eastAsia="Montserrat" w:hAnsi="Montserrat" w:cs="Montserrat"/>
        </w:rPr>
        <w:t xml:space="preserve"> for </w:t>
      </w:r>
      <w:r w:rsidR="003C103C" w:rsidRPr="130D74F6">
        <w:rPr>
          <w:rFonts w:ascii="Montserrat" w:eastAsia="Montserrat" w:hAnsi="Montserrat" w:cs="Montserrat"/>
        </w:rPr>
        <w:t xml:space="preserve">the </w:t>
      </w:r>
      <w:r w:rsidR="00771C8D" w:rsidRPr="130D74F6">
        <w:rPr>
          <w:rFonts w:ascii="Montserrat" w:eastAsia="Montserrat" w:hAnsi="Montserrat" w:cs="Montserrat"/>
        </w:rPr>
        <w:t>C</w:t>
      </w:r>
      <w:r w:rsidR="000066B9" w:rsidRPr="130D74F6">
        <w:rPr>
          <w:rFonts w:ascii="Montserrat" w:eastAsia="Montserrat" w:hAnsi="Montserrat" w:cs="Montserrat"/>
        </w:rPr>
        <w:t xml:space="preserve">ontrolled </w:t>
      </w:r>
      <w:r w:rsidR="00771C8D" w:rsidRPr="130D74F6">
        <w:rPr>
          <w:rFonts w:ascii="Montserrat" w:eastAsia="Montserrat" w:hAnsi="Montserrat" w:cs="Montserrat"/>
        </w:rPr>
        <w:t>C</w:t>
      </w:r>
      <w:r w:rsidR="000066B9" w:rsidRPr="130D74F6">
        <w:rPr>
          <w:rFonts w:ascii="Montserrat" w:eastAsia="Montserrat" w:hAnsi="Montserrat" w:cs="Montserrat"/>
        </w:rPr>
        <w:t xml:space="preserve">ooking </w:t>
      </w:r>
      <w:r w:rsidR="00771C8D" w:rsidRPr="130D74F6">
        <w:rPr>
          <w:rFonts w:ascii="Montserrat" w:eastAsia="Montserrat" w:hAnsi="Montserrat" w:cs="Montserrat"/>
        </w:rPr>
        <w:t>T</w:t>
      </w:r>
      <w:r w:rsidR="000066B9" w:rsidRPr="130D74F6">
        <w:rPr>
          <w:rFonts w:ascii="Montserrat" w:eastAsia="Montserrat" w:hAnsi="Montserrat" w:cs="Montserrat"/>
        </w:rPr>
        <w:t>est</w:t>
      </w:r>
      <w:r w:rsidR="00C457DB" w:rsidRPr="130D74F6">
        <w:rPr>
          <w:rFonts w:ascii="Montserrat" w:eastAsia="Montserrat" w:hAnsi="Montserrat" w:cs="Montserrat"/>
        </w:rPr>
        <w:t xml:space="preserve"> (CCT)</w:t>
      </w:r>
      <w:r w:rsidR="00771C8D" w:rsidRPr="130D74F6">
        <w:rPr>
          <w:rFonts w:ascii="Montserrat" w:eastAsia="Montserrat" w:hAnsi="Montserrat" w:cs="Montserrat"/>
        </w:rPr>
        <w:t>.</w:t>
      </w:r>
    </w:p>
    <w:p w14:paraId="304EC79C" w14:textId="77777777" w:rsidR="007C50A4" w:rsidRPr="00BB51E1" w:rsidRDefault="007C50A4" w:rsidP="004B304E">
      <w:pPr>
        <w:rPr>
          <w:rFonts w:ascii="Montserrat" w:eastAsia="Montserrat" w:hAnsi="Montserrat" w:cs="Montserrat"/>
        </w:rPr>
      </w:pPr>
    </w:p>
    <w:p w14:paraId="04E9675F" w14:textId="18A79CA0" w:rsidR="00DD6DAB" w:rsidRDefault="00BB51E1" w:rsidP="00BB51E1">
      <w:pPr>
        <w:pStyle w:val="paragraph"/>
        <w:spacing w:before="0" w:beforeAutospacing="0" w:after="0" w:afterAutospacing="0"/>
        <w:ind w:left="45"/>
        <w:rPr>
          <w:rStyle w:val="eop"/>
          <w:rFonts w:ascii="Montserrat" w:hAnsi="Montserrat" w:cs="Segoe UI"/>
          <w:color w:val="000000" w:themeColor="text1"/>
        </w:rPr>
      </w:pPr>
      <w:r w:rsidRPr="00012C94">
        <w:rPr>
          <w:rStyle w:val="eop"/>
          <w:rFonts w:ascii="Montserrat" w:hAnsi="Montserrat" w:cs="Segoe UI"/>
          <w:b/>
          <w:color w:val="000000" w:themeColor="text1"/>
        </w:rPr>
        <w:t>Baseline scenario</w:t>
      </w:r>
      <w:r w:rsidRPr="00012C94">
        <w:rPr>
          <w:rStyle w:val="eop"/>
          <w:rFonts w:ascii="Montserrat" w:hAnsi="Montserrat" w:cs="Segoe UI"/>
          <w:color w:val="000000" w:themeColor="text1"/>
        </w:rPr>
        <w:t xml:space="preserve">: </w:t>
      </w:r>
      <w:r w:rsidR="00665164">
        <w:rPr>
          <w:rStyle w:val="eop"/>
          <w:rFonts w:ascii="Montserrat" w:hAnsi="Montserrat" w:cs="Segoe UI"/>
          <w:color w:val="000000" w:themeColor="text1"/>
        </w:rPr>
        <w:t>E</w:t>
      </w:r>
      <w:r w:rsidRPr="00012C94">
        <w:rPr>
          <w:rStyle w:val="eop"/>
          <w:rFonts w:ascii="Montserrat" w:hAnsi="Montserrat" w:cs="Segoe UI"/>
          <w:color w:val="000000" w:themeColor="text1"/>
        </w:rPr>
        <w:t>xisting baseline technologies and fuel consumption patterns in a planned cooking energy carbon project area</w:t>
      </w:r>
      <w:r w:rsidR="0013640B">
        <w:rPr>
          <w:rStyle w:val="eop"/>
          <w:rFonts w:ascii="Montserrat" w:hAnsi="Montserrat" w:cs="Segoe UI"/>
          <w:color w:val="000000" w:themeColor="text1"/>
        </w:rPr>
        <w:t>, prior</w:t>
      </w:r>
      <w:r w:rsidR="00C01DA6">
        <w:rPr>
          <w:rStyle w:val="eop"/>
          <w:rFonts w:ascii="Montserrat" w:hAnsi="Montserrat" w:cs="Segoe UI"/>
          <w:color w:val="000000" w:themeColor="text1"/>
        </w:rPr>
        <w:t xml:space="preserve"> to t</w:t>
      </w:r>
      <w:r w:rsidR="00E46DD1">
        <w:rPr>
          <w:rStyle w:val="eop"/>
          <w:rFonts w:ascii="Montserrat" w:hAnsi="Montserrat" w:cs="Segoe UI"/>
          <w:color w:val="000000" w:themeColor="text1"/>
        </w:rPr>
        <w:t>he implementation of the project</w:t>
      </w:r>
      <w:r w:rsidRPr="00012C94">
        <w:rPr>
          <w:rStyle w:val="eop"/>
          <w:rFonts w:ascii="Montserrat" w:hAnsi="Montserrat" w:cs="Segoe UI"/>
          <w:color w:val="000000" w:themeColor="text1"/>
        </w:rPr>
        <w:t xml:space="preserve">. This baseline scenario (or scenarios) includes fuel types, fuel mix proportions, and household size, identified through baseline surveys prior to project implementation. Under the CLEAR methodology, the baseline scenario must be compared to the baseline technologies and fuel consumption patterns of actual households recruited into the project, </w:t>
      </w:r>
      <w:proofErr w:type="gramStart"/>
      <w:r w:rsidRPr="00012C94">
        <w:rPr>
          <w:rStyle w:val="eop"/>
          <w:rFonts w:ascii="Montserrat" w:hAnsi="Montserrat" w:cs="Segoe UI"/>
          <w:color w:val="000000" w:themeColor="text1"/>
        </w:rPr>
        <w:t>through the use of</w:t>
      </w:r>
      <w:proofErr w:type="gramEnd"/>
      <w:r w:rsidRPr="00012C94">
        <w:rPr>
          <w:rStyle w:val="eop"/>
          <w:rFonts w:ascii="Montserrat" w:hAnsi="Montserrat" w:cs="Segoe UI"/>
          <w:color w:val="000000" w:themeColor="text1"/>
        </w:rPr>
        <w:t xml:space="preserve"> retrospective questions of project households during the first usage survey in any given household. Adjustments must be made in the case of any material discrepancy. </w:t>
      </w:r>
    </w:p>
    <w:p w14:paraId="1A54ED78" w14:textId="77777777" w:rsidR="00BB1F7A" w:rsidRDefault="00BB1F7A" w:rsidP="00BB51E1">
      <w:pPr>
        <w:pStyle w:val="paragraph"/>
        <w:spacing w:before="0" w:beforeAutospacing="0" w:after="0" w:afterAutospacing="0"/>
        <w:ind w:left="45"/>
        <w:rPr>
          <w:rStyle w:val="eop"/>
          <w:rFonts w:ascii="Montserrat" w:hAnsi="Montserrat" w:cs="Segoe UI"/>
          <w:color w:val="000000" w:themeColor="text1"/>
        </w:rPr>
      </w:pPr>
    </w:p>
    <w:p w14:paraId="5491C806" w14:textId="248C0091" w:rsidR="00BB1F7A" w:rsidRDefault="00DD6DAB" w:rsidP="00BB1F7A">
      <w:pPr>
        <w:pStyle w:val="paragraph"/>
        <w:spacing w:before="0" w:beforeAutospacing="0" w:after="0" w:afterAutospacing="0"/>
        <w:rPr>
          <w:rStyle w:val="eop"/>
          <w:rFonts w:ascii="Montserrat" w:eastAsia="Open Sans" w:hAnsi="Montserrat" w:cs="Segoe UI"/>
          <w:color w:val="000000" w:themeColor="text1"/>
        </w:rPr>
      </w:pPr>
      <w:r w:rsidRPr="008768C7">
        <w:rPr>
          <w:rStyle w:val="eop"/>
          <w:rFonts w:ascii="Montserrat" w:hAnsi="Montserrat" w:cs="Segoe UI"/>
          <w:b/>
          <w:bCs/>
          <w:color w:val="000000" w:themeColor="text1"/>
        </w:rPr>
        <w:t>Best practice</w:t>
      </w:r>
      <w:r w:rsidRPr="008768C7">
        <w:rPr>
          <w:rStyle w:val="eop"/>
          <w:rFonts w:ascii="Montserrat" w:hAnsi="Montserrat" w:cs="Segoe UI"/>
          <w:color w:val="000000" w:themeColor="text1"/>
        </w:rPr>
        <w:t>: Evidence-based approaches recommended throughout this methodology. These are not requirements.</w:t>
      </w:r>
      <w:r w:rsidR="00BB51E1" w:rsidRPr="00012C94">
        <w:rPr>
          <w:rStyle w:val="eop"/>
          <w:rFonts w:ascii="Montserrat" w:hAnsi="Montserrat" w:cs="Segoe UI"/>
          <w:color w:val="000000" w:themeColor="text1"/>
        </w:rPr>
        <w:t xml:space="preserve"> </w:t>
      </w:r>
    </w:p>
    <w:p w14:paraId="4BEC2E6D" w14:textId="77777777" w:rsidR="00BB1F7A" w:rsidRPr="00BB1F7A" w:rsidRDefault="00BB1F7A" w:rsidP="00BB1F7A">
      <w:pPr>
        <w:pStyle w:val="paragraph"/>
        <w:spacing w:before="0" w:beforeAutospacing="0" w:after="0" w:afterAutospacing="0"/>
        <w:rPr>
          <w:rFonts w:ascii="Montserrat" w:hAnsi="Montserrat" w:cs="Segoe UI"/>
          <w:color w:val="000000" w:themeColor="text1"/>
        </w:rPr>
      </w:pPr>
    </w:p>
    <w:p w14:paraId="77B37700" w14:textId="1D8D2768" w:rsidR="00BB51E1" w:rsidRDefault="00BB51E1" w:rsidP="00BB1F7A">
      <w:pPr>
        <w:pBdr>
          <w:top w:val="nil"/>
          <w:left w:val="nil"/>
          <w:bottom w:val="nil"/>
          <w:right w:val="nil"/>
          <w:between w:val="nil"/>
        </w:pBdr>
        <w:tabs>
          <w:tab w:val="left" w:pos="510"/>
        </w:tabs>
        <w:spacing w:after="60"/>
        <w:rPr>
          <w:rFonts w:ascii="Arial" w:eastAsia="Arial Nova" w:hAnsi="Arial" w:cs="Arial"/>
          <w:sz w:val="22"/>
          <w:szCs w:val="22"/>
        </w:rPr>
      </w:pPr>
      <w:r w:rsidRPr="00012C94">
        <w:rPr>
          <w:rStyle w:val="eop"/>
          <w:rFonts w:ascii="Montserrat" w:hAnsi="Montserrat" w:cs="Segoe UI"/>
          <w:b/>
          <w:color w:val="000000" w:themeColor="text1"/>
          <w:lang w:val="en-GB"/>
        </w:rPr>
        <w:t>Business-as-usual (BAU) scenario</w:t>
      </w:r>
      <w:r w:rsidRPr="00012C94">
        <w:rPr>
          <w:rStyle w:val="eop"/>
          <w:rFonts w:ascii="Montserrat" w:hAnsi="Montserrat" w:cs="Segoe UI"/>
          <w:color w:val="000000" w:themeColor="text1"/>
          <w:lang w:val="en-GB"/>
        </w:rPr>
        <w:t xml:space="preserve">: </w:t>
      </w:r>
      <w:r w:rsidRPr="00012C94">
        <w:rPr>
          <w:rFonts w:ascii="Montserrat" w:eastAsia="Arial Nova" w:hAnsi="Montserrat" w:cs="Arial Nova"/>
          <w:lang w:val="en-GB"/>
        </w:rPr>
        <w:t xml:space="preserve">Plausible reference </w:t>
      </w:r>
      <w:r w:rsidR="00D81D78">
        <w:rPr>
          <w:rFonts w:ascii="Montserrat" w:eastAsia="Arial Nova" w:hAnsi="Montserrat" w:cs="Arial Nova"/>
          <w:lang w:val="en-GB"/>
        </w:rPr>
        <w:t>trajectory</w:t>
      </w:r>
      <w:r w:rsidR="00D81D78" w:rsidRPr="00012C94">
        <w:rPr>
          <w:rFonts w:ascii="Montserrat" w:eastAsia="Arial Nova" w:hAnsi="Montserrat" w:cs="Arial Nova"/>
          <w:lang w:val="en-GB"/>
        </w:rPr>
        <w:t xml:space="preserve"> </w:t>
      </w:r>
      <w:r w:rsidRPr="00012C94">
        <w:rPr>
          <w:rFonts w:ascii="Montserrat" w:eastAsia="Arial Nova" w:hAnsi="Montserrat" w:cs="Arial Nova"/>
          <w:lang w:val="en-GB"/>
        </w:rPr>
        <w:t xml:space="preserve">or scenario for </w:t>
      </w:r>
      <w:r w:rsidR="008A2558">
        <w:rPr>
          <w:rFonts w:ascii="Montserrat" w:eastAsia="Arial Nova" w:hAnsi="Montserrat" w:cs="Arial Nova"/>
          <w:lang w:val="en-GB"/>
        </w:rPr>
        <w:t>greenhouse gas (</w:t>
      </w:r>
      <w:r w:rsidRPr="00012C94">
        <w:rPr>
          <w:rFonts w:ascii="Montserrat" w:eastAsia="Arial Nova" w:hAnsi="Montserrat" w:cs="Arial Nova"/>
          <w:lang w:val="en-GB"/>
        </w:rPr>
        <w:t>GHG</w:t>
      </w:r>
      <w:r w:rsidR="008A2558">
        <w:rPr>
          <w:rFonts w:ascii="Montserrat" w:eastAsia="Arial Nova" w:hAnsi="Montserrat" w:cs="Arial Nova"/>
          <w:lang w:val="en-GB"/>
        </w:rPr>
        <w:t>)</w:t>
      </w:r>
      <w:r w:rsidRPr="00012C94">
        <w:rPr>
          <w:rFonts w:ascii="Montserrat" w:eastAsia="Arial Nova" w:hAnsi="Montserrat" w:cs="Arial Nova"/>
          <w:lang w:val="en-GB"/>
        </w:rPr>
        <w:t xml:space="preserve"> emissions or removals </w:t>
      </w:r>
      <w:r w:rsidR="00795151">
        <w:rPr>
          <w:rFonts w:ascii="Montserrat" w:eastAsia="Arial Nova" w:hAnsi="Montserrat" w:cs="Arial Nova"/>
          <w:lang w:val="en-GB"/>
        </w:rPr>
        <w:t>that would occur</w:t>
      </w:r>
      <w:r w:rsidRPr="00012C94">
        <w:rPr>
          <w:rFonts w:ascii="Montserrat" w:eastAsia="Arial Nova" w:hAnsi="Montserrat" w:cs="Arial Nova"/>
          <w:lang w:val="en-GB"/>
        </w:rPr>
        <w:t xml:space="preserve"> in the absence of the implementation of the proposed activity. In the CLEAR methodology, the BAU scenario is in most cases equivalent to the baseline scenario, with adjustments made to the baseline scenario for any changes </w:t>
      </w:r>
      <w:r w:rsidR="002D44C6">
        <w:rPr>
          <w:rFonts w:ascii="Montserrat" w:eastAsia="Arial Nova" w:hAnsi="Montserrat" w:cs="Arial Nova"/>
          <w:lang w:val="en-GB"/>
        </w:rPr>
        <w:t>in the target population</w:t>
      </w:r>
      <w:r w:rsidRPr="00012C94">
        <w:rPr>
          <w:rFonts w:ascii="Montserrat" w:eastAsia="Arial Nova" w:hAnsi="Montserrat" w:cs="Arial Nova"/>
          <w:lang w:val="en-GB"/>
        </w:rPr>
        <w:t>, if necessary</w:t>
      </w:r>
      <w:r w:rsidR="00772354">
        <w:rPr>
          <w:rFonts w:ascii="Montserrat" w:eastAsia="Arial Nova" w:hAnsi="Montserrat" w:cs="Arial Nova"/>
          <w:lang w:val="en-GB"/>
        </w:rPr>
        <w:t>.</w:t>
      </w:r>
    </w:p>
    <w:p w14:paraId="201FD9BC" w14:textId="77777777" w:rsidR="00BB1F7A" w:rsidRPr="00BB1F7A" w:rsidRDefault="00BB1F7A" w:rsidP="00BB1F7A">
      <w:pPr>
        <w:pBdr>
          <w:top w:val="nil"/>
          <w:left w:val="nil"/>
          <w:bottom w:val="nil"/>
          <w:right w:val="nil"/>
          <w:between w:val="nil"/>
        </w:pBdr>
        <w:tabs>
          <w:tab w:val="left" w:pos="510"/>
        </w:tabs>
        <w:spacing w:before="60" w:after="60"/>
        <w:ind w:left="57"/>
        <w:rPr>
          <w:rFonts w:ascii="Arial" w:eastAsia="Arial Nova" w:hAnsi="Arial" w:cs="Arial"/>
          <w:sz w:val="22"/>
          <w:szCs w:val="22"/>
        </w:rPr>
      </w:pPr>
    </w:p>
    <w:p w14:paraId="106E31D4" w14:textId="4B2D8BC9" w:rsidR="007C50A4" w:rsidRPr="007C50A4" w:rsidRDefault="007C50A4" w:rsidP="004B304E">
      <w:pPr>
        <w:rPr>
          <w:rFonts w:ascii="Montserrat" w:eastAsia="Montserrat" w:hAnsi="Montserrat" w:cs="Montserrat"/>
        </w:rPr>
      </w:pPr>
      <w:r w:rsidRPr="007D18D0">
        <w:rPr>
          <w:rFonts w:ascii="Montserrat" w:eastAsia="Montserrat" w:hAnsi="Montserrat" w:cs="Montserrat"/>
          <w:b/>
          <w:bCs/>
          <w:color w:val="000000" w:themeColor="text1"/>
          <w:highlight w:val="white"/>
        </w:rPr>
        <w:t>Carbon</w:t>
      </w:r>
      <w:r w:rsidRPr="3DC2B63E">
        <w:rPr>
          <w:rFonts w:ascii="Montserrat" w:eastAsia="Montserrat" w:hAnsi="Montserrat" w:cs="Montserrat"/>
          <w:b/>
          <w:bCs/>
          <w:color w:val="000000" w:themeColor="text1"/>
          <w:highlight w:val="white"/>
        </w:rPr>
        <w:t>-</w:t>
      </w:r>
      <w:r w:rsidRPr="007D18D0">
        <w:rPr>
          <w:rFonts w:ascii="Montserrat" w:eastAsia="Montserrat" w:hAnsi="Montserrat" w:cs="Montserrat"/>
          <w:b/>
          <w:bCs/>
          <w:color w:val="000000" w:themeColor="text1"/>
          <w:highlight w:val="white"/>
        </w:rPr>
        <w:t>crediting program</w:t>
      </w:r>
      <w:r w:rsidRPr="55189F84">
        <w:rPr>
          <w:rFonts w:ascii="Montserrat" w:eastAsia="Montserrat" w:hAnsi="Montserrat" w:cs="Montserrat"/>
          <w:color w:val="000000" w:themeColor="text1"/>
          <w:highlight w:val="white"/>
        </w:rPr>
        <w:t xml:space="preserve">: </w:t>
      </w:r>
      <w:r w:rsidR="00665164">
        <w:rPr>
          <w:rFonts w:ascii="Montserrat" w:eastAsia="Montserrat" w:hAnsi="Montserrat" w:cs="Montserrat"/>
        </w:rPr>
        <w:t>S</w:t>
      </w:r>
      <w:r w:rsidRPr="55189F84">
        <w:rPr>
          <w:rFonts w:ascii="Montserrat" w:eastAsia="Montserrat" w:hAnsi="Montserrat" w:cs="Montserrat"/>
        </w:rPr>
        <w:t xml:space="preserve">tandard-setting program that registers </w:t>
      </w:r>
      <w:r w:rsidRPr="39C3AC3E">
        <w:rPr>
          <w:rFonts w:ascii="Montserrat" w:eastAsia="Montserrat" w:hAnsi="Montserrat" w:cs="Montserrat"/>
        </w:rPr>
        <w:t xml:space="preserve">climate change </w:t>
      </w:r>
      <w:r w:rsidRPr="55189F84">
        <w:rPr>
          <w:rFonts w:ascii="Montserrat" w:eastAsia="Montserrat" w:hAnsi="Montserrat" w:cs="Montserrat"/>
        </w:rPr>
        <w:t>mitigation activities and issues carbon credits.</w:t>
      </w:r>
    </w:p>
    <w:p w14:paraId="1F8A9630" w14:textId="77777777" w:rsidR="00241D50" w:rsidRDefault="00241D50" w:rsidP="004B304E">
      <w:pPr>
        <w:rPr>
          <w:rFonts w:ascii="Montserrat" w:eastAsia="Montserrat" w:hAnsi="Montserrat" w:cs="Montserrat"/>
          <w:b/>
          <w:bCs/>
        </w:rPr>
      </w:pPr>
    </w:p>
    <w:p w14:paraId="00000052" w14:textId="2D58710B" w:rsidR="00BA7E21" w:rsidRDefault="00A51E86" w:rsidP="004B304E">
      <w:pPr>
        <w:rPr>
          <w:rFonts w:ascii="Montserrat" w:eastAsia="Montserrat" w:hAnsi="Montserrat" w:cs="Montserrat"/>
          <w:color w:val="000000"/>
          <w:highlight w:val="white"/>
        </w:rPr>
      </w:pPr>
      <w:r w:rsidRPr="130D74F6">
        <w:rPr>
          <w:rFonts w:ascii="Montserrat" w:eastAsia="Montserrat" w:hAnsi="Montserrat" w:cs="Montserrat"/>
          <w:b/>
          <w:bCs/>
        </w:rPr>
        <w:lastRenderedPageBreak/>
        <w:t xml:space="preserve">Charcoal: </w:t>
      </w:r>
      <w:r w:rsidR="00665164">
        <w:rPr>
          <w:rFonts w:ascii="Montserrat" w:eastAsia="Montserrat" w:hAnsi="Montserrat" w:cs="Montserrat"/>
          <w:color w:val="000000" w:themeColor="text1"/>
          <w:highlight w:val="white"/>
        </w:rPr>
        <w:t>F</w:t>
      </w:r>
      <w:r w:rsidRPr="130D74F6">
        <w:rPr>
          <w:rFonts w:ascii="Montserrat" w:eastAsia="Montserrat" w:hAnsi="Montserrat" w:cs="Montserrat"/>
          <w:color w:val="000000" w:themeColor="text1"/>
          <w:highlight w:val="white"/>
        </w:rPr>
        <w:t xml:space="preserve">uel produced by partially burning wood in a low-oxygen environment. The black substance that </w:t>
      </w:r>
      <w:proofErr w:type="gramStart"/>
      <w:r w:rsidRPr="130D74F6">
        <w:rPr>
          <w:rFonts w:ascii="Montserrat" w:eastAsia="Montserrat" w:hAnsi="Montserrat" w:cs="Montserrat"/>
          <w:color w:val="000000" w:themeColor="text1"/>
          <w:highlight w:val="white"/>
        </w:rPr>
        <w:t>results</w:t>
      </w:r>
      <w:proofErr w:type="gramEnd"/>
      <w:r w:rsidRPr="130D74F6">
        <w:rPr>
          <w:rFonts w:ascii="Montserrat" w:eastAsia="Montserrat" w:hAnsi="Montserrat" w:cs="Montserrat"/>
          <w:color w:val="000000" w:themeColor="text1"/>
          <w:highlight w:val="white"/>
        </w:rPr>
        <w:t xml:space="preserve"> is made up mostly of carbon and has higher energy density than </w:t>
      </w:r>
      <w:proofErr w:type="gramStart"/>
      <w:r w:rsidRPr="130D74F6">
        <w:rPr>
          <w:rFonts w:ascii="Montserrat" w:eastAsia="Montserrat" w:hAnsi="Montserrat" w:cs="Montserrat"/>
          <w:color w:val="000000" w:themeColor="text1"/>
          <w:highlight w:val="white"/>
        </w:rPr>
        <w:t>the wood</w:t>
      </w:r>
      <w:proofErr w:type="gramEnd"/>
      <w:r w:rsidRPr="130D74F6">
        <w:rPr>
          <w:rFonts w:ascii="Montserrat" w:eastAsia="Montserrat" w:hAnsi="Montserrat" w:cs="Montserrat"/>
          <w:color w:val="000000" w:themeColor="text1"/>
          <w:highlight w:val="white"/>
        </w:rPr>
        <w:t xml:space="preserve">.  </w:t>
      </w:r>
    </w:p>
    <w:p w14:paraId="7F0A52B6" w14:textId="65752D4B" w:rsidR="00BA7E21" w:rsidRDefault="00BA7E21" w:rsidP="004B304E">
      <w:pPr>
        <w:rPr>
          <w:rFonts w:ascii="Montserrat" w:eastAsia="Montserrat" w:hAnsi="Montserrat" w:cs="Montserrat"/>
          <w:color w:val="000000" w:themeColor="text1"/>
          <w:highlight w:val="white"/>
        </w:rPr>
      </w:pPr>
    </w:p>
    <w:p w14:paraId="4EF9DA47" w14:textId="001AA52B" w:rsidR="00BA7E21" w:rsidRDefault="05906227" w:rsidP="004B304E">
      <w:pPr>
        <w:rPr>
          <w:rFonts w:ascii="Montserrat" w:eastAsia="Montserrat" w:hAnsi="Montserrat" w:cs="Montserrat"/>
          <w:color w:val="000000" w:themeColor="text1"/>
          <w:highlight w:val="white"/>
        </w:rPr>
      </w:pPr>
      <w:r w:rsidRPr="130D74F6">
        <w:rPr>
          <w:rFonts w:ascii="Montserrat" w:eastAsia="Montserrat" w:hAnsi="Montserrat" w:cs="Montserrat"/>
          <w:b/>
          <w:bCs/>
          <w:color w:val="000000" w:themeColor="text1"/>
          <w:highlight w:val="white"/>
        </w:rPr>
        <w:t>Continuously tracked</w:t>
      </w:r>
      <w:r w:rsidR="15C08C72" w:rsidRPr="130D74F6">
        <w:rPr>
          <w:rFonts w:ascii="Montserrat" w:eastAsia="Montserrat" w:hAnsi="Montserrat" w:cs="Montserrat"/>
          <w:b/>
          <w:bCs/>
          <w:color w:val="000000" w:themeColor="text1"/>
          <w:highlight w:val="white"/>
        </w:rPr>
        <w:t xml:space="preserve"> energy consumption (CTEC) </w:t>
      </w:r>
      <w:r w:rsidR="15C08C72" w:rsidRPr="130D74F6">
        <w:rPr>
          <w:rFonts w:ascii="Montserrat" w:eastAsia="Montserrat" w:hAnsi="Montserrat" w:cs="Montserrat"/>
          <w:b/>
          <w:bCs/>
          <w:highlight w:val="white"/>
        </w:rPr>
        <w:t>project</w:t>
      </w:r>
      <w:r w:rsidR="15C08C72" w:rsidRPr="130D74F6">
        <w:rPr>
          <w:rFonts w:ascii="Montserrat" w:eastAsia="Montserrat" w:hAnsi="Montserrat" w:cs="Montserrat"/>
          <w:b/>
          <w:bCs/>
          <w:color w:val="000000" w:themeColor="text1"/>
          <w:highlight w:val="white"/>
        </w:rPr>
        <w:t xml:space="preserve">: </w:t>
      </w:r>
      <w:r w:rsidR="15C08C72" w:rsidRPr="130D74F6">
        <w:rPr>
          <w:rFonts w:ascii="Montserrat" w:eastAsia="Montserrat" w:hAnsi="Montserrat" w:cs="Montserrat"/>
          <w:highlight w:val="white"/>
        </w:rPr>
        <w:t>P</w:t>
      </w:r>
      <w:r w:rsidR="15C08C72" w:rsidRPr="130D74F6">
        <w:rPr>
          <w:rFonts w:ascii="Montserrat" w:eastAsia="Montserrat" w:hAnsi="Montserrat" w:cs="Montserrat"/>
          <w:color w:val="000000" w:themeColor="text1"/>
          <w:highlight w:val="white"/>
        </w:rPr>
        <w:t xml:space="preserve">roject </w:t>
      </w:r>
      <w:r w:rsidR="15C08C72" w:rsidRPr="130D74F6">
        <w:rPr>
          <w:rFonts w:ascii="Montserrat" w:eastAsia="Montserrat" w:hAnsi="Montserrat" w:cs="Montserrat"/>
          <w:highlight w:val="white"/>
        </w:rPr>
        <w:t>that</w:t>
      </w:r>
      <w:r w:rsidR="15C08C72" w:rsidRPr="130D74F6">
        <w:rPr>
          <w:rFonts w:ascii="Montserrat" w:eastAsia="Montserrat" w:hAnsi="Montserrat" w:cs="Montserrat"/>
          <w:color w:val="000000" w:themeColor="text1"/>
          <w:highlight w:val="white"/>
        </w:rPr>
        <w:t xml:space="preserve"> continuously measure</w:t>
      </w:r>
      <w:r w:rsidR="4AA88393" w:rsidRPr="130D74F6">
        <w:rPr>
          <w:rFonts w:ascii="Montserrat" w:eastAsia="Montserrat" w:hAnsi="Montserrat" w:cs="Montserrat"/>
          <w:color w:val="000000" w:themeColor="text1"/>
          <w:highlight w:val="white"/>
        </w:rPr>
        <w:t>s</w:t>
      </w:r>
      <w:r w:rsidR="15C08C72" w:rsidRPr="130D74F6">
        <w:rPr>
          <w:rFonts w:ascii="Montserrat" w:eastAsia="Montserrat" w:hAnsi="Montserrat" w:cs="Montserrat"/>
          <w:color w:val="000000" w:themeColor="text1"/>
          <w:highlight w:val="white"/>
        </w:rPr>
        <w:t xml:space="preserve"> fuel or e</w:t>
      </w:r>
      <w:r w:rsidR="15C08C72" w:rsidRPr="130D74F6">
        <w:rPr>
          <w:rFonts w:ascii="Montserrat" w:eastAsia="Montserrat" w:hAnsi="Montserrat" w:cs="Montserrat"/>
          <w:highlight w:val="white"/>
        </w:rPr>
        <w:t xml:space="preserve">nergy </w:t>
      </w:r>
      <w:r w:rsidR="15C08C72" w:rsidRPr="130D74F6">
        <w:rPr>
          <w:rFonts w:ascii="Montserrat" w:eastAsia="Montserrat" w:hAnsi="Montserrat" w:cs="Montserrat"/>
          <w:color w:val="000000" w:themeColor="text1"/>
          <w:highlight w:val="white"/>
        </w:rPr>
        <w:t xml:space="preserve">consumption directly on all project technologies </w:t>
      </w:r>
      <w:r w:rsidR="008309C5">
        <w:rPr>
          <w:rFonts w:ascii="Montserrat" w:eastAsia="Montserrat" w:hAnsi="Montserrat" w:cs="Montserrat"/>
          <w:color w:val="000000" w:themeColor="text1"/>
          <w:highlight w:val="white"/>
        </w:rPr>
        <w:t xml:space="preserve">and in all project households </w:t>
      </w:r>
      <w:r w:rsidR="15C08C72" w:rsidRPr="130D74F6">
        <w:rPr>
          <w:rFonts w:ascii="Montserrat" w:eastAsia="Montserrat" w:hAnsi="Montserrat" w:cs="Montserrat"/>
          <w:color w:val="000000" w:themeColor="text1"/>
          <w:highlight w:val="white"/>
        </w:rPr>
        <w:t xml:space="preserve">through </w:t>
      </w:r>
      <w:r w:rsidR="0020079D" w:rsidRPr="130D74F6">
        <w:rPr>
          <w:rFonts w:ascii="Montserrat" w:eastAsia="Montserrat" w:hAnsi="Montserrat" w:cs="Montserrat"/>
          <w:color w:val="000000" w:themeColor="text1"/>
          <w:highlight w:val="white"/>
        </w:rPr>
        <w:t>buil</w:t>
      </w:r>
      <w:r w:rsidR="00C5695F" w:rsidRPr="130D74F6">
        <w:rPr>
          <w:rFonts w:ascii="Montserrat" w:eastAsia="Montserrat" w:hAnsi="Montserrat" w:cs="Montserrat"/>
          <w:color w:val="000000" w:themeColor="text1"/>
          <w:highlight w:val="white"/>
        </w:rPr>
        <w:t>t</w:t>
      </w:r>
      <w:r w:rsidR="0020079D" w:rsidRPr="130D74F6">
        <w:rPr>
          <w:rFonts w:ascii="Montserrat" w:eastAsia="Montserrat" w:hAnsi="Montserrat" w:cs="Montserrat"/>
          <w:color w:val="000000" w:themeColor="text1"/>
          <w:highlight w:val="white"/>
        </w:rPr>
        <w:t xml:space="preserve">-in or external </w:t>
      </w:r>
      <w:r w:rsidR="15C08C72" w:rsidRPr="130D74F6">
        <w:rPr>
          <w:rFonts w:ascii="Montserrat" w:eastAsia="Montserrat" w:hAnsi="Montserrat" w:cs="Montserrat"/>
          <w:color w:val="000000" w:themeColor="text1"/>
          <w:highlight w:val="white"/>
        </w:rPr>
        <w:t>data loggers</w:t>
      </w:r>
      <w:r w:rsidR="00734501" w:rsidRPr="130D74F6">
        <w:rPr>
          <w:rFonts w:ascii="Montserrat" w:eastAsia="Montserrat" w:hAnsi="Montserrat" w:cs="Montserrat"/>
          <w:color w:val="000000" w:themeColor="text1"/>
          <w:highlight w:val="white"/>
        </w:rPr>
        <w:t xml:space="preserve"> (a</w:t>
      </w:r>
      <w:r w:rsidR="00C55E94" w:rsidRPr="130D74F6">
        <w:rPr>
          <w:rFonts w:ascii="Montserrat" w:eastAsia="Montserrat" w:hAnsi="Montserrat" w:cs="Montserrat"/>
          <w:color w:val="000000" w:themeColor="text1"/>
          <w:highlight w:val="white"/>
        </w:rPr>
        <w:t xml:space="preserve">lso </w:t>
      </w:r>
      <w:r w:rsidR="00734501" w:rsidRPr="130D74F6">
        <w:rPr>
          <w:rFonts w:ascii="Montserrat" w:eastAsia="Montserrat" w:hAnsi="Montserrat" w:cs="Montserrat"/>
          <w:color w:val="000000" w:themeColor="text1"/>
          <w:highlight w:val="white"/>
        </w:rPr>
        <w:t>k</w:t>
      </w:r>
      <w:r w:rsidR="00C55E94" w:rsidRPr="130D74F6">
        <w:rPr>
          <w:rFonts w:ascii="Montserrat" w:eastAsia="Montserrat" w:hAnsi="Montserrat" w:cs="Montserrat"/>
          <w:color w:val="000000" w:themeColor="text1"/>
          <w:highlight w:val="white"/>
        </w:rPr>
        <w:t xml:space="preserve">nown </w:t>
      </w:r>
      <w:r w:rsidR="00734501" w:rsidRPr="130D74F6">
        <w:rPr>
          <w:rFonts w:ascii="Montserrat" w:eastAsia="Montserrat" w:hAnsi="Montserrat" w:cs="Montserrat"/>
          <w:color w:val="000000" w:themeColor="text1"/>
          <w:highlight w:val="white"/>
        </w:rPr>
        <w:t>a</w:t>
      </w:r>
      <w:r w:rsidR="00C55E94" w:rsidRPr="130D74F6">
        <w:rPr>
          <w:rFonts w:ascii="Montserrat" w:eastAsia="Montserrat" w:hAnsi="Montserrat" w:cs="Montserrat"/>
          <w:color w:val="000000" w:themeColor="text1"/>
          <w:highlight w:val="white"/>
        </w:rPr>
        <w:t>s</w:t>
      </w:r>
      <w:r w:rsidR="00734501" w:rsidRPr="130D74F6">
        <w:rPr>
          <w:rFonts w:ascii="Montserrat" w:eastAsia="Montserrat" w:hAnsi="Montserrat" w:cs="Montserrat"/>
          <w:color w:val="000000" w:themeColor="text1"/>
          <w:highlight w:val="white"/>
        </w:rPr>
        <w:t xml:space="preserve"> metering)</w:t>
      </w:r>
      <w:r w:rsidR="5CC1B1C6" w:rsidRPr="130D74F6">
        <w:rPr>
          <w:rFonts w:ascii="Montserrat" w:eastAsia="Montserrat" w:hAnsi="Montserrat" w:cs="Montserrat"/>
          <w:color w:val="000000" w:themeColor="text1"/>
          <w:highlight w:val="white"/>
        </w:rPr>
        <w:t>, or through fuel sales records</w:t>
      </w:r>
      <w:r w:rsidR="7EB5D2A8" w:rsidRPr="130D74F6">
        <w:rPr>
          <w:rFonts w:ascii="Montserrat" w:eastAsia="Montserrat" w:hAnsi="Montserrat" w:cs="Montserrat"/>
          <w:color w:val="000000" w:themeColor="text1"/>
          <w:highlight w:val="white"/>
        </w:rPr>
        <w:t xml:space="preserve">. </w:t>
      </w:r>
      <w:r w:rsidR="005228EB" w:rsidRPr="005228EB">
        <w:rPr>
          <w:rFonts w:ascii="Montserrat" w:eastAsia="Montserrat" w:hAnsi="Montserrat" w:cs="Montserrat"/>
          <w:color w:val="000000" w:themeColor="text1"/>
          <w:highlight w:val="white"/>
          <w:lang w:val="en-GB"/>
        </w:rPr>
        <w:t xml:space="preserve">Fuel sales records can only be used in CTEC projects, must be tracked at the household level, and must be cross-checked. </w:t>
      </w:r>
      <w:r w:rsidR="7EB5D2A8" w:rsidRPr="130D74F6">
        <w:rPr>
          <w:rFonts w:ascii="Montserrat" w:eastAsia="Montserrat" w:hAnsi="Montserrat" w:cs="Montserrat"/>
          <w:color w:val="000000" w:themeColor="text1"/>
          <w:highlight w:val="white"/>
        </w:rPr>
        <w:t>Commonly metered fuels</w:t>
      </w:r>
      <w:r w:rsidR="4B7D9575" w:rsidRPr="130D74F6">
        <w:rPr>
          <w:rFonts w:ascii="Montserrat" w:eastAsia="Montserrat" w:hAnsi="Montserrat" w:cs="Montserrat"/>
          <w:color w:val="000000" w:themeColor="text1"/>
          <w:highlight w:val="white"/>
        </w:rPr>
        <w:t>/technologies</w:t>
      </w:r>
      <w:r w:rsidR="15C08C72" w:rsidRPr="130D74F6">
        <w:rPr>
          <w:rFonts w:ascii="Montserrat" w:eastAsia="Montserrat" w:hAnsi="Montserrat" w:cs="Montserrat"/>
          <w:color w:val="000000" w:themeColor="text1"/>
          <w:highlight w:val="white"/>
        </w:rPr>
        <w:t xml:space="preserve"> includ</w:t>
      </w:r>
      <w:r w:rsidR="3B32BFC2" w:rsidRPr="130D74F6">
        <w:rPr>
          <w:rFonts w:ascii="Montserrat" w:eastAsia="Montserrat" w:hAnsi="Montserrat" w:cs="Montserrat"/>
          <w:color w:val="000000" w:themeColor="text1"/>
          <w:highlight w:val="white"/>
        </w:rPr>
        <w:t>e</w:t>
      </w:r>
      <w:r w:rsidR="15C08C72" w:rsidRPr="130D74F6">
        <w:rPr>
          <w:rFonts w:ascii="Montserrat" w:eastAsia="Montserrat" w:hAnsi="Montserrat" w:cs="Montserrat"/>
          <w:color w:val="000000" w:themeColor="text1"/>
          <w:highlight w:val="white"/>
        </w:rPr>
        <w:t xml:space="preserve"> electric cookstoves, liquified petroleum gas (LPG), ethanol, and biogas.</w:t>
      </w:r>
      <w:r w:rsidR="5F360D4D" w:rsidRPr="130D74F6">
        <w:rPr>
          <w:rFonts w:ascii="Montserrat" w:eastAsia="Montserrat" w:hAnsi="Montserrat" w:cs="Montserrat"/>
          <w:color w:val="000000" w:themeColor="text1"/>
          <w:highlight w:val="white"/>
        </w:rPr>
        <w:t xml:space="preserve"> </w:t>
      </w:r>
    </w:p>
    <w:p w14:paraId="00000053" w14:textId="471B9B29" w:rsidR="00BA7E21" w:rsidRDefault="00BA7E21" w:rsidP="004B304E">
      <w:pPr>
        <w:rPr>
          <w:rFonts w:ascii="Montserrat" w:eastAsia="Montserrat" w:hAnsi="Montserrat" w:cs="Montserrat"/>
          <w:highlight w:val="white"/>
        </w:rPr>
      </w:pPr>
    </w:p>
    <w:p w14:paraId="00000054" w14:textId="34F5705D" w:rsidR="00BA7E21" w:rsidRDefault="00A51E86" w:rsidP="130D74F6">
      <w:pPr>
        <w:pBdr>
          <w:top w:val="nil"/>
          <w:left w:val="nil"/>
          <w:bottom w:val="nil"/>
          <w:right w:val="nil"/>
          <w:between w:val="nil"/>
        </w:pBdr>
        <w:rPr>
          <w:rFonts w:ascii="Montserrat" w:eastAsia="Montserrat" w:hAnsi="Montserrat" w:cs="Montserrat"/>
        </w:rPr>
      </w:pPr>
      <w:r w:rsidRPr="130D74F6">
        <w:rPr>
          <w:rFonts w:ascii="Montserrat" w:eastAsia="Montserrat" w:hAnsi="Montserrat" w:cs="Montserrat"/>
          <w:b/>
          <w:bCs/>
        </w:rPr>
        <w:t>Controlled Cooking Test</w:t>
      </w:r>
      <w:r w:rsidR="00531998">
        <w:rPr>
          <w:rFonts w:ascii="Montserrat" w:eastAsia="Montserrat" w:hAnsi="Montserrat" w:cs="Montserrat"/>
          <w:b/>
          <w:bCs/>
        </w:rPr>
        <w:t xml:space="preserve"> (CCT)</w:t>
      </w:r>
      <w:r w:rsidRPr="130D74F6">
        <w:rPr>
          <w:rFonts w:ascii="Montserrat" w:eastAsia="Montserrat" w:hAnsi="Montserrat" w:cs="Montserrat"/>
          <w:b/>
          <w:bCs/>
        </w:rPr>
        <w:t xml:space="preserve">: </w:t>
      </w:r>
      <w:r w:rsidR="00665164">
        <w:rPr>
          <w:rFonts w:ascii="Montserrat" w:eastAsia="Montserrat" w:hAnsi="Montserrat" w:cs="Montserrat"/>
        </w:rPr>
        <w:t>T</w:t>
      </w:r>
      <w:r w:rsidRPr="130D74F6">
        <w:rPr>
          <w:rFonts w:ascii="Montserrat" w:eastAsia="Montserrat" w:hAnsi="Montserrat" w:cs="Montserrat"/>
        </w:rPr>
        <w:t xml:space="preserve">est that measures </w:t>
      </w:r>
      <w:r w:rsidR="1B8BA8E5" w:rsidRPr="130D74F6">
        <w:rPr>
          <w:rFonts w:ascii="Montserrat" w:eastAsia="Montserrat" w:hAnsi="Montserrat" w:cs="Montserrat"/>
        </w:rPr>
        <w:t>cookstove</w:t>
      </w:r>
      <w:r w:rsidRPr="130D74F6">
        <w:rPr>
          <w:rFonts w:ascii="Montserrat" w:eastAsia="Montserrat" w:hAnsi="Montserrat" w:cs="Montserrat"/>
        </w:rPr>
        <w:t xml:space="preserve"> performance in comparison to traditional cooking methods when a cook prepares a pre-determined local meal</w:t>
      </w:r>
      <w:r w:rsidR="007555F2">
        <w:rPr>
          <w:rFonts w:ascii="Montserrat" w:eastAsia="Montserrat" w:hAnsi="Montserrat" w:cs="Montserrat"/>
        </w:rPr>
        <w:t xml:space="preserve">, </w:t>
      </w:r>
      <w:r w:rsidR="00165D11">
        <w:rPr>
          <w:rFonts w:ascii="Montserrat" w:eastAsia="Montserrat" w:hAnsi="Montserrat" w:cs="Montserrat"/>
        </w:rPr>
        <w:t xml:space="preserve">which </w:t>
      </w:r>
      <w:r w:rsidR="007555F2">
        <w:rPr>
          <w:rFonts w:ascii="Montserrat" w:eastAsia="Montserrat" w:hAnsi="Montserrat" w:cs="Montserrat"/>
        </w:rPr>
        <w:t>may include multiple dishes</w:t>
      </w:r>
      <w:r w:rsidRPr="130D74F6">
        <w:rPr>
          <w:rFonts w:ascii="Montserrat" w:eastAsia="Montserrat" w:hAnsi="Montserrat" w:cs="Montserrat"/>
        </w:rPr>
        <w:t xml:space="preserve">. It is designed to assess </w:t>
      </w:r>
      <w:r w:rsidR="1B8BA8E5" w:rsidRPr="130D74F6">
        <w:rPr>
          <w:rFonts w:ascii="Montserrat" w:eastAsia="Montserrat" w:hAnsi="Montserrat" w:cs="Montserrat"/>
        </w:rPr>
        <w:t>cookstove</w:t>
      </w:r>
      <w:r w:rsidRPr="130D74F6">
        <w:rPr>
          <w:rFonts w:ascii="Montserrat" w:eastAsia="Montserrat" w:hAnsi="Montserrat" w:cs="Montserrat"/>
        </w:rPr>
        <w:t xml:space="preserve"> performance in a controlled setting using local fuels, pots, and practices. </w:t>
      </w:r>
    </w:p>
    <w:p w14:paraId="4B1BB7D3" w14:textId="0BE71159" w:rsidR="130D74F6" w:rsidRDefault="130D74F6" w:rsidP="130D74F6">
      <w:pPr>
        <w:pBdr>
          <w:top w:val="nil"/>
          <w:left w:val="nil"/>
          <w:bottom w:val="nil"/>
          <w:right w:val="nil"/>
          <w:between w:val="nil"/>
        </w:pBdr>
        <w:rPr>
          <w:rFonts w:ascii="Montserrat" w:eastAsia="Montserrat" w:hAnsi="Montserrat" w:cs="Montserrat"/>
        </w:rPr>
      </w:pPr>
    </w:p>
    <w:p w14:paraId="6A6AFA2B" w14:textId="6776B330" w:rsidR="6A0E5F36" w:rsidRDefault="6A0E5F36" w:rsidP="130D74F6">
      <w:pPr>
        <w:pBdr>
          <w:top w:val="nil"/>
          <w:left w:val="nil"/>
          <w:bottom w:val="nil"/>
          <w:right w:val="nil"/>
          <w:between w:val="nil"/>
        </w:pBdr>
        <w:rPr>
          <w:rFonts w:ascii="Montserrat" w:eastAsia="Montserrat" w:hAnsi="Montserrat" w:cs="Montserrat"/>
        </w:rPr>
      </w:pPr>
      <w:r w:rsidRPr="00187E62">
        <w:rPr>
          <w:rFonts w:ascii="Montserrat" w:eastAsia="Montserrat" w:hAnsi="Montserrat" w:cs="Montserrat"/>
          <w:b/>
          <w:bCs/>
        </w:rPr>
        <w:t xml:space="preserve">Cooking </w:t>
      </w:r>
      <w:r w:rsidR="00AC647C">
        <w:rPr>
          <w:rFonts w:ascii="Montserrat" w:eastAsia="Montserrat" w:hAnsi="Montserrat" w:cs="Montserrat"/>
          <w:b/>
          <w:bCs/>
        </w:rPr>
        <w:t>e</w:t>
      </w:r>
      <w:r w:rsidRPr="00187E62">
        <w:rPr>
          <w:rFonts w:ascii="Montserrat" w:eastAsia="Montserrat" w:hAnsi="Montserrat" w:cs="Montserrat"/>
          <w:b/>
          <w:bCs/>
        </w:rPr>
        <w:t xml:space="preserve">nergy </w:t>
      </w:r>
      <w:r w:rsidR="00AC647C">
        <w:rPr>
          <w:rFonts w:ascii="Montserrat" w:eastAsia="Montserrat" w:hAnsi="Montserrat" w:cs="Montserrat"/>
          <w:b/>
          <w:bCs/>
        </w:rPr>
        <w:t>t</w:t>
      </w:r>
      <w:r w:rsidRPr="00187E62">
        <w:rPr>
          <w:rFonts w:ascii="Montserrat" w:eastAsia="Montserrat" w:hAnsi="Montserrat" w:cs="Montserrat"/>
          <w:b/>
          <w:bCs/>
        </w:rPr>
        <w:t>ransition(s):</w:t>
      </w:r>
      <w:r w:rsidRPr="130D74F6">
        <w:rPr>
          <w:rFonts w:ascii="Montserrat" w:eastAsia="Montserrat" w:hAnsi="Montserrat" w:cs="Montserrat"/>
        </w:rPr>
        <w:t xml:space="preserve"> </w:t>
      </w:r>
      <w:r w:rsidR="00735B9E">
        <w:rPr>
          <w:rFonts w:ascii="Montserrat" w:eastAsia="Montserrat" w:hAnsi="Montserrat" w:cs="Montserrat"/>
        </w:rPr>
        <w:t>S</w:t>
      </w:r>
      <w:r w:rsidR="4F1A1BBF" w:rsidRPr="130D74F6">
        <w:rPr>
          <w:rFonts w:ascii="Montserrat" w:eastAsia="Montserrat" w:hAnsi="Montserrat" w:cs="Montserrat"/>
        </w:rPr>
        <w:t xml:space="preserve">hift from </w:t>
      </w:r>
      <w:r w:rsidR="4D4B99F7" w:rsidRPr="130D74F6">
        <w:rPr>
          <w:rFonts w:ascii="Montserrat" w:eastAsia="Montserrat" w:hAnsi="Montserrat" w:cs="Montserrat"/>
        </w:rPr>
        <w:t xml:space="preserve">one or more </w:t>
      </w:r>
      <w:r w:rsidR="4F1A1BBF" w:rsidRPr="130D74F6">
        <w:rPr>
          <w:rFonts w:ascii="Montserrat" w:eastAsia="Montserrat" w:hAnsi="Montserrat" w:cs="Montserrat"/>
        </w:rPr>
        <w:t>cooking fuel</w:t>
      </w:r>
      <w:r w:rsidR="77E2E6CC" w:rsidRPr="130D74F6">
        <w:rPr>
          <w:rFonts w:ascii="Montserrat" w:eastAsia="Montserrat" w:hAnsi="Montserrat" w:cs="Montserrat"/>
        </w:rPr>
        <w:t>/</w:t>
      </w:r>
      <w:r w:rsidR="4F1A1BBF" w:rsidRPr="130D74F6">
        <w:rPr>
          <w:rFonts w:ascii="Montserrat" w:eastAsia="Montserrat" w:hAnsi="Montserrat" w:cs="Montserrat"/>
        </w:rPr>
        <w:t xml:space="preserve"> technolog</w:t>
      </w:r>
      <w:r w:rsidR="0AC5AEDF" w:rsidRPr="130D74F6">
        <w:rPr>
          <w:rFonts w:ascii="Montserrat" w:eastAsia="Montserrat" w:hAnsi="Montserrat" w:cs="Montserrat"/>
        </w:rPr>
        <w:t>y combination</w:t>
      </w:r>
      <w:r w:rsidR="4F1A1BBF" w:rsidRPr="130D74F6">
        <w:rPr>
          <w:rFonts w:ascii="Montserrat" w:eastAsia="Montserrat" w:hAnsi="Montserrat" w:cs="Montserrat"/>
        </w:rPr>
        <w:t xml:space="preserve"> to </w:t>
      </w:r>
      <w:r w:rsidR="6AF67AE2" w:rsidRPr="130D74F6">
        <w:rPr>
          <w:rFonts w:ascii="Montserrat" w:eastAsia="Montserrat" w:hAnsi="Montserrat" w:cs="Montserrat"/>
        </w:rPr>
        <w:t xml:space="preserve">another. In the context of this methodology, it specifically refers to the shift from polluting cooking fuels and technologies to </w:t>
      </w:r>
      <w:r w:rsidR="4F1A1BBF" w:rsidRPr="130D74F6">
        <w:rPr>
          <w:rFonts w:ascii="Montserrat" w:eastAsia="Montserrat" w:hAnsi="Montserrat" w:cs="Montserrat"/>
        </w:rPr>
        <w:t>cleaner</w:t>
      </w:r>
      <w:r w:rsidR="31221C06" w:rsidRPr="130D74F6">
        <w:rPr>
          <w:rFonts w:ascii="Montserrat" w:eastAsia="Montserrat" w:hAnsi="Montserrat" w:cs="Montserrat"/>
        </w:rPr>
        <w:t xml:space="preserve"> and/or more efficient alternatives</w:t>
      </w:r>
      <w:r w:rsidR="0BD2FA97" w:rsidRPr="130D74F6">
        <w:rPr>
          <w:rFonts w:ascii="Montserrat" w:eastAsia="Montserrat" w:hAnsi="Montserrat" w:cs="Montserrat"/>
        </w:rPr>
        <w:t xml:space="preserve"> that results in GHG</w:t>
      </w:r>
      <w:r w:rsidR="022DF4E2" w:rsidRPr="130D74F6">
        <w:rPr>
          <w:rFonts w:ascii="Montserrat" w:eastAsia="Montserrat" w:hAnsi="Montserrat" w:cs="Montserrat"/>
        </w:rPr>
        <w:t xml:space="preserve"> emission reduction</w:t>
      </w:r>
      <w:r w:rsidR="21036D42" w:rsidRPr="130D74F6">
        <w:rPr>
          <w:rFonts w:ascii="Montserrat" w:eastAsia="Montserrat" w:hAnsi="Montserrat" w:cs="Montserrat"/>
        </w:rPr>
        <w:t>s</w:t>
      </w:r>
      <w:r w:rsidR="047A1C0D" w:rsidRPr="130D74F6">
        <w:rPr>
          <w:rFonts w:ascii="Montserrat" w:eastAsia="Montserrat" w:hAnsi="Montserrat" w:cs="Montserrat"/>
        </w:rPr>
        <w:t>.</w:t>
      </w:r>
    </w:p>
    <w:p w14:paraId="37893C36" w14:textId="77777777" w:rsidR="000E6874" w:rsidRDefault="000E6874" w:rsidP="130D74F6">
      <w:pPr>
        <w:pBdr>
          <w:top w:val="nil"/>
          <w:left w:val="nil"/>
          <w:bottom w:val="nil"/>
          <w:right w:val="nil"/>
          <w:between w:val="nil"/>
        </w:pBdr>
        <w:rPr>
          <w:rFonts w:ascii="Montserrat" w:eastAsia="Montserrat" w:hAnsi="Montserrat" w:cs="Montserrat"/>
        </w:rPr>
      </w:pPr>
    </w:p>
    <w:p w14:paraId="56FD852F" w14:textId="2C8C8013" w:rsidR="000E6874" w:rsidRPr="00187E62" w:rsidRDefault="0041304C" w:rsidP="130D74F6">
      <w:pPr>
        <w:pBdr>
          <w:top w:val="nil"/>
          <w:left w:val="nil"/>
          <w:bottom w:val="nil"/>
          <w:right w:val="nil"/>
          <w:between w:val="nil"/>
        </w:pBdr>
        <w:rPr>
          <w:rFonts w:ascii="Montserrat" w:eastAsia="Montserrat" w:hAnsi="Montserrat" w:cs="Montserrat"/>
          <w:b/>
          <w:bCs/>
        </w:rPr>
      </w:pPr>
      <w:r w:rsidRPr="00187E62">
        <w:rPr>
          <w:rFonts w:ascii="Montserrat" w:eastAsia="Montserrat" w:hAnsi="Montserrat" w:cs="Montserrat"/>
          <w:b/>
          <w:bCs/>
        </w:rPr>
        <w:t>Cooking event(s):</w:t>
      </w:r>
      <w:r>
        <w:rPr>
          <w:rFonts w:ascii="Montserrat" w:eastAsia="Montserrat" w:hAnsi="Montserrat" w:cs="Montserrat"/>
          <w:b/>
          <w:bCs/>
        </w:rPr>
        <w:t xml:space="preserve"> </w:t>
      </w:r>
      <w:r w:rsidR="00735B9E">
        <w:rPr>
          <w:rFonts w:ascii="Montserrat" w:eastAsia="Montserrat" w:hAnsi="Montserrat" w:cs="Montserrat"/>
        </w:rPr>
        <w:t>O</w:t>
      </w:r>
      <w:r w:rsidR="00A232FC">
        <w:rPr>
          <w:rFonts w:ascii="Montserrat" w:eastAsia="Montserrat" w:hAnsi="Montserrat" w:cs="Montserrat"/>
        </w:rPr>
        <w:t>ccurrence</w:t>
      </w:r>
      <w:r w:rsidR="00F45934" w:rsidRPr="00011CFB">
        <w:rPr>
          <w:rFonts w:ascii="Montserrat" w:eastAsia="Montserrat" w:hAnsi="Montserrat" w:cs="Montserrat"/>
        </w:rPr>
        <w:t xml:space="preserve"> in which useful energy is delivered from a </w:t>
      </w:r>
      <w:r w:rsidR="00172BA9">
        <w:rPr>
          <w:rFonts w:ascii="Montserrat" w:eastAsia="Montserrat" w:hAnsi="Montserrat" w:cs="Montserrat"/>
        </w:rPr>
        <w:t>cook</w:t>
      </w:r>
      <w:r w:rsidR="00F45934" w:rsidRPr="00011CFB">
        <w:rPr>
          <w:rFonts w:ascii="Montserrat" w:eastAsia="Montserrat" w:hAnsi="Montserrat" w:cs="Montserrat"/>
        </w:rPr>
        <w:t>stove to fulfill a discrete task or set of tasks</w:t>
      </w:r>
      <w:r w:rsidR="714384E3" w:rsidRPr="5A28E11F">
        <w:rPr>
          <w:rFonts w:ascii="Montserrat" w:eastAsia="Montserrat" w:hAnsi="Montserrat" w:cs="Montserrat"/>
        </w:rPr>
        <w:t>,</w:t>
      </w:r>
      <w:r w:rsidR="00F45934" w:rsidRPr="00011CFB">
        <w:rPr>
          <w:rFonts w:ascii="Montserrat" w:eastAsia="Montserrat" w:hAnsi="Montserrat" w:cs="Montserrat"/>
        </w:rPr>
        <w:t xml:space="preserve"> such as cooking a meal</w:t>
      </w:r>
      <w:r w:rsidR="003B01C6">
        <w:rPr>
          <w:rFonts w:ascii="Montserrat" w:eastAsia="Montserrat" w:hAnsi="Montserrat" w:cs="Montserrat"/>
        </w:rPr>
        <w:t xml:space="preserve"> (which may include multiple dishes)</w:t>
      </w:r>
      <w:r w:rsidR="00F45934" w:rsidRPr="00011CFB">
        <w:rPr>
          <w:rFonts w:ascii="Montserrat" w:eastAsia="Montserrat" w:hAnsi="Montserrat" w:cs="Montserrat"/>
        </w:rPr>
        <w:t>, preparing tea, or heating water for bathing.</w:t>
      </w:r>
    </w:p>
    <w:p w14:paraId="00000055" w14:textId="77777777" w:rsidR="00BA7E21" w:rsidRDefault="00BA7E21" w:rsidP="004B304E">
      <w:pPr>
        <w:pBdr>
          <w:top w:val="nil"/>
          <w:left w:val="nil"/>
          <w:bottom w:val="nil"/>
          <w:right w:val="nil"/>
          <w:between w:val="nil"/>
        </w:pBdr>
        <w:rPr>
          <w:rFonts w:ascii="Montserrat" w:eastAsia="Montserrat" w:hAnsi="Montserrat" w:cs="Montserrat"/>
          <w:b/>
          <w:highlight w:val="white"/>
        </w:rPr>
      </w:pPr>
    </w:p>
    <w:p w14:paraId="51FEE70A" w14:textId="75B27BE1" w:rsidR="500B8845" w:rsidRPr="007537E1" w:rsidRDefault="4FDECDE6" w:rsidP="004B304E">
      <w:pPr>
        <w:rPr>
          <w:rFonts w:ascii="Montserrat" w:eastAsia="Montserrat" w:hAnsi="Montserrat" w:cs="Montserrat"/>
        </w:rPr>
      </w:pPr>
      <w:r w:rsidRPr="130D74F6">
        <w:rPr>
          <w:rFonts w:ascii="Montserrat" w:eastAsia="Montserrat" w:hAnsi="Montserrat" w:cs="Montserrat"/>
          <w:b/>
          <w:bCs/>
        </w:rPr>
        <w:t xml:space="preserve">Crediting period: </w:t>
      </w:r>
      <w:r w:rsidRPr="130D74F6">
        <w:rPr>
          <w:rFonts w:ascii="Montserrat" w:eastAsia="Montserrat" w:hAnsi="Montserrat" w:cs="Montserrat"/>
        </w:rPr>
        <w:t xml:space="preserve">Period </w:t>
      </w:r>
      <w:r w:rsidR="003D6097" w:rsidRPr="130D74F6">
        <w:rPr>
          <w:rFonts w:ascii="Montserrat" w:eastAsia="Montserrat" w:hAnsi="Montserrat" w:cs="Montserrat"/>
        </w:rPr>
        <w:t xml:space="preserve">defined by the carbon-crediting program </w:t>
      </w:r>
      <w:r w:rsidRPr="130D74F6">
        <w:rPr>
          <w:rFonts w:ascii="Montserrat" w:eastAsia="Montserrat" w:hAnsi="Montserrat" w:cs="Montserrat"/>
        </w:rPr>
        <w:t xml:space="preserve">during which the project GHG emission reductions are </w:t>
      </w:r>
      <w:r w:rsidR="006960D6">
        <w:rPr>
          <w:rFonts w:ascii="Montserrat" w:eastAsia="Montserrat" w:hAnsi="Montserrat" w:cs="Montserrat"/>
        </w:rPr>
        <w:t xml:space="preserve">eligible for the </w:t>
      </w:r>
      <w:r w:rsidRPr="130D74F6">
        <w:rPr>
          <w:rFonts w:ascii="Montserrat" w:eastAsia="Montserrat" w:hAnsi="Montserrat" w:cs="Montserrat"/>
        </w:rPr>
        <w:t>issuance of carbon credits</w:t>
      </w:r>
      <w:r w:rsidR="004B2DC0">
        <w:rPr>
          <w:rFonts w:ascii="Montserrat" w:eastAsia="Montserrat" w:hAnsi="Montserrat" w:cs="Montserrat"/>
        </w:rPr>
        <w:t>.</w:t>
      </w:r>
      <w:r w:rsidR="006960D6">
        <w:rPr>
          <w:rFonts w:ascii="Montserrat" w:eastAsia="Montserrat" w:hAnsi="Montserrat" w:cs="Montserrat"/>
        </w:rPr>
        <w:t xml:space="preserve"> </w:t>
      </w:r>
      <w:r w:rsidR="00495F98">
        <w:rPr>
          <w:rFonts w:ascii="Montserrat" w:eastAsia="Montserrat" w:hAnsi="Montserrat" w:cs="Montserrat"/>
        </w:rPr>
        <w:t>A crediting period</w:t>
      </w:r>
      <w:r w:rsidR="006960D6">
        <w:rPr>
          <w:rFonts w:ascii="Montserrat" w:eastAsia="Montserrat" w:hAnsi="Montserrat" w:cs="Montserrat"/>
        </w:rPr>
        <w:t xml:space="preserve"> may include multiple monitoring periods</w:t>
      </w:r>
      <w:r w:rsidR="00D744E6" w:rsidRPr="130D74F6">
        <w:rPr>
          <w:rFonts w:ascii="Montserrat" w:eastAsia="Montserrat" w:hAnsi="Montserrat" w:cs="Montserrat"/>
        </w:rPr>
        <w:t>.</w:t>
      </w:r>
      <w:r w:rsidR="00ED2E77" w:rsidRPr="130D74F6">
        <w:rPr>
          <w:rFonts w:ascii="Montserrat" w:eastAsia="Montserrat" w:hAnsi="Montserrat" w:cs="Montserrat"/>
        </w:rPr>
        <w:t xml:space="preserve"> This methodology allows a maximum crediting period </w:t>
      </w:r>
      <w:r w:rsidR="00A43286" w:rsidRPr="130D74F6">
        <w:rPr>
          <w:rFonts w:ascii="Montserrat" w:eastAsia="Montserrat" w:hAnsi="Montserrat" w:cs="Montserrat"/>
        </w:rPr>
        <w:t xml:space="preserve">duration </w:t>
      </w:r>
      <w:r w:rsidR="00ED2E77" w:rsidRPr="130D74F6">
        <w:rPr>
          <w:rFonts w:ascii="Montserrat" w:eastAsia="Montserrat" w:hAnsi="Montserrat" w:cs="Montserrat"/>
        </w:rPr>
        <w:t>of 5 years</w:t>
      </w:r>
      <w:r w:rsidR="002E5552" w:rsidRPr="130D74F6">
        <w:rPr>
          <w:rFonts w:ascii="Montserrat" w:eastAsia="Montserrat" w:hAnsi="Montserrat" w:cs="Montserrat"/>
        </w:rPr>
        <w:t>, with opportunity for crediting period renewal</w:t>
      </w:r>
      <w:r w:rsidRPr="130D74F6">
        <w:rPr>
          <w:rFonts w:ascii="Montserrat" w:eastAsia="Montserrat" w:hAnsi="Montserrat" w:cs="Montserrat"/>
        </w:rPr>
        <w:t>.</w:t>
      </w:r>
    </w:p>
    <w:p w14:paraId="19044689" w14:textId="7A016FFE" w:rsidR="2FB38254" w:rsidRDefault="2FB38254" w:rsidP="004B304E">
      <w:pPr>
        <w:rPr>
          <w:rFonts w:ascii="Montserrat" w:eastAsia="Montserrat" w:hAnsi="Montserrat" w:cs="Montserrat"/>
          <w:b/>
          <w:bCs/>
          <w:highlight w:val="white"/>
        </w:rPr>
      </w:pPr>
    </w:p>
    <w:p w14:paraId="00000056" w14:textId="5A9BBC05" w:rsidR="00BA7E21" w:rsidRDefault="36C5F443" w:rsidP="004B304E">
      <w:pPr>
        <w:rPr>
          <w:rFonts w:ascii="Montserrat" w:eastAsia="Montserrat" w:hAnsi="Montserrat" w:cs="Montserrat"/>
          <w:b/>
          <w:bCs/>
          <w:highlight w:val="white"/>
        </w:rPr>
      </w:pPr>
      <w:r w:rsidRPr="3228CB5D">
        <w:rPr>
          <w:rFonts w:ascii="Montserrat" w:eastAsia="Montserrat" w:hAnsi="Montserrat" w:cs="Montserrat"/>
          <w:b/>
          <w:bCs/>
          <w:highlight w:val="white"/>
        </w:rPr>
        <w:t xml:space="preserve">Displacement: </w:t>
      </w:r>
      <w:r w:rsidR="00735B9E">
        <w:rPr>
          <w:rFonts w:ascii="Montserrat" w:eastAsia="Montserrat" w:hAnsi="Montserrat" w:cs="Montserrat"/>
          <w:highlight w:val="white"/>
        </w:rPr>
        <w:t>D</w:t>
      </w:r>
      <w:r w:rsidR="1B4C4C4C" w:rsidRPr="3228CB5D">
        <w:rPr>
          <w:rFonts w:ascii="Montserrat" w:eastAsia="Montserrat" w:hAnsi="Montserrat" w:cs="Montserrat"/>
          <w:highlight w:val="white"/>
        </w:rPr>
        <w:t xml:space="preserve">is-use </w:t>
      </w:r>
      <w:r w:rsidRPr="3228CB5D">
        <w:rPr>
          <w:rFonts w:ascii="Montserrat" w:eastAsia="Montserrat" w:hAnsi="Montserrat" w:cs="Montserrat"/>
          <w:highlight w:val="white"/>
        </w:rPr>
        <w:t xml:space="preserve">of baseline cooking technologies and fuels </w:t>
      </w:r>
      <w:r w:rsidR="4C55EA1F" w:rsidRPr="3228CB5D">
        <w:rPr>
          <w:rFonts w:ascii="Montserrat" w:eastAsia="Montserrat" w:hAnsi="Montserrat" w:cs="Montserrat"/>
          <w:highlight w:val="white"/>
        </w:rPr>
        <w:t>due to</w:t>
      </w:r>
      <w:r w:rsidRPr="3228CB5D">
        <w:rPr>
          <w:rFonts w:ascii="Montserrat" w:eastAsia="Montserrat" w:hAnsi="Montserrat" w:cs="Montserrat"/>
          <w:highlight w:val="white"/>
        </w:rPr>
        <w:t xml:space="preserve"> use of the project cookstove.</w:t>
      </w:r>
    </w:p>
    <w:p w14:paraId="00000057" w14:textId="77777777" w:rsidR="00BA7E21" w:rsidRDefault="00BA7E21" w:rsidP="004B304E">
      <w:pPr>
        <w:pBdr>
          <w:top w:val="nil"/>
          <w:left w:val="nil"/>
          <w:bottom w:val="nil"/>
          <w:right w:val="nil"/>
          <w:between w:val="nil"/>
        </w:pBdr>
        <w:rPr>
          <w:rFonts w:ascii="Montserrat" w:eastAsia="Montserrat" w:hAnsi="Montserrat" w:cs="Montserrat"/>
          <w:b/>
          <w:highlight w:val="white"/>
        </w:rPr>
      </w:pPr>
    </w:p>
    <w:p w14:paraId="00000058" w14:textId="238904C1" w:rsidR="00BA7E21" w:rsidRDefault="00A51E86" w:rsidP="004B304E">
      <w:pPr>
        <w:pBdr>
          <w:top w:val="nil"/>
          <w:left w:val="nil"/>
          <w:bottom w:val="nil"/>
          <w:right w:val="nil"/>
          <w:between w:val="nil"/>
        </w:pBdr>
        <w:rPr>
          <w:rFonts w:ascii="Montserrat" w:eastAsia="Montserrat" w:hAnsi="Montserrat" w:cs="Montserrat"/>
          <w:highlight w:val="white"/>
        </w:rPr>
      </w:pPr>
      <w:r>
        <w:rPr>
          <w:rFonts w:ascii="Montserrat" w:eastAsia="Montserrat" w:hAnsi="Montserrat" w:cs="Montserrat"/>
          <w:b/>
          <w:highlight w:val="white"/>
        </w:rPr>
        <w:t>Emission factor:</w:t>
      </w:r>
      <w:r>
        <w:rPr>
          <w:rFonts w:ascii="Montserrat" w:eastAsia="Montserrat" w:hAnsi="Montserrat" w:cs="Montserrat"/>
          <w:highlight w:val="white"/>
        </w:rPr>
        <w:t xml:space="preserve"> </w:t>
      </w:r>
      <w:r w:rsidR="00735B9E">
        <w:rPr>
          <w:rFonts w:ascii="Montserrat" w:eastAsia="Montserrat" w:hAnsi="Montserrat" w:cs="Montserrat"/>
          <w:highlight w:val="white"/>
        </w:rPr>
        <w:t>Q</w:t>
      </w:r>
      <w:r>
        <w:rPr>
          <w:rFonts w:ascii="Montserrat" w:eastAsia="Montserrat" w:hAnsi="Montserrat" w:cs="Montserrat"/>
          <w:highlight w:val="white"/>
        </w:rPr>
        <w:t xml:space="preserve">uantity of a pollutant released to the atmosphere relative to an activity associated with the release of that pollutant. Emission factors are usually expressed as the quantity of pollutant divided by a unit weight, volume, distance, or duration of the activity emitting the pollutant. In the context of cookstove carbon projects, emission factors measure the average </w:t>
      </w:r>
      <w:r>
        <w:rPr>
          <w:rFonts w:ascii="Montserrat" w:eastAsia="Montserrat" w:hAnsi="Montserrat" w:cs="Montserrat"/>
          <w:highlight w:val="white"/>
        </w:rPr>
        <w:lastRenderedPageBreak/>
        <w:t>mass of carbon dioxide equivalent (CO</w:t>
      </w:r>
      <w:r>
        <w:rPr>
          <w:rFonts w:ascii="Montserrat" w:eastAsia="Montserrat" w:hAnsi="Montserrat" w:cs="Montserrat"/>
          <w:sz w:val="18"/>
          <w:szCs w:val="18"/>
          <w:highlight w:val="white"/>
        </w:rPr>
        <w:t>2</w:t>
      </w:r>
      <w:r>
        <w:rPr>
          <w:rFonts w:ascii="Montserrat" w:eastAsia="Montserrat" w:hAnsi="Montserrat" w:cs="Montserrat"/>
          <w:highlight w:val="white"/>
        </w:rPr>
        <w:t>e) released to the atmosphere per energy unit of cooking fuel (e.g.</w:t>
      </w:r>
      <w:r w:rsidR="00FA1F06">
        <w:rPr>
          <w:rFonts w:ascii="Montserrat" w:eastAsia="Montserrat" w:hAnsi="Montserrat" w:cs="Montserrat"/>
          <w:highlight w:val="white"/>
        </w:rPr>
        <w:t>,</w:t>
      </w:r>
      <w:r>
        <w:rPr>
          <w:rFonts w:ascii="Montserrat" w:eastAsia="Montserrat" w:hAnsi="Montserrat" w:cs="Montserrat"/>
          <w:highlight w:val="white"/>
        </w:rPr>
        <w:t xml:space="preserve"> </w:t>
      </w:r>
      <w:r w:rsidR="043873D0" w:rsidRPr="043873D0">
        <w:rPr>
          <w:rFonts w:ascii="Montserrat" w:eastAsia="Montserrat" w:hAnsi="Montserrat" w:cs="Montserrat"/>
          <w:highlight w:val="white"/>
        </w:rPr>
        <w:t>tonnes</w:t>
      </w:r>
      <w:r>
        <w:rPr>
          <w:rFonts w:ascii="Montserrat" w:eastAsia="Montserrat" w:hAnsi="Montserrat" w:cs="Montserrat"/>
          <w:highlight w:val="white"/>
        </w:rPr>
        <w:t xml:space="preserve"> per TJ). </w:t>
      </w:r>
    </w:p>
    <w:p w14:paraId="00000059" w14:textId="77777777" w:rsidR="00BA7E21" w:rsidRDefault="00BA7E21" w:rsidP="004B304E">
      <w:pPr>
        <w:rPr>
          <w:rFonts w:ascii="Montserrat" w:eastAsia="Montserrat" w:hAnsi="Montserrat" w:cs="Montserrat"/>
          <w:highlight w:val="white"/>
        </w:rPr>
      </w:pPr>
    </w:p>
    <w:p w14:paraId="0000005A" w14:textId="3FA11FD9" w:rsidR="00BA7E21" w:rsidRDefault="36C5F443" w:rsidP="004B304E">
      <w:pPr>
        <w:rPr>
          <w:rFonts w:ascii="Montserrat" w:eastAsia="Montserrat" w:hAnsi="Montserrat" w:cs="Montserrat"/>
          <w:highlight w:val="white"/>
        </w:rPr>
      </w:pPr>
      <w:r w:rsidRPr="2FB38254">
        <w:rPr>
          <w:rFonts w:ascii="Montserrat" w:eastAsia="Montserrat" w:hAnsi="Montserrat" w:cs="Montserrat"/>
          <w:b/>
          <w:bCs/>
          <w:highlight w:val="white"/>
        </w:rPr>
        <w:t>Fraction of Non-Renewable Biomass (fNRB)</w:t>
      </w:r>
      <w:r w:rsidRPr="2FB38254">
        <w:rPr>
          <w:rFonts w:ascii="Montserrat" w:eastAsia="Montserrat" w:hAnsi="Montserrat" w:cs="Montserrat"/>
          <w:highlight w:val="white"/>
        </w:rPr>
        <w:t>: Geographically</w:t>
      </w:r>
      <w:r w:rsidR="00241D50" w:rsidRPr="2FB38254">
        <w:rPr>
          <w:rFonts w:ascii="Montserrat" w:eastAsia="Montserrat" w:hAnsi="Montserrat" w:cs="Montserrat"/>
          <w:highlight w:val="white"/>
        </w:rPr>
        <w:t xml:space="preserve"> </w:t>
      </w:r>
      <w:r w:rsidRPr="2FB38254">
        <w:rPr>
          <w:rFonts w:ascii="Montserrat" w:eastAsia="Montserrat" w:hAnsi="Montserrat" w:cs="Montserrat"/>
          <w:highlight w:val="white"/>
        </w:rPr>
        <w:t>specific parameter that estimates the percentage of wood that is harvested beyond the landscape’s rate of regeneration meaning that the wood is not a carbon</w:t>
      </w:r>
      <w:r w:rsidR="002B3EB6">
        <w:rPr>
          <w:rFonts w:ascii="Montserrat" w:eastAsia="Montserrat" w:hAnsi="Montserrat" w:cs="Montserrat"/>
          <w:highlight w:val="white"/>
        </w:rPr>
        <w:t>-</w:t>
      </w:r>
      <w:r w:rsidRPr="2FB38254">
        <w:rPr>
          <w:rFonts w:ascii="Montserrat" w:eastAsia="Montserrat" w:hAnsi="Montserrat" w:cs="Montserrat"/>
          <w:highlight w:val="white"/>
        </w:rPr>
        <w:t xml:space="preserve">neutral fuel. </w:t>
      </w:r>
    </w:p>
    <w:p w14:paraId="0000005B" w14:textId="77777777" w:rsidR="00BA7E21" w:rsidRDefault="00BA7E21" w:rsidP="004B304E">
      <w:pPr>
        <w:rPr>
          <w:rFonts w:ascii="Montserrat" w:eastAsia="Montserrat" w:hAnsi="Montserrat" w:cs="Montserrat"/>
          <w:b/>
        </w:rPr>
      </w:pPr>
    </w:p>
    <w:p w14:paraId="0000005C" w14:textId="234FA7F8" w:rsidR="00BA7E21" w:rsidRDefault="6CDB126A" w:rsidP="004B304E">
      <w:pPr>
        <w:rPr>
          <w:rFonts w:ascii="Montserrat" w:eastAsia="Montserrat" w:hAnsi="Montserrat" w:cs="Montserrat"/>
          <w:color w:val="000000"/>
          <w:highlight w:val="white"/>
        </w:rPr>
      </w:pPr>
      <w:r w:rsidRPr="3228CB5D">
        <w:rPr>
          <w:rFonts w:ascii="Montserrat" w:eastAsia="Montserrat" w:hAnsi="Montserrat" w:cs="Montserrat"/>
          <w:b/>
          <w:bCs/>
          <w:color w:val="000000" w:themeColor="text1"/>
          <w:highlight w:val="white"/>
        </w:rPr>
        <w:t>Hawthorne Effect:</w:t>
      </w:r>
      <w:r w:rsidRPr="3228CB5D">
        <w:rPr>
          <w:rFonts w:ascii="Montserrat" w:eastAsia="Montserrat" w:hAnsi="Montserrat" w:cs="Montserrat"/>
          <w:color w:val="000000" w:themeColor="text1"/>
          <w:highlight w:val="white"/>
        </w:rPr>
        <w:t xml:space="preserve"> </w:t>
      </w:r>
      <w:r w:rsidR="00735B9E">
        <w:rPr>
          <w:rFonts w:ascii="Montserrat" w:eastAsia="Montserrat" w:hAnsi="Montserrat" w:cs="Montserrat"/>
          <w:color w:val="000000" w:themeColor="text1"/>
          <w:highlight w:val="white"/>
        </w:rPr>
        <w:t>I</w:t>
      </w:r>
      <w:r w:rsidRPr="3228CB5D">
        <w:rPr>
          <w:rFonts w:ascii="Montserrat" w:eastAsia="Montserrat" w:hAnsi="Montserrat" w:cs="Montserrat"/>
          <w:color w:val="000000" w:themeColor="text1"/>
          <w:highlight w:val="white"/>
        </w:rPr>
        <w:t xml:space="preserve">mpact from the act of observation on </w:t>
      </w:r>
      <w:r w:rsidR="005A541E" w:rsidRPr="3228CB5D">
        <w:rPr>
          <w:rFonts w:ascii="Montserrat" w:eastAsia="Montserrat" w:hAnsi="Montserrat" w:cs="Montserrat"/>
          <w:color w:val="000000" w:themeColor="text1"/>
          <w:highlight w:val="white"/>
        </w:rPr>
        <w:t xml:space="preserve">human behavior </w:t>
      </w:r>
      <w:r w:rsidR="00212102" w:rsidRPr="3228CB5D">
        <w:rPr>
          <w:rFonts w:ascii="Montserrat" w:eastAsia="Montserrat" w:hAnsi="Montserrat" w:cs="Montserrat"/>
          <w:color w:val="000000" w:themeColor="text1"/>
          <w:highlight w:val="white"/>
        </w:rPr>
        <w:t xml:space="preserve">affecting </w:t>
      </w:r>
      <w:r w:rsidR="08694D8B" w:rsidRPr="3228CB5D">
        <w:rPr>
          <w:rFonts w:ascii="Montserrat" w:eastAsia="Montserrat" w:hAnsi="Montserrat" w:cs="Montserrat"/>
          <w:color w:val="000000" w:themeColor="text1"/>
          <w:highlight w:val="white"/>
        </w:rPr>
        <w:t xml:space="preserve">a </w:t>
      </w:r>
      <w:r w:rsidRPr="3228CB5D">
        <w:rPr>
          <w:rFonts w:ascii="Montserrat" w:eastAsia="Montserrat" w:hAnsi="Montserrat" w:cs="Montserrat"/>
          <w:color w:val="000000" w:themeColor="text1"/>
          <w:highlight w:val="white"/>
        </w:rPr>
        <w:t>given result or outcome.</w:t>
      </w:r>
      <w:r w:rsidR="36C5F443" w:rsidRPr="3228CB5D">
        <w:rPr>
          <w:rFonts w:ascii="Montserrat" w:eastAsia="Montserrat" w:hAnsi="Montserrat" w:cs="Montserrat"/>
          <w:color w:val="000000" w:themeColor="text1"/>
          <w:highlight w:val="white"/>
        </w:rPr>
        <w:t xml:space="preserve"> </w:t>
      </w:r>
    </w:p>
    <w:p w14:paraId="0000005D" w14:textId="77777777" w:rsidR="00BA7E21" w:rsidRDefault="00BA7E21" w:rsidP="004B304E">
      <w:pPr>
        <w:rPr>
          <w:rFonts w:ascii="Montserrat" w:eastAsia="Montserrat" w:hAnsi="Montserrat" w:cs="Montserrat"/>
          <w:color w:val="000000"/>
          <w:highlight w:val="white"/>
        </w:rPr>
      </w:pPr>
    </w:p>
    <w:p w14:paraId="0000005E" w14:textId="042537BE" w:rsidR="00BA7E21" w:rsidRDefault="00A51E86" w:rsidP="004B304E">
      <w:pPr>
        <w:rPr>
          <w:rFonts w:ascii="Montserrat" w:eastAsia="Montserrat" w:hAnsi="Montserrat" w:cs="Montserrat"/>
          <w:color w:val="000000"/>
          <w:highlight w:val="white"/>
        </w:rPr>
      </w:pPr>
      <w:r>
        <w:rPr>
          <w:rFonts w:ascii="Montserrat" w:eastAsia="Montserrat" w:hAnsi="Montserrat" w:cs="Montserrat"/>
          <w:b/>
          <w:color w:val="000000"/>
          <w:highlight w:val="white"/>
        </w:rPr>
        <w:t xml:space="preserve">Household: </w:t>
      </w:r>
      <w:r w:rsidR="00735B9E">
        <w:rPr>
          <w:rFonts w:ascii="Montserrat" w:eastAsia="Montserrat" w:hAnsi="Montserrat" w:cs="Montserrat"/>
          <w:color w:val="000000"/>
          <w:highlight w:val="white"/>
        </w:rPr>
        <w:t>I</w:t>
      </w:r>
      <w:r>
        <w:rPr>
          <w:rFonts w:ascii="Montserrat" w:eastAsia="Montserrat" w:hAnsi="Montserrat" w:cs="Montserrat"/>
          <w:color w:val="000000"/>
          <w:highlight w:val="white"/>
        </w:rPr>
        <w:t xml:space="preserve">ndividual residential unit </w:t>
      </w:r>
      <w:r>
        <w:rPr>
          <w:rFonts w:ascii="Montserrat" w:eastAsia="Montserrat" w:hAnsi="Montserrat" w:cs="Montserrat"/>
          <w:highlight w:val="white"/>
        </w:rPr>
        <w:t xml:space="preserve">and all the </w:t>
      </w:r>
      <w:r>
        <w:rPr>
          <w:rFonts w:ascii="Montserrat" w:eastAsia="Montserrat" w:hAnsi="Montserrat" w:cs="Montserrat"/>
          <w:color w:val="000000"/>
          <w:highlight w:val="white"/>
        </w:rPr>
        <w:t>individuals living together and sharing cooking facilities and energy resources within that dwelling</w:t>
      </w:r>
      <w:r>
        <w:rPr>
          <w:rFonts w:ascii="Montserrat" w:eastAsia="Montserrat" w:hAnsi="Montserrat" w:cs="Montserrat"/>
          <w:highlight w:val="white"/>
        </w:rPr>
        <w:t xml:space="preserve"> as their usual place of residence</w:t>
      </w:r>
      <w:r w:rsidR="00645FBD">
        <w:rPr>
          <w:rFonts w:ascii="Montserrat" w:eastAsia="Montserrat" w:hAnsi="Montserrat" w:cs="Montserrat"/>
          <w:highlight w:val="white"/>
        </w:rPr>
        <w:t>.</w:t>
      </w:r>
    </w:p>
    <w:p w14:paraId="0000005F" w14:textId="77777777" w:rsidR="00BA7E21" w:rsidRDefault="00BA7E21" w:rsidP="004B304E">
      <w:pPr>
        <w:rPr>
          <w:rFonts w:ascii="Montserrat" w:eastAsia="Montserrat" w:hAnsi="Montserrat" w:cs="Montserrat"/>
          <w:highlight w:val="white"/>
        </w:rPr>
      </w:pPr>
    </w:p>
    <w:p w14:paraId="00000060" w14:textId="09DA757D" w:rsidR="00BA7E21" w:rsidRDefault="00A51E86" w:rsidP="130D74F6">
      <w:pPr>
        <w:pBdr>
          <w:top w:val="nil"/>
          <w:left w:val="nil"/>
          <w:bottom w:val="nil"/>
          <w:right w:val="nil"/>
          <w:between w:val="nil"/>
        </w:pBdr>
        <w:rPr>
          <w:rFonts w:ascii="Montserrat" w:eastAsia="Montserrat" w:hAnsi="Montserrat" w:cs="Montserrat"/>
        </w:rPr>
      </w:pPr>
      <w:r w:rsidRPr="130D74F6">
        <w:rPr>
          <w:rFonts w:ascii="Montserrat" w:eastAsia="Montserrat" w:hAnsi="Montserrat" w:cs="Montserrat"/>
          <w:b/>
          <w:bCs/>
        </w:rPr>
        <w:t xml:space="preserve">Kitchen Performance Test (KPT): </w:t>
      </w:r>
      <w:r w:rsidRPr="130D74F6">
        <w:rPr>
          <w:rFonts w:ascii="Montserrat" w:eastAsia="Montserrat" w:hAnsi="Montserrat" w:cs="Montserrat"/>
        </w:rPr>
        <w:t xml:space="preserve">Field–based procedure to quantify fuel consumption under typical household and </w:t>
      </w:r>
      <w:r w:rsidR="1B8BA8E5" w:rsidRPr="130D74F6">
        <w:rPr>
          <w:rFonts w:ascii="Montserrat" w:eastAsia="Montserrat" w:hAnsi="Montserrat" w:cs="Montserrat"/>
        </w:rPr>
        <w:t>cookstove</w:t>
      </w:r>
      <w:r w:rsidRPr="130D74F6">
        <w:rPr>
          <w:rFonts w:ascii="Montserrat" w:eastAsia="Montserrat" w:hAnsi="Montserrat" w:cs="Montserrat"/>
        </w:rPr>
        <w:t xml:space="preserve"> usage conditions. It involves daily measurements of the amount of fuel used across several days in the user</w:t>
      </w:r>
      <w:r w:rsidR="00AF3F2C">
        <w:rPr>
          <w:rFonts w:ascii="Montserrat" w:eastAsia="Montserrat" w:hAnsi="Montserrat" w:cs="Montserrat"/>
        </w:rPr>
        <w:t xml:space="preserve"> household</w:t>
      </w:r>
      <w:r w:rsidRPr="130D74F6">
        <w:rPr>
          <w:rFonts w:ascii="Montserrat" w:eastAsia="Montserrat" w:hAnsi="Montserrat" w:cs="Montserrat"/>
        </w:rPr>
        <w:t>’s kitchen</w:t>
      </w:r>
      <w:r w:rsidR="55256988" w:rsidRPr="130D74F6">
        <w:rPr>
          <w:rFonts w:ascii="Montserrat" w:eastAsia="Montserrat" w:hAnsi="Montserrat" w:cs="Montserrat"/>
        </w:rPr>
        <w:t>, and it is usually accompanied by descriptive surveys</w:t>
      </w:r>
      <w:r w:rsidRPr="130D74F6">
        <w:rPr>
          <w:rFonts w:ascii="Montserrat" w:eastAsia="Montserrat" w:hAnsi="Montserrat" w:cs="Montserrat"/>
        </w:rPr>
        <w:t>.</w:t>
      </w:r>
    </w:p>
    <w:p w14:paraId="00000061" w14:textId="77777777" w:rsidR="00BA7E21" w:rsidRDefault="00BA7E21" w:rsidP="004B304E">
      <w:pPr>
        <w:pBdr>
          <w:top w:val="nil"/>
          <w:left w:val="nil"/>
          <w:bottom w:val="nil"/>
          <w:right w:val="nil"/>
          <w:between w:val="nil"/>
        </w:pBdr>
        <w:rPr>
          <w:rFonts w:ascii="Montserrat" w:eastAsia="Montserrat" w:hAnsi="Montserrat" w:cs="Montserrat"/>
          <w:b/>
          <w:highlight w:val="white"/>
        </w:rPr>
      </w:pPr>
    </w:p>
    <w:p w14:paraId="00000062" w14:textId="073AF7E3" w:rsidR="00BA7E21" w:rsidRDefault="36C5F443" w:rsidP="004B304E">
      <w:pPr>
        <w:pBdr>
          <w:top w:val="nil"/>
          <w:left w:val="nil"/>
          <w:bottom w:val="nil"/>
          <w:right w:val="nil"/>
          <w:between w:val="nil"/>
        </w:pBdr>
        <w:rPr>
          <w:rFonts w:ascii="Montserrat" w:eastAsia="Montserrat" w:hAnsi="Montserrat" w:cs="Montserrat"/>
          <w:highlight w:val="white"/>
        </w:rPr>
      </w:pPr>
      <w:r w:rsidRPr="3228CB5D">
        <w:rPr>
          <w:rFonts w:ascii="Montserrat" w:eastAsia="Montserrat" w:hAnsi="Montserrat" w:cs="Montserrat"/>
          <w:b/>
          <w:bCs/>
          <w:highlight w:val="white"/>
        </w:rPr>
        <w:t>Leakage</w:t>
      </w:r>
      <w:r w:rsidRPr="3228CB5D">
        <w:rPr>
          <w:rFonts w:ascii="Montserrat" w:eastAsia="Montserrat" w:hAnsi="Montserrat" w:cs="Montserrat"/>
          <w:highlight w:val="white"/>
        </w:rPr>
        <w:t xml:space="preserve">: </w:t>
      </w:r>
      <w:r w:rsidR="13C3C6AB" w:rsidRPr="3228CB5D">
        <w:rPr>
          <w:rFonts w:ascii="Montserrat" w:eastAsia="Montserrat" w:hAnsi="Montserrat" w:cs="Montserrat"/>
          <w:highlight w:val="white"/>
        </w:rPr>
        <w:t>I</w:t>
      </w:r>
      <w:r w:rsidRPr="3228CB5D">
        <w:rPr>
          <w:rFonts w:ascii="Montserrat" w:eastAsia="Montserrat" w:hAnsi="Montserrat" w:cs="Montserrat"/>
          <w:highlight w:val="white"/>
        </w:rPr>
        <w:t xml:space="preserve">n </w:t>
      </w:r>
      <w:r w:rsidR="1873235D" w:rsidRPr="3228CB5D">
        <w:rPr>
          <w:rFonts w:ascii="Montserrat" w:eastAsia="Montserrat" w:hAnsi="Montserrat" w:cs="Montserrat"/>
          <w:highlight w:val="white"/>
        </w:rPr>
        <w:t xml:space="preserve">the context of </w:t>
      </w:r>
      <w:r w:rsidRPr="3228CB5D">
        <w:rPr>
          <w:rFonts w:ascii="Montserrat" w:eastAsia="Montserrat" w:hAnsi="Montserrat" w:cs="Montserrat"/>
          <w:highlight w:val="white"/>
        </w:rPr>
        <w:t>carbon</w:t>
      </w:r>
      <w:r w:rsidR="3DC2B63E" w:rsidRPr="3DC2B63E">
        <w:rPr>
          <w:rFonts w:ascii="Montserrat" w:eastAsia="Montserrat" w:hAnsi="Montserrat" w:cs="Montserrat"/>
          <w:highlight w:val="white"/>
        </w:rPr>
        <w:t>-</w:t>
      </w:r>
      <w:r w:rsidRPr="3228CB5D">
        <w:rPr>
          <w:rFonts w:ascii="Montserrat" w:eastAsia="Montserrat" w:hAnsi="Montserrat" w:cs="Montserrat"/>
          <w:highlight w:val="white"/>
        </w:rPr>
        <w:t>crediting programs</w:t>
      </w:r>
      <w:r w:rsidR="1747F781" w:rsidRPr="3228CB5D">
        <w:rPr>
          <w:rFonts w:ascii="Montserrat" w:eastAsia="Montserrat" w:hAnsi="Montserrat" w:cs="Montserrat"/>
          <w:highlight w:val="white"/>
        </w:rPr>
        <w:t>,</w:t>
      </w:r>
      <w:r w:rsidRPr="3228CB5D">
        <w:rPr>
          <w:rFonts w:ascii="Montserrat" w:eastAsia="Montserrat" w:hAnsi="Montserrat" w:cs="Montserrat"/>
          <w:highlight w:val="white"/>
        </w:rPr>
        <w:t xml:space="preserve"> </w:t>
      </w:r>
      <w:r w:rsidR="0088750C">
        <w:rPr>
          <w:rFonts w:ascii="Montserrat" w:eastAsia="Montserrat" w:hAnsi="Montserrat" w:cs="Montserrat"/>
          <w:highlight w:val="white"/>
        </w:rPr>
        <w:t>a</w:t>
      </w:r>
      <w:r w:rsidRPr="3228CB5D" w:rsidDel="0088750C">
        <w:rPr>
          <w:rFonts w:ascii="Montserrat" w:eastAsia="Montserrat" w:hAnsi="Montserrat" w:cs="Montserrat"/>
          <w:highlight w:val="white"/>
        </w:rPr>
        <w:t xml:space="preserve"> </w:t>
      </w:r>
      <w:r w:rsidR="0088750C">
        <w:rPr>
          <w:rFonts w:ascii="Montserrat" w:eastAsia="Montserrat" w:hAnsi="Montserrat" w:cs="Montserrat"/>
          <w:highlight w:val="white"/>
        </w:rPr>
        <w:t>change</w:t>
      </w:r>
      <w:r w:rsidR="0088750C" w:rsidRPr="3228CB5D">
        <w:rPr>
          <w:rFonts w:ascii="Montserrat" w:eastAsia="Montserrat" w:hAnsi="Montserrat" w:cs="Montserrat"/>
          <w:highlight w:val="white"/>
        </w:rPr>
        <w:t xml:space="preserve"> </w:t>
      </w:r>
      <w:r w:rsidRPr="3228CB5D">
        <w:rPr>
          <w:rFonts w:ascii="Montserrat" w:eastAsia="Montserrat" w:hAnsi="Montserrat" w:cs="Montserrat"/>
          <w:highlight w:val="white"/>
        </w:rPr>
        <w:t>in anthropogenic GHG emissions that occur outside the project boundary, and which are attributable to the project activity.</w:t>
      </w:r>
    </w:p>
    <w:p w14:paraId="45F10A78" w14:textId="4A2598F2" w:rsidR="4FDECDE6" w:rsidRDefault="4FDECDE6" w:rsidP="004B304E">
      <w:pPr>
        <w:pBdr>
          <w:top w:val="nil"/>
          <w:left w:val="nil"/>
          <w:bottom w:val="nil"/>
          <w:right w:val="nil"/>
          <w:between w:val="nil"/>
        </w:pBdr>
        <w:rPr>
          <w:rFonts w:ascii="Montserrat" w:eastAsia="Montserrat" w:hAnsi="Montserrat" w:cs="Montserrat"/>
          <w:highlight w:val="white"/>
        </w:rPr>
      </w:pPr>
    </w:p>
    <w:p w14:paraId="4437DC52" w14:textId="5944E561" w:rsidR="009F6AC9" w:rsidRPr="009F6AC9" w:rsidRDefault="009F6AC9" w:rsidP="004B304E">
      <w:pPr>
        <w:rPr>
          <w:rFonts w:ascii="Montserrat" w:eastAsia="Montserrat" w:hAnsi="Montserrat" w:cs="Montserrat"/>
          <w:b/>
          <w:bCs/>
          <w:highlight w:val="white"/>
        </w:rPr>
      </w:pPr>
      <w:r w:rsidRPr="3228CB5D">
        <w:rPr>
          <w:rFonts w:ascii="Montserrat" w:eastAsia="Montserrat" w:hAnsi="Montserrat" w:cs="Montserrat"/>
          <w:b/>
          <w:bCs/>
          <w:color w:val="000000" w:themeColor="text1"/>
          <w:highlight w:val="white"/>
        </w:rPr>
        <w:t xml:space="preserve">Monitoring </w:t>
      </w:r>
      <w:r w:rsidR="00AF3F1E" w:rsidRPr="3228CB5D">
        <w:rPr>
          <w:rFonts w:ascii="Montserrat" w:eastAsia="Montserrat" w:hAnsi="Montserrat" w:cs="Montserrat"/>
          <w:b/>
          <w:bCs/>
          <w:color w:val="000000" w:themeColor="text1"/>
          <w:highlight w:val="white"/>
        </w:rPr>
        <w:t>p</w:t>
      </w:r>
      <w:r w:rsidRPr="3228CB5D">
        <w:rPr>
          <w:rFonts w:ascii="Montserrat" w:eastAsia="Montserrat" w:hAnsi="Montserrat" w:cs="Montserrat"/>
          <w:b/>
          <w:bCs/>
          <w:color w:val="000000" w:themeColor="text1"/>
          <w:highlight w:val="white"/>
        </w:rPr>
        <w:t xml:space="preserve">eriod: </w:t>
      </w:r>
      <w:r w:rsidRPr="3228CB5D">
        <w:rPr>
          <w:rFonts w:ascii="Montserrat" w:eastAsia="Montserrat" w:hAnsi="Montserrat" w:cs="Montserrat"/>
          <w:color w:val="000000" w:themeColor="text1"/>
          <w:highlight w:val="white"/>
        </w:rPr>
        <w:t>Time period for</w:t>
      </w:r>
      <w:r w:rsidR="00AB78C3">
        <w:rPr>
          <w:rFonts w:ascii="Montserrat" w:eastAsia="Montserrat" w:hAnsi="Montserrat" w:cs="Montserrat"/>
          <w:color w:val="000000" w:themeColor="text1"/>
          <w:highlight w:val="white"/>
        </w:rPr>
        <w:t xml:space="preserve"> </w:t>
      </w:r>
      <w:r w:rsidRPr="3228CB5D">
        <w:rPr>
          <w:rFonts w:ascii="Montserrat" w:eastAsia="Montserrat" w:hAnsi="Montserrat" w:cs="Montserrat"/>
          <w:color w:val="000000" w:themeColor="text1"/>
          <w:highlight w:val="white"/>
        </w:rPr>
        <w:t>which a given batch of emission reductions is verified</w:t>
      </w:r>
      <w:r w:rsidR="004E758D">
        <w:rPr>
          <w:rFonts w:ascii="Montserrat" w:eastAsia="Montserrat" w:hAnsi="Montserrat" w:cs="Montserrat"/>
          <w:color w:val="000000" w:themeColor="text1"/>
          <w:highlight w:val="white"/>
        </w:rPr>
        <w:t xml:space="preserve"> and certified for issuance</w:t>
      </w:r>
      <w:r w:rsidR="0024555E">
        <w:rPr>
          <w:rFonts w:ascii="Montserrat" w:eastAsia="Montserrat" w:hAnsi="Montserrat" w:cs="Montserrat"/>
          <w:color w:val="000000" w:themeColor="text1"/>
          <w:highlight w:val="white"/>
        </w:rPr>
        <w:t>; a subset of the crediting period</w:t>
      </w:r>
      <w:r w:rsidRPr="3228CB5D">
        <w:rPr>
          <w:rFonts w:ascii="Montserrat" w:eastAsia="Montserrat" w:hAnsi="Montserrat" w:cs="Montserrat"/>
          <w:color w:val="000000" w:themeColor="text1"/>
          <w:highlight w:val="white"/>
        </w:rPr>
        <w:t>.</w:t>
      </w:r>
      <w:r w:rsidR="00D243EB">
        <w:rPr>
          <w:rFonts w:ascii="Montserrat" w:eastAsia="Montserrat" w:hAnsi="Montserrat" w:cs="Montserrat"/>
          <w:color w:val="000000" w:themeColor="text1"/>
          <w:highlight w:val="white"/>
        </w:rPr>
        <w:t xml:space="preserve"> </w:t>
      </w:r>
      <w:r w:rsidR="00D243EB" w:rsidRPr="00D243EB">
        <w:rPr>
          <w:rFonts w:ascii="Montserrat" w:eastAsia="Montserrat" w:hAnsi="Montserrat" w:cs="Montserrat"/>
          <w:color w:val="000000" w:themeColor="text1"/>
        </w:rPr>
        <w:t>While project proponents can determine the length of the monitoring period, CLEAR recommends a two-year maximum for the monitoring period, since K</w:t>
      </w:r>
      <w:r w:rsidR="009546F8">
        <w:rPr>
          <w:rFonts w:ascii="Montserrat" w:eastAsia="Montserrat" w:hAnsi="Montserrat" w:cs="Montserrat"/>
          <w:color w:val="000000" w:themeColor="text1"/>
        </w:rPr>
        <w:t>PTs</w:t>
      </w:r>
      <w:r w:rsidR="00D243EB" w:rsidRPr="00D243EB">
        <w:rPr>
          <w:rFonts w:ascii="Montserrat" w:eastAsia="Montserrat" w:hAnsi="Montserrat" w:cs="Montserrat"/>
          <w:color w:val="000000" w:themeColor="text1"/>
        </w:rPr>
        <w:t xml:space="preserve"> must be conducted at least every two years.</w:t>
      </w:r>
    </w:p>
    <w:p w14:paraId="00000065" w14:textId="77777777" w:rsidR="00BA7E21" w:rsidRDefault="00BA7E21" w:rsidP="004B304E">
      <w:pPr>
        <w:rPr>
          <w:rFonts w:ascii="Montserrat" w:eastAsia="Montserrat" w:hAnsi="Montserrat" w:cs="Montserrat"/>
          <w:color w:val="000000"/>
          <w:highlight w:val="white"/>
        </w:rPr>
      </w:pPr>
    </w:p>
    <w:p w14:paraId="00000066" w14:textId="5ACFF89D" w:rsidR="00BA7E21" w:rsidRDefault="00A51E86" w:rsidP="004B304E">
      <w:pPr>
        <w:rPr>
          <w:rFonts w:ascii="Montserrat" w:eastAsia="Montserrat" w:hAnsi="Montserrat" w:cs="Montserrat"/>
          <w:highlight w:val="white"/>
        </w:rPr>
      </w:pPr>
      <w:r w:rsidRPr="3228CB5D">
        <w:rPr>
          <w:rFonts w:ascii="Montserrat" w:eastAsia="Montserrat" w:hAnsi="Montserrat" w:cs="Montserrat"/>
          <w:b/>
          <w:bCs/>
          <w:highlight w:val="white"/>
        </w:rPr>
        <w:t xml:space="preserve">Net Calorific Value </w:t>
      </w:r>
      <w:r w:rsidR="4FF2D5C0" w:rsidRPr="3228CB5D">
        <w:rPr>
          <w:rFonts w:ascii="Montserrat" w:eastAsia="Montserrat" w:hAnsi="Montserrat" w:cs="Montserrat"/>
          <w:b/>
          <w:bCs/>
          <w:highlight w:val="white"/>
        </w:rPr>
        <w:t xml:space="preserve">(NCV) </w:t>
      </w:r>
      <w:r w:rsidRPr="3228CB5D">
        <w:rPr>
          <w:rFonts w:ascii="Montserrat" w:eastAsia="Montserrat" w:hAnsi="Montserrat" w:cs="Montserrat"/>
          <w:b/>
          <w:bCs/>
          <w:highlight w:val="white"/>
        </w:rPr>
        <w:t>of fuel:</w:t>
      </w:r>
      <w:r w:rsidR="000A49AE" w:rsidRPr="000A49AE">
        <w:t xml:space="preserve"> </w:t>
      </w:r>
      <w:r w:rsidR="00735B9E">
        <w:rPr>
          <w:rFonts w:ascii="Montserrat" w:eastAsia="Montserrat" w:hAnsi="Montserrat" w:cs="Montserrat"/>
        </w:rPr>
        <w:t>A</w:t>
      </w:r>
      <w:r w:rsidR="000A49AE" w:rsidRPr="000A49AE">
        <w:rPr>
          <w:rFonts w:ascii="Montserrat" w:eastAsia="Montserrat" w:hAnsi="Montserrat" w:cs="Montserrat"/>
        </w:rPr>
        <w:t>mount of heat released during the complete combustion of a unit quantity of fuel excluding the heat needed to vaporize the water formed during combustion</w:t>
      </w:r>
      <w:r w:rsidRPr="3228CB5D">
        <w:rPr>
          <w:rFonts w:ascii="Montserrat" w:eastAsia="Montserrat" w:hAnsi="Montserrat" w:cs="Montserrat"/>
          <w:highlight w:val="white"/>
        </w:rPr>
        <w:t>.</w:t>
      </w:r>
      <w:r w:rsidR="00834852" w:rsidRPr="3228CB5D">
        <w:rPr>
          <w:rFonts w:ascii="Montserrat" w:eastAsia="Montserrat" w:hAnsi="Montserrat" w:cs="Montserrat"/>
          <w:highlight w:val="white"/>
        </w:rPr>
        <w:t xml:space="preserve"> In this methodology, </w:t>
      </w:r>
      <w:r w:rsidR="007E46AA" w:rsidRPr="3228CB5D">
        <w:rPr>
          <w:rFonts w:ascii="Montserrat" w:eastAsia="Montserrat" w:hAnsi="Montserrat" w:cs="Montserrat"/>
          <w:highlight w:val="white"/>
        </w:rPr>
        <w:t>it is expressed in units of energy per mass (TJ/</w:t>
      </w:r>
      <w:r w:rsidR="59312C15" w:rsidRPr="59312C15">
        <w:rPr>
          <w:rFonts w:ascii="Montserrat" w:eastAsia="Montserrat" w:hAnsi="Montserrat" w:cs="Montserrat"/>
          <w:highlight w:val="white"/>
        </w:rPr>
        <w:t>tonne</w:t>
      </w:r>
      <w:r w:rsidR="007E46AA" w:rsidRPr="3228CB5D">
        <w:rPr>
          <w:rFonts w:ascii="Montserrat" w:eastAsia="Montserrat" w:hAnsi="Montserrat" w:cs="Montserrat"/>
          <w:highlight w:val="white"/>
        </w:rPr>
        <w:t>)</w:t>
      </w:r>
      <w:r w:rsidR="0009489D">
        <w:rPr>
          <w:rFonts w:ascii="Montserrat" w:eastAsia="Montserrat" w:hAnsi="Montserrat" w:cs="Montserrat"/>
          <w:highlight w:val="white"/>
        </w:rPr>
        <w:t>.</w:t>
      </w:r>
    </w:p>
    <w:p w14:paraId="00000067" w14:textId="77777777" w:rsidR="00BA7E21" w:rsidRDefault="00BA7E21" w:rsidP="004B304E">
      <w:pPr>
        <w:rPr>
          <w:rFonts w:ascii="Montserrat" w:eastAsia="Montserrat" w:hAnsi="Montserrat" w:cs="Montserrat"/>
          <w:b/>
          <w:highlight w:val="white"/>
        </w:rPr>
      </w:pPr>
    </w:p>
    <w:p w14:paraId="00000068" w14:textId="0C5DADB8" w:rsidR="00BA7E21" w:rsidRDefault="462397B6" w:rsidP="004B304E">
      <w:pPr>
        <w:rPr>
          <w:rFonts w:ascii="Montserrat" w:eastAsia="Montserrat" w:hAnsi="Montserrat" w:cs="Montserrat"/>
          <w:color w:val="000000"/>
          <w:highlight w:val="white"/>
        </w:rPr>
      </w:pPr>
      <w:r w:rsidRPr="130D74F6">
        <w:rPr>
          <w:rFonts w:ascii="Montserrat" w:eastAsia="Montserrat" w:hAnsi="Montserrat" w:cs="Montserrat"/>
          <w:b/>
          <w:bCs/>
          <w:color w:val="000000" w:themeColor="text1"/>
          <w:highlight w:val="white"/>
        </w:rPr>
        <w:t>Non-continuously</w:t>
      </w:r>
      <w:r w:rsidR="5203557F" w:rsidRPr="130D74F6">
        <w:rPr>
          <w:rFonts w:ascii="Montserrat" w:eastAsia="Montserrat" w:hAnsi="Montserrat" w:cs="Montserrat"/>
          <w:b/>
          <w:bCs/>
          <w:color w:val="000000" w:themeColor="text1"/>
          <w:highlight w:val="white"/>
        </w:rPr>
        <w:t xml:space="preserve"> </w:t>
      </w:r>
      <w:r w:rsidRPr="130D74F6">
        <w:rPr>
          <w:rFonts w:ascii="Montserrat" w:eastAsia="Montserrat" w:hAnsi="Montserrat" w:cs="Montserrat"/>
          <w:b/>
          <w:bCs/>
          <w:color w:val="000000" w:themeColor="text1"/>
          <w:highlight w:val="white"/>
        </w:rPr>
        <w:t xml:space="preserve">tracked energy consumption (non-CTEC) </w:t>
      </w:r>
      <w:r w:rsidRPr="130D74F6">
        <w:rPr>
          <w:rFonts w:ascii="Montserrat" w:eastAsia="Montserrat" w:hAnsi="Montserrat" w:cs="Montserrat"/>
          <w:b/>
          <w:bCs/>
          <w:highlight w:val="white"/>
        </w:rPr>
        <w:t>project</w:t>
      </w:r>
      <w:r w:rsidR="36C5F443" w:rsidRPr="130D74F6">
        <w:rPr>
          <w:rFonts w:ascii="Montserrat" w:eastAsia="Montserrat" w:hAnsi="Montserrat" w:cs="Montserrat"/>
          <w:b/>
          <w:bCs/>
          <w:color w:val="000000" w:themeColor="text1"/>
          <w:highlight w:val="white"/>
        </w:rPr>
        <w:t xml:space="preserve">: </w:t>
      </w:r>
      <w:r w:rsidRPr="130D74F6">
        <w:rPr>
          <w:rFonts w:ascii="Montserrat" w:eastAsia="Montserrat" w:hAnsi="Montserrat" w:cs="Montserrat"/>
          <w:highlight w:val="white"/>
        </w:rPr>
        <w:t>P</w:t>
      </w:r>
      <w:r w:rsidR="36C5F443" w:rsidRPr="130D74F6">
        <w:rPr>
          <w:rFonts w:ascii="Montserrat" w:eastAsia="Montserrat" w:hAnsi="Montserrat" w:cs="Montserrat"/>
          <w:highlight w:val="white"/>
        </w:rPr>
        <w:t xml:space="preserve">roject that </w:t>
      </w:r>
      <w:r w:rsidR="59C529B2" w:rsidRPr="130D74F6">
        <w:rPr>
          <w:rFonts w:ascii="Montserrat" w:eastAsia="Montserrat" w:hAnsi="Montserrat" w:cs="Montserrat"/>
          <w:highlight w:val="white"/>
        </w:rPr>
        <w:t>measures</w:t>
      </w:r>
      <w:r w:rsidR="36C5F443" w:rsidRPr="130D74F6">
        <w:rPr>
          <w:rFonts w:ascii="Montserrat" w:eastAsia="Montserrat" w:hAnsi="Montserrat" w:cs="Montserrat"/>
          <w:highlight w:val="white"/>
        </w:rPr>
        <w:t xml:space="preserve"> </w:t>
      </w:r>
      <w:r w:rsidRPr="130D74F6">
        <w:rPr>
          <w:rFonts w:ascii="Montserrat" w:eastAsia="Montserrat" w:hAnsi="Montserrat" w:cs="Montserrat"/>
          <w:highlight w:val="white"/>
        </w:rPr>
        <w:t>project</w:t>
      </w:r>
      <w:r w:rsidR="36C5F443" w:rsidRPr="130D74F6">
        <w:rPr>
          <w:rFonts w:ascii="Montserrat" w:eastAsia="Montserrat" w:hAnsi="Montserrat" w:cs="Montserrat"/>
          <w:highlight w:val="white"/>
        </w:rPr>
        <w:t xml:space="preserve"> cookstoves </w:t>
      </w:r>
      <w:r w:rsidR="03D2971A" w:rsidRPr="130D74F6">
        <w:rPr>
          <w:rFonts w:ascii="Montserrat" w:eastAsia="Montserrat" w:hAnsi="Montserrat" w:cs="Montserrat"/>
          <w:highlight w:val="white"/>
        </w:rPr>
        <w:t xml:space="preserve">energy consumption </w:t>
      </w:r>
      <w:r w:rsidR="04DD85DC" w:rsidRPr="130D74F6">
        <w:rPr>
          <w:rFonts w:ascii="Montserrat" w:eastAsia="Montserrat" w:hAnsi="Montserrat" w:cs="Montserrat"/>
          <w:highlight w:val="white"/>
        </w:rPr>
        <w:t>on only a subset of sites</w:t>
      </w:r>
      <w:r w:rsidR="003C7146">
        <w:rPr>
          <w:rFonts w:ascii="Montserrat" w:eastAsia="Montserrat" w:hAnsi="Montserrat" w:cs="Montserrat"/>
          <w:highlight w:val="white"/>
        </w:rPr>
        <w:t>, and/or do not measure energy consumption continuously</w:t>
      </w:r>
      <w:r w:rsidR="36C5F443" w:rsidRPr="130D74F6">
        <w:rPr>
          <w:rFonts w:ascii="Montserrat" w:eastAsia="Montserrat" w:hAnsi="Montserrat" w:cs="Montserrat"/>
          <w:highlight w:val="white"/>
        </w:rPr>
        <w:t>.</w:t>
      </w:r>
    </w:p>
    <w:p w14:paraId="00000069" w14:textId="77777777" w:rsidR="00BA7E21" w:rsidRDefault="00BA7E21" w:rsidP="004B304E">
      <w:pPr>
        <w:rPr>
          <w:rFonts w:ascii="Montserrat" w:eastAsia="Montserrat" w:hAnsi="Montserrat" w:cs="Montserrat"/>
          <w:highlight w:val="white"/>
        </w:rPr>
      </w:pPr>
    </w:p>
    <w:p w14:paraId="24973CBA" w14:textId="77777777" w:rsidR="002D1D33" w:rsidRDefault="00A51E86" w:rsidP="004B304E">
      <w:pPr>
        <w:rPr>
          <w:rFonts w:ascii="Montserrat" w:eastAsia="Montserrat" w:hAnsi="Montserrat" w:cs="Montserrat"/>
          <w:highlight w:val="white"/>
        </w:rPr>
      </w:pPr>
      <w:r w:rsidRPr="3228CB5D">
        <w:rPr>
          <w:rFonts w:ascii="Montserrat" w:eastAsia="Montserrat" w:hAnsi="Montserrat" w:cs="Montserrat"/>
          <w:b/>
          <w:bCs/>
          <w:highlight w:val="white"/>
        </w:rPr>
        <w:t xml:space="preserve">Non-permanence: </w:t>
      </w:r>
      <w:r w:rsidR="003D63A1">
        <w:rPr>
          <w:rFonts w:ascii="Montserrat" w:eastAsia="Montserrat" w:hAnsi="Montserrat" w:cs="Montserrat"/>
          <w:highlight w:val="white"/>
        </w:rPr>
        <w:t>When</w:t>
      </w:r>
      <w:r w:rsidRPr="3228CB5D">
        <w:rPr>
          <w:rFonts w:ascii="Montserrat" w:eastAsia="Montserrat" w:hAnsi="Montserrat" w:cs="Montserrat"/>
          <w:highlight w:val="white"/>
        </w:rPr>
        <w:t xml:space="preserve"> the emission reductions achieved by a project </w:t>
      </w:r>
      <w:r w:rsidR="003D63A1">
        <w:rPr>
          <w:rFonts w:ascii="Montserrat" w:eastAsia="Montserrat" w:hAnsi="Montserrat" w:cs="Montserrat"/>
          <w:highlight w:val="white"/>
        </w:rPr>
        <w:t>do</w:t>
      </w:r>
      <w:r w:rsidR="003D63A1" w:rsidRPr="3228CB5D">
        <w:rPr>
          <w:rFonts w:ascii="Montserrat" w:eastAsia="Montserrat" w:hAnsi="Montserrat" w:cs="Montserrat"/>
          <w:highlight w:val="white"/>
        </w:rPr>
        <w:t xml:space="preserve"> </w:t>
      </w:r>
      <w:r w:rsidRPr="3228CB5D">
        <w:rPr>
          <w:rFonts w:ascii="Montserrat" w:eastAsia="Montserrat" w:hAnsi="Montserrat" w:cs="Montserrat"/>
          <w:highlight w:val="white"/>
        </w:rPr>
        <w:t xml:space="preserve">not persist and </w:t>
      </w:r>
      <w:r w:rsidR="00F13CAB">
        <w:rPr>
          <w:rFonts w:ascii="Montserrat" w:eastAsia="Montserrat" w:hAnsi="Montserrat" w:cs="Montserrat"/>
          <w:highlight w:val="white"/>
        </w:rPr>
        <w:t xml:space="preserve">emissions </w:t>
      </w:r>
      <w:r w:rsidR="003D63A1">
        <w:rPr>
          <w:rFonts w:ascii="Montserrat" w:eastAsia="Montserrat" w:hAnsi="Montserrat" w:cs="Montserrat"/>
          <w:highlight w:val="white"/>
        </w:rPr>
        <w:t>are</w:t>
      </w:r>
      <w:r w:rsidRPr="3228CB5D">
        <w:rPr>
          <w:rFonts w:ascii="Montserrat" w:eastAsia="Montserrat" w:hAnsi="Montserrat" w:cs="Montserrat"/>
          <w:highlight w:val="white"/>
        </w:rPr>
        <w:t xml:space="preserve"> released </w:t>
      </w:r>
      <w:r w:rsidR="00CD23EB" w:rsidRPr="3228CB5D">
        <w:rPr>
          <w:rFonts w:ascii="Montserrat" w:eastAsia="Montserrat" w:hAnsi="Montserrat" w:cs="Montserrat"/>
          <w:highlight w:val="white"/>
        </w:rPr>
        <w:t xml:space="preserve">back </w:t>
      </w:r>
      <w:r w:rsidRPr="3228CB5D">
        <w:rPr>
          <w:rFonts w:ascii="Montserrat" w:eastAsia="Montserrat" w:hAnsi="Montserrat" w:cs="Montserrat"/>
          <w:highlight w:val="white"/>
        </w:rPr>
        <w:t>into the atmosphere.</w:t>
      </w:r>
    </w:p>
    <w:p w14:paraId="1545F066" w14:textId="77777777" w:rsidR="002D1D33" w:rsidRDefault="002D1D33" w:rsidP="004B304E">
      <w:pPr>
        <w:rPr>
          <w:rFonts w:ascii="Montserrat" w:eastAsia="Montserrat" w:hAnsi="Montserrat" w:cs="Montserrat"/>
          <w:highlight w:val="white"/>
        </w:rPr>
      </w:pPr>
    </w:p>
    <w:p w14:paraId="3C7AC3F0" w14:textId="77817D97" w:rsidR="009341EF" w:rsidRDefault="009341EF" w:rsidP="009341EF">
      <w:pPr>
        <w:rPr>
          <w:rFonts w:ascii="Montserrat" w:eastAsia="Montserrat" w:hAnsi="Montserrat" w:cs="Montserrat"/>
        </w:rPr>
      </w:pPr>
      <w:r w:rsidRPr="006F2EDB">
        <w:rPr>
          <w:rFonts w:ascii="Montserrat" w:eastAsia="Montserrat" w:hAnsi="Montserrat" w:cs="Montserrat"/>
          <w:b/>
          <w:bCs/>
        </w:rPr>
        <w:lastRenderedPageBreak/>
        <w:t>Non-renewable fuels</w:t>
      </w:r>
      <w:r>
        <w:rPr>
          <w:rFonts w:ascii="Montserrat" w:eastAsia="Montserrat" w:hAnsi="Montserrat" w:cs="Montserrat"/>
        </w:rPr>
        <w:t xml:space="preserve">: </w:t>
      </w:r>
      <w:r w:rsidR="005805B9">
        <w:rPr>
          <w:rFonts w:ascii="Montserrat" w:eastAsia="Montserrat" w:hAnsi="Montserrat" w:cs="Montserrat"/>
        </w:rPr>
        <w:t>Include the n</w:t>
      </w:r>
      <w:r>
        <w:rPr>
          <w:rFonts w:ascii="Montserrat" w:eastAsia="Montserrat" w:hAnsi="Montserrat" w:cs="Montserrat"/>
        </w:rPr>
        <w:t>on-renewable fraction of fuelwood and charcoal, as well as fossil fuels such as LPG, coal, and kerosene.</w:t>
      </w:r>
    </w:p>
    <w:p w14:paraId="4CBBB0CB" w14:textId="77777777" w:rsidR="009341EF" w:rsidRDefault="009341EF" w:rsidP="009341EF">
      <w:pPr>
        <w:rPr>
          <w:rFonts w:ascii="Montserrat" w:eastAsia="Montserrat" w:hAnsi="Montserrat" w:cs="Montserrat"/>
          <w:b/>
        </w:rPr>
      </w:pPr>
    </w:p>
    <w:p w14:paraId="0000006C" w14:textId="560B9452" w:rsidR="00BA7E21" w:rsidRPr="002D1D33" w:rsidRDefault="00A51E86" w:rsidP="004B304E">
      <w:pPr>
        <w:rPr>
          <w:rFonts w:ascii="Montserrat" w:eastAsia="Montserrat" w:hAnsi="Montserrat" w:cs="Montserrat"/>
          <w:highlight w:val="white"/>
        </w:rPr>
      </w:pPr>
      <w:r w:rsidRPr="3228CB5D">
        <w:rPr>
          <w:rFonts w:ascii="Montserrat" w:eastAsia="Montserrat" w:hAnsi="Montserrat" w:cs="Montserrat"/>
          <w:b/>
          <w:bCs/>
          <w:color w:val="000000" w:themeColor="text1"/>
          <w:highlight w:val="white"/>
        </w:rPr>
        <w:t xml:space="preserve">Off-grid </w:t>
      </w:r>
      <w:r w:rsidRPr="3228CB5D">
        <w:rPr>
          <w:rFonts w:ascii="Montserrat" w:eastAsia="Montserrat" w:hAnsi="Montserrat" w:cs="Montserrat"/>
          <w:b/>
          <w:bCs/>
          <w:highlight w:val="white"/>
        </w:rPr>
        <w:t>r</w:t>
      </w:r>
      <w:r w:rsidRPr="3228CB5D">
        <w:rPr>
          <w:rFonts w:ascii="Montserrat" w:eastAsia="Montserrat" w:hAnsi="Montserrat" w:cs="Montserrat"/>
          <w:b/>
          <w:bCs/>
          <w:color w:val="000000" w:themeColor="text1"/>
          <w:highlight w:val="white"/>
        </w:rPr>
        <w:t xml:space="preserve">enewable </w:t>
      </w:r>
      <w:r w:rsidRPr="3228CB5D">
        <w:rPr>
          <w:rFonts w:ascii="Montserrat" w:eastAsia="Montserrat" w:hAnsi="Montserrat" w:cs="Montserrat"/>
          <w:b/>
          <w:bCs/>
          <w:highlight w:val="white"/>
        </w:rPr>
        <w:t>e</w:t>
      </w:r>
      <w:r w:rsidRPr="3228CB5D">
        <w:rPr>
          <w:rFonts w:ascii="Montserrat" w:eastAsia="Montserrat" w:hAnsi="Montserrat" w:cs="Montserrat"/>
          <w:b/>
          <w:bCs/>
          <w:color w:val="000000" w:themeColor="text1"/>
          <w:highlight w:val="white"/>
        </w:rPr>
        <w:t xml:space="preserve">nergy: </w:t>
      </w:r>
      <w:r w:rsidRPr="3228CB5D">
        <w:rPr>
          <w:rFonts w:ascii="Montserrat" w:eastAsia="Montserrat" w:hAnsi="Montserrat" w:cs="Montserrat"/>
          <w:highlight w:val="white"/>
        </w:rPr>
        <w:t>R</w:t>
      </w:r>
      <w:r w:rsidRPr="3228CB5D">
        <w:rPr>
          <w:rFonts w:ascii="Montserrat" w:eastAsia="Montserrat" w:hAnsi="Montserrat" w:cs="Montserrat"/>
          <w:color w:val="000000" w:themeColor="text1"/>
          <w:highlight w:val="white"/>
        </w:rPr>
        <w:t xml:space="preserve">enewable energy </w:t>
      </w:r>
      <w:r w:rsidR="00123A6C" w:rsidRPr="3228CB5D">
        <w:rPr>
          <w:rFonts w:ascii="Montserrat" w:eastAsia="Montserrat" w:hAnsi="Montserrat" w:cs="Montserrat"/>
          <w:color w:val="000000" w:themeColor="text1"/>
          <w:highlight w:val="white"/>
        </w:rPr>
        <w:t xml:space="preserve">that </w:t>
      </w:r>
      <w:r w:rsidRPr="3228CB5D">
        <w:rPr>
          <w:rFonts w:ascii="Montserrat" w:eastAsia="Montserrat" w:hAnsi="Montserrat" w:cs="Montserrat"/>
          <w:highlight w:val="white"/>
        </w:rPr>
        <w:t xml:space="preserve">is </w:t>
      </w:r>
      <w:r w:rsidRPr="3228CB5D">
        <w:rPr>
          <w:rFonts w:ascii="Montserrat" w:eastAsia="Montserrat" w:hAnsi="Montserrat" w:cs="Montserrat"/>
          <w:color w:val="000000" w:themeColor="text1"/>
          <w:highlight w:val="white"/>
        </w:rPr>
        <w:t xml:space="preserve">generated independently of the national or regional electrical grid, for </w:t>
      </w:r>
      <w:r w:rsidRPr="3228CB5D">
        <w:rPr>
          <w:rFonts w:ascii="Montserrat" w:eastAsia="Montserrat" w:hAnsi="Montserrat" w:cs="Montserrat"/>
          <w:highlight w:val="white"/>
        </w:rPr>
        <w:t>example</w:t>
      </w:r>
      <w:r w:rsidR="00586B6D" w:rsidRPr="3228CB5D">
        <w:rPr>
          <w:rFonts w:ascii="Montserrat" w:eastAsia="Montserrat" w:hAnsi="Montserrat" w:cs="Montserrat"/>
          <w:highlight w:val="white"/>
        </w:rPr>
        <w:t>,</w:t>
      </w:r>
      <w:r w:rsidRPr="3228CB5D">
        <w:rPr>
          <w:rFonts w:ascii="Montserrat" w:eastAsia="Montserrat" w:hAnsi="Montserrat" w:cs="Montserrat"/>
          <w:color w:val="000000" w:themeColor="text1"/>
          <w:highlight w:val="white"/>
        </w:rPr>
        <w:t xml:space="preserve"> by </w:t>
      </w:r>
      <w:r w:rsidRPr="3228CB5D">
        <w:rPr>
          <w:rFonts w:ascii="Montserrat" w:eastAsia="Montserrat" w:hAnsi="Montserrat" w:cs="Montserrat"/>
          <w:highlight w:val="white"/>
        </w:rPr>
        <w:t>community- or household-level solar, micro-hydro, or wind installations</w:t>
      </w:r>
      <w:r w:rsidRPr="3228CB5D">
        <w:rPr>
          <w:rFonts w:ascii="Montserrat" w:eastAsia="Montserrat" w:hAnsi="Montserrat" w:cs="Montserrat"/>
          <w:color w:val="000000" w:themeColor="text1"/>
          <w:highlight w:val="white"/>
        </w:rPr>
        <w:t>.</w:t>
      </w:r>
    </w:p>
    <w:p w14:paraId="09518A62" w14:textId="77777777" w:rsidR="00F13CAB" w:rsidRDefault="00F13CAB" w:rsidP="004B304E">
      <w:pPr>
        <w:rPr>
          <w:rFonts w:ascii="Montserrat" w:eastAsia="Montserrat" w:hAnsi="Montserrat" w:cs="Montserrat"/>
          <w:color w:val="000000" w:themeColor="text1"/>
          <w:highlight w:val="white"/>
        </w:rPr>
      </w:pPr>
    </w:p>
    <w:p w14:paraId="3FEB15F9" w14:textId="3DBC12E6" w:rsidR="00070D50" w:rsidRDefault="00F13CAB" w:rsidP="00070D50">
      <w:pPr>
        <w:rPr>
          <w:rFonts w:ascii="Montserrat" w:eastAsia="Montserrat" w:hAnsi="Montserrat" w:cs="Montserrat"/>
          <w:b/>
          <w:bCs/>
          <w:highlight w:val="white"/>
        </w:rPr>
      </w:pPr>
      <w:r w:rsidRPr="00070D50">
        <w:rPr>
          <w:rFonts w:ascii="Montserrat" w:eastAsia="Montserrat" w:hAnsi="Montserrat" w:cs="Montserrat"/>
          <w:b/>
          <w:color w:val="000000" w:themeColor="text1"/>
          <w:highlight w:val="white"/>
        </w:rPr>
        <w:t>Pellets:</w:t>
      </w:r>
      <w:r w:rsidRPr="00070D50">
        <w:rPr>
          <w:rFonts w:ascii="Montserrat" w:eastAsia="Montserrat" w:hAnsi="Montserrat" w:cs="Montserrat"/>
          <w:color w:val="000000" w:themeColor="text1"/>
          <w:highlight w:val="white"/>
        </w:rPr>
        <w:t xml:space="preserve"> </w:t>
      </w:r>
      <w:r w:rsidR="00DE45EA">
        <w:rPr>
          <w:rFonts w:ascii="Montserrat" w:eastAsia="Montserrat" w:hAnsi="Montserrat" w:cs="Montserrat"/>
          <w:color w:val="000000" w:themeColor="text1"/>
          <w:highlight w:val="white"/>
        </w:rPr>
        <w:t>U</w:t>
      </w:r>
      <w:r w:rsidRPr="00070D50">
        <w:rPr>
          <w:rFonts w:ascii="Montserrat" w:eastAsia="Montserrat" w:hAnsi="Montserrat" w:cs="Montserrat"/>
          <w:color w:val="000000" w:themeColor="text1"/>
          <w:highlight w:val="white"/>
        </w:rPr>
        <w:t>pgraded biomass fuel made from densified dry materials such as residues from wood harvesting or processing, residues from harvesting or processing of agricultural crops or purpose grown plants. Pellet properties can be described according to the ISO 17225 set of standards.</w:t>
      </w:r>
    </w:p>
    <w:p w14:paraId="405E2DE2" w14:textId="5E975E27" w:rsidR="00BA7E21" w:rsidRDefault="00BA7E21" w:rsidP="004B304E">
      <w:pPr>
        <w:rPr>
          <w:rFonts w:ascii="Montserrat" w:eastAsia="Montserrat" w:hAnsi="Montserrat" w:cs="Montserrat"/>
          <w:b/>
          <w:highlight w:val="white"/>
        </w:rPr>
      </w:pPr>
    </w:p>
    <w:p w14:paraId="70E26D43" w14:textId="428E349F" w:rsidR="00217174" w:rsidRPr="00217174" w:rsidRDefault="208A2081" w:rsidP="004B304E">
      <w:pPr>
        <w:rPr>
          <w:rFonts w:ascii="Montserrat" w:eastAsia="Montserrat" w:hAnsi="Montserrat" w:cs="Montserrat"/>
          <w:highlight w:val="white"/>
        </w:rPr>
      </w:pPr>
      <w:r w:rsidRPr="3228CB5D">
        <w:rPr>
          <w:rFonts w:ascii="Montserrat" w:eastAsia="Montserrat" w:hAnsi="Montserrat" w:cs="Montserrat"/>
          <w:b/>
          <w:bCs/>
          <w:highlight w:val="white"/>
        </w:rPr>
        <w:t>Project</w:t>
      </w:r>
      <w:r w:rsidR="341D4A6E" w:rsidRPr="3228CB5D">
        <w:rPr>
          <w:rFonts w:ascii="Montserrat" w:eastAsia="Montserrat" w:hAnsi="Montserrat" w:cs="Montserrat"/>
          <w:b/>
          <w:bCs/>
          <w:highlight w:val="white"/>
        </w:rPr>
        <w:t xml:space="preserve"> </w:t>
      </w:r>
      <w:r w:rsidRPr="3228CB5D">
        <w:rPr>
          <w:rFonts w:ascii="Montserrat" w:eastAsia="Montserrat" w:hAnsi="Montserrat" w:cs="Montserrat"/>
          <w:b/>
          <w:bCs/>
          <w:highlight w:val="white"/>
        </w:rPr>
        <w:t>technology days</w:t>
      </w:r>
      <w:r w:rsidR="00A0AE23" w:rsidRPr="3228CB5D">
        <w:rPr>
          <w:rFonts w:ascii="Montserrat" w:eastAsia="Montserrat" w:hAnsi="Montserrat" w:cs="Montserrat"/>
          <w:b/>
          <w:bCs/>
          <w:highlight w:val="white"/>
        </w:rPr>
        <w:t xml:space="preserve"> (PTDs)</w:t>
      </w:r>
      <w:r w:rsidRPr="3228CB5D">
        <w:rPr>
          <w:rFonts w:ascii="Montserrat" w:eastAsia="Montserrat" w:hAnsi="Montserrat" w:cs="Montserrat"/>
          <w:b/>
          <w:bCs/>
          <w:highlight w:val="white"/>
        </w:rPr>
        <w:t xml:space="preserve">: </w:t>
      </w:r>
      <w:r w:rsidR="00DE45EA">
        <w:rPr>
          <w:rFonts w:ascii="Montserrat" w:eastAsia="Montserrat" w:hAnsi="Montserrat" w:cs="Montserrat"/>
          <w:highlight w:val="white"/>
        </w:rPr>
        <w:t>N</w:t>
      </w:r>
      <w:r w:rsidRPr="00F04BA5">
        <w:rPr>
          <w:rFonts w:ascii="Montserrat" w:eastAsia="Montserrat" w:hAnsi="Montserrat" w:cs="Montserrat"/>
          <w:highlight w:val="white"/>
        </w:rPr>
        <w:t>umber of days for which project technologies are</w:t>
      </w:r>
      <w:r w:rsidRPr="3228CB5D">
        <w:rPr>
          <w:rFonts w:ascii="Montserrat" w:eastAsia="Montserrat" w:hAnsi="Montserrat" w:cs="Montserrat"/>
          <w:highlight w:val="white"/>
        </w:rPr>
        <w:t xml:space="preserve"> available</w:t>
      </w:r>
      <w:r w:rsidR="462397B6" w:rsidRPr="3228CB5D">
        <w:rPr>
          <w:rFonts w:ascii="Montserrat" w:eastAsia="Montserrat" w:hAnsi="Montserrat" w:cs="Montserrat"/>
          <w:highlight w:val="white"/>
        </w:rPr>
        <w:t xml:space="preserve"> (</w:t>
      </w:r>
      <w:r w:rsidR="0E67C66E" w:rsidRPr="0E67C66E">
        <w:rPr>
          <w:rFonts w:ascii="Montserrat" w:eastAsia="Montserrat" w:hAnsi="Montserrat" w:cs="Montserrat"/>
          <w:highlight w:val="white"/>
        </w:rPr>
        <w:t xml:space="preserve">at the </w:t>
      </w:r>
      <w:r w:rsidR="00373612">
        <w:rPr>
          <w:rFonts w:ascii="Montserrat" w:eastAsia="Montserrat" w:hAnsi="Montserrat" w:cs="Montserrat"/>
          <w:highlight w:val="white"/>
        </w:rPr>
        <w:t>project</w:t>
      </w:r>
      <w:r w:rsidR="00373612" w:rsidRPr="0E67C66E">
        <w:rPr>
          <w:rFonts w:ascii="Montserrat" w:eastAsia="Montserrat" w:hAnsi="Montserrat" w:cs="Montserrat"/>
          <w:highlight w:val="white"/>
        </w:rPr>
        <w:t xml:space="preserve"> </w:t>
      </w:r>
      <w:r w:rsidR="0E67C66E" w:rsidRPr="0E67C66E">
        <w:rPr>
          <w:rFonts w:ascii="Montserrat" w:eastAsia="Montserrat" w:hAnsi="Montserrat" w:cs="Montserrat"/>
          <w:highlight w:val="white"/>
        </w:rPr>
        <w:t>household,</w:t>
      </w:r>
      <w:r w:rsidR="462397B6" w:rsidRPr="3228CB5D">
        <w:rPr>
          <w:rFonts w:ascii="Montserrat" w:eastAsia="Montserrat" w:hAnsi="Montserrat" w:cs="Montserrat"/>
          <w:highlight w:val="white"/>
        </w:rPr>
        <w:t xml:space="preserve"> within </w:t>
      </w:r>
      <w:r w:rsidR="00001392">
        <w:rPr>
          <w:rFonts w:ascii="Montserrat" w:eastAsia="Montserrat" w:hAnsi="Montserrat" w:cs="Montserrat"/>
          <w:highlight w:val="white"/>
        </w:rPr>
        <w:t xml:space="preserve">the </w:t>
      </w:r>
      <w:r w:rsidR="462397B6" w:rsidRPr="3228CB5D">
        <w:rPr>
          <w:rFonts w:ascii="Montserrat" w:eastAsia="Montserrat" w:hAnsi="Montserrat" w:cs="Montserrat"/>
          <w:highlight w:val="white"/>
        </w:rPr>
        <w:t>project boundary</w:t>
      </w:r>
      <w:r w:rsidR="0E67C66E" w:rsidRPr="0E67C66E">
        <w:rPr>
          <w:rFonts w:ascii="Montserrat" w:eastAsia="Montserrat" w:hAnsi="Montserrat" w:cs="Montserrat"/>
          <w:highlight w:val="white"/>
        </w:rPr>
        <w:t>,</w:t>
      </w:r>
      <w:r w:rsidR="462397B6" w:rsidRPr="3228CB5D">
        <w:rPr>
          <w:rFonts w:ascii="Montserrat" w:eastAsia="Montserrat" w:hAnsi="Montserrat" w:cs="Montserrat"/>
          <w:highlight w:val="white"/>
        </w:rPr>
        <w:t xml:space="preserve"> and functioning) and in</w:t>
      </w:r>
      <w:r w:rsidR="362C5168" w:rsidRPr="3228CB5D">
        <w:rPr>
          <w:rFonts w:ascii="Montserrat" w:eastAsia="Montserrat" w:hAnsi="Montserrat" w:cs="Montserrat"/>
          <w:highlight w:val="white"/>
        </w:rPr>
        <w:t xml:space="preserve"> </w:t>
      </w:r>
      <w:r w:rsidR="462397B6" w:rsidRPr="3228CB5D">
        <w:rPr>
          <w:rFonts w:ascii="Montserrat" w:eastAsia="Montserrat" w:hAnsi="Montserrat" w:cs="Montserrat"/>
          <w:highlight w:val="white"/>
        </w:rPr>
        <w:t xml:space="preserve">regular </w:t>
      </w:r>
      <w:r w:rsidRPr="3228CB5D">
        <w:rPr>
          <w:rFonts w:ascii="Montserrat" w:eastAsia="Montserrat" w:hAnsi="Montserrat" w:cs="Montserrat"/>
          <w:highlight w:val="white"/>
        </w:rPr>
        <w:t xml:space="preserve">use </w:t>
      </w:r>
      <w:r w:rsidR="462397B6" w:rsidRPr="3228CB5D">
        <w:rPr>
          <w:rFonts w:ascii="Montserrat" w:eastAsia="Montserrat" w:hAnsi="Montserrat" w:cs="Montserrat"/>
          <w:highlight w:val="white"/>
        </w:rPr>
        <w:t>(once or more per week</w:t>
      </w:r>
      <w:r w:rsidR="00145458">
        <w:rPr>
          <w:rFonts w:ascii="Montserrat" w:eastAsia="Montserrat" w:hAnsi="Montserrat" w:cs="Montserrat"/>
          <w:highlight w:val="white"/>
        </w:rPr>
        <w:t xml:space="preserve"> on average</w:t>
      </w:r>
      <w:r w:rsidR="462397B6" w:rsidRPr="3228CB5D">
        <w:rPr>
          <w:rFonts w:ascii="Montserrat" w:eastAsia="Montserrat" w:hAnsi="Montserrat" w:cs="Montserrat"/>
          <w:highlight w:val="white"/>
        </w:rPr>
        <w:t xml:space="preserve">) </w:t>
      </w:r>
      <w:r w:rsidRPr="3228CB5D">
        <w:rPr>
          <w:rFonts w:ascii="Montserrat" w:eastAsia="Montserrat" w:hAnsi="Montserrat" w:cs="Montserrat"/>
          <w:highlight w:val="white"/>
        </w:rPr>
        <w:t>during a</w:t>
      </w:r>
      <w:r w:rsidR="1CE89C4F" w:rsidRPr="3228CB5D">
        <w:rPr>
          <w:rFonts w:ascii="Montserrat" w:eastAsia="Montserrat" w:hAnsi="Montserrat" w:cs="Montserrat"/>
          <w:highlight w:val="white"/>
        </w:rPr>
        <w:t xml:space="preserve"> given</w:t>
      </w:r>
      <w:r w:rsidRPr="3228CB5D">
        <w:rPr>
          <w:rFonts w:ascii="Montserrat" w:eastAsia="Montserrat" w:hAnsi="Montserrat" w:cs="Montserrat"/>
          <w:highlight w:val="white"/>
        </w:rPr>
        <w:t xml:space="preserve"> </w:t>
      </w:r>
      <w:r w:rsidR="462397B6" w:rsidRPr="3228CB5D">
        <w:rPr>
          <w:rFonts w:ascii="Montserrat" w:eastAsia="Montserrat" w:hAnsi="Montserrat" w:cs="Montserrat"/>
          <w:highlight w:val="white"/>
        </w:rPr>
        <w:t>monitoring</w:t>
      </w:r>
      <w:r w:rsidRPr="3228CB5D">
        <w:rPr>
          <w:rFonts w:ascii="Montserrat" w:eastAsia="Montserrat" w:hAnsi="Montserrat" w:cs="Montserrat"/>
          <w:highlight w:val="white"/>
        </w:rPr>
        <w:t xml:space="preserve"> period</w:t>
      </w:r>
      <w:r w:rsidR="00A84379">
        <w:rPr>
          <w:rFonts w:ascii="Montserrat" w:eastAsia="Montserrat" w:hAnsi="Montserrat" w:cs="Montserrat"/>
          <w:highlight w:val="white"/>
        </w:rPr>
        <w:t xml:space="preserve"> (see </w:t>
      </w:r>
      <w:r w:rsidR="00145458">
        <w:rPr>
          <w:rFonts w:ascii="Montserrat" w:eastAsia="Montserrat" w:hAnsi="Montserrat" w:cs="Montserrat"/>
          <w:highlight w:val="white"/>
        </w:rPr>
        <w:t xml:space="preserve">also </w:t>
      </w:r>
      <w:r w:rsidR="00A84379">
        <w:rPr>
          <w:rFonts w:ascii="Montserrat" w:eastAsia="Montserrat" w:hAnsi="Montserrat" w:cs="Montserrat"/>
          <w:highlight w:val="white"/>
        </w:rPr>
        <w:t>“User</w:t>
      </w:r>
      <w:r w:rsidR="00AF3F2C">
        <w:rPr>
          <w:rFonts w:ascii="Montserrat" w:eastAsia="Montserrat" w:hAnsi="Montserrat" w:cs="Montserrat"/>
          <w:highlight w:val="white"/>
        </w:rPr>
        <w:t xml:space="preserve"> household</w:t>
      </w:r>
      <w:r w:rsidR="00A84379">
        <w:rPr>
          <w:rFonts w:ascii="Montserrat" w:eastAsia="Montserrat" w:hAnsi="Montserrat" w:cs="Montserrat"/>
          <w:highlight w:val="white"/>
        </w:rPr>
        <w:t>”</w:t>
      </w:r>
      <w:r w:rsidR="00A23B38">
        <w:rPr>
          <w:rFonts w:ascii="Montserrat" w:eastAsia="Montserrat" w:hAnsi="Montserrat" w:cs="Montserrat"/>
          <w:highlight w:val="white"/>
        </w:rPr>
        <w:t xml:space="preserve"> definition</w:t>
      </w:r>
      <w:r w:rsidR="00A84379">
        <w:rPr>
          <w:rFonts w:ascii="Montserrat" w:eastAsia="Montserrat" w:hAnsi="Montserrat" w:cs="Montserrat"/>
          <w:highlight w:val="white"/>
        </w:rPr>
        <w:t>)</w:t>
      </w:r>
      <w:r w:rsidRPr="3228CB5D">
        <w:rPr>
          <w:rFonts w:ascii="Montserrat" w:eastAsia="Montserrat" w:hAnsi="Montserrat" w:cs="Montserrat"/>
          <w:highlight w:val="white"/>
        </w:rPr>
        <w:t xml:space="preserve">. </w:t>
      </w:r>
      <w:r w:rsidR="008358F0">
        <w:rPr>
          <w:rFonts w:ascii="Montserrat" w:eastAsia="Montserrat" w:hAnsi="Montserrat" w:cs="Montserrat"/>
          <w:highlight w:val="white"/>
        </w:rPr>
        <w:t>This parameter is used for non-CTEC projects.</w:t>
      </w:r>
      <w:r w:rsidR="462397B6" w:rsidRPr="3228CB5D">
        <w:rPr>
          <w:rFonts w:ascii="Montserrat" w:eastAsia="Montserrat" w:hAnsi="Montserrat" w:cs="Montserrat"/>
          <w:highlight w:val="white"/>
        </w:rPr>
        <w:t xml:space="preserve"> </w:t>
      </w:r>
    </w:p>
    <w:p w14:paraId="73565097" w14:textId="77777777" w:rsidR="00217174" w:rsidRDefault="00217174" w:rsidP="004B304E">
      <w:pPr>
        <w:rPr>
          <w:rFonts w:ascii="Montserrat" w:eastAsia="Montserrat" w:hAnsi="Montserrat" w:cs="Montserrat"/>
          <w:b/>
          <w:bCs/>
          <w:highlight w:val="white"/>
        </w:rPr>
      </w:pPr>
    </w:p>
    <w:p w14:paraId="0000006E" w14:textId="782B0C6A" w:rsidR="00BA7E21" w:rsidRDefault="00A51E86" w:rsidP="004B304E">
      <w:pPr>
        <w:rPr>
          <w:rFonts w:ascii="Montserrat" w:eastAsia="Montserrat" w:hAnsi="Montserrat" w:cs="Montserrat"/>
          <w:highlight w:val="white"/>
        </w:rPr>
      </w:pPr>
      <w:r>
        <w:rPr>
          <w:rFonts w:ascii="Montserrat" w:eastAsia="Montserrat" w:hAnsi="Montserrat" w:cs="Montserrat"/>
          <w:b/>
          <w:highlight w:val="white"/>
        </w:rPr>
        <w:t>Rebound effect</w:t>
      </w:r>
      <w:r>
        <w:rPr>
          <w:rFonts w:ascii="Montserrat" w:eastAsia="Montserrat" w:hAnsi="Montserrat" w:cs="Montserrat"/>
          <w:highlight w:val="white"/>
        </w:rPr>
        <w:t xml:space="preserve">: Increased usage of a product or service resulting from an improvement in its efficiency, potentially negating some or </w:t>
      </w:r>
      <w:proofErr w:type="gramStart"/>
      <w:r>
        <w:rPr>
          <w:rFonts w:ascii="Montserrat" w:eastAsia="Montserrat" w:hAnsi="Montserrat" w:cs="Montserrat"/>
          <w:highlight w:val="white"/>
        </w:rPr>
        <w:t>all of</w:t>
      </w:r>
      <w:proofErr w:type="gramEnd"/>
      <w:r>
        <w:rPr>
          <w:rFonts w:ascii="Montserrat" w:eastAsia="Montserrat" w:hAnsi="Montserrat" w:cs="Montserrat"/>
          <w:highlight w:val="white"/>
        </w:rPr>
        <w:t xml:space="preserve"> the expected emission reductions. In cookstove carbon projects, this effect could occur if households are able to increase how much they cook with the same amount of fuel after the introduction of a project cookstove. Rebound is also often linked to suppressed demand, where the project cookstove meets previously unmet cooking needs (see Suppressed Demand).</w:t>
      </w:r>
    </w:p>
    <w:p w14:paraId="0000006F" w14:textId="77777777" w:rsidR="00BA7E21" w:rsidRDefault="00BA7E21" w:rsidP="004B304E">
      <w:pPr>
        <w:rPr>
          <w:rFonts w:ascii="Montserrat" w:eastAsia="Montserrat" w:hAnsi="Montserrat" w:cs="Montserrat"/>
          <w:b/>
        </w:rPr>
      </w:pPr>
    </w:p>
    <w:p w14:paraId="00000070" w14:textId="648587B5" w:rsidR="00BA7E21" w:rsidRDefault="00A51E86" w:rsidP="004B304E">
      <w:pPr>
        <w:rPr>
          <w:rFonts w:ascii="Montserrat" w:eastAsia="Montserrat" w:hAnsi="Montserrat" w:cs="Montserrat"/>
        </w:rPr>
      </w:pPr>
      <w:r>
        <w:rPr>
          <w:rFonts w:ascii="Montserrat" w:eastAsia="Montserrat" w:hAnsi="Montserrat" w:cs="Montserrat"/>
          <w:b/>
        </w:rPr>
        <w:t xml:space="preserve">Renewable biomass: </w:t>
      </w:r>
      <w:r w:rsidR="00DE45EA">
        <w:rPr>
          <w:rFonts w:ascii="Montserrat" w:eastAsia="Montserrat" w:hAnsi="Montserrat" w:cs="Montserrat"/>
        </w:rPr>
        <w:t>B</w:t>
      </w:r>
      <w:r>
        <w:rPr>
          <w:rFonts w:ascii="Montserrat" w:eastAsia="Montserrat" w:hAnsi="Montserrat" w:cs="Montserrat"/>
        </w:rPr>
        <w:t xml:space="preserve">y-product, residue, or waste stream from agriculture, forestry, and related industries that would not be used as </w:t>
      </w:r>
      <w:proofErr w:type="gramStart"/>
      <w:r>
        <w:rPr>
          <w:rFonts w:ascii="Montserrat" w:eastAsia="Montserrat" w:hAnsi="Montserrat" w:cs="Montserrat"/>
        </w:rPr>
        <w:t>a fuel</w:t>
      </w:r>
      <w:proofErr w:type="gramEnd"/>
      <w:r>
        <w:rPr>
          <w:rFonts w:ascii="Montserrat" w:eastAsia="Montserrat" w:hAnsi="Montserrat" w:cs="Montserrat"/>
        </w:rPr>
        <w:t xml:space="preserve"> or feedstock in the absence of </w:t>
      </w:r>
      <w:proofErr w:type="gramStart"/>
      <w:r>
        <w:rPr>
          <w:rFonts w:ascii="Montserrat" w:eastAsia="Montserrat" w:hAnsi="Montserrat" w:cs="Montserrat"/>
        </w:rPr>
        <w:t>the project</w:t>
      </w:r>
      <w:proofErr w:type="gramEnd"/>
      <w:r>
        <w:rPr>
          <w:rFonts w:ascii="Montserrat" w:eastAsia="Montserrat" w:hAnsi="Montserrat" w:cs="Montserrat"/>
        </w:rPr>
        <w:t xml:space="preserve"> activity, or biomass that originates from plantations that operate sustainably where all project and leakage emissions associated with the biomass cultivation are accounted for.</w:t>
      </w:r>
    </w:p>
    <w:p w14:paraId="7F8AEB1F" w14:textId="77777777" w:rsidR="002C40F9" w:rsidRDefault="002C40F9" w:rsidP="004B304E">
      <w:pPr>
        <w:rPr>
          <w:rFonts w:ascii="Montserrat" w:eastAsia="Montserrat" w:hAnsi="Montserrat" w:cs="Montserrat"/>
        </w:rPr>
      </w:pPr>
    </w:p>
    <w:p w14:paraId="491EA32D" w14:textId="1E8EFF79" w:rsidR="006F2EDB" w:rsidRDefault="008C1C31" w:rsidP="004B304E">
      <w:pPr>
        <w:rPr>
          <w:rFonts w:ascii="Montserrat" w:eastAsia="Montserrat" w:hAnsi="Montserrat" w:cs="Montserrat"/>
        </w:rPr>
      </w:pPr>
      <w:r w:rsidRPr="00574AC7">
        <w:rPr>
          <w:rFonts w:ascii="Montserrat" w:eastAsia="Montserrat" w:hAnsi="Montserrat" w:cs="Montserrat"/>
          <w:b/>
          <w:bCs/>
        </w:rPr>
        <w:t>Renewable</w:t>
      </w:r>
      <w:r w:rsidRPr="00574AC7">
        <w:rPr>
          <w:rFonts w:ascii="Montserrat" w:eastAsia="Montserrat" w:hAnsi="Montserrat" w:cs="Montserrat"/>
          <w:b/>
        </w:rPr>
        <w:t xml:space="preserve"> fuels:</w:t>
      </w:r>
      <w:r>
        <w:rPr>
          <w:rFonts w:ascii="Montserrat" w:eastAsia="Montserrat" w:hAnsi="Montserrat" w:cs="Montserrat"/>
        </w:rPr>
        <w:t xml:space="preserve"> Include the renewable fraction of fuelwood and charcoal, waste biomass like crop residues and dung, processed biomass like briquettes and pellets</w:t>
      </w:r>
      <w:r w:rsidRPr="4B337240">
        <w:rPr>
          <w:rFonts w:ascii="Montserrat" w:eastAsia="Montserrat" w:hAnsi="Montserrat" w:cs="Montserrat"/>
        </w:rPr>
        <w:t xml:space="preserve"> from fully renewable sources</w:t>
      </w:r>
      <w:r>
        <w:rPr>
          <w:rFonts w:ascii="Montserrat" w:eastAsia="Montserrat" w:hAnsi="Montserrat" w:cs="Montserrat"/>
        </w:rPr>
        <w:t>, bioethanol, biogas, and solar</w:t>
      </w:r>
      <w:r w:rsidR="00C348FD">
        <w:rPr>
          <w:rFonts w:ascii="Montserrat" w:eastAsia="Montserrat" w:hAnsi="Montserrat" w:cs="Montserrat"/>
        </w:rPr>
        <w:t xml:space="preserve">. </w:t>
      </w:r>
    </w:p>
    <w:p w14:paraId="6BA6AC48" w14:textId="77777777" w:rsidR="00BA7E21" w:rsidRDefault="00BA7E21" w:rsidP="004B304E">
      <w:pPr>
        <w:rPr>
          <w:rFonts w:ascii="Montserrat" w:eastAsia="Montserrat" w:hAnsi="Montserrat" w:cs="Montserrat"/>
        </w:rPr>
      </w:pPr>
    </w:p>
    <w:p w14:paraId="00000072" w14:textId="76FC5175" w:rsidR="00BA7E21" w:rsidRDefault="36C5F443" w:rsidP="004B304E">
      <w:pPr>
        <w:rPr>
          <w:rFonts w:ascii="Montserrat" w:eastAsia="Montserrat" w:hAnsi="Montserrat" w:cs="Montserrat"/>
        </w:rPr>
      </w:pPr>
      <w:r w:rsidRPr="3228CB5D">
        <w:rPr>
          <w:rFonts w:ascii="Montserrat" w:eastAsia="Montserrat" w:hAnsi="Montserrat" w:cs="Montserrat"/>
          <w:b/>
          <w:bCs/>
        </w:rPr>
        <w:t xml:space="preserve">Stove stacking: </w:t>
      </w:r>
      <w:r w:rsidR="44195DF1" w:rsidRPr="3228CB5D">
        <w:rPr>
          <w:rFonts w:ascii="Montserrat" w:eastAsia="Montserrat" w:hAnsi="Montserrat" w:cs="Montserrat"/>
        </w:rPr>
        <w:t>U</w:t>
      </w:r>
      <w:r w:rsidRPr="3228CB5D">
        <w:rPr>
          <w:rFonts w:ascii="Montserrat" w:eastAsia="Montserrat" w:hAnsi="Montserrat" w:cs="Montserrat"/>
        </w:rPr>
        <w:t xml:space="preserve">se of multiple cooking technologies and/or fuels within a household. </w:t>
      </w:r>
    </w:p>
    <w:p w14:paraId="00000073" w14:textId="77777777" w:rsidR="00BA7E21" w:rsidRDefault="00BA7E21" w:rsidP="004B304E">
      <w:pPr>
        <w:rPr>
          <w:rFonts w:ascii="Montserrat" w:eastAsia="Montserrat" w:hAnsi="Montserrat" w:cs="Montserrat"/>
          <w:b/>
        </w:rPr>
      </w:pPr>
    </w:p>
    <w:p w14:paraId="00000074" w14:textId="43633E86" w:rsidR="00BA7E21" w:rsidRPr="009E4DA1" w:rsidRDefault="00A51E86" w:rsidP="00456524">
      <w:pPr>
        <w:spacing w:line="259" w:lineRule="auto"/>
        <w:rPr>
          <w:rFonts w:ascii="Montserrat" w:eastAsia="Montserrat" w:hAnsi="Montserrat" w:cs="Montserrat"/>
          <w:color w:val="000000" w:themeColor="text1"/>
        </w:rPr>
      </w:pPr>
      <w:r w:rsidRPr="130D74F6">
        <w:rPr>
          <w:rFonts w:ascii="Montserrat" w:eastAsia="Montserrat" w:hAnsi="Montserrat" w:cs="Montserrat"/>
          <w:b/>
          <w:bCs/>
        </w:rPr>
        <w:t xml:space="preserve">Stove Use Monitor (SUM): </w:t>
      </w:r>
      <w:r w:rsidRPr="130D74F6">
        <w:rPr>
          <w:rFonts w:ascii="Montserrat" w:eastAsia="Montserrat" w:hAnsi="Montserrat" w:cs="Montserrat"/>
        </w:rPr>
        <w:t>Device that quantif</w:t>
      </w:r>
      <w:r w:rsidR="007C64EE" w:rsidRPr="130D74F6">
        <w:rPr>
          <w:rFonts w:ascii="Montserrat" w:eastAsia="Montserrat" w:hAnsi="Montserrat" w:cs="Montserrat"/>
        </w:rPr>
        <w:t>ies</w:t>
      </w:r>
      <w:r w:rsidRPr="130D74F6">
        <w:rPr>
          <w:rFonts w:ascii="Montserrat" w:eastAsia="Montserrat" w:hAnsi="Montserrat" w:cs="Montserrat"/>
        </w:rPr>
        <w:t xml:space="preserve"> cookstove usage through direct measurements of physical or chemical parameters (</w:t>
      </w:r>
      <w:r w:rsidR="00066426" w:rsidRPr="130D74F6">
        <w:rPr>
          <w:rFonts w:ascii="Montserrat" w:eastAsia="Montserrat" w:hAnsi="Montserrat" w:cs="Montserrat"/>
        </w:rPr>
        <w:t xml:space="preserve">e.g., </w:t>
      </w:r>
      <w:r w:rsidRPr="130D74F6">
        <w:rPr>
          <w:rFonts w:ascii="Montserrat" w:eastAsia="Montserrat" w:hAnsi="Montserrat" w:cs="Montserrat"/>
        </w:rPr>
        <w:t>temperature, heat flow, light, power, motion, gas concentration, etc.) o</w:t>
      </w:r>
      <w:r w:rsidR="0033031A" w:rsidRPr="130D74F6">
        <w:rPr>
          <w:rFonts w:ascii="Montserrat" w:eastAsia="Montserrat" w:hAnsi="Montserrat" w:cs="Montserrat"/>
        </w:rPr>
        <w:t>f</w:t>
      </w:r>
      <w:r w:rsidRPr="130D74F6">
        <w:rPr>
          <w:rFonts w:ascii="Montserrat" w:eastAsia="Montserrat" w:hAnsi="Montserrat" w:cs="Montserrat"/>
        </w:rPr>
        <w:t xml:space="preserve"> cookstoves, kitchen technologies, </w:t>
      </w:r>
      <w:r w:rsidR="00123A6C" w:rsidRPr="130D74F6">
        <w:rPr>
          <w:rFonts w:ascii="Montserrat" w:eastAsia="Montserrat" w:hAnsi="Montserrat" w:cs="Montserrat"/>
        </w:rPr>
        <w:t xml:space="preserve">and </w:t>
      </w:r>
      <w:r w:rsidRPr="130D74F6">
        <w:rPr>
          <w:rFonts w:ascii="Montserrat" w:eastAsia="Montserrat" w:hAnsi="Montserrat" w:cs="Montserrat"/>
        </w:rPr>
        <w:t>cookware, among others.</w:t>
      </w:r>
      <w:r w:rsidR="008F072D" w:rsidRPr="130D74F6">
        <w:rPr>
          <w:rFonts w:ascii="Montserrat" w:eastAsia="Montserrat" w:hAnsi="Montserrat" w:cs="Montserrat"/>
        </w:rPr>
        <w:t xml:space="preserve"> </w:t>
      </w:r>
      <w:r w:rsidR="646256A8" w:rsidRPr="130D74F6">
        <w:rPr>
          <w:rFonts w:ascii="Montserrat" w:eastAsia="Montserrat" w:hAnsi="Montserrat" w:cs="Montserrat"/>
        </w:rPr>
        <w:t>SUMs</w:t>
      </w:r>
      <w:r w:rsidR="008F072D" w:rsidRPr="130D74F6">
        <w:rPr>
          <w:rFonts w:ascii="Montserrat" w:eastAsia="Montserrat" w:hAnsi="Montserrat" w:cs="Montserrat"/>
        </w:rPr>
        <w:t xml:space="preserve"> </w:t>
      </w:r>
      <w:r w:rsidR="00E2014C" w:rsidRPr="130D74F6">
        <w:rPr>
          <w:rFonts w:ascii="Montserrat" w:eastAsia="Montserrat" w:hAnsi="Montserrat" w:cs="Montserrat"/>
        </w:rPr>
        <w:t>do</w:t>
      </w:r>
      <w:r w:rsidR="00EA54F0" w:rsidRPr="130D74F6">
        <w:rPr>
          <w:rFonts w:ascii="Montserrat" w:eastAsia="Montserrat" w:hAnsi="Montserrat" w:cs="Montserrat"/>
        </w:rPr>
        <w:t xml:space="preserve"> not</w:t>
      </w:r>
      <w:r w:rsidR="006F562D" w:rsidRPr="130D74F6">
        <w:rPr>
          <w:rFonts w:ascii="Montserrat" w:eastAsia="Montserrat" w:hAnsi="Montserrat" w:cs="Montserrat"/>
        </w:rPr>
        <w:t xml:space="preserve"> </w:t>
      </w:r>
      <w:r w:rsidR="613F8E34" w:rsidRPr="130D74F6">
        <w:rPr>
          <w:rFonts w:ascii="Montserrat" w:eastAsia="Montserrat" w:hAnsi="Montserrat" w:cs="Montserrat"/>
        </w:rPr>
        <w:t>measure</w:t>
      </w:r>
      <w:r w:rsidR="00E2014C" w:rsidRPr="130D74F6">
        <w:rPr>
          <w:rFonts w:ascii="Montserrat" w:eastAsia="Montserrat" w:hAnsi="Montserrat" w:cs="Montserrat"/>
        </w:rPr>
        <w:t xml:space="preserve"> </w:t>
      </w:r>
      <w:r w:rsidR="006F562D" w:rsidRPr="130D74F6">
        <w:rPr>
          <w:rFonts w:ascii="Montserrat" w:eastAsia="Montserrat" w:hAnsi="Montserrat" w:cs="Montserrat"/>
        </w:rPr>
        <w:lastRenderedPageBreak/>
        <w:t xml:space="preserve">fuel </w:t>
      </w:r>
      <w:r w:rsidR="007A372A">
        <w:rPr>
          <w:rFonts w:ascii="Montserrat" w:eastAsia="Montserrat" w:hAnsi="Montserrat" w:cs="Montserrat"/>
        </w:rPr>
        <w:t xml:space="preserve">or energy </w:t>
      </w:r>
      <w:r w:rsidR="006F562D" w:rsidRPr="130D74F6">
        <w:rPr>
          <w:rFonts w:ascii="Montserrat" w:eastAsia="Montserrat" w:hAnsi="Montserrat" w:cs="Montserrat"/>
        </w:rPr>
        <w:t>consumption</w:t>
      </w:r>
      <w:r w:rsidR="00B7536F" w:rsidRPr="130D74F6">
        <w:rPr>
          <w:rFonts w:ascii="Montserrat" w:eastAsia="Montserrat" w:hAnsi="Montserrat" w:cs="Montserrat"/>
        </w:rPr>
        <w:t xml:space="preserve"> and therefore do not </w:t>
      </w:r>
      <w:r w:rsidR="00121696" w:rsidRPr="130D74F6">
        <w:rPr>
          <w:rFonts w:ascii="Montserrat" w:eastAsia="Montserrat" w:hAnsi="Montserrat" w:cs="Montserrat"/>
        </w:rPr>
        <w:t>meet the requirements for CTEC projects</w:t>
      </w:r>
      <w:r w:rsidR="001C5FB9" w:rsidRPr="130D74F6">
        <w:rPr>
          <w:rFonts w:ascii="Montserrat" w:eastAsia="Montserrat" w:hAnsi="Montserrat" w:cs="Montserrat"/>
        </w:rPr>
        <w:t>.</w:t>
      </w:r>
    </w:p>
    <w:p w14:paraId="00000075" w14:textId="77777777" w:rsidR="00BA7E21" w:rsidRDefault="00BA7E21" w:rsidP="004B304E">
      <w:pPr>
        <w:rPr>
          <w:rFonts w:ascii="Montserrat" w:eastAsia="Montserrat" w:hAnsi="Montserrat" w:cs="Montserrat"/>
          <w:b/>
        </w:rPr>
      </w:pPr>
    </w:p>
    <w:p w14:paraId="00000076" w14:textId="71B423AF" w:rsidR="00BA7E21" w:rsidRDefault="36C5F443" w:rsidP="004B304E">
      <w:pPr>
        <w:tabs>
          <w:tab w:val="left" w:pos="2700"/>
        </w:tabs>
        <w:rPr>
          <w:rFonts w:ascii="Montserrat" w:eastAsia="Montserrat" w:hAnsi="Montserrat" w:cs="Montserrat"/>
          <w:b/>
          <w:bCs/>
          <w:highlight w:val="white"/>
        </w:rPr>
      </w:pPr>
      <w:r w:rsidRPr="3228CB5D">
        <w:rPr>
          <w:rFonts w:ascii="Montserrat" w:eastAsia="Montserrat" w:hAnsi="Montserrat" w:cs="Montserrat"/>
          <w:b/>
          <w:bCs/>
        </w:rPr>
        <w:t xml:space="preserve">Suppressed demand: </w:t>
      </w:r>
      <w:r w:rsidRPr="3228CB5D">
        <w:rPr>
          <w:rFonts w:ascii="Montserrat" w:eastAsia="Montserrat" w:hAnsi="Montserrat" w:cs="Montserrat"/>
        </w:rPr>
        <w:t xml:space="preserve">Situation where the level of access to a given good or service is insufficient – due to poverty or lack of access to infrastructure – to meet human development needs. In the context of cookstove carbon projects, accounting for suppressed demand means that the baseline scenario is </w:t>
      </w:r>
      <w:r w:rsidR="004A4511" w:rsidRPr="3228CB5D">
        <w:rPr>
          <w:rFonts w:ascii="Montserrat" w:eastAsia="Montserrat" w:hAnsi="Montserrat" w:cs="Montserrat"/>
        </w:rPr>
        <w:t xml:space="preserve">adjusted to an </w:t>
      </w:r>
      <w:r w:rsidRPr="3228CB5D">
        <w:rPr>
          <w:rFonts w:ascii="Montserrat" w:eastAsia="Montserrat" w:hAnsi="Montserrat" w:cs="Montserrat"/>
        </w:rPr>
        <w:t xml:space="preserve">amount of cooking fuel necessary to provide for human needs rather than a potentially lower, actual amount of fuel used for cooking. </w:t>
      </w:r>
      <w:r w:rsidR="14030E9C" w:rsidRPr="3228CB5D">
        <w:rPr>
          <w:rFonts w:ascii="Montserrat" w:eastAsia="Montserrat" w:hAnsi="Montserrat" w:cs="Montserrat"/>
        </w:rPr>
        <w:t>To account for suppressed demand</w:t>
      </w:r>
      <w:r w:rsidR="00883440">
        <w:rPr>
          <w:rStyle w:val="FootnoteReference"/>
          <w:rFonts w:ascii="Montserrat" w:eastAsia="Montserrat" w:hAnsi="Montserrat" w:cs="Montserrat"/>
        </w:rPr>
        <w:footnoteReference w:id="2"/>
      </w:r>
      <w:r w:rsidR="14030E9C" w:rsidRPr="3228CB5D">
        <w:rPr>
          <w:rFonts w:ascii="Montserrat" w:eastAsia="Montserrat" w:hAnsi="Montserrat" w:cs="Montserrat"/>
        </w:rPr>
        <w:t>, this methodology uses a baseline fuel consumption default value equival</w:t>
      </w:r>
      <w:r w:rsidR="72D28BA4" w:rsidRPr="3228CB5D">
        <w:rPr>
          <w:rFonts w:ascii="Montserrat" w:eastAsia="Montserrat" w:hAnsi="Montserrat" w:cs="Montserrat"/>
        </w:rPr>
        <w:t xml:space="preserve">ent to </w:t>
      </w:r>
      <w:r w:rsidR="14030E9C" w:rsidRPr="3228CB5D">
        <w:rPr>
          <w:rFonts w:ascii="Montserrat" w:eastAsia="Montserrat" w:hAnsi="Montserrat" w:cs="Montserrat"/>
        </w:rPr>
        <w:t>0.5</w:t>
      </w:r>
      <w:r w:rsidR="009D370F">
        <w:rPr>
          <w:rFonts w:ascii="Montserrat" w:eastAsia="Montserrat" w:hAnsi="Montserrat" w:cs="Montserrat"/>
        </w:rPr>
        <w:t xml:space="preserve"> </w:t>
      </w:r>
      <w:r w:rsidR="63002BEF" w:rsidRPr="63002BEF">
        <w:rPr>
          <w:rFonts w:ascii="Montserrat" w:eastAsia="Montserrat" w:hAnsi="Montserrat" w:cs="Montserrat"/>
        </w:rPr>
        <w:t>tonnes</w:t>
      </w:r>
      <w:r w:rsidR="14030E9C" w:rsidRPr="3228CB5D">
        <w:rPr>
          <w:rFonts w:ascii="Montserrat" w:eastAsia="Montserrat" w:hAnsi="Montserrat" w:cs="Montserrat"/>
        </w:rPr>
        <w:t>/</w:t>
      </w:r>
      <w:r w:rsidR="009D370F">
        <w:rPr>
          <w:rFonts w:ascii="Montserrat" w:eastAsia="Montserrat" w:hAnsi="Montserrat" w:cs="Montserrat"/>
        </w:rPr>
        <w:t xml:space="preserve"> </w:t>
      </w:r>
      <w:r w:rsidR="00B40207">
        <w:rPr>
          <w:rFonts w:ascii="Montserrat" w:eastAsia="Montserrat" w:hAnsi="Montserrat" w:cs="Montserrat"/>
        </w:rPr>
        <w:t>(pers</w:t>
      </w:r>
      <w:r w:rsidR="00343EA3">
        <w:rPr>
          <w:rFonts w:ascii="Montserrat" w:eastAsia="Montserrat" w:hAnsi="Montserrat" w:cs="Montserrat"/>
        </w:rPr>
        <w:t>on*</w:t>
      </w:r>
      <w:r w:rsidR="14030E9C" w:rsidRPr="3228CB5D">
        <w:rPr>
          <w:rFonts w:ascii="Montserrat" w:eastAsia="Montserrat" w:hAnsi="Montserrat" w:cs="Montserrat"/>
        </w:rPr>
        <w:t>year</w:t>
      </w:r>
      <w:r w:rsidR="00CE378E">
        <w:rPr>
          <w:rFonts w:ascii="Montserrat" w:eastAsia="Montserrat" w:hAnsi="Montserrat" w:cs="Montserrat"/>
        </w:rPr>
        <w:t>)</w:t>
      </w:r>
      <w:r w:rsidR="009D370F">
        <w:rPr>
          <w:rFonts w:ascii="Montserrat" w:eastAsia="Montserrat" w:hAnsi="Montserrat" w:cs="Montserrat"/>
        </w:rPr>
        <w:t xml:space="preserve"> </w:t>
      </w:r>
      <w:r w:rsidR="14030E9C" w:rsidRPr="3228CB5D">
        <w:rPr>
          <w:rFonts w:ascii="Montserrat" w:eastAsia="Montserrat" w:hAnsi="Montserrat" w:cs="Montserrat"/>
        </w:rPr>
        <w:t>of air-dried wood</w:t>
      </w:r>
      <w:r w:rsidR="65D7F617" w:rsidRPr="3228CB5D">
        <w:rPr>
          <w:rFonts w:ascii="Montserrat" w:eastAsia="Montserrat" w:hAnsi="Montserrat" w:cs="Montserrat"/>
        </w:rPr>
        <w:t xml:space="preserve">; </w:t>
      </w:r>
      <w:r w:rsidR="14030E9C" w:rsidRPr="3228CB5D">
        <w:rPr>
          <w:rFonts w:ascii="Montserrat" w:eastAsia="Montserrat" w:hAnsi="Montserrat" w:cs="Montserrat"/>
        </w:rPr>
        <w:t>the minimum level of energy service required for cooking.</w:t>
      </w:r>
    </w:p>
    <w:p w14:paraId="00000077" w14:textId="77777777" w:rsidR="00BA7E21" w:rsidRPr="001D669F" w:rsidRDefault="00BA7E21" w:rsidP="004B304E">
      <w:pPr>
        <w:rPr>
          <w:rFonts w:ascii="Montserrat" w:eastAsia="Montserrat" w:hAnsi="Montserrat" w:cs="Montserrat"/>
          <w:b/>
        </w:rPr>
      </w:pPr>
    </w:p>
    <w:p w14:paraId="1F99882B" w14:textId="26C9F739" w:rsidR="00CF2C91" w:rsidRDefault="00A51E86" w:rsidP="004B304E">
      <w:pPr>
        <w:rPr>
          <w:rFonts w:ascii="Montserrat" w:eastAsia="Montserrat" w:hAnsi="Montserrat" w:cs="Montserrat"/>
        </w:rPr>
      </w:pPr>
      <w:r>
        <w:rPr>
          <w:rFonts w:ascii="Montserrat" w:eastAsia="Montserrat" w:hAnsi="Montserrat" w:cs="Montserrat"/>
          <w:b/>
          <w:color w:val="000000"/>
          <w:highlight w:val="white"/>
        </w:rPr>
        <w:t xml:space="preserve">Third-party </w:t>
      </w:r>
      <w:r>
        <w:rPr>
          <w:rFonts w:ascii="Montserrat" w:eastAsia="Montserrat" w:hAnsi="Montserrat" w:cs="Montserrat"/>
          <w:b/>
          <w:highlight w:val="white"/>
        </w:rPr>
        <w:t>e</w:t>
      </w:r>
      <w:r>
        <w:rPr>
          <w:rFonts w:ascii="Montserrat" w:eastAsia="Montserrat" w:hAnsi="Montserrat" w:cs="Montserrat"/>
          <w:b/>
          <w:color w:val="000000"/>
          <w:highlight w:val="white"/>
        </w:rPr>
        <w:t xml:space="preserve">ntity: </w:t>
      </w:r>
      <w:r w:rsidR="005805B9">
        <w:rPr>
          <w:rFonts w:ascii="Montserrat" w:eastAsia="Montserrat" w:hAnsi="Montserrat" w:cs="Montserrat"/>
          <w:highlight w:val="white"/>
        </w:rPr>
        <w:t>E</w:t>
      </w:r>
      <w:r>
        <w:rPr>
          <w:rFonts w:ascii="Montserrat" w:eastAsia="Montserrat" w:hAnsi="Montserrat" w:cs="Montserrat"/>
          <w:highlight w:val="white"/>
        </w:rPr>
        <w:t>ntity that has no affiliation with the project proponent and no financial stake in the project. The independence of the entity may be demonstrated through a signed conflict of interest form in which</w:t>
      </w:r>
      <w:r>
        <w:rPr>
          <w:rFonts w:ascii="Montserrat" w:eastAsia="Montserrat" w:hAnsi="Montserrat" w:cs="Montserrat"/>
        </w:rPr>
        <w:t xml:space="preserve"> all conflicts are disclosed (including relational, financial, competitive, and others).   </w:t>
      </w:r>
    </w:p>
    <w:p w14:paraId="32C19077" w14:textId="77777777" w:rsidR="00CF2C91" w:rsidRDefault="00CF2C91" w:rsidP="004B304E">
      <w:pPr>
        <w:rPr>
          <w:rFonts w:ascii="Montserrat" w:eastAsia="Montserrat" w:hAnsi="Montserrat" w:cs="Montserrat"/>
        </w:rPr>
      </w:pPr>
    </w:p>
    <w:p w14:paraId="00000078" w14:textId="2D1E08EB" w:rsidR="00BA7E21" w:rsidRPr="00CF2C91" w:rsidRDefault="0051386B" w:rsidP="004B304E">
      <w:pPr>
        <w:rPr>
          <w:rFonts w:ascii="Montserrat" w:eastAsia="Montserrat" w:hAnsi="Montserrat" w:cs="Montserrat"/>
        </w:rPr>
      </w:pPr>
      <w:r w:rsidRPr="00CF2C91">
        <w:rPr>
          <w:rFonts w:ascii="Montserrat" w:eastAsia="Montserrat" w:hAnsi="Montserrat" w:cs="Montserrat"/>
          <w:b/>
          <w:bCs/>
          <w:highlight w:val="white"/>
        </w:rPr>
        <w:t>TJ/(person*year)</w:t>
      </w:r>
      <w:r w:rsidRPr="00CF2C91">
        <w:rPr>
          <w:rFonts w:ascii="Montserrat" w:eastAsia="Montserrat" w:hAnsi="Montserrat" w:cs="Montserrat"/>
          <w:b/>
          <w:bCs/>
        </w:rPr>
        <w:t xml:space="preserve">: </w:t>
      </w:r>
      <w:r w:rsidRPr="00574AC7">
        <w:rPr>
          <w:rFonts w:ascii="Montserrat" w:eastAsia="Montserrat" w:hAnsi="Montserrat" w:cs="Montserrat"/>
        </w:rPr>
        <w:t>Unit</w:t>
      </w:r>
      <w:r w:rsidRPr="00E12F3C">
        <w:rPr>
          <w:rFonts w:ascii="Montserrat" w:eastAsia="Montserrat" w:hAnsi="Montserrat" w:cs="Montserrat"/>
        </w:rPr>
        <w:t xml:space="preserve"> of</w:t>
      </w:r>
      <w:r>
        <w:rPr>
          <w:rFonts w:ascii="Montserrat" w:eastAsia="Montserrat" w:hAnsi="Montserrat" w:cs="Montserrat"/>
          <w:b/>
          <w:bCs/>
        </w:rPr>
        <w:t xml:space="preserve"> </w:t>
      </w:r>
      <w:r>
        <w:rPr>
          <w:rFonts w:ascii="Montserrat" w:eastAsia="Montserrat" w:hAnsi="Montserrat" w:cs="Montserrat"/>
        </w:rPr>
        <w:t>per capita annual energy consumption.</w:t>
      </w:r>
    </w:p>
    <w:p w14:paraId="00000079" w14:textId="77777777" w:rsidR="00BA7E21" w:rsidRDefault="00BA7E21" w:rsidP="004B304E">
      <w:pPr>
        <w:rPr>
          <w:rFonts w:ascii="Montserrat" w:eastAsia="Montserrat" w:hAnsi="Montserrat" w:cs="Montserrat"/>
        </w:rPr>
      </w:pPr>
    </w:p>
    <w:p w14:paraId="0912F171" w14:textId="2E28C2D1" w:rsidR="00325692" w:rsidRDefault="312593CC" w:rsidP="004B304E">
      <w:pPr>
        <w:rPr>
          <w:rFonts w:ascii="Montserrat" w:eastAsia="Montserrat" w:hAnsi="Montserrat" w:cs="Montserrat"/>
          <w:bCs/>
          <w:highlight w:val="white"/>
        </w:rPr>
      </w:pPr>
      <w:r w:rsidRPr="312593CC">
        <w:rPr>
          <w:rFonts w:ascii="Montserrat" w:eastAsia="Montserrat" w:hAnsi="Montserrat" w:cs="Montserrat"/>
          <w:b/>
          <w:bCs/>
          <w:highlight w:val="white"/>
        </w:rPr>
        <w:t>Tonne</w:t>
      </w:r>
      <w:r w:rsidR="00D8312D" w:rsidRPr="00057AED">
        <w:rPr>
          <w:rFonts w:ascii="Montserrat" w:eastAsia="Montserrat" w:hAnsi="Montserrat" w:cs="Montserrat"/>
          <w:b/>
          <w:highlight w:val="white"/>
        </w:rPr>
        <w:t xml:space="preserve">: </w:t>
      </w:r>
      <w:r w:rsidR="005805B9">
        <w:rPr>
          <w:rFonts w:ascii="Montserrat" w:eastAsia="Montserrat" w:hAnsi="Montserrat" w:cs="Montserrat"/>
          <w:bCs/>
          <w:highlight w:val="white"/>
        </w:rPr>
        <w:t>M</w:t>
      </w:r>
      <w:r w:rsidR="00D8312D" w:rsidRPr="0013099D">
        <w:rPr>
          <w:rFonts w:ascii="Montserrat" w:eastAsia="Montserrat" w:hAnsi="Montserrat" w:cs="Montserrat"/>
          <w:bCs/>
          <w:highlight w:val="white"/>
        </w:rPr>
        <w:t>etri</w:t>
      </w:r>
      <w:r w:rsidR="002F7837" w:rsidRPr="00057AED">
        <w:rPr>
          <w:rFonts w:ascii="Montserrat" w:eastAsia="Montserrat" w:hAnsi="Montserrat" w:cs="Montserrat"/>
          <w:bCs/>
          <w:highlight w:val="white"/>
        </w:rPr>
        <w:t xml:space="preserve">c </w:t>
      </w:r>
      <w:r w:rsidR="043873D0" w:rsidRPr="043873D0">
        <w:rPr>
          <w:rFonts w:ascii="Montserrat" w:eastAsia="Montserrat" w:hAnsi="Montserrat" w:cs="Montserrat"/>
          <w:highlight w:val="white"/>
        </w:rPr>
        <w:t>tonne</w:t>
      </w:r>
      <w:r w:rsidR="00057AED" w:rsidRPr="00057AED">
        <w:rPr>
          <w:rFonts w:ascii="Montserrat" w:eastAsia="Montserrat" w:hAnsi="Montserrat" w:cs="Montserrat"/>
          <w:bCs/>
          <w:highlight w:val="white"/>
        </w:rPr>
        <w:t xml:space="preserve"> (1,000 k</w:t>
      </w:r>
      <w:r w:rsidR="00057AED" w:rsidRPr="0013099D">
        <w:rPr>
          <w:rFonts w:ascii="Montserrat" w:eastAsia="Montserrat" w:hAnsi="Montserrat" w:cs="Montserrat"/>
          <w:bCs/>
          <w:highlight w:val="white"/>
        </w:rPr>
        <w:t>ilograms)</w:t>
      </w:r>
      <w:r w:rsidR="0013099D">
        <w:rPr>
          <w:rFonts w:ascii="Montserrat" w:eastAsia="Montserrat" w:hAnsi="Montserrat" w:cs="Montserrat"/>
          <w:bCs/>
          <w:highlight w:val="white"/>
        </w:rPr>
        <w:t>.</w:t>
      </w:r>
    </w:p>
    <w:p w14:paraId="79F21EBC" w14:textId="77777777" w:rsidR="007B186D" w:rsidRDefault="007B186D" w:rsidP="004B304E">
      <w:pPr>
        <w:rPr>
          <w:rFonts w:ascii="Montserrat" w:eastAsia="Montserrat" w:hAnsi="Montserrat" w:cs="Montserrat"/>
          <w:bCs/>
          <w:highlight w:val="white"/>
        </w:rPr>
      </w:pPr>
    </w:p>
    <w:p w14:paraId="36123347" w14:textId="779DD679" w:rsidR="007B186D" w:rsidRPr="006B4F0F" w:rsidRDefault="007B186D" w:rsidP="004B304E">
      <w:pPr>
        <w:rPr>
          <w:rFonts w:ascii="Montserrat" w:eastAsia="Montserrat" w:hAnsi="Montserrat" w:cs="Montserrat"/>
          <w:b/>
        </w:rPr>
      </w:pPr>
      <w:r w:rsidRPr="006B4F0F">
        <w:rPr>
          <w:rFonts w:ascii="Montserrat" w:eastAsia="Montserrat" w:hAnsi="Montserrat" w:cs="Montserrat"/>
          <w:b/>
        </w:rPr>
        <w:t xml:space="preserve">Transmission and distribution </w:t>
      </w:r>
      <w:r w:rsidR="0057440C">
        <w:rPr>
          <w:rFonts w:ascii="Montserrat" w:eastAsia="Montserrat" w:hAnsi="Montserrat" w:cs="Montserrat"/>
          <w:b/>
        </w:rPr>
        <w:t xml:space="preserve">(T&amp;D) </w:t>
      </w:r>
      <w:r w:rsidRPr="006B4F0F">
        <w:rPr>
          <w:rFonts w:ascii="Montserrat" w:eastAsia="Montserrat" w:hAnsi="Montserrat" w:cs="Montserrat"/>
          <w:b/>
        </w:rPr>
        <w:t>losses</w:t>
      </w:r>
      <w:r w:rsidRPr="006B4F0F">
        <w:rPr>
          <w:rFonts w:ascii="Montserrat" w:eastAsia="Montserrat" w:hAnsi="Montserrat" w:cs="Montserrat"/>
          <w:bCs/>
        </w:rPr>
        <w:t xml:space="preserve">: </w:t>
      </w:r>
      <w:r w:rsidR="006B4F0F" w:rsidRPr="006B4F0F">
        <w:rPr>
          <w:rFonts w:ascii="Montserrat" w:eastAsia="Montserrat" w:hAnsi="Montserrat" w:cs="Montserrat"/>
          <w:bCs/>
        </w:rPr>
        <w:t>L</w:t>
      </w:r>
      <w:r w:rsidRPr="006B4F0F">
        <w:rPr>
          <w:rFonts w:ascii="Montserrat" w:eastAsia="Montserrat" w:hAnsi="Montserrat" w:cs="Montserrat"/>
        </w:rPr>
        <w:t xml:space="preserve">osses incurred supplying grid electricity from </w:t>
      </w:r>
      <w:proofErr w:type="gramStart"/>
      <w:r w:rsidRPr="006B4F0F">
        <w:rPr>
          <w:rFonts w:ascii="Montserrat" w:eastAsia="Montserrat" w:hAnsi="Montserrat" w:cs="Montserrat"/>
        </w:rPr>
        <w:t>point</w:t>
      </w:r>
      <w:proofErr w:type="gramEnd"/>
      <w:r w:rsidRPr="006B4F0F">
        <w:rPr>
          <w:rFonts w:ascii="Montserrat" w:eastAsia="Montserrat" w:hAnsi="Montserrat" w:cs="Montserrat"/>
        </w:rPr>
        <w:t xml:space="preserve"> of the generation to end users</w:t>
      </w:r>
      <w:r w:rsidR="006B4F0F" w:rsidRPr="006B4F0F">
        <w:rPr>
          <w:rFonts w:ascii="Montserrat" w:eastAsia="Montserrat" w:hAnsi="Montserrat" w:cs="Montserrat"/>
        </w:rPr>
        <w:t>.</w:t>
      </w:r>
      <w:r w:rsidRPr="006B4F0F">
        <w:rPr>
          <w:rFonts w:ascii="Montserrat" w:eastAsia="Montserrat" w:hAnsi="Montserrat" w:cs="Montserrat"/>
        </w:rPr>
        <w:t xml:space="preserve"> </w:t>
      </w:r>
    </w:p>
    <w:p w14:paraId="38ED5098" w14:textId="77777777" w:rsidR="00325692" w:rsidRPr="00057AED" w:rsidRDefault="00325692" w:rsidP="004B304E">
      <w:pPr>
        <w:rPr>
          <w:rFonts w:ascii="Montserrat" w:eastAsia="Montserrat" w:hAnsi="Montserrat" w:cs="Montserrat"/>
          <w:b/>
          <w:highlight w:val="white"/>
        </w:rPr>
      </w:pPr>
    </w:p>
    <w:p w14:paraId="0000007A" w14:textId="482F9BA9" w:rsidR="00BA7E21" w:rsidRDefault="00A51E86" w:rsidP="004B304E">
      <w:pPr>
        <w:rPr>
          <w:rFonts w:ascii="Montserrat" w:eastAsia="Montserrat" w:hAnsi="Montserrat" w:cs="Montserrat"/>
          <w:highlight w:val="white"/>
        </w:rPr>
      </w:pPr>
      <w:r w:rsidRPr="3228CB5D">
        <w:rPr>
          <w:rFonts w:ascii="Montserrat" w:eastAsia="Montserrat" w:hAnsi="Montserrat" w:cs="Montserrat"/>
          <w:b/>
          <w:bCs/>
          <w:highlight w:val="white"/>
        </w:rPr>
        <w:t xml:space="preserve">Upstream emissions: </w:t>
      </w:r>
      <w:r w:rsidRPr="3228CB5D">
        <w:rPr>
          <w:rFonts w:ascii="Montserrat" w:eastAsia="Montserrat" w:hAnsi="Montserrat" w:cs="Montserrat"/>
          <w:highlight w:val="white"/>
        </w:rPr>
        <w:t xml:space="preserve">In the context of </w:t>
      </w:r>
      <w:r w:rsidR="4E5B5F60" w:rsidRPr="3228CB5D">
        <w:rPr>
          <w:rFonts w:ascii="Montserrat" w:eastAsia="Montserrat" w:hAnsi="Montserrat" w:cs="Montserrat"/>
          <w:highlight w:val="white"/>
        </w:rPr>
        <w:t>this methodology</w:t>
      </w:r>
      <w:r w:rsidRPr="3228CB5D">
        <w:rPr>
          <w:rFonts w:ascii="Montserrat" w:eastAsia="Montserrat" w:hAnsi="Montserrat" w:cs="Montserrat"/>
          <w:highlight w:val="white"/>
        </w:rPr>
        <w:t>, upstream emissions represent the GHG emissions associated with the production</w:t>
      </w:r>
      <w:r w:rsidR="00E27460" w:rsidRPr="3228CB5D">
        <w:rPr>
          <w:rFonts w:ascii="Montserrat" w:eastAsia="Montserrat" w:hAnsi="Montserrat" w:cs="Montserrat"/>
          <w:highlight w:val="white"/>
        </w:rPr>
        <w:t xml:space="preserve">, </w:t>
      </w:r>
      <w:r w:rsidRPr="3228CB5D">
        <w:rPr>
          <w:rFonts w:ascii="Montserrat" w:eastAsia="Montserrat" w:hAnsi="Montserrat" w:cs="Montserrat"/>
          <w:highlight w:val="white"/>
        </w:rPr>
        <w:t>processing</w:t>
      </w:r>
      <w:r w:rsidR="00E27460" w:rsidRPr="3228CB5D">
        <w:rPr>
          <w:rFonts w:ascii="Montserrat" w:eastAsia="Montserrat" w:hAnsi="Montserrat" w:cs="Montserrat"/>
          <w:highlight w:val="white"/>
        </w:rPr>
        <w:t>, transportation</w:t>
      </w:r>
      <w:r w:rsidR="00AA5D34" w:rsidRPr="3228CB5D">
        <w:rPr>
          <w:rFonts w:ascii="Montserrat" w:eastAsia="Montserrat" w:hAnsi="Montserrat" w:cs="Montserrat"/>
          <w:highlight w:val="white"/>
        </w:rPr>
        <w:t>,</w:t>
      </w:r>
      <w:r w:rsidR="00E27460" w:rsidRPr="3228CB5D">
        <w:rPr>
          <w:rFonts w:ascii="Montserrat" w:eastAsia="Montserrat" w:hAnsi="Montserrat" w:cs="Montserrat"/>
          <w:highlight w:val="white"/>
        </w:rPr>
        <w:t xml:space="preserve"> and distribution</w:t>
      </w:r>
      <w:r w:rsidRPr="3228CB5D">
        <w:rPr>
          <w:rFonts w:ascii="Montserrat" w:eastAsia="Montserrat" w:hAnsi="Montserrat" w:cs="Montserrat"/>
          <w:highlight w:val="white"/>
        </w:rPr>
        <w:t xml:space="preserve"> of cooking fuels.</w:t>
      </w:r>
      <w:r w:rsidR="00143826">
        <w:rPr>
          <w:rFonts w:ascii="Montserrat" w:eastAsia="Montserrat" w:hAnsi="Montserrat" w:cs="Montserrat"/>
          <w:highlight w:val="white"/>
        </w:rPr>
        <w:t xml:space="preserve"> Upstream emissions</w:t>
      </w:r>
      <w:r w:rsidR="00EA7406">
        <w:rPr>
          <w:rFonts w:ascii="Montserrat" w:eastAsia="Montserrat" w:hAnsi="Montserrat" w:cs="Montserrat"/>
          <w:highlight w:val="white"/>
        </w:rPr>
        <w:t xml:space="preserve"> apply to both baseline and project scenarios.</w:t>
      </w:r>
      <w:r w:rsidRPr="3228CB5D">
        <w:rPr>
          <w:rFonts w:ascii="Montserrat" w:eastAsia="Montserrat" w:hAnsi="Montserrat" w:cs="Montserrat"/>
          <w:highlight w:val="white"/>
        </w:rPr>
        <w:t xml:space="preserve"> </w:t>
      </w:r>
    </w:p>
    <w:p w14:paraId="0F46C1AC" w14:textId="77777777" w:rsidR="00B33A67" w:rsidRDefault="00B33A67" w:rsidP="004B304E">
      <w:pPr>
        <w:rPr>
          <w:rFonts w:ascii="Montserrat" w:eastAsia="Montserrat" w:hAnsi="Montserrat" w:cs="Montserrat"/>
          <w:highlight w:val="white"/>
        </w:rPr>
      </w:pPr>
    </w:p>
    <w:p w14:paraId="3B9E45EA" w14:textId="6D9AA3F8" w:rsidR="00797554" w:rsidRDefault="00797554" w:rsidP="004B304E">
      <w:pPr>
        <w:rPr>
          <w:rFonts w:ascii="Montserrat" w:eastAsia="Montserrat" w:hAnsi="Montserrat" w:cs="Montserrat"/>
          <w:highlight w:val="white"/>
        </w:rPr>
      </w:pPr>
      <w:r w:rsidRPr="00CF2C91">
        <w:rPr>
          <w:rFonts w:ascii="Montserrat" w:eastAsia="Montserrat" w:hAnsi="Montserrat" w:cs="Montserrat"/>
          <w:b/>
          <w:bCs/>
          <w:highlight w:val="white"/>
        </w:rPr>
        <w:t>Useful energy delivered:</w:t>
      </w:r>
      <w:r>
        <w:rPr>
          <w:rFonts w:ascii="Montserrat" w:eastAsia="Montserrat" w:hAnsi="Montserrat" w:cs="Montserrat"/>
          <w:highlight w:val="white"/>
        </w:rPr>
        <w:t xml:space="preserve"> </w:t>
      </w:r>
      <w:r w:rsidRPr="1680AAD4">
        <w:rPr>
          <w:rFonts w:ascii="Montserrat" w:eastAsia="Montserrat" w:hAnsi="Montserrat" w:cs="Montserrat"/>
          <w:highlight w:val="white"/>
        </w:rPr>
        <w:t>Energy transferred to the contents of a cooking vessel, including the sensible heat that raises the temperature of the contents of the cooking vessel and the latent heat of evaporation of water from the cooking vessel.</w:t>
      </w:r>
    </w:p>
    <w:p w14:paraId="0000007D" w14:textId="77777777" w:rsidR="00BA7E21" w:rsidRDefault="00BA7E21" w:rsidP="004B304E">
      <w:pPr>
        <w:rPr>
          <w:rFonts w:ascii="Montserrat" w:eastAsia="Montserrat" w:hAnsi="Montserrat" w:cs="Montserrat"/>
          <w:b/>
          <w:color w:val="000000"/>
          <w:highlight w:val="white"/>
        </w:rPr>
      </w:pPr>
    </w:p>
    <w:p w14:paraId="0000007E" w14:textId="1A62326E" w:rsidR="00BA7E21" w:rsidRDefault="36C5F443" w:rsidP="004B304E">
      <w:pPr>
        <w:rPr>
          <w:rFonts w:ascii="Montserrat" w:eastAsia="Montserrat" w:hAnsi="Montserrat" w:cs="Montserrat"/>
          <w:highlight w:val="white"/>
        </w:rPr>
      </w:pPr>
      <w:r w:rsidRPr="2FB38254">
        <w:rPr>
          <w:rFonts w:ascii="Montserrat" w:eastAsia="Montserrat" w:hAnsi="Montserrat" w:cs="Montserrat"/>
          <w:b/>
          <w:bCs/>
          <w:highlight w:val="white"/>
        </w:rPr>
        <w:t>User</w:t>
      </w:r>
      <w:r w:rsidR="00701A2F">
        <w:rPr>
          <w:rFonts w:ascii="Montserrat" w:eastAsia="Montserrat" w:hAnsi="Montserrat" w:cs="Montserrat"/>
          <w:b/>
          <w:bCs/>
          <w:highlight w:val="white"/>
        </w:rPr>
        <w:t xml:space="preserve"> household</w:t>
      </w:r>
      <w:r w:rsidRPr="2FB38254">
        <w:rPr>
          <w:rFonts w:ascii="Montserrat" w:eastAsia="Montserrat" w:hAnsi="Montserrat" w:cs="Montserrat"/>
          <w:b/>
          <w:bCs/>
          <w:highlight w:val="white"/>
        </w:rPr>
        <w:t>:</w:t>
      </w:r>
      <w:r w:rsidR="6CDB126A" w:rsidRPr="2FB38254">
        <w:rPr>
          <w:rFonts w:ascii="Montserrat" w:eastAsia="Montserrat" w:hAnsi="Montserrat" w:cs="Montserrat"/>
          <w:b/>
          <w:bCs/>
          <w:highlight w:val="white"/>
        </w:rPr>
        <w:t xml:space="preserve"> </w:t>
      </w:r>
      <w:r w:rsidR="00331FC2">
        <w:rPr>
          <w:rFonts w:ascii="Montserrat" w:eastAsia="Montserrat" w:hAnsi="Montserrat" w:cs="Montserrat"/>
          <w:highlight w:val="white"/>
        </w:rPr>
        <w:t>P</w:t>
      </w:r>
      <w:r w:rsidR="6CDB126A" w:rsidRPr="008F2F44">
        <w:rPr>
          <w:rFonts w:ascii="Montserrat" w:eastAsia="Montserrat" w:hAnsi="Montserrat" w:cs="Montserrat"/>
          <w:highlight w:val="white"/>
        </w:rPr>
        <w:t xml:space="preserve">roject </w:t>
      </w:r>
      <w:r w:rsidR="00701A2F">
        <w:rPr>
          <w:rFonts w:ascii="Montserrat" w:eastAsia="Montserrat" w:hAnsi="Montserrat" w:cs="Montserrat"/>
          <w:highlight w:val="white"/>
        </w:rPr>
        <w:t xml:space="preserve">household </w:t>
      </w:r>
      <w:r w:rsidR="6CDB126A" w:rsidRPr="008F2F44">
        <w:rPr>
          <w:rFonts w:ascii="Montserrat" w:eastAsia="Montserrat" w:hAnsi="Montserrat" w:cs="Montserrat"/>
          <w:highlight w:val="white"/>
        </w:rPr>
        <w:t>with</w:t>
      </w:r>
      <w:r w:rsidRPr="008F2F44">
        <w:rPr>
          <w:rFonts w:ascii="Montserrat" w:eastAsia="Montserrat" w:hAnsi="Montserrat" w:cs="Montserrat"/>
          <w:highlight w:val="white"/>
        </w:rPr>
        <w:t xml:space="preserve"> </w:t>
      </w:r>
      <w:r w:rsidR="6CDB126A" w:rsidRPr="008F2F44">
        <w:rPr>
          <w:rFonts w:ascii="Montserrat" w:eastAsia="Montserrat" w:hAnsi="Montserrat" w:cs="Montserrat"/>
        </w:rPr>
        <w:t xml:space="preserve">a functioning </w:t>
      </w:r>
      <w:r w:rsidR="1B8BA8E5" w:rsidRPr="1B8BA8E5">
        <w:rPr>
          <w:rFonts w:ascii="Montserrat" w:eastAsia="Montserrat" w:hAnsi="Montserrat" w:cs="Montserrat"/>
        </w:rPr>
        <w:t>cookstove</w:t>
      </w:r>
      <w:r w:rsidR="6CDB126A" w:rsidRPr="008F2F44">
        <w:rPr>
          <w:rFonts w:ascii="Montserrat" w:eastAsia="Montserrat" w:hAnsi="Montserrat" w:cs="Montserrat"/>
        </w:rPr>
        <w:t xml:space="preserve"> that is </w:t>
      </w:r>
      <w:r w:rsidR="1CE89C4F" w:rsidRPr="2FB38254">
        <w:rPr>
          <w:rFonts w:ascii="Montserrat" w:eastAsia="Montserrat" w:hAnsi="Montserrat" w:cs="Montserrat"/>
        </w:rPr>
        <w:t>i</w:t>
      </w:r>
      <w:r w:rsidR="6CDB126A" w:rsidRPr="008F2F44">
        <w:rPr>
          <w:rFonts w:ascii="Montserrat" w:eastAsia="Montserrat" w:hAnsi="Montserrat" w:cs="Montserrat"/>
        </w:rPr>
        <w:t xml:space="preserve">n use </w:t>
      </w:r>
      <w:r w:rsidR="5C85284D" w:rsidRPr="286A1A7D">
        <w:rPr>
          <w:rFonts w:ascii="Montserrat" w:eastAsia="Montserrat" w:hAnsi="Montserrat" w:cs="Montserrat"/>
        </w:rPr>
        <w:t>on average</w:t>
      </w:r>
      <w:r w:rsidR="6CDB126A" w:rsidRPr="286A1A7D">
        <w:rPr>
          <w:rFonts w:ascii="Montserrat" w:eastAsia="Montserrat" w:hAnsi="Montserrat" w:cs="Montserrat"/>
        </w:rPr>
        <w:t xml:space="preserve"> </w:t>
      </w:r>
      <w:r w:rsidR="6CDB126A" w:rsidRPr="008F2F44">
        <w:rPr>
          <w:rFonts w:ascii="Montserrat" w:eastAsia="Montserrat" w:hAnsi="Montserrat" w:cs="Montserrat"/>
        </w:rPr>
        <w:t xml:space="preserve">once or more per week during </w:t>
      </w:r>
      <w:r w:rsidR="1CE89C4F" w:rsidRPr="2FB38254">
        <w:rPr>
          <w:rFonts w:ascii="Montserrat" w:eastAsia="Montserrat" w:hAnsi="Montserrat" w:cs="Montserrat"/>
        </w:rPr>
        <w:t>a given</w:t>
      </w:r>
      <w:r w:rsidR="6CDB126A" w:rsidRPr="008F2F44">
        <w:rPr>
          <w:rFonts w:ascii="Montserrat" w:eastAsia="Montserrat" w:hAnsi="Montserrat" w:cs="Montserrat"/>
        </w:rPr>
        <w:t xml:space="preserve"> monitoring period</w:t>
      </w:r>
      <w:r w:rsidR="47F3FE59" w:rsidRPr="2FB38254">
        <w:rPr>
          <w:rFonts w:ascii="Montserrat" w:eastAsia="Montserrat" w:hAnsi="Montserrat" w:cs="Montserrat"/>
        </w:rPr>
        <w:t xml:space="preserve">, </w:t>
      </w:r>
      <w:r w:rsidR="0CC5183C" w:rsidRPr="2FB38254">
        <w:rPr>
          <w:rFonts w:ascii="Montserrat" w:eastAsia="Montserrat" w:hAnsi="Montserrat" w:cs="Montserrat"/>
        </w:rPr>
        <w:lastRenderedPageBreak/>
        <w:t>confirmed through both self-reporting and visual inspection</w:t>
      </w:r>
      <w:r w:rsidR="007D0FF6">
        <w:rPr>
          <w:rFonts w:ascii="Montserrat" w:eastAsia="Montserrat" w:hAnsi="Montserrat" w:cs="Montserrat"/>
        </w:rPr>
        <w:t>, or through SUMs</w:t>
      </w:r>
      <w:r w:rsidR="6CDB126A" w:rsidRPr="008F2F44">
        <w:rPr>
          <w:rFonts w:ascii="Montserrat" w:eastAsia="Montserrat" w:hAnsi="Montserrat" w:cs="Montserrat"/>
        </w:rPr>
        <w:t>.</w:t>
      </w:r>
      <w:r w:rsidR="6CDB126A" w:rsidRPr="2FB38254">
        <w:rPr>
          <w:rFonts w:ascii="Montserrat" w:eastAsia="Montserrat" w:hAnsi="Montserrat" w:cs="Montserrat"/>
          <w:b/>
          <w:bCs/>
        </w:rPr>
        <w:t xml:space="preserve">  </w:t>
      </w:r>
    </w:p>
    <w:p w14:paraId="0000007F" w14:textId="77777777" w:rsidR="00BA7E21" w:rsidRDefault="00BA7E21" w:rsidP="004B304E">
      <w:pPr>
        <w:rPr>
          <w:rFonts w:ascii="Montserrat" w:eastAsia="Montserrat" w:hAnsi="Montserrat" w:cs="Montserrat"/>
          <w:highlight w:val="white"/>
        </w:rPr>
      </w:pPr>
    </w:p>
    <w:p w14:paraId="00000080" w14:textId="443575E9" w:rsidR="00BA7E21" w:rsidRDefault="00A51E86" w:rsidP="004B304E">
      <w:pPr>
        <w:rPr>
          <w:rFonts w:ascii="Montserrat" w:eastAsia="Montserrat" w:hAnsi="Montserrat" w:cs="Montserrat"/>
          <w:highlight w:val="white"/>
        </w:rPr>
      </w:pPr>
      <w:r>
        <w:rPr>
          <w:rFonts w:ascii="Montserrat" w:eastAsia="Montserrat" w:hAnsi="Montserrat" w:cs="Montserrat"/>
          <w:b/>
          <w:highlight w:val="white"/>
        </w:rPr>
        <w:t xml:space="preserve">Usage: </w:t>
      </w:r>
      <w:r w:rsidR="00331FC2">
        <w:rPr>
          <w:rFonts w:ascii="Montserrat" w:eastAsia="Montserrat" w:hAnsi="Montserrat" w:cs="Montserrat"/>
          <w:highlight w:val="white"/>
        </w:rPr>
        <w:t>F</w:t>
      </w:r>
      <w:r>
        <w:rPr>
          <w:rFonts w:ascii="Montserrat" w:eastAsia="Montserrat" w:hAnsi="Montserrat" w:cs="Montserrat"/>
          <w:highlight w:val="white"/>
        </w:rPr>
        <w:t>requency or quantity of cooking with a given technology.</w:t>
      </w:r>
      <w:r w:rsidR="00001EE3">
        <w:rPr>
          <w:rFonts w:ascii="Montserrat" w:eastAsia="Montserrat" w:hAnsi="Montserrat" w:cs="Montserrat"/>
          <w:highlight w:val="white"/>
        </w:rPr>
        <w:t xml:space="preserve"> </w:t>
      </w:r>
      <w:r w:rsidR="00B22CD7" w:rsidRPr="3228CB5D">
        <w:rPr>
          <w:rFonts w:ascii="Montserrat" w:eastAsia="Montserrat" w:hAnsi="Montserrat" w:cs="Montserrat"/>
          <w:highlight w:val="white"/>
        </w:rPr>
        <w:t>In the context of this methodology,</w:t>
      </w:r>
      <w:r w:rsidR="00540132" w:rsidRPr="00540132">
        <w:rPr>
          <w:rFonts w:ascii="Montserrat" w:eastAsia="Montserrat" w:hAnsi="Montserrat" w:cs="Montserrat"/>
        </w:rPr>
        <w:t xml:space="preserve"> usage is addressed in the </w:t>
      </w:r>
      <w:r w:rsidR="00B22CD7">
        <w:rPr>
          <w:rFonts w:ascii="Montserrat" w:eastAsia="Montserrat" w:hAnsi="Montserrat" w:cs="Montserrat"/>
        </w:rPr>
        <w:t>form</w:t>
      </w:r>
      <w:r w:rsidR="00540132" w:rsidRPr="00540132">
        <w:rPr>
          <w:rFonts w:ascii="Montserrat" w:eastAsia="Montserrat" w:hAnsi="Montserrat" w:cs="Montserrat"/>
        </w:rPr>
        <w:t xml:space="preserve"> of annual usage surveys, which determine primary fuel type and household size, confirm whether a household meets “User household” criteria, and determine the proportion of cooking done on baseline cookstoves for back-calculating baseline energy consumption for CTEC projects. Usage is also addressed in the context of Hawthorne effect calculations in the form of number of cooking events per day. Usage cannot be used as a substitute for direct fuel consumption measurements, which are required for calculating all project emissions and emission reductions.</w:t>
      </w:r>
    </w:p>
    <w:p w14:paraId="00000081" w14:textId="77777777" w:rsidR="00BA7E21" w:rsidRDefault="00BA7E21" w:rsidP="004B304E">
      <w:pPr>
        <w:rPr>
          <w:rFonts w:ascii="Montserrat" w:eastAsia="Montserrat" w:hAnsi="Montserrat" w:cs="Montserrat"/>
          <w:highlight w:val="white"/>
        </w:rPr>
      </w:pPr>
    </w:p>
    <w:p w14:paraId="00000082" w14:textId="51F93E37" w:rsidR="00BA7E21" w:rsidRDefault="00A51E86" w:rsidP="004B304E">
      <w:pPr>
        <w:rPr>
          <w:rFonts w:ascii="Montserrat" w:eastAsia="Montserrat" w:hAnsi="Montserrat" w:cs="Montserrat"/>
          <w:color w:val="000000"/>
          <w:highlight w:val="white"/>
        </w:rPr>
      </w:pPr>
      <w:r>
        <w:rPr>
          <w:rFonts w:ascii="Montserrat" w:eastAsia="Montserrat" w:hAnsi="Montserrat" w:cs="Montserrat"/>
          <w:b/>
          <w:color w:val="000000"/>
          <w:highlight w:val="white"/>
        </w:rPr>
        <w:t xml:space="preserve">Validation and </w:t>
      </w:r>
      <w:r>
        <w:rPr>
          <w:rFonts w:ascii="Montserrat" w:eastAsia="Montserrat" w:hAnsi="Montserrat" w:cs="Montserrat"/>
          <w:b/>
          <w:highlight w:val="white"/>
        </w:rPr>
        <w:t>V</w:t>
      </w:r>
      <w:r>
        <w:rPr>
          <w:rFonts w:ascii="Montserrat" w:eastAsia="Montserrat" w:hAnsi="Montserrat" w:cs="Montserrat"/>
          <w:b/>
          <w:color w:val="000000"/>
          <w:highlight w:val="white"/>
        </w:rPr>
        <w:t xml:space="preserve">erification Body (VVB): </w:t>
      </w:r>
      <w:r>
        <w:rPr>
          <w:rFonts w:ascii="Montserrat" w:eastAsia="Montserrat" w:hAnsi="Montserrat" w:cs="Montserrat"/>
          <w:color w:val="000000"/>
          <w:highlight w:val="white"/>
        </w:rPr>
        <w:t xml:space="preserve">Accredited, independent organization that is responsible for auditing emission reductions in </w:t>
      </w:r>
      <w:r>
        <w:rPr>
          <w:rFonts w:ascii="Montserrat" w:eastAsia="Montserrat" w:hAnsi="Montserrat" w:cs="Montserrat"/>
          <w:highlight w:val="white"/>
        </w:rPr>
        <w:t xml:space="preserve">GHG </w:t>
      </w:r>
      <w:r>
        <w:rPr>
          <w:rFonts w:ascii="Montserrat" w:eastAsia="Montserrat" w:hAnsi="Montserrat" w:cs="Montserrat"/>
          <w:color w:val="000000"/>
          <w:highlight w:val="white"/>
        </w:rPr>
        <w:t>emissions mitigation projects to ensure conformity with relevant standards and regulations.</w:t>
      </w:r>
    </w:p>
    <w:p w14:paraId="00000083" w14:textId="77777777" w:rsidR="00BA7E21" w:rsidRDefault="00BA7E21" w:rsidP="004B304E">
      <w:pPr>
        <w:rPr>
          <w:rFonts w:ascii="Montserrat" w:eastAsia="Montserrat" w:hAnsi="Montserrat" w:cs="Montserrat"/>
          <w:highlight w:val="white"/>
        </w:rPr>
      </w:pPr>
    </w:p>
    <w:p w14:paraId="00000086" w14:textId="62595223" w:rsidR="00BA7E21" w:rsidRDefault="00A51E86" w:rsidP="004B304E">
      <w:pPr>
        <w:rPr>
          <w:rFonts w:ascii="Montserrat" w:eastAsia="Montserrat" w:hAnsi="Montserrat" w:cs="Montserrat"/>
          <w:highlight w:val="white"/>
        </w:rPr>
      </w:pPr>
      <w:r w:rsidRPr="3228CB5D">
        <w:rPr>
          <w:rFonts w:ascii="Montserrat" w:eastAsia="Montserrat" w:hAnsi="Montserrat" w:cs="Montserrat"/>
          <w:b/>
          <w:bCs/>
          <w:highlight w:val="white"/>
        </w:rPr>
        <w:t>Wood-to-charcoal conversion factor</w:t>
      </w:r>
      <w:r w:rsidRPr="3228CB5D">
        <w:rPr>
          <w:rFonts w:ascii="Montserrat" w:eastAsia="Montserrat" w:hAnsi="Montserrat" w:cs="Montserrat"/>
          <w:highlight w:val="white"/>
        </w:rPr>
        <w:t xml:space="preserve">: </w:t>
      </w:r>
      <w:r w:rsidR="002C1843">
        <w:rPr>
          <w:rFonts w:ascii="Montserrat" w:eastAsia="Montserrat" w:hAnsi="Montserrat" w:cs="Montserrat"/>
          <w:highlight w:val="white"/>
        </w:rPr>
        <w:t>E</w:t>
      </w:r>
      <w:r w:rsidRPr="3228CB5D">
        <w:rPr>
          <w:rFonts w:ascii="Montserrat" w:eastAsia="Montserrat" w:hAnsi="Montserrat" w:cs="Montserrat"/>
          <w:highlight w:val="white"/>
        </w:rPr>
        <w:t xml:space="preserve">xpresses the amount of wood needed to produce a standard quantity of charcoal, typically expressed as a ratio of </w:t>
      </w:r>
      <w:proofErr w:type="gramStart"/>
      <w:r w:rsidRPr="3228CB5D">
        <w:rPr>
          <w:rFonts w:ascii="Montserrat" w:eastAsia="Montserrat" w:hAnsi="Montserrat" w:cs="Montserrat"/>
          <w:highlight w:val="white"/>
        </w:rPr>
        <w:t>the mass</w:t>
      </w:r>
      <w:proofErr w:type="gramEnd"/>
      <w:r w:rsidRPr="3228CB5D">
        <w:rPr>
          <w:rFonts w:ascii="Montserrat" w:eastAsia="Montserrat" w:hAnsi="Montserrat" w:cs="Montserrat"/>
          <w:highlight w:val="white"/>
        </w:rPr>
        <w:t xml:space="preserve"> of air-dry or oven-dry wood input per mass of charcoal output. This factor is relevant only for projects that use charcoal in the baseline and/or project scenarios. </w:t>
      </w:r>
      <w:r w:rsidR="00560E97" w:rsidRPr="00CE7B56">
        <w:rPr>
          <w:rFonts w:ascii="Montserrat" w:eastAsia="Montserrat" w:hAnsi="Montserrat" w:cs="Montserrat"/>
        </w:rPr>
        <w:t>This methodology uses a 6:1 conversion factor</w:t>
      </w:r>
      <w:r w:rsidR="4FDECDE6" w:rsidRPr="00CE7B56">
        <w:rPr>
          <w:rFonts w:ascii="Montserrat" w:eastAsia="Montserrat" w:hAnsi="Montserrat" w:cs="Montserrat"/>
        </w:rPr>
        <w:t xml:space="preserve">, </w:t>
      </w:r>
      <w:r w:rsidR="00106507" w:rsidRPr="00CE7B56">
        <w:rPr>
          <w:rFonts w:ascii="Montserrat" w:eastAsia="Montserrat" w:hAnsi="Montserrat" w:cs="Montserrat"/>
        </w:rPr>
        <w:t xml:space="preserve">which is </w:t>
      </w:r>
      <w:r w:rsidR="0024031F" w:rsidRPr="00CE7B56">
        <w:rPr>
          <w:rFonts w:ascii="Montserrat" w:eastAsia="Montserrat" w:hAnsi="Montserrat" w:cs="Montserrat"/>
        </w:rPr>
        <w:t>incorporated</w:t>
      </w:r>
      <w:r w:rsidR="00E05ABE" w:rsidRPr="00CE7B56">
        <w:rPr>
          <w:rFonts w:ascii="Montserrat" w:eastAsia="Montserrat" w:hAnsi="Montserrat" w:cs="Montserrat"/>
        </w:rPr>
        <w:t xml:space="preserve"> into upstream emission factor values </w:t>
      </w:r>
      <w:r w:rsidR="00DC7E08">
        <w:rPr>
          <w:rFonts w:ascii="Montserrat" w:eastAsia="Montserrat" w:hAnsi="Montserrat" w:cs="Montserrat"/>
        </w:rPr>
        <w:t>(</w:t>
      </w:r>
      <w:r w:rsidR="4FDECDE6" w:rsidRPr="00CE7B56">
        <w:rPr>
          <w:rFonts w:ascii="Montserrat" w:eastAsia="Montserrat" w:hAnsi="Montserrat" w:cs="Montserrat"/>
        </w:rPr>
        <w:t>as noted in</w:t>
      </w:r>
      <w:r w:rsidR="00E05ABE" w:rsidRPr="00CE7B56">
        <w:rPr>
          <w:rFonts w:ascii="Montserrat" w:eastAsia="Montserrat" w:hAnsi="Montserrat" w:cs="Montserrat"/>
        </w:rPr>
        <w:t xml:space="preserve"> </w:t>
      </w:r>
      <w:hyperlink w:anchor="A4UE" w:history="1">
        <w:r w:rsidR="00DE6518" w:rsidRPr="002D04DC">
          <w:rPr>
            <w:rStyle w:val="Hyperlink"/>
            <w:rFonts w:ascii="Montserrat" w:eastAsia="Montserrat" w:hAnsi="Montserrat" w:cs="Montserrat"/>
          </w:rPr>
          <w:t>Appendix</w:t>
        </w:r>
        <w:r w:rsidR="00E05ABE" w:rsidRPr="002D04DC">
          <w:rPr>
            <w:rStyle w:val="Hyperlink"/>
            <w:rFonts w:ascii="Montserrat" w:eastAsia="Montserrat" w:hAnsi="Montserrat" w:cs="Montserrat"/>
          </w:rPr>
          <w:t xml:space="preserve"> </w:t>
        </w:r>
        <w:r w:rsidR="005E46E5" w:rsidRPr="002D04DC">
          <w:rPr>
            <w:rStyle w:val="Hyperlink"/>
            <w:rFonts w:ascii="Montserrat" w:eastAsia="Montserrat" w:hAnsi="Montserrat" w:cs="Montserrat"/>
          </w:rPr>
          <w:t>4</w:t>
        </w:r>
        <w:r w:rsidR="00C81E18" w:rsidRPr="002D04DC">
          <w:rPr>
            <w:rStyle w:val="Hyperlink"/>
            <w:rFonts w:ascii="Montserrat" w:eastAsia="Montserrat" w:hAnsi="Montserrat" w:cs="Montserrat"/>
          </w:rPr>
          <w:t xml:space="preserve">: </w:t>
        </w:r>
        <w:r w:rsidR="00DA0C83" w:rsidRPr="002D04DC">
          <w:rPr>
            <w:rStyle w:val="Hyperlink"/>
            <w:rFonts w:ascii="Montserrat" w:eastAsia="Montserrat" w:hAnsi="Montserrat" w:cs="Montserrat"/>
            <w:i/>
            <w:iCs/>
          </w:rPr>
          <w:t>Upstream Emission</w:t>
        </w:r>
        <w:r w:rsidR="00723BC1" w:rsidRPr="002D04DC">
          <w:rPr>
            <w:rStyle w:val="Hyperlink"/>
            <w:rFonts w:ascii="Montserrat" w:eastAsia="Montserrat" w:hAnsi="Montserrat" w:cs="Montserrat"/>
            <w:i/>
            <w:iCs/>
          </w:rPr>
          <w:t>s from Other Fuels</w:t>
        </w:r>
      </w:hyperlink>
      <w:r w:rsidR="00DC7E08">
        <w:rPr>
          <w:rFonts w:ascii="Montserrat" w:eastAsia="Montserrat" w:hAnsi="Montserrat" w:cs="Montserrat"/>
        </w:rPr>
        <w:t>)</w:t>
      </w:r>
      <w:r w:rsidR="00F0547F">
        <w:rPr>
          <w:rFonts w:ascii="Montserrat" w:eastAsia="Montserrat" w:hAnsi="Montserrat" w:cs="Montserrat"/>
        </w:rPr>
        <w:t>,</w:t>
      </w:r>
      <w:r w:rsidR="005E46E5" w:rsidRPr="00CE7B56">
        <w:rPr>
          <w:rFonts w:ascii="Montserrat" w:eastAsia="Montserrat" w:hAnsi="Montserrat" w:cs="Montserrat"/>
        </w:rPr>
        <w:t xml:space="preserve"> and </w:t>
      </w:r>
      <w:r w:rsidR="00611101" w:rsidRPr="00CE7B56">
        <w:rPr>
          <w:rFonts w:ascii="Montserrat" w:eastAsia="Montserrat" w:hAnsi="Montserrat" w:cs="Montserrat"/>
        </w:rPr>
        <w:t xml:space="preserve">fNRB </w:t>
      </w:r>
      <w:r w:rsidR="00DC7E08">
        <w:rPr>
          <w:rFonts w:ascii="Montserrat" w:eastAsia="Montserrat" w:hAnsi="Montserrat" w:cs="Montserrat"/>
        </w:rPr>
        <w:t>(</w:t>
      </w:r>
      <w:r w:rsidR="00611101" w:rsidRPr="00CE7B56">
        <w:rPr>
          <w:rFonts w:ascii="Montserrat" w:eastAsia="Montserrat" w:hAnsi="Montserrat" w:cs="Montserrat"/>
        </w:rPr>
        <w:t xml:space="preserve">as noted in the fNRB parameter table </w:t>
      </w:r>
      <w:r w:rsidR="00611101" w:rsidRPr="00091A66">
        <w:rPr>
          <w:rFonts w:ascii="Montserrat" w:eastAsia="Montserrat" w:hAnsi="Montserrat" w:cs="Montserrat"/>
        </w:rPr>
        <w:t xml:space="preserve">in </w:t>
      </w:r>
      <w:hyperlink w:anchor="S13" w:history="1">
        <w:r w:rsidR="00611101" w:rsidRPr="00946E63">
          <w:rPr>
            <w:rStyle w:val="Hyperlink"/>
            <w:rFonts w:ascii="Montserrat" w:eastAsia="Montserrat" w:hAnsi="Montserrat" w:cs="Montserrat"/>
          </w:rPr>
          <w:t xml:space="preserve">Section </w:t>
        </w:r>
        <w:r w:rsidR="00B152B5" w:rsidRPr="00946E63">
          <w:rPr>
            <w:rStyle w:val="Hyperlink"/>
            <w:rFonts w:ascii="Montserrat" w:eastAsia="Montserrat" w:hAnsi="Montserrat" w:cs="Montserrat"/>
          </w:rPr>
          <w:t>13</w:t>
        </w:r>
        <w:r w:rsidR="00DC7E08" w:rsidRPr="00946E63">
          <w:rPr>
            <w:rStyle w:val="Hyperlink"/>
            <w:rFonts w:ascii="Montserrat" w:eastAsia="Montserrat" w:hAnsi="Montserrat" w:cs="Montserrat"/>
          </w:rPr>
          <w:t xml:space="preserve">: </w:t>
        </w:r>
        <w:r w:rsidR="00B152B5" w:rsidRPr="00946E63">
          <w:rPr>
            <w:rStyle w:val="Hyperlink"/>
            <w:rFonts w:ascii="Montserrat" w:eastAsia="Montserrat" w:hAnsi="Montserrat" w:cs="Montserrat"/>
            <w:i/>
            <w:iCs/>
          </w:rPr>
          <w:t>Methodology Parameters</w:t>
        </w:r>
      </w:hyperlink>
      <w:r w:rsidR="00B152B5" w:rsidRPr="00091A66">
        <w:rPr>
          <w:rFonts w:ascii="Montserrat" w:eastAsia="Montserrat" w:hAnsi="Montserrat" w:cs="Montserrat"/>
          <w:u w:val="single"/>
        </w:rPr>
        <w:t>)</w:t>
      </w:r>
      <w:r w:rsidR="00B152B5" w:rsidRPr="00091A66">
        <w:rPr>
          <w:rFonts w:ascii="Montserrat" w:eastAsia="Montserrat" w:hAnsi="Montserrat" w:cs="Montserrat"/>
        </w:rPr>
        <w:t>.</w:t>
      </w:r>
      <w:r w:rsidR="009F18B5">
        <w:rPr>
          <w:rFonts w:ascii="Montserrat" w:eastAsia="Montserrat" w:hAnsi="Montserrat" w:cs="Montserrat"/>
        </w:rPr>
        <w:t xml:space="preserve"> </w:t>
      </w:r>
      <w:r w:rsidR="009F18B5" w:rsidRPr="009F18B5">
        <w:rPr>
          <w:rFonts w:ascii="Montserrat" w:eastAsia="Montserrat" w:hAnsi="Montserrat" w:cs="Montserrat"/>
          <w:lang w:val="en-GB"/>
        </w:rPr>
        <w:t xml:space="preserve">Nonetheless, the methodology also includes emission factors based on a 4:1 conversion factor, to enable </w:t>
      </w:r>
      <w:hyperlink r:id="rId19" w:history="1">
        <w:r w:rsidR="009F18B5" w:rsidRPr="00C95397">
          <w:rPr>
            <w:rStyle w:val="Hyperlink"/>
            <w:rFonts w:ascii="Montserrat" w:eastAsia="Montserrat" w:hAnsi="Montserrat" w:cs="Montserrat"/>
            <w:lang w:val="en-GB"/>
          </w:rPr>
          <w:t>ICVCM Core Carbon Principles</w:t>
        </w:r>
      </w:hyperlink>
      <w:r w:rsidR="009F18B5" w:rsidRPr="009F18B5">
        <w:rPr>
          <w:rFonts w:ascii="Montserrat" w:eastAsia="Montserrat" w:hAnsi="Montserrat" w:cs="Montserrat"/>
          <w:lang w:val="en-GB"/>
        </w:rPr>
        <w:t xml:space="preserve"> (CCP) eligibility. ​​ </w:t>
      </w:r>
    </w:p>
    <w:p w14:paraId="4726F79F" w14:textId="27C465D8" w:rsidR="2FB38254" w:rsidRDefault="2FB38254" w:rsidP="004B304E">
      <w:pPr>
        <w:rPr>
          <w:rFonts w:ascii="Montserrat" w:eastAsia="Montserrat" w:hAnsi="Montserrat" w:cs="Montserrat"/>
          <w:highlight w:val="white"/>
        </w:rPr>
      </w:pPr>
    </w:p>
    <w:p w14:paraId="0C0E1223" w14:textId="77777777" w:rsidR="00576FB5" w:rsidRDefault="16527251">
      <w:pPr>
        <w:rPr>
          <w:rFonts w:ascii="Montserrat" w:eastAsia="Montserrat" w:hAnsi="Montserrat" w:cs="Montserrat"/>
        </w:rPr>
      </w:pPr>
      <w:r w:rsidRPr="00FE451A">
        <w:rPr>
          <w:rFonts w:ascii="Montserrat" w:eastAsia="Montserrat" w:hAnsi="Montserrat" w:cs="Montserrat"/>
          <w:b/>
        </w:rPr>
        <w:t>Woody biomass:</w:t>
      </w:r>
      <w:r w:rsidR="17779D39" w:rsidRPr="00FE451A">
        <w:rPr>
          <w:rFonts w:ascii="Montserrat" w:eastAsia="Montserrat" w:hAnsi="Montserrat" w:cs="Montserrat"/>
          <w:b/>
        </w:rPr>
        <w:t xml:space="preserve"> </w:t>
      </w:r>
      <w:proofErr w:type="gramStart"/>
      <w:r w:rsidR="00BC35A8">
        <w:rPr>
          <w:rFonts w:ascii="Montserrat" w:eastAsia="Montserrat" w:hAnsi="Montserrat" w:cs="Montserrat"/>
        </w:rPr>
        <w:t>A</w:t>
      </w:r>
      <w:r w:rsidR="00BC35A8" w:rsidRPr="00BC35A8">
        <w:rPr>
          <w:rFonts w:ascii="Montserrat" w:eastAsia="Montserrat" w:hAnsi="Montserrat" w:cs="Montserrat"/>
        </w:rPr>
        <w:t>ny</w:t>
      </w:r>
      <w:r w:rsidR="00BC35A8">
        <w:rPr>
          <w:rFonts w:ascii="Montserrat" w:eastAsia="Montserrat" w:hAnsi="Montserrat" w:cs="Montserrat"/>
        </w:rPr>
        <w:t xml:space="preserve"> and </w:t>
      </w:r>
      <w:r w:rsidR="00BC35A8" w:rsidRPr="00BC35A8">
        <w:rPr>
          <w:rFonts w:ascii="Montserrat" w:eastAsia="Montserrat" w:hAnsi="Montserrat" w:cs="Montserrat"/>
        </w:rPr>
        <w:t>all</w:t>
      </w:r>
      <w:proofErr w:type="gramEnd"/>
      <w:r w:rsidR="00BC35A8" w:rsidRPr="00BC35A8">
        <w:rPr>
          <w:rFonts w:ascii="Montserrat" w:eastAsia="Montserrat" w:hAnsi="Montserrat" w:cs="Montserrat"/>
        </w:rPr>
        <w:t xml:space="preserve"> wood</w:t>
      </w:r>
      <w:r w:rsidR="00BC35A8">
        <w:rPr>
          <w:rFonts w:ascii="Montserrat" w:eastAsia="Montserrat" w:hAnsi="Montserrat" w:cs="Montserrat"/>
        </w:rPr>
        <w:t xml:space="preserve">, </w:t>
      </w:r>
      <w:proofErr w:type="gramStart"/>
      <w:r w:rsidR="00BC35A8">
        <w:rPr>
          <w:rFonts w:ascii="Montserrat" w:eastAsia="Montserrat" w:hAnsi="Montserrat" w:cs="Montserrat"/>
        </w:rPr>
        <w:t>whether or not</w:t>
      </w:r>
      <w:proofErr w:type="gramEnd"/>
      <w:r w:rsidR="00BC35A8">
        <w:rPr>
          <w:rFonts w:ascii="Montserrat" w:eastAsia="Montserrat" w:hAnsi="Montserrat" w:cs="Montserrat"/>
        </w:rPr>
        <w:t xml:space="preserve"> it is harvested and </w:t>
      </w:r>
      <w:r w:rsidR="00BC35A8" w:rsidRPr="00BC35A8">
        <w:rPr>
          <w:rFonts w:ascii="Montserrat" w:eastAsia="Montserrat" w:hAnsi="Montserrat" w:cs="Montserrat"/>
        </w:rPr>
        <w:t xml:space="preserve">used as </w:t>
      </w:r>
      <w:proofErr w:type="gramStart"/>
      <w:r w:rsidR="00BC35A8" w:rsidRPr="00BC35A8">
        <w:rPr>
          <w:rFonts w:ascii="Montserrat" w:eastAsia="Montserrat" w:hAnsi="Montserrat" w:cs="Montserrat"/>
        </w:rPr>
        <w:t>a fuel</w:t>
      </w:r>
      <w:proofErr w:type="gramEnd"/>
      <w:r w:rsidR="00474C9C">
        <w:rPr>
          <w:rFonts w:ascii="Montserrat" w:eastAsia="Montserrat" w:hAnsi="Montserrat" w:cs="Montserrat"/>
        </w:rPr>
        <w:t xml:space="preserve">, including </w:t>
      </w:r>
      <w:r w:rsidR="00BC35A8" w:rsidRPr="00BC35A8">
        <w:rPr>
          <w:rFonts w:ascii="Montserrat" w:eastAsia="Montserrat" w:hAnsi="Montserrat" w:cs="Montserrat"/>
        </w:rPr>
        <w:t>live trees and shrubs</w:t>
      </w:r>
      <w:r w:rsidR="00A03D5C">
        <w:rPr>
          <w:rFonts w:ascii="Montserrat" w:eastAsia="Montserrat" w:hAnsi="Montserrat" w:cs="Montserrat"/>
        </w:rPr>
        <w:t>,</w:t>
      </w:r>
      <w:r w:rsidR="00BC35A8" w:rsidRPr="00BC35A8">
        <w:rPr>
          <w:rFonts w:ascii="Montserrat" w:eastAsia="Montserrat" w:hAnsi="Montserrat" w:cs="Montserrat"/>
        </w:rPr>
        <w:t xml:space="preserve"> </w:t>
      </w:r>
      <w:r w:rsidR="00A03D5C">
        <w:rPr>
          <w:rFonts w:ascii="Montserrat" w:eastAsia="Montserrat" w:hAnsi="Montserrat" w:cs="Montserrat"/>
        </w:rPr>
        <w:t xml:space="preserve">and </w:t>
      </w:r>
      <w:r w:rsidR="00BC35A8" w:rsidRPr="00BC35A8">
        <w:rPr>
          <w:rFonts w:ascii="Montserrat" w:eastAsia="Montserrat" w:hAnsi="Montserrat" w:cs="Montserrat"/>
        </w:rPr>
        <w:t>wood harvested for any purpose</w:t>
      </w:r>
      <w:r w:rsidR="00474C9C">
        <w:rPr>
          <w:rFonts w:ascii="Montserrat" w:eastAsia="Montserrat" w:hAnsi="Montserrat" w:cs="Montserrat"/>
        </w:rPr>
        <w:t>.</w:t>
      </w:r>
    </w:p>
    <w:p w14:paraId="62FCBB84" w14:textId="3F590518" w:rsidR="00B2132B" w:rsidRDefault="00B2132B">
      <w:pPr>
        <w:rPr>
          <w:rFonts w:ascii="Montserrat" w:eastAsia="Montserrat" w:hAnsi="Montserrat" w:cs="Montserrat"/>
        </w:rPr>
      </w:pPr>
      <w:r>
        <w:rPr>
          <w:rFonts w:ascii="Montserrat" w:eastAsia="Montserrat" w:hAnsi="Montserrat" w:cs="Montserrat"/>
        </w:rPr>
        <w:br w:type="page"/>
      </w:r>
    </w:p>
    <w:p w14:paraId="00000089" w14:textId="2C438C14" w:rsidR="00BA7E21" w:rsidRPr="002D1D33" w:rsidRDefault="00A51E86" w:rsidP="000159C4">
      <w:pPr>
        <w:pStyle w:val="Heading1"/>
      </w:pPr>
      <w:bookmarkStart w:id="1" w:name="_Toc193904535"/>
      <w:bookmarkStart w:id="2" w:name="_Toc193904716"/>
      <w:bookmarkStart w:id="3" w:name="_Toc193904833"/>
      <w:bookmarkStart w:id="4" w:name="_Toc193915132"/>
      <w:bookmarkStart w:id="5" w:name="_Toc193924514"/>
      <w:bookmarkStart w:id="6" w:name="_Toc193924614"/>
      <w:bookmarkStart w:id="7" w:name="_Toc193924615"/>
      <w:bookmarkEnd w:id="1"/>
      <w:bookmarkEnd w:id="2"/>
      <w:bookmarkEnd w:id="3"/>
      <w:bookmarkEnd w:id="4"/>
      <w:bookmarkEnd w:id="5"/>
      <w:bookmarkEnd w:id="6"/>
      <w:r>
        <w:lastRenderedPageBreak/>
        <w:t>A</w:t>
      </w:r>
      <w:r w:rsidR="002F68FD">
        <w:t>cronyms</w:t>
      </w:r>
      <w:bookmarkEnd w:id="7"/>
    </w:p>
    <w:tbl>
      <w:tblPr>
        <w:tblStyle w:val="TableGrid"/>
        <w:tblW w:w="0" w:type="auto"/>
        <w:tblLook w:val="04A0" w:firstRow="1" w:lastRow="0" w:firstColumn="1" w:lastColumn="0" w:noHBand="0" w:noVBand="1"/>
      </w:tblPr>
      <w:tblGrid>
        <w:gridCol w:w="1059"/>
        <w:gridCol w:w="8147"/>
      </w:tblGrid>
      <w:tr w:rsidR="00CD5F33" w14:paraId="0184A37C" w14:textId="77777777" w:rsidTr="130D74F6">
        <w:tc>
          <w:tcPr>
            <w:tcW w:w="1059" w:type="dxa"/>
          </w:tcPr>
          <w:p w14:paraId="3D96BBDF" w14:textId="2CA65EA3" w:rsidR="00CD5F33" w:rsidRDefault="00CD5F33" w:rsidP="00CD5F33">
            <w:r>
              <w:rPr>
                <w:rFonts w:ascii="Montserrat" w:eastAsia="Montserrat" w:hAnsi="Montserrat" w:cs="Montserrat"/>
                <w:b/>
              </w:rPr>
              <w:t>4C</w:t>
            </w:r>
          </w:p>
        </w:tc>
        <w:tc>
          <w:tcPr>
            <w:tcW w:w="8147" w:type="dxa"/>
          </w:tcPr>
          <w:p w14:paraId="5AB23413" w14:textId="05897021" w:rsidR="00CD5F33" w:rsidRDefault="00CD5F33" w:rsidP="00CD5F33">
            <w:r>
              <w:rPr>
                <w:rFonts w:ascii="Montserrat" w:eastAsia="Montserrat" w:hAnsi="Montserrat" w:cs="Montserrat"/>
              </w:rPr>
              <w:t>Clean Cooking and Climate Consortium</w:t>
            </w:r>
          </w:p>
        </w:tc>
      </w:tr>
      <w:tr w:rsidR="00CD5F33" w14:paraId="4ACFEB3F" w14:textId="77777777" w:rsidTr="130D74F6">
        <w:tc>
          <w:tcPr>
            <w:tcW w:w="1059" w:type="dxa"/>
          </w:tcPr>
          <w:p w14:paraId="588072B5" w14:textId="1DE0CD6B" w:rsidR="00CD5F33" w:rsidRDefault="00CD5F33" w:rsidP="00CD5F33">
            <w:r>
              <w:rPr>
                <w:rFonts w:ascii="Montserrat" w:eastAsia="Montserrat" w:hAnsi="Montserrat" w:cs="Montserrat"/>
                <w:b/>
              </w:rPr>
              <w:t>CCT</w:t>
            </w:r>
          </w:p>
        </w:tc>
        <w:tc>
          <w:tcPr>
            <w:tcW w:w="8147" w:type="dxa"/>
          </w:tcPr>
          <w:p w14:paraId="52BD7F77" w14:textId="5435466E" w:rsidR="00CD5F33" w:rsidRDefault="00CD5F33" w:rsidP="00CD5F33">
            <w:r>
              <w:rPr>
                <w:rFonts w:ascii="Montserrat" w:eastAsia="Montserrat" w:hAnsi="Montserrat" w:cs="Montserrat"/>
              </w:rPr>
              <w:t>Controlled Cooking Test</w:t>
            </w:r>
          </w:p>
        </w:tc>
      </w:tr>
      <w:tr w:rsidR="00CD5F33" w14:paraId="7959AA14" w14:textId="77777777" w:rsidTr="130D74F6">
        <w:tc>
          <w:tcPr>
            <w:tcW w:w="1059" w:type="dxa"/>
          </w:tcPr>
          <w:p w14:paraId="2580A2C2" w14:textId="3162FB1E" w:rsidR="00CD5F33" w:rsidRDefault="00CD5F33" w:rsidP="00CD5F33">
            <w:r>
              <w:rPr>
                <w:rFonts w:ascii="Montserrat" w:eastAsia="Montserrat" w:hAnsi="Montserrat" w:cs="Montserrat"/>
                <w:b/>
              </w:rPr>
              <w:t>CLEAR</w:t>
            </w:r>
          </w:p>
        </w:tc>
        <w:tc>
          <w:tcPr>
            <w:tcW w:w="8147" w:type="dxa"/>
          </w:tcPr>
          <w:p w14:paraId="52F0C245" w14:textId="1D0525C9" w:rsidR="00CD5F33" w:rsidRPr="00CD5F33" w:rsidRDefault="00CD5F33" w:rsidP="00CD5F33">
            <w:pPr>
              <w:rPr>
                <w:bCs/>
              </w:rPr>
            </w:pPr>
            <w:r w:rsidRPr="00CD5F33">
              <w:rPr>
                <w:rFonts w:ascii="Montserrat" w:eastAsia="Montserrat" w:hAnsi="Montserrat" w:cs="Montserrat"/>
                <w:bCs/>
              </w:rPr>
              <w:t>Comprehensive Lowered Emission Assessment and Reporting</w:t>
            </w:r>
            <w:r w:rsidR="002A591F">
              <w:rPr>
                <w:rFonts w:ascii="Montserrat" w:eastAsia="Montserrat" w:hAnsi="Montserrat" w:cs="Montserrat"/>
                <w:bCs/>
              </w:rPr>
              <w:t xml:space="preserve"> Methodology for Cooking Energy Transitions</w:t>
            </w:r>
          </w:p>
        </w:tc>
      </w:tr>
      <w:tr w:rsidR="007E3ACD" w14:paraId="403E5140" w14:textId="77777777" w:rsidTr="130D74F6">
        <w:trPr>
          <w:trHeight w:val="300"/>
        </w:trPr>
        <w:tc>
          <w:tcPr>
            <w:tcW w:w="1059" w:type="dxa"/>
          </w:tcPr>
          <w:p w14:paraId="731AE288" w14:textId="180873C2" w:rsidR="007E3ACD" w:rsidRDefault="007E3ACD" w:rsidP="3228CB5D">
            <w:pPr>
              <w:rPr>
                <w:rFonts w:ascii="Montserrat" w:eastAsia="Montserrat" w:hAnsi="Montserrat" w:cs="Montserrat"/>
                <w:b/>
                <w:bCs/>
              </w:rPr>
            </w:pPr>
            <w:r w:rsidRPr="3228CB5D">
              <w:rPr>
                <w:rFonts w:ascii="Montserrat" w:eastAsia="Montserrat" w:hAnsi="Montserrat" w:cs="Montserrat"/>
                <w:b/>
                <w:bCs/>
              </w:rPr>
              <w:t>CTEC</w:t>
            </w:r>
          </w:p>
        </w:tc>
        <w:tc>
          <w:tcPr>
            <w:tcW w:w="8147" w:type="dxa"/>
          </w:tcPr>
          <w:p w14:paraId="69717264" w14:textId="249FC2C2" w:rsidR="007E3ACD" w:rsidRPr="00CD5F33" w:rsidRDefault="007E3ACD" w:rsidP="22819117">
            <w:pPr>
              <w:rPr>
                <w:rFonts w:ascii="Montserrat" w:eastAsia="Montserrat" w:hAnsi="Montserrat" w:cs="Montserrat"/>
              </w:rPr>
            </w:pPr>
            <w:r w:rsidRPr="130D74F6">
              <w:rPr>
                <w:rFonts w:ascii="Montserrat" w:eastAsia="Montserrat" w:hAnsi="Montserrat" w:cs="Montserrat"/>
              </w:rPr>
              <w:t>Continuously</w:t>
            </w:r>
            <w:r w:rsidR="6C5A4487" w:rsidRPr="130D74F6">
              <w:rPr>
                <w:rFonts w:ascii="Montserrat" w:eastAsia="Montserrat" w:hAnsi="Montserrat" w:cs="Montserrat"/>
              </w:rPr>
              <w:t xml:space="preserve"> </w:t>
            </w:r>
            <w:r w:rsidR="6DC9E23C" w:rsidRPr="130D74F6">
              <w:rPr>
                <w:rFonts w:ascii="Montserrat" w:eastAsia="Montserrat" w:hAnsi="Montserrat" w:cs="Montserrat"/>
              </w:rPr>
              <w:t>T</w:t>
            </w:r>
            <w:r w:rsidRPr="130D74F6">
              <w:rPr>
                <w:rFonts w:ascii="Montserrat" w:eastAsia="Montserrat" w:hAnsi="Montserrat" w:cs="Montserrat"/>
              </w:rPr>
              <w:t xml:space="preserve">racked </w:t>
            </w:r>
            <w:r w:rsidR="7CA60AF1" w:rsidRPr="130D74F6">
              <w:rPr>
                <w:rFonts w:ascii="Montserrat" w:eastAsia="Montserrat" w:hAnsi="Montserrat" w:cs="Montserrat"/>
              </w:rPr>
              <w:t>E</w:t>
            </w:r>
            <w:r w:rsidRPr="130D74F6">
              <w:rPr>
                <w:rFonts w:ascii="Montserrat" w:eastAsia="Montserrat" w:hAnsi="Montserrat" w:cs="Montserrat"/>
              </w:rPr>
              <w:t xml:space="preserve">nergy </w:t>
            </w:r>
            <w:r w:rsidR="15EA5482" w:rsidRPr="130D74F6">
              <w:rPr>
                <w:rFonts w:ascii="Montserrat" w:eastAsia="Montserrat" w:hAnsi="Montserrat" w:cs="Montserrat"/>
              </w:rPr>
              <w:t>C</w:t>
            </w:r>
            <w:r w:rsidRPr="130D74F6">
              <w:rPr>
                <w:rFonts w:ascii="Montserrat" w:eastAsia="Montserrat" w:hAnsi="Montserrat" w:cs="Montserrat"/>
              </w:rPr>
              <w:t>onsumption</w:t>
            </w:r>
          </w:p>
        </w:tc>
      </w:tr>
      <w:tr w:rsidR="00CD5F33" w14:paraId="5B663FD8" w14:textId="77777777" w:rsidTr="130D74F6">
        <w:tc>
          <w:tcPr>
            <w:tcW w:w="1059" w:type="dxa"/>
          </w:tcPr>
          <w:p w14:paraId="7FDEB95F" w14:textId="6ABB2599" w:rsidR="00CD5F33" w:rsidRDefault="00CD5F33" w:rsidP="00CD5F33">
            <w:r>
              <w:rPr>
                <w:rFonts w:ascii="Montserrat" w:eastAsia="Montserrat" w:hAnsi="Montserrat" w:cs="Montserrat"/>
                <w:b/>
              </w:rPr>
              <w:t>CH</w:t>
            </w:r>
            <w:r>
              <w:rPr>
                <w:rFonts w:ascii="Montserrat" w:eastAsia="Montserrat" w:hAnsi="Montserrat" w:cs="Montserrat"/>
                <w:b/>
                <w:vertAlign w:val="subscript"/>
              </w:rPr>
              <w:t>4</w:t>
            </w:r>
          </w:p>
        </w:tc>
        <w:tc>
          <w:tcPr>
            <w:tcW w:w="8147" w:type="dxa"/>
          </w:tcPr>
          <w:p w14:paraId="1E7A784F" w14:textId="289E57BE" w:rsidR="00CD5F33" w:rsidRDefault="00CD5F33" w:rsidP="00CD5F33">
            <w:r>
              <w:rPr>
                <w:rFonts w:ascii="Montserrat" w:eastAsia="Montserrat" w:hAnsi="Montserrat" w:cs="Montserrat"/>
              </w:rPr>
              <w:t>Methane</w:t>
            </w:r>
          </w:p>
        </w:tc>
      </w:tr>
      <w:tr w:rsidR="00CD5F33" w14:paraId="4B021ED9" w14:textId="77777777" w:rsidTr="130D74F6">
        <w:tc>
          <w:tcPr>
            <w:tcW w:w="1059" w:type="dxa"/>
          </w:tcPr>
          <w:p w14:paraId="7CAC36CE" w14:textId="5D98E2D9" w:rsidR="00CD5F33" w:rsidRDefault="00CD5F33" w:rsidP="00CD5F33">
            <w:r>
              <w:rPr>
                <w:rFonts w:ascii="Montserrat" w:eastAsia="Montserrat" w:hAnsi="Montserrat" w:cs="Montserrat"/>
                <w:b/>
              </w:rPr>
              <w:t>CO</w:t>
            </w:r>
            <w:r>
              <w:rPr>
                <w:rFonts w:ascii="Montserrat" w:eastAsia="Montserrat" w:hAnsi="Montserrat" w:cs="Montserrat"/>
                <w:b/>
                <w:vertAlign w:val="subscript"/>
              </w:rPr>
              <w:t>2</w:t>
            </w:r>
          </w:p>
        </w:tc>
        <w:tc>
          <w:tcPr>
            <w:tcW w:w="8147" w:type="dxa"/>
          </w:tcPr>
          <w:p w14:paraId="75BF67E8" w14:textId="6F68697F" w:rsidR="00CD5F33" w:rsidRDefault="33E0A830" w:rsidP="00CD5F33">
            <w:r w:rsidRPr="130D74F6">
              <w:rPr>
                <w:rFonts w:ascii="Montserrat" w:eastAsia="Montserrat" w:hAnsi="Montserrat" w:cs="Montserrat"/>
              </w:rPr>
              <w:t>Carbon dioxide</w:t>
            </w:r>
          </w:p>
        </w:tc>
      </w:tr>
      <w:tr w:rsidR="00CD5F33" w14:paraId="079DE5E7" w14:textId="77777777" w:rsidTr="130D74F6">
        <w:tc>
          <w:tcPr>
            <w:tcW w:w="1059" w:type="dxa"/>
          </w:tcPr>
          <w:p w14:paraId="2B665681" w14:textId="30F7AA78" w:rsidR="00CD5F33" w:rsidRDefault="00CD5F33" w:rsidP="00CD5F33">
            <w:r>
              <w:rPr>
                <w:rFonts w:ascii="Montserrat" w:eastAsia="Montserrat" w:hAnsi="Montserrat" w:cs="Montserrat"/>
                <w:b/>
                <w:highlight w:val="white"/>
              </w:rPr>
              <w:t>CO</w:t>
            </w:r>
            <w:r w:rsidRPr="00C74DB5">
              <w:rPr>
                <w:rFonts w:ascii="Montserrat" w:eastAsia="Montserrat" w:hAnsi="Montserrat" w:cs="Montserrat"/>
                <w:b/>
                <w:sz w:val="18"/>
                <w:szCs w:val="18"/>
                <w:highlight w:val="white"/>
                <w:vertAlign w:val="subscript"/>
              </w:rPr>
              <w:t>2</w:t>
            </w:r>
            <w:r>
              <w:rPr>
                <w:rFonts w:ascii="Montserrat" w:eastAsia="Montserrat" w:hAnsi="Montserrat" w:cs="Montserrat"/>
                <w:b/>
                <w:highlight w:val="white"/>
              </w:rPr>
              <w:t>e</w:t>
            </w:r>
          </w:p>
        </w:tc>
        <w:tc>
          <w:tcPr>
            <w:tcW w:w="8147" w:type="dxa"/>
          </w:tcPr>
          <w:p w14:paraId="10116D61" w14:textId="237085E2" w:rsidR="00CD5F33" w:rsidRDefault="33E0A830" w:rsidP="00CD5F33">
            <w:r w:rsidRPr="130D74F6">
              <w:rPr>
                <w:rFonts w:ascii="Montserrat" w:eastAsia="Montserrat" w:hAnsi="Montserrat" w:cs="Montserrat"/>
              </w:rPr>
              <w:t>Carbon dioxide equivalent</w:t>
            </w:r>
          </w:p>
        </w:tc>
      </w:tr>
      <w:tr w:rsidR="22819117" w14:paraId="68412D09" w14:textId="77777777" w:rsidTr="130D74F6">
        <w:trPr>
          <w:trHeight w:val="300"/>
        </w:trPr>
        <w:tc>
          <w:tcPr>
            <w:tcW w:w="1059" w:type="dxa"/>
          </w:tcPr>
          <w:p w14:paraId="671B9591" w14:textId="255BFBC3" w:rsidR="1D7644C6" w:rsidRDefault="4BABFCAE" w:rsidP="22819117">
            <w:pPr>
              <w:rPr>
                <w:rFonts w:ascii="Montserrat" w:eastAsia="Montserrat" w:hAnsi="Montserrat" w:cs="Montserrat"/>
                <w:b/>
                <w:bCs/>
                <w:highlight w:val="white"/>
              </w:rPr>
            </w:pPr>
            <w:r w:rsidRPr="3228CB5D">
              <w:rPr>
                <w:rFonts w:ascii="Montserrat" w:eastAsia="Montserrat" w:hAnsi="Montserrat" w:cs="Montserrat"/>
                <w:b/>
                <w:bCs/>
                <w:highlight w:val="white"/>
              </w:rPr>
              <w:t>FAO</w:t>
            </w:r>
          </w:p>
        </w:tc>
        <w:tc>
          <w:tcPr>
            <w:tcW w:w="8147" w:type="dxa"/>
          </w:tcPr>
          <w:p w14:paraId="0D41E1DB" w14:textId="413D0540" w:rsidR="1D7644C6" w:rsidRDefault="4BABFCAE" w:rsidP="22819117">
            <w:pPr>
              <w:rPr>
                <w:rFonts w:ascii="Montserrat" w:eastAsia="Montserrat" w:hAnsi="Montserrat" w:cs="Montserrat"/>
              </w:rPr>
            </w:pPr>
            <w:r w:rsidRPr="3228CB5D">
              <w:rPr>
                <w:rFonts w:ascii="Montserrat" w:eastAsia="Montserrat" w:hAnsi="Montserrat" w:cs="Montserrat"/>
              </w:rPr>
              <w:t>Food and Agriculture Organization</w:t>
            </w:r>
          </w:p>
        </w:tc>
      </w:tr>
      <w:tr w:rsidR="00CD5F33" w14:paraId="4D720BF9" w14:textId="77777777" w:rsidTr="130D74F6">
        <w:tc>
          <w:tcPr>
            <w:tcW w:w="1059" w:type="dxa"/>
          </w:tcPr>
          <w:p w14:paraId="4F898338" w14:textId="25A6BFE2" w:rsidR="00CD5F33" w:rsidRDefault="00CD5F33" w:rsidP="00CD5F33">
            <w:r>
              <w:rPr>
                <w:rFonts w:ascii="Montserrat" w:eastAsia="Montserrat" w:hAnsi="Montserrat" w:cs="Montserrat"/>
                <w:b/>
              </w:rPr>
              <w:t>fNRB</w:t>
            </w:r>
          </w:p>
        </w:tc>
        <w:tc>
          <w:tcPr>
            <w:tcW w:w="8147" w:type="dxa"/>
          </w:tcPr>
          <w:p w14:paraId="697BCCF0" w14:textId="13253304" w:rsidR="00CD5F33" w:rsidRDefault="33E0A830" w:rsidP="00CD5F33">
            <w:r w:rsidRPr="130D74F6">
              <w:rPr>
                <w:rFonts w:ascii="Montserrat" w:eastAsia="Montserrat" w:hAnsi="Montserrat" w:cs="Montserrat"/>
              </w:rPr>
              <w:t xml:space="preserve">Fraction of </w:t>
            </w:r>
            <w:r w:rsidR="41B09B73" w:rsidRPr="130D74F6">
              <w:rPr>
                <w:rFonts w:ascii="Montserrat" w:eastAsia="Montserrat" w:hAnsi="Montserrat" w:cs="Montserrat"/>
              </w:rPr>
              <w:t>N</w:t>
            </w:r>
            <w:r w:rsidRPr="130D74F6">
              <w:rPr>
                <w:rFonts w:ascii="Montserrat" w:eastAsia="Montserrat" w:hAnsi="Montserrat" w:cs="Montserrat"/>
              </w:rPr>
              <w:t>on-</w:t>
            </w:r>
            <w:r w:rsidR="28A765F4" w:rsidRPr="130D74F6">
              <w:rPr>
                <w:rFonts w:ascii="Montserrat" w:eastAsia="Montserrat" w:hAnsi="Montserrat" w:cs="Montserrat"/>
              </w:rPr>
              <w:t>R</w:t>
            </w:r>
            <w:r w:rsidR="2AA06867" w:rsidRPr="130D74F6">
              <w:rPr>
                <w:rFonts w:ascii="Montserrat" w:eastAsia="Montserrat" w:hAnsi="Montserrat" w:cs="Montserrat"/>
              </w:rPr>
              <w:t>enewable</w:t>
            </w:r>
            <w:r w:rsidRPr="130D74F6">
              <w:rPr>
                <w:rFonts w:ascii="Montserrat" w:eastAsia="Montserrat" w:hAnsi="Montserrat" w:cs="Montserrat"/>
              </w:rPr>
              <w:t xml:space="preserve"> </w:t>
            </w:r>
            <w:r w:rsidR="358BAB0E" w:rsidRPr="130D74F6">
              <w:rPr>
                <w:rFonts w:ascii="Montserrat" w:eastAsia="Montserrat" w:hAnsi="Montserrat" w:cs="Montserrat"/>
              </w:rPr>
              <w:t>B</w:t>
            </w:r>
            <w:r w:rsidRPr="130D74F6">
              <w:rPr>
                <w:rFonts w:ascii="Montserrat" w:eastAsia="Montserrat" w:hAnsi="Montserrat" w:cs="Montserrat"/>
              </w:rPr>
              <w:t>iomass</w:t>
            </w:r>
          </w:p>
        </w:tc>
      </w:tr>
      <w:tr w:rsidR="00CD5F33" w14:paraId="5D76B87A" w14:textId="77777777" w:rsidTr="130D74F6">
        <w:tc>
          <w:tcPr>
            <w:tcW w:w="1059" w:type="dxa"/>
          </w:tcPr>
          <w:p w14:paraId="2B4221CE" w14:textId="7A5DCCBD" w:rsidR="00CD5F33" w:rsidRDefault="00CD5F33" w:rsidP="00CD5F33">
            <w:r>
              <w:rPr>
                <w:rFonts w:ascii="Montserrat" w:eastAsia="Montserrat" w:hAnsi="Montserrat" w:cs="Montserrat"/>
                <w:b/>
              </w:rPr>
              <w:t>GHG</w:t>
            </w:r>
          </w:p>
        </w:tc>
        <w:tc>
          <w:tcPr>
            <w:tcW w:w="8147" w:type="dxa"/>
          </w:tcPr>
          <w:p w14:paraId="2317A737" w14:textId="1522CB3D" w:rsidR="00CD5F33" w:rsidRDefault="33E0A830" w:rsidP="00CD5F33">
            <w:r w:rsidRPr="130D74F6">
              <w:rPr>
                <w:rFonts w:ascii="Montserrat" w:eastAsia="Montserrat" w:hAnsi="Montserrat" w:cs="Montserrat"/>
              </w:rPr>
              <w:t xml:space="preserve">Greenhouse </w:t>
            </w:r>
            <w:r w:rsidR="2A3056DB" w:rsidRPr="130D74F6">
              <w:rPr>
                <w:rFonts w:ascii="Montserrat" w:eastAsia="Montserrat" w:hAnsi="Montserrat" w:cs="Montserrat"/>
              </w:rPr>
              <w:t>G</w:t>
            </w:r>
            <w:r w:rsidRPr="130D74F6">
              <w:rPr>
                <w:rFonts w:ascii="Montserrat" w:eastAsia="Montserrat" w:hAnsi="Montserrat" w:cs="Montserrat"/>
              </w:rPr>
              <w:t>as</w:t>
            </w:r>
          </w:p>
        </w:tc>
      </w:tr>
      <w:tr w:rsidR="008A2225" w14:paraId="12C647DA" w14:textId="77777777" w:rsidTr="130D74F6">
        <w:tc>
          <w:tcPr>
            <w:tcW w:w="1059" w:type="dxa"/>
          </w:tcPr>
          <w:p w14:paraId="7885A830" w14:textId="5D0513A6" w:rsidR="008A2225" w:rsidRDefault="008A2225" w:rsidP="00CD5F33">
            <w:pPr>
              <w:rPr>
                <w:rFonts w:ascii="Montserrat" w:eastAsia="Montserrat" w:hAnsi="Montserrat" w:cs="Montserrat"/>
                <w:b/>
              </w:rPr>
            </w:pPr>
            <w:r>
              <w:rPr>
                <w:rFonts w:ascii="Montserrat" w:eastAsia="Montserrat" w:hAnsi="Montserrat" w:cs="Montserrat"/>
                <w:b/>
              </w:rPr>
              <w:t>GWP</w:t>
            </w:r>
          </w:p>
        </w:tc>
        <w:tc>
          <w:tcPr>
            <w:tcW w:w="8147" w:type="dxa"/>
          </w:tcPr>
          <w:p w14:paraId="3A921F44" w14:textId="714DAD6C" w:rsidR="008A2225" w:rsidRDefault="37D1FD97" w:rsidP="00CD5F33">
            <w:pPr>
              <w:rPr>
                <w:rFonts w:ascii="Montserrat" w:eastAsia="Montserrat" w:hAnsi="Montserrat" w:cs="Montserrat"/>
              </w:rPr>
            </w:pPr>
            <w:r w:rsidRPr="130D74F6">
              <w:rPr>
                <w:rFonts w:ascii="Montserrat" w:eastAsia="Montserrat" w:hAnsi="Montserrat" w:cs="Montserrat"/>
              </w:rPr>
              <w:t xml:space="preserve">Global </w:t>
            </w:r>
            <w:r w:rsidR="0235C202" w:rsidRPr="130D74F6">
              <w:rPr>
                <w:rFonts w:ascii="Montserrat" w:eastAsia="Montserrat" w:hAnsi="Montserrat" w:cs="Montserrat"/>
              </w:rPr>
              <w:t>W</w:t>
            </w:r>
            <w:r w:rsidRPr="130D74F6">
              <w:rPr>
                <w:rFonts w:ascii="Montserrat" w:eastAsia="Montserrat" w:hAnsi="Montserrat" w:cs="Montserrat"/>
              </w:rPr>
              <w:t xml:space="preserve">arming </w:t>
            </w:r>
            <w:r w:rsidR="31438677" w:rsidRPr="130D74F6">
              <w:rPr>
                <w:rFonts w:ascii="Montserrat" w:eastAsia="Montserrat" w:hAnsi="Montserrat" w:cs="Montserrat"/>
              </w:rPr>
              <w:t>P</w:t>
            </w:r>
            <w:r w:rsidRPr="130D74F6">
              <w:rPr>
                <w:rFonts w:ascii="Montserrat" w:eastAsia="Montserrat" w:hAnsi="Montserrat" w:cs="Montserrat"/>
              </w:rPr>
              <w:t>otential</w:t>
            </w:r>
          </w:p>
        </w:tc>
      </w:tr>
      <w:tr w:rsidR="00CD5F33" w14:paraId="27A86E83" w14:textId="77777777" w:rsidTr="130D74F6">
        <w:tc>
          <w:tcPr>
            <w:tcW w:w="1059" w:type="dxa"/>
          </w:tcPr>
          <w:p w14:paraId="7EB77451" w14:textId="242202E3" w:rsidR="00CD5F33" w:rsidRDefault="00CD5F33" w:rsidP="00CD5F33">
            <w:r>
              <w:rPr>
                <w:rFonts w:ascii="Montserrat" w:eastAsia="Montserrat" w:hAnsi="Montserrat" w:cs="Montserrat"/>
                <w:b/>
              </w:rPr>
              <w:t>ISO</w:t>
            </w:r>
          </w:p>
        </w:tc>
        <w:tc>
          <w:tcPr>
            <w:tcW w:w="8147" w:type="dxa"/>
          </w:tcPr>
          <w:p w14:paraId="5EF63DA9" w14:textId="47D57FE1" w:rsidR="00CD5F33" w:rsidRDefault="00CD5F33" w:rsidP="00CD5F33">
            <w:r>
              <w:rPr>
                <w:rFonts w:ascii="Montserrat" w:eastAsia="Montserrat" w:hAnsi="Montserrat" w:cs="Montserrat"/>
              </w:rPr>
              <w:t>International Organization for Standardization</w:t>
            </w:r>
          </w:p>
        </w:tc>
      </w:tr>
      <w:tr w:rsidR="00CD5F33" w14:paraId="3E851F90" w14:textId="77777777" w:rsidTr="130D74F6">
        <w:tc>
          <w:tcPr>
            <w:tcW w:w="1059" w:type="dxa"/>
          </w:tcPr>
          <w:p w14:paraId="46F374C4" w14:textId="6497A42B" w:rsidR="00CD5F33" w:rsidRDefault="00CD5F33" w:rsidP="00CD5F33">
            <w:r>
              <w:rPr>
                <w:rFonts w:ascii="Montserrat" w:eastAsia="Montserrat" w:hAnsi="Montserrat" w:cs="Montserrat"/>
                <w:b/>
              </w:rPr>
              <w:t>KPT</w:t>
            </w:r>
          </w:p>
        </w:tc>
        <w:tc>
          <w:tcPr>
            <w:tcW w:w="8147" w:type="dxa"/>
          </w:tcPr>
          <w:p w14:paraId="04D3703A" w14:textId="2881DFC3" w:rsidR="00CD5F33" w:rsidRDefault="00CD5F33" w:rsidP="00CD5F33">
            <w:r>
              <w:rPr>
                <w:rFonts w:ascii="Montserrat" w:eastAsia="Montserrat" w:hAnsi="Montserrat" w:cs="Montserrat"/>
              </w:rPr>
              <w:t>Kitchen Performance Test</w:t>
            </w:r>
          </w:p>
        </w:tc>
      </w:tr>
      <w:tr w:rsidR="00CD5F33" w14:paraId="1156ECD7" w14:textId="77777777" w:rsidTr="130D74F6">
        <w:tc>
          <w:tcPr>
            <w:tcW w:w="1059" w:type="dxa"/>
          </w:tcPr>
          <w:p w14:paraId="7E850A35" w14:textId="19720306" w:rsidR="00CD5F33" w:rsidRDefault="00CD5F33" w:rsidP="00CD5F33">
            <w:r>
              <w:rPr>
                <w:rFonts w:ascii="Montserrat" w:eastAsia="Montserrat" w:hAnsi="Montserrat" w:cs="Montserrat"/>
                <w:b/>
              </w:rPr>
              <w:t>kWh</w:t>
            </w:r>
          </w:p>
        </w:tc>
        <w:tc>
          <w:tcPr>
            <w:tcW w:w="8147" w:type="dxa"/>
          </w:tcPr>
          <w:p w14:paraId="50E58CC9" w14:textId="45EAC616" w:rsidR="00CD5F33" w:rsidRDefault="00CD5F33" w:rsidP="00CD5F33">
            <w:r>
              <w:rPr>
                <w:rFonts w:ascii="Montserrat" w:eastAsia="Montserrat" w:hAnsi="Montserrat" w:cs="Montserrat"/>
              </w:rPr>
              <w:t>Kilowatt-hour</w:t>
            </w:r>
          </w:p>
        </w:tc>
      </w:tr>
      <w:tr w:rsidR="00CD5F33" w14:paraId="38E6DA37" w14:textId="77777777" w:rsidTr="130D74F6">
        <w:tc>
          <w:tcPr>
            <w:tcW w:w="1059" w:type="dxa"/>
          </w:tcPr>
          <w:p w14:paraId="482BEFC7" w14:textId="5ABE09B7" w:rsidR="00CD5F33" w:rsidRDefault="00CD5F33" w:rsidP="00CD5F33">
            <w:r>
              <w:rPr>
                <w:rFonts w:ascii="Montserrat" w:eastAsia="Montserrat" w:hAnsi="Montserrat" w:cs="Montserrat"/>
                <w:b/>
              </w:rPr>
              <w:t>LPG</w:t>
            </w:r>
          </w:p>
        </w:tc>
        <w:tc>
          <w:tcPr>
            <w:tcW w:w="8147" w:type="dxa"/>
          </w:tcPr>
          <w:p w14:paraId="589A777D" w14:textId="28E95F25" w:rsidR="00CD5F33" w:rsidRDefault="33E0A830" w:rsidP="00CD5F33">
            <w:r w:rsidRPr="130D74F6">
              <w:rPr>
                <w:rFonts w:ascii="Montserrat" w:eastAsia="Montserrat" w:hAnsi="Montserrat" w:cs="Montserrat"/>
              </w:rPr>
              <w:t xml:space="preserve">Liquified </w:t>
            </w:r>
            <w:r w:rsidR="7ED44D8F" w:rsidRPr="130D74F6">
              <w:rPr>
                <w:rFonts w:ascii="Montserrat" w:eastAsia="Montserrat" w:hAnsi="Montserrat" w:cs="Montserrat"/>
              </w:rPr>
              <w:t>P</w:t>
            </w:r>
            <w:r w:rsidRPr="130D74F6">
              <w:rPr>
                <w:rFonts w:ascii="Montserrat" w:eastAsia="Montserrat" w:hAnsi="Montserrat" w:cs="Montserrat"/>
              </w:rPr>
              <w:t xml:space="preserve">etroleum </w:t>
            </w:r>
            <w:r w:rsidR="2A9E10CB" w:rsidRPr="130D74F6">
              <w:rPr>
                <w:rFonts w:ascii="Montserrat" w:eastAsia="Montserrat" w:hAnsi="Montserrat" w:cs="Montserrat"/>
              </w:rPr>
              <w:t>G</w:t>
            </w:r>
            <w:r w:rsidRPr="130D74F6">
              <w:rPr>
                <w:rFonts w:ascii="Montserrat" w:eastAsia="Montserrat" w:hAnsi="Montserrat" w:cs="Montserrat"/>
              </w:rPr>
              <w:t>as</w:t>
            </w:r>
          </w:p>
        </w:tc>
      </w:tr>
      <w:tr w:rsidR="00CD5F33" w14:paraId="78855E03" w14:textId="77777777" w:rsidTr="130D74F6">
        <w:tc>
          <w:tcPr>
            <w:tcW w:w="1059" w:type="dxa"/>
          </w:tcPr>
          <w:p w14:paraId="496C12A8" w14:textId="377F88E0" w:rsidR="00CD5F33" w:rsidRDefault="00CD5F33" w:rsidP="00CD5F33">
            <w:r>
              <w:rPr>
                <w:rFonts w:ascii="Montserrat" w:eastAsia="Montserrat" w:hAnsi="Montserrat" w:cs="Montserrat"/>
                <w:b/>
              </w:rPr>
              <w:t>MJ</w:t>
            </w:r>
          </w:p>
        </w:tc>
        <w:tc>
          <w:tcPr>
            <w:tcW w:w="8147" w:type="dxa"/>
          </w:tcPr>
          <w:p w14:paraId="521486D4" w14:textId="32B2BB63" w:rsidR="00CD5F33" w:rsidRDefault="00CD5F33" w:rsidP="00CD5F33">
            <w:r>
              <w:rPr>
                <w:rFonts w:ascii="Montserrat" w:eastAsia="Montserrat" w:hAnsi="Montserrat" w:cs="Montserrat"/>
              </w:rPr>
              <w:t>Megajoule</w:t>
            </w:r>
          </w:p>
        </w:tc>
      </w:tr>
      <w:tr w:rsidR="00CD5F33" w14:paraId="2DDC8B7B" w14:textId="77777777" w:rsidTr="130D74F6">
        <w:tc>
          <w:tcPr>
            <w:tcW w:w="1059" w:type="dxa"/>
          </w:tcPr>
          <w:p w14:paraId="7BE7DE36" w14:textId="445BABB2" w:rsidR="00CD5F33" w:rsidRDefault="00CD5F33" w:rsidP="00CD5F33">
            <w:r>
              <w:rPr>
                <w:rFonts w:ascii="Montserrat" w:eastAsia="Montserrat" w:hAnsi="Montserrat" w:cs="Montserrat"/>
                <w:b/>
              </w:rPr>
              <w:t>N</w:t>
            </w:r>
            <w:r>
              <w:rPr>
                <w:rFonts w:ascii="Montserrat" w:eastAsia="Montserrat" w:hAnsi="Montserrat" w:cs="Montserrat"/>
                <w:b/>
                <w:vertAlign w:val="subscript"/>
              </w:rPr>
              <w:t>2</w:t>
            </w:r>
            <w:r>
              <w:rPr>
                <w:rFonts w:ascii="Montserrat" w:eastAsia="Montserrat" w:hAnsi="Montserrat" w:cs="Montserrat"/>
                <w:b/>
              </w:rPr>
              <w:t>O</w:t>
            </w:r>
          </w:p>
        </w:tc>
        <w:tc>
          <w:tcPr>
            <w:tcW w:w="8147" w:type="dxa"/>
          </w:tcPr>
          <w:p w14:paraId="0944C23E" w14:textId="1BF3E8F5" w:rsidR="00CD5F33" w:rsidRDefault="33E0A830" w:rsidP="00CD5F33">
            <w:r w:rsidRPr="130D74F6">
              <w:rPr>
                <w:rFonts w:ascii="Montserrat" w:eastAsia="Montserrat" w:hAnsi="Montserrat" w:cs="Montserrat"/>
              </w:rPr>
              <w:t xml:space="preserve">Nitrous </w:t>
            </w:r>
            <w:r w:rsidR="5C323DA1" w:rsidRPr="130D74F6">
              <w:rPr>
                <w:rFonts w:ascii="Montserrat" w:eastAsia="Montserrat" w:hAnsi="Montserrat" w:cs="Montserrat"/>
              </w:rPr>
              <w:t>O</w:t>
            </w:r>
            <w:r w:rsidRPr="130D74F6">
              <w:rPr>
                <w:rFonts w:ascii="Montserrat" w:eastAsia="Montserrat" w:hAnsi="Montserrat" w:cs="Montserrat"/>
              </w:rPr>
              <w:t>xide</w:t>
            </w:r>
          </w:p>
        </w:tc>
      </w:tr>
      <w:tr w:rsidR="22819117" w14:paraId="336B1AFF" w14:textId="77777777" w:rsidTr="130D74F6">
        <w:trPr>
          <w:trHeight w:val="300"/>
        </w:trPr>
        <w:tc>
          <w:tcPr>
            <w:tcW w:w="1059" w:type="dxa"/>
          </w:tcPr>
          <w:p w14:paraId="58FF547F" w14:textId="676B8FD4" w:rsidR="27C1EFF0" w:rsidRDefault="5F4A1CF0" w:rsidP="22819117">
            <w:pPr>
              <w:rPr>
                <w:rFonts w:ascii="Montserrat" w:eastAsia="Montserrat" w:hAnsi="Montserrat" w:cs="Montserrat"/>
                <w:b/>
                <w:bCs/>
              </w:rPr>
            </w:pPr>
            <w:r w:rsidRPr="3228CB5D">
              <w:rPr>
                <w:rFonts w:ascii="Montserrat" w:eastAsia="Montserrat" w:hAnsi="Montserrat" w:cs="Montserrat"/>
                <w:b/>
                <w:bCs/>
              </w:rPr>
              <w:t>NCV</w:t>
            </w:r>
          </w:p>
        </w:tc>
        <w:tc>
          <w:tcPr>
            <w:tcW w:w="8147" w:type="dxa"/>
          </w:tcPr>
          <w:p w14:paraId="5B86CB8C" w14:textId="7104CE6B" w:rsidR="27C1EFF0" w:rsidRDefault="3225F1F2" w:rsidP="22819117">
            <w:pPr>
              <w:rPr>
                <w:rFonts w:ascii="Montserrat" w:eastAsia="Montserrat" w:hAnsi="Montserrat" w:cs="Montserrat"/>
              </w:rPr>
            </w:pPr>
            <w:r w:rsidRPr="130D74F6">
              <w:rPr>
                <w:rFonts w:ascii="Montserrat" w:eastAsia="Montserrat" w:hAnsi="Montserrat" w:cs="Montserrat"/>
              </w:rPr>
              <w:t xml:space="preserve">Net </w:t>
            </w:r>
            <w:r w:rsidR="6EEA44E5" w:rsidRPr="130D74F6">
              <w:rPr>
                <w:rFonts w:ascii="Montserrat" w:eastAsia="Montserrat" w:hAnsi="Montserrat" w:cs="Montserrat"/>
              </w:rPr>
              <w:t>C</w:t>
            </w:r>
            <w:r w:rsidRPr="130D74F6">
              <w:rPr>
                <w:rFonts w:ascii="Montserrat" w:eastAsia="Montserrat" w:hAnsi="Montserrat" w:cs="Montserrat"/>
              </w:rPr>
              <w:t xml:space="preserve">alorific </w:t>
            </w:r>
            <w:r w:rsidR="0568980D" w:rsidRPr="130D74F6">
              <w:rPr>
                <w:rFonts w:ascii="Montserrat" w:eastAsia="Montserrat" w:hAnsi="Montserrat" w:cs="Montserrat"/>
              </w:rPr>
              <w:t>V</w:t>
            </w:r>
            <w:r w:rsidRPr="130D74F6">
              <w:rPr>
                <w:rFonts w:ascii="Montserrat" w:eastAsia="Montserrat" w:hAnsi="Montserrat" w:cs="Montserrat"/>
              </w:rPr>
              <w:t>alue</w:t>
            </w:r>
          </w:p>
        </w:tc>
      </w:tr>
      <w:tr w:rsidR="00D50551" w14:paraId="2A4EB506" w14:textId="77777777" w:rsidTr="130D74F6">
        <w:trPr>
          <w:trHeight w:val="300"/>
        </w:trPr>
        <w:tc>
          <w:tcPr>
            <w:tcW w:w="1059" w:type="dxa"/>
          </w:tcPr>
          <w:p w14:paraId="4229CA51" w14:textId="31F1FC35" w:rsidR="00D50551" w:rsidRDefault="00D50551" w:rsidP="3228CB5D">
            <w:pPr>
              <w:rPr>
                <w:rFonts w:ascii="Montserrat" w:eastAsia="Montserrat" w:hAnsi="Montserrat" w:cs="Montserrat"/>
                <w:b/>
                <w:bCs/>
              </w:rPr>
            </w:pPr>
            <w:r w:rsidRPr="3228CB5D">
              <w:rPr>
                <w:rFonts w:ascii="Montserrat" w:eastAsia="Montserrat" w:hAnsi="Montserrat" w:cs="Montserrat"/>
                <w:b/>
                <w:bCs/>
              </w:rPr>
              <w:t>PTD</w:t>
            </w:r>
            <w:r w:rsidR="4B026DBD" w:rsidRPr="3228CB5D">
              <w:rPr>
                <w:rFonts w:ascii="Montserrat" w:eastAsia="Montserrat" w:hAnsi="Montserrat" w:cs="Montserrat"/>
                <w:b/>
                <w:bCs/>
              </w:rPr>
              <w:t>s</w:t>
            </w:r>
          </w:p>
        </w:tc>
        <w:tc>
          <w:tcPr>
            <w:tcW w:w="8147" w:type="dxa"/>
          </w:tcPr>
          <w:p w14:paraId="58435633" w14:textId="3D973B9E" w:rsidR="00D50551" w:rsidRDefault="370FB09D" w:rsidP="00CD5F33">
            <w:pPr>
              <w:rPr>
                <w:rFonts w:ascii="Montserrat" w:eastAsia="Montserrat" w:hAnsi="Montserrat" w:cs="Montserrat"/>
              </w:rPr>
            </w:pPr>
            <w:r w:rsidRPr="130D74F6">
              <w:rPr>
                <w:rFonts w:ascii="Montserrat" w:eastAsia="Montserrat" w:hAnsi="Montserrat" w:cs="Montserrat"/>
              </w:rPr>
              <w:t>Project</w:t>
            </w:r>
            <w:r w:rsidR="0635878C" w:rsidRPr="130D74F6">
              <w:rPr>
                <w:rFonts w:ascii="Montserrat" w:eastAsia="Montserrat" w:hAnsi="Montserrat" w:cs="Montserrat"/>
              </w:rPr>
              <w:t xml:space="preserve"> </w:t>
            </w:r>
            <w:r w:rsidR="6F36D72F" w:rsidRPr="130D74F6">
              <w:rPr>
                <w:rFonts w:ascii="Montserrat" w:eastAsia="Montserrat" w:hAnsi="Montserrat" w:cs="Montserrat"/>
              </w:rPr>
              <w:t>T</w:t>
            </w:r>
            <w:r w:rsidRPr="130D74F6">
              <w:rPr>
                <w:rFonts w:ascii="Montserrat" w:eastAsia="Montserrat" w:hAnsi="Montserrat" w:cs="Montserrat"/>
              </w:rPr>
              <w:t>echnology</w:t>
            </w:r>
            <w:r w:rsidR="0635878C" w:rsidRPr="130D74F6">
              <w:rPr>
                <w:rFonts w:ascii="Montserrat" w:eastAsia="Montserrat" w:hAnsi="Montserrat" w:cs="Montserrat"/>
              </w:rPr>
              <w:t xml:space="preserve"> </w:t>
            </w:r>
            <w:r w:rsidR="6527A473" w:rsidRPr="130D74F6">
              <w:rPr>
                <w:rFonts w:ascii="Montserrat" w:eastAsia="Montserrat" w:hAnsi="Montserrat" w:cs="Montserrat"/>
              </w:rPr>
              <w:t>D</w:t>
            </w:r>
            <w:r w:rsidRPr="130D74F6">
              <w:rPr>
                <w:rFonts w:ascii="Montserrat" w:eastAsia="Montserrat" w:hAnsi="Montserrat" w:cs="Montserrat"/>
              </w:rPr>
              <w:t>ays</w:t>
            </w:r>
          </w:p>
        </w:tc>
      </w:tr>
      <w:tr w:rsidR="00CD5F33" w14:paraId="76748205" w14:textId="77777777" w:rsidTr="130D74F6">
        <w:tc>
          <w:tcPr>
            <w:tcW w:w="1059" w:type="dxa"/>
          </w:tcPr>
          <w:p w14:paraId="51F5B70E" w14:textId="427BAFD9" w:rsidR="00CD5F33" w:rsidRDefault="00CD5F33" w:rsidP="00CD5F33">
            <w:r>
              <w:rPr>
                <w:rFonts w:ascii="Montserrat" w:eastAsia="Montserrat" w:hAnsi="Montserrat" w:cs="Montserrat"/>
                <w:b/>
              </w:rPr>
              <w:t>SDG</w:t>
            </w:r>
          </w:p>
        </w:tc>
        <w:tc>
          <w:tcPr>
            <w:tcW w:w="8147" w:type="dxa"/>
          </w:tcPr>
          <w:p w14:paraId="5A7C87D9" w14:textId="1E15F8B7" w:rsidR="00CD5F33" w:rsidRDefault="00CD5F33" w:rsidP="00CD5F33">
            <w:r>
              <w:rPr>
                <w:rFonts w:ascii="Montserrat" w:eastAsia="Montserrat" w:hAnsi="Montserrat" w:cs="Montserrat"/>
              </w:rPr>
              <w:t>Sustainable Development Goal</w:t>
            </w:r>
          </w:p>
        </w:tc>
      </w:tr>
      <w:tr w:rsidR="00CD5F33" w14:paraId="1B001884" w14:textId="77777777" w:rsidTr="130D74F6">
        <w:tc>
          <w:tcPr>
            <w:tcW w:w="1059" w:type="dxa"/>
          </w:tcPr>
          <w:p w14:paraId="2A0703C2" w14:textId="4BF35900" w:rsidR="00CD5F33" w:rsidRDefault="00CD5F33" w:rsidP="00CD5F33">
            <w:r>
              <w:rPr>
                <w:rFonts w:ascii="Montserrat" w:eastAsia="Montserrat" w:hAnsi="Montserrat" w:cs="Montserrat"/>
                <w:b/>
              </w:rPr>
              <w:t>SUM</w:t>
            </w:r>
          </w:p>
        </w:tc>
        <w:tc>
          <w:tcPr>
            <w:tcW w:w="8147" w:type="dxa"/>
          </w:tcPr>
          <w:p w14:paraId="6A27FC1F" w14:textId="696102F6" w:rsidR="00CD5F33" w:rsidRDefault="33E0A830" w:rsidP="00CD5F33">
            <w:r w:rsidRPr="130D74F6">
              <w:rPr>
                <w:rFonts w:ascii="Montserrat" w:eastAsia="Montserrat" w:hAnsi="Montserrat" w:cs="Montserrat"/>
              </w:rPr>
              <w:t xml:space="preserve">Stove </w:t>
            </w:r>
            <w:r w:rsidR="6C1715F7" w:rsidRPr="130D74F6">
              <w:rPr>
                <w:rFonts w:ascii="Montserrat" w:eastAsia="Montserrat" w:hAnsi="Montserrat" w:cs="Montserrat"/>
              </w:rPr>
              <w:t>U</w:t>
            </w:r>
            <w:r w:rsidRPr="130D74F6">
              <w:rPr>
                <w:rFonts w:ascii="Montserrat" w:eastAsia="Montserrat" w:hAnsi="Montserrat" w:cs="Montserrat"/>
              </w:rPr>
              <w:t xml:space="preserve">se </w:t>
            </w:r>
            <w:r w:rsidR="1494A2D8" w:rsidRPr="130D74F6">
              <w:rPr>
                <w:rFonts w:ascii="Montserrat" w:eastAsia="Montserrat" w:hAnsi="Montserrat" w:cs="Montserrat"/>
              </w:rPr>
              <w:t>M</w:t>
            </w:r>
            <w:r w:rsidRPr="130D74F6">
              <w:rPr>
                <w:rFonts w:ascii="Montserrat" w:eastAsia="Montserrat" w:hAnsi="Montserrat" w:cs="Montserrat"/>
              </w:rPr>
              <w:t>onitor</w:t>
            </w:r>
          </w:p>
        </w:tc>
      </w:tr>
      <w:tr w:rsidR="00952498" w14:paraId="3AD5E32C" w14:textId="77777777" w:rsidTr="130D74F6">
        <w:tc>
          <w:tcPr>
            <w:tcW w:w="1059" w:type="dxa"/>
          </w:tcPr>
          <w:p w14:paraId="39D9220D" w14:textId="570461AC" w:rsidR="00952498" w:rsidRDefault="00952498" w:rsidP="00CD5F33">
            <w:pPr>
              <w:rPr>
                <w:rFonts w:ascii="Montserrat" w:eastAsia="Montserrat" w:hAnsi="Montserrat" w:cs="Montserrat"/>
                <w:b/>
              </w:rPr>
            </w:pPr>
            <w:r w:rsidRPr="4FDECDE6">
              <w:rPr>
                <w:rFonts w:ascii="Montserrat" w:eastAsia="Montserrat" w:hAnsi="Montserrat" w:cs="Montserrat"/>
                <w:b/>
              </w:rPr>
              <w:t>T&amp;D</w:t>
            </w:r>
          </w:p>
        </w:tc>
        <w:tc>
          <w:tcPr>
            <w:tcW w:w="8147" w:type="dxa"/>
          </w:tcPr>
          <w:p w14:paraId="59FC304D" w14:textId="49BB86A3" w:rsidR="00952498" w:rsidRDefault="4BDEF9C9" w:rsidP="00CD5F33">
            <w:pPr>
              <w:rPr>
                <w:rFonts w:ascii="Montserrat" w:eastAsia="Montserrat" w:hAnsi="Montserrat" w:cs="Montserrat"/>
              </w:rPr>
            </w:pPr>
            <w:r w:rsidRPr="130D74F6">
              <w:rPr>
                <w:rFonts w:ascii="Montserrat" w:eastAsia="Montserrat" w:hAnsi="Montserrat" w:cs="Montserrat"/>
              </w:rPr>
              <w:t xml:space="preserve">Transmission and </w:t>
            </w:r>
            <w:r w:rsidR="7D119ADF" w:rsidRPr="130D74F6">
              <w:rPr>
                <w:rFonts w:ascii="Montserrat" w:eastAsia="Montserrat" w:hAnsi="Montserrat" w:cs="Montserrat"/>
              </w:rPr>
              <w:t>D</w:t>
            </w:r>
            <w:r w:rsidRPr="130D74F6">
              <w:rPr>
                <w:rFonts w:ascii="Montserrat" w:eastAsia="Montserrat" w:hAnsi="Montserrat" w:cs="Montserrat"/>
              </w:rPr>
              <w:t xml:space="preserve">istribution </w:t>
            </w:r>
          </w:p>
        </w:tc>
      </w:tr>
      <w:tr w:rsidR="00CD5F33" w14:paraId="58C4BAA7" w14:textId="77777777" w:rsidTr="130D74F6">
        <w:tc>
          <w:tcPr>
            <w:tcW w:w="1059" w:type="dxa"/>
          </w:tcPr>
          <w:p w14:paraId="6A8A933D" w14:textId="0832C706" w:rsidR="00CD5F33" w:rsidRDefault="00CD5F33" w:rsidP="00CD5F33">
            <w:r>
              <w:rPr>
                <w:rFonts w:ascii="Montserrat" w:eastAsia="Montserrat" w:hAnsi="Montserrat" w:cs="Montserrat"/>
                <w:b/>
              </w:rPr>
              <w:t>TJ</w:t>
            </w:r>
          </w:p>
        </w:tc>
        <w:tc>
          <w:tcPr>
            <w:tcW w:w="8147" w:type="dxa"/>
          </w:tcPr>
          <w:p w14:paraId="613F69A5" w14:textId="1F09E4CF" w:rsidR="00CD5F33" w:rsidRDefault="00CD5F33" w:rsidP="00CD5F33">
            <w:r>
              <w:rPr>
                <w:rFonts w:ascii="Montserrat" w:eastAsia="Montserrat" w:hAnsi="Montserrat" w:cs="Montserrat"/>
              </w:rPr>
              <w:t>Terajoule</w:t>
            </w:r>
          </w:p>
        </w:tc>
      </w:tr>
      <w:tr w:rsidR="00CD5F33" w14:paraId="5D70C574" w14:textId="77777777" w:rsidTr="130D74F6">
        <w:tc>
          <w:tcPr>
            <w:tcW w:w="1059" w:type="dxa"/>
          </w:tcPr>
          <w:p w14:paraId="25BFC7C1" w14:textId="599B9271" w:rsidR="00CD5F33" w:rsidRDefault="00CD5F33" w:rsidP="00CD5F33">
            <w:r>
              <w:rPr>
                <w:rFonts w:ascii="Montserrat" w:eastAsia="Montserrat" w:hAnsi="Montserrat" w:cs="Montserrat"/>
                <w:b/>
              </w:rPr>
              <w:t>VVB</w:t>
            </w:r>
          </w:p>
        </w:tc>
        <w:tc>
          <w:tcPr>
            <w:tcW w:w="8147" w:type="dxa"/>
          </w:tcPr>
          <w:p w14:paraId="495F05DD" w14:textId="4EC9DD37" w:rsidR="00CD5F33" w:rsidRDefault="33E0A830" w:rsidP="00CD5F33">
            <w:r w:rsidRPr="130D74F6">
              <w:rPr>
                <w:rFonts w:ascii="Montserrat" w:eastAsia="Montserrat" w:hAnsi="Montserrat" w:cs="Montserrat"/>
              </w:rPr>
              <w:t xml:space="preserve">Validation and </w:t>
            </w:r>
            <w:r w:rsidR="40CEAD4C" w:rsidRPr="130D74F6">
              <w:rPr>
                <w:rFonts w:ascii="Montserrat" w:eastAsia="Montserrat" w:hAnsi="Montserrat" w:cs="Montserrat"/>
              </w:rPr>
              <w:t>V</w:t>
            </w:r>
            <w:r w:rsidRPr="130D74F6">
              <w:rPr>
                <w:rFonts w:ascii="Montserrat" w:eastAsia="Montserrat" w:hAnsi="Montserrat" w:cs="Montserrat"/>
              </w:rPr>
              <w:t xml:space="preserve">erification </w:t>
            </w:r>
            <w:r w:rsidR="427993BA" w:rsidRPr="130D74F6">
              <w:rPr>
                <w:rFonts w:ascii="Montserrat" w:eastAsia="Montserrat" w:hAnsi="Montserrat" w:cs="Montserrat"/>
              </w:rPr>
              <w:t>B</w:t>
            </w:r>
            <w:r w:rsidRPr="130D74F6">
              <w:rPr>
                <w:rFonts w:ascii="Montserrat" w:eastAsia="Montserrat" w:hAnsi="Montserrat" w:cs="Montserrat"/>
              </w:rPr>
              <w:t>ody</w:t>
            </w:r>
          </w:p>
        </w:tc>
      </w:tr>
    </w:tbl>
    <w:p w14:paraId="2882E4EE" w14:textId="77777777" w:rsidR="001D124C" w:rsidRDefault="001D124C">
      <w:r>
        <w:br w:type="page"/>
      </w:r>
    </w:p>
    <w:p w14:paraId="3CC2705C" w14:textId="229001F5" w:rsidR="005A7F3F" w:rsidRPr="002F68FD" w:rsidRDefault="005A7F3F" w:rsidP="000159C4">
      <w:pPr>
        <w:pStyle w:val="Heading1"/>
      </w:pPr>
      <w:bookmarkStart w:id="8" w:name="_Toc193924616"/>
      <w:r w:rsidRPr="002F68FD">
        <w:lastRenderedPageBreak/>
        <w:t>I</w:t>
      </w:r>
      <w:r w:rsidR="002F68FD" w:rsidRPr="002F68FD">
        <w:t>ntroduction</w:t>
      </w:r>
      <w:bookmarkEnd w:id="8"/>
    </w:p>
    <w:p w14:paraId="0A5D4B79" w14:textId="50F7E16F" w:rsidR="005A7F3F" w:rsidRDefault="005A7F3F" w:rsidP="00D87002">
      <w:pPr>
        <w:rPr>
          <w:rFonts w:ascii="Montserrat" w:eastAsia="Montserrat" w:hAnsi="Montserrat" w:cs="Montserrat"/>
          <w:highlight w:val="white"/>
        </w:rPr>
      </w:pPr>
      <w:r w:rsidRPr="3228CB5D">
        <w:rPr>
          <w:rFonts w:ascii="Montserrat" w:eastAsia="Montserrat" w:hAnsi="Montserrat" w:cs="Montserrat"/>
          <w:highlight w:val="white"/>
        </w:rPr>
        <w:t>This methodology is a comprehensive carbon project methodology specifically designed for crediting emission reductions from cooking projects. It is applicable for nearly all cooking energy transitions for which the technologies meet the performance applicability criteria noted below.</w:t>
      </w:r>
    </w:p>
    <w:p w14:paraId="38251076" w14:textId="77777777" w:rsidR="005A7F3F" w:rsidRDefault="005A7F3F" w:rsidP="00D87002">
      <w:pPr>
        <w:rPr>
          <w:rFonts w:ascii="Montserrat" w:eastAsia="Montserrat" w:hAnsi="Montserrat" w:cs="Montserrat"/>
          <w:highlight w:val="white"/>
        </w:rPr>
      </w:pPr>
    </w:p>
    <w:p w14:paraId="00F55EDB" w14:textId="18F2B126" w:rsidR="005A7F3F" w:rsidRDefault="005A7F3F" w:rsidP="00D87002">
      <w:pPr>
        <w:rPr>
          <w:rFonts w:ascii="Montserrat" w:eastAsia="Montserrat" w:hAnsi="Montserrat" w:cs="Montserrat"/>
        </w:rPr>
      </w:pPr>
      <w:r>
        <w:rPr>
          <w:rFonts w:ascii="Montserrat" w:eastAsia="Montserrat" w:hAnsi="Montserrat" w:cs="Montserrat"/>
          <w:b/>
        </w:rPr>
        <w:t xml:space="preserve">Background: </w:t>
      </w:r>
      <w:r>
        <w:rPr>
          <w:rFonts w:ascii="Montserrat" w:eastAsia="Montserrat" w:hAnsi="Montserrat" w:cs="Montserrat"/>
        </w:rPr>
        <w:t xml:space="preserve">This methodology originated </w:t>
      </w:r>
      <w:r w:rsidRPr="01722A9C">
        <w:rPr>
          <w:rFonts w:ascii="Montserrat" w:eastAsia="Montserrat" w:hAnsi="Montserrat" w:cs="Montserrat"/>
        </w:rPr>
        <w:t>in</w:t>
      </w:r>
      <w:r>
        <w:rPr>
          <w:rFonts w:ascii="Montserrat" w:eastAsia="Montserrat" w:hAnsi="Montserrat" w:cs="Montserrat"/>
        </w:rPr>
        <w:t xml:space="preserve"> response to stakeholder feedback at a side event at the 2022 Clean Cooking Forum focused on field monitoring, responding to a stated need for a new rigorous clean cooking carbon methodology with a harmonized approach, that would increase quality, transparency, and consistency across the clean cooking carbon project ecosystem. It has been developed by the clean cooking sector, for the clean cooking sector, through a process facilitated by the </w:t>
      </w:r>
      <w:hyperlink r:id="rId20" w:history="1">
        <w:r w:rsidRPr="00CE1233">
          <w:rPr>
            <w:rStyle w:val="Hyperlink"/>
            <w:rFonts w:ascii="Montserrat" w:eastAsia="Montserrat" w:hAnsi="Montserrat" w:cs="Montserrat"/>
          </w:rPr>
          <w:t>Clean Cooking and Climate Consortium (4C)</w:t>
        </w:r>
      </w:hyperlink>
      <w:r>
        <w:rPr>
          <w:rFonts w:ascii="Montserrat" w:eastAsia="Montserrat" w:hAnsi="Montserrat" w:cs="Montserrat"/>
        </w:rPr>
        <w:t>. The methodology was developed in close collaboration with more than 250 key stakeholders including the United Nations Framework Convention on Climate Change (UNFCCC) secretariat, voluntary standards bodies, project proponents, researchers, carbon buyers, and others.​</w:t>
      </w:r>
    </w:p>
    <w:p w14:paraId="60449ED2" w14:textId="77777777" w:rsidR="005A7F3F" w:rsidRDefault="005A7F3F" w:rsidP="00D87002">
      <w:pPr>
        <w:rPr>
          <w:rFonts w:ascii="Montserrat" w:eastAsia="Montserrat" w:hAnsi="Montserrat" w:cs="Montserrat"/>
        </w:rPr>
      </w:pPr>
    </w:p>
    <w:p w14:paraId="438DBF06" w14:textId="3E48D976" w:rsidR="005A7F3F" w:rsidRDefault="005A7F3F" w:rsidP="00D87002">
      <w:pPr>
        <w:pBdr>
          <w:top w:val="nil"/>
          <w:left w:val="nil"/>
          <w:bottom w:val="nil"/>
          <w:right w:val="nil"/>
          <w:between w:val="nil"/>
        </w:pBdr>
        <w:rPr>
          <w:rFonts w:ascii="Montserrat" w:eastAsia="Montserrat" w:hAnsi="Montserrat" w:cs="Montserrat"/>
        </w:rPr>
      </w:pPr>
      <w:r w:rsidRPr="401CE639">
        <w:rPr>
          <w:rFonts w:ascii="Montserrat" w:eastAsia="Montserrat" w:hAnsi="Montserrat" w:cs="Montserrat"/>
          <w:b/>
          <w:bCs/>
        </w:rPr>
        <w:t xml:space="preserve">Relevance: </w:t>
      </w:r>
      <w:r w:rsidRPr="401CE639">
        <w:rPr>
          <w:rFonts w:ascii="Montserrat" w:eastAsia="Montserrat" w:hAnsi="Montserrat" w:cs="Montserrat"/>
        </w:rPr>
        <w:t>T</w:t>
      </w:r>
      <w:r w:rsidRPr="401CE639">
        <w:rPr>
          <w:rFonts w:ascii="Montserrat" w:eastAsia="Montserrat" w:hAnsi="Montserrat" w:cs="Montserrat"/>
          <w:color w:val="000000" w:themeColor="text1"/>
        </w:rPr>
        <w:t>his methodology differs from other available cook</w:t>
      </w:r>
      <w:r w:rsidR="008610A1">
        <w:rPr>
          <w:rFonts w:ascii="Montserrat" w:eastAsia="Montserrat" w:hAnsi="Montserrat" w:cs="Montserrat"/>
          <w:color w:val="000000" w:themeColor="text1"/>
        </w:rPr>
        <w:t>stove</w:t>
      </w:r>
      <w:r w:rsidRPr="401CE639">
        <w:rPr>
          <w:rFonts w:ascii="Montserrat" w:eastAsia="Montserrat" w:hAnsi="Montserrat" w:cs="Montserrat"/>
          <w:color w:val="000000" w:themeColor="text1"/>
        </w:rPr>
        <w:t xml:space="preserve"> </w:t>
      </w:r>
      <w:r w:rsidR="008610A1">
        <w:rPr>
          <w:rFonts w:ascii="Montserrat" w:eastAsia="Montserrat" w:hAnsi="Montserrat" w:cs="Montserrat"/>
          <w:color w:val="000000" w:themeColor="text1"/>
        </w:rPr>
        <w:t>carbon</w:t>
      </w:r>
      <w:r w:rsidRPr="401CE639">
        <w:rPr>
          <w:rFonts w:ascii="Montserrat" w:eastAsia="Montserrat" w:hAnsi="Montserrat" w:cs="Montserrat"/>
          <w:color w:val="000000" w:themeColor="text1"/>
        </w:rPr>
        <w:t xml:space="preserve"> methodologies</w:t>
      </w:r>
      <w:r w:rsidRPr="401CE639">
        <w:rPr>
          <w:rFonts w:ascii="Montserrat" w:eastAsia="Montserrat" w:hAnsi="Montserrat" w:cs="Montserrat"/>
        </w:rPr>
        <w:t xml:space="preserve"> in a number of </w:t>
      </w:r>
      <w:proofErr w:type="gramStart"/>
      <w:r w:rsidRPr="401CE639">
        <w:rPr>
          <w:rFonts w:ascii="Montserrat" w:eastAsia="Montserrat" w:hAnsi="Montserrat" w:cs="Montserrat"/>
        </w:rPr>
        <w:t>key ways</w:t>
      </w:r>
      <w:proofErr w:type="gramEnd"/>
      <w:r w:rsidRPr="401CE639">
        <w:rPr>
          <w:rFonts w:ascii="Montserrat" w:eastAsia="Montserrat" w:hAnsi="Montserrat" w:cs="Montserrat"/>
        </w:rPr>
        <w:t>. It is the first and only methodology to cover all common cooking transition scenarios​, eliminating the need for multiple methodologies. Moreover, it has been developed as a public good available for use by any standards body or bilateral/multilateral agreement and is intended to become the standard methodology for cookstove projects under Articles 6.2 and 6.4 of the Paris Agreement, and across the voluntary carbon market, ​increasing consistency across the clean cooking carbon landscape.</w:t>
      </w:r>
    </w:p>
    <w:p w14:paraId="2FE61B3A" w14:textId="77777777" w:rsidR="005A7F3F" w:rsidRDefault="005A7F3F" w:rsidP="00D87002">
      <w:pPr>
        <w:pBdr>
          <w:top w:val="nil"/>
          <w:left w:val="nil"/>
          <w:bottom w:val="nil"/>
          <w:right w:val="nil"/>
          <w:between w:val="nil"/>
        </w:pBdr>
        <w:rPr>
          <w:rFonts w:ascii="Montserrat" w:eastAsia="Montserrat" w:hAnsi="Montserrat" w:cs="Montserrat"/>
        </w:rPr>
      </w:pPr>
    </w:p>
    <w:p w14:paraId="29AF55F1" w14:textId="3C02DD7D" w:rsidR="005A7F3F" w:rsidRDefault="005A7F3F" w:rsidP="130D74F6">
      <w:pPr>
        <w:pBdr>
          <w:top w:val="nil"/>
          <w:left w:val="nil"/>
          <w:bottom w:val="nil"/>
          <w:right w:val="nil"/>
          <w:between w:val="nil"/>
        </w:pBdr>
        <w:rPr>
          <w:rFonts w:ascii="Montserrat" w:eastAsia="Montserrat" w:hAnsi="Montserrat" w:cs="Montserrat"/>
        </w:rPr>
      </w:pPr>
      <w:r w:rsidRPr="130D74F6">
        <w:rPr>
          <w:rFonts w:ascii="Montserrat" w:eastAsia="Montserrat" w:hAnsi="Montserrat" w:cs="Montserrat"/>
        </w:rPr>
        <w:t xml:space="preserve">It incorporates the latest science on key parameters, increasing the requirements for substantiating input parameters that make the most difference in estimating emission reductions​, and requires direct </w:t>
      </w:r>
      <w:r w:rsidR="67E4139F" w:rsidRPr="130D74F6">
        <w:rPr>
          <w:rFonts w:ascii="Montserrat" w:eastAsia="Montserrat" w:hAnsi="Montserrat" w:cs="Montserrat"/>
        </w:rPr>
        <w:t>in-</w:t>
      </w:r>
      <w:r w:rsidR="24EEB3B0" w:rsidRPr="130D74F6">
        <w:rPr>
          <w:rFonts w:ascii="Montserrat" w:eastAsia="Montserrat" w:hAnsi="Montserrat" w:cs="Montserrat"/>
        </w:rPr>
        <w:t>situ</w:t>
      </w:r>
      <w:r w:rsidR="67E4139F" w:rsidRPr="130D74F6">
        <w:rPr>
          <w:rFonts w:ascii="Montserrat" w:eastAsia="Montserrat" w:hAnsi="Montserrat" w:cs="Montserrat"/>
        </w:rPr>
        <w:t xml:space="preserve"> measurements</w:t>
      </w:r>
      <w:r w:rsidRPr="130D74F6">
        <w:rPr>
          <w:rFonts w:ascii="Montserrat" w:eastAsia="Montserrat" w:hAnsi="Montserrat" w:cs="Montserrat"/>
        </w:rPr>
        <w:t xml:space="preserve"> </w:t>
      </w:r>
      <w:r w:rsidR="67E4139F" w:rsidRPr="130D74F6">
        <w:rPr>
          <w:rFonts w:ascii="Montserrat" w:eastAsia="Montserrat" w:hAnsi="Montserrat" w:cs="Montserrat"/>
        </w:rPr>
        <w:t xml:space="preserve">of </w:t>
      </w:r>
      <w:r w:rsidRPr="130D74F6">
        <w:rPr>
          <w:rFonts w:ascii="Montserrat" w:eastAsia="Montserrat" w:hAnsi="Montserrat" w:cs="Montserrat"/>
        </w:rPr>
        <w:t>fuel consumption​. As such, by using this methodology, clean cooking carbon projects will generate realistic emission reduction estimates and reduce integrity risks.</w:t>
      </w:r>
    </w:p>
    <w:p w14:paraId="4680B82C" w14:textId="77777777" w:rsidR="005A7F3F" w:rsidRDefault="005A7F3F" w:rsidP="00D87002">
      <w:pPr>
        <w:pBdr>
          <w:top w:val="nil"/>
          <w:left w:val="nil"/>
          <w:bottom w:val="nil"/>
          <w:right w:val="nil"/>
          <w:between w:val="nil"/>
        </w:pBdr>
        <w:rPr>
          <w:rFonts w:ascii="Montserrat" w:eastAsia="Montserrat" w:hAnsi="Montserrat" w:cs="Montserrat"/>
        </w:rPr>
      </w:pPr>
    </w:p>
    <w:p w14:paraId="53263D9C" w14:textId="783BEFDE" w:rsidR="005A7F3F" w:rsidRDefault="001F199E" w:rsidP="00D87002">
      <w:pPr>
        <w:pBdr>
          <w:top w:val="nil"/>
          <w:left w:val="nil"/>
          <w:bottom w:val="nil"/>
          <w:right w:val="nil"/>
          <w:between w:val="nil"/>
        </w:pBdr>
        <w:rPr>
          <w:rFonts w:ascii="Montserrat" w:eastAsia="Montserrat" w:hAnsi="Montserrat" w:cs="Montserrat"/>
        </w:rPr>
      </w:pPr>
      <w:r>
        <w:rPr>
          <w:rFonts w:ascii="Montserrat" w:eastAsia="Montserrat" w:hAnsi="Montserrat" w:cs="Montserrat"/>
          <w:b/>
          <w:bCs/>
        </w:rPr>
        <w:t>Summarized a</w:t>
      </w:r>
      <w:r w:rsidR="005A7F3F" w:rsidRPr="3228CB5D">
        <w:rPr>
          <w:rFonts w:ascii="Montserrat" w:eastAsia="Montserrat" w:hAnsi="Montserrat" w:cs="Montserrat"/>
          <w:b/>
          <w:bCs/>
        </w:rPr>
        <w:t>pproach</w:t>
      </w:r>
      <w:r w:rsidR="005A7F3F" w:rsidRPr="3228CB5D">
        <w:rPr>
          <w:rFonts w:ascii="Montserrat" w:eastAsia="Montserrat" w:hAnsi="Montserrat" w:cs="Montserrat"/>
        </w:rPr>
        <w:t xml:space="preserve">: The </w:t>
      </w:r>
      <w:r w:rsidR="0043730D">
        <w:rPr>
          <w:rFonts w:ascii="Montserrat" w:eastAsia="Montserrat" w:hAnsi="Montserrat" w:cs="Montserrat"/>
        </w:rPr>
        <w:t xml:space="preserve">CLEAR </w:t>
      </w:r>
      <w:r w:rsidR="005A7F3F" w:rsidRPr="3228CB5D">
        <w:rPr>
          <w:rFonts w:ascii="Montserrat" w:eastAsia="Montserrat" w:hAnsi="Montserrat" w:cs="Montserrat"/>
        </w:rPr>
        <w:t xml:space="preserve">methodology </w:t>
      </w:r>
      <w:r w:rsidR="00AA7095">
        <w:rPr>
          <w:rFonts w:ascii="Montserrat" w:eastAsia="Montserrat" w:hAnsi="Montserrat" w:cs="Montserrat"/>
        </w:rPr>
        <w:t>defines</w:t>
      </w:r>
      <w:r w:rsidR="005A7F3F" w:rsidRPr="3228CB5D">
        <w:rPr>
          <w:rFonts w:ascii="Montserrat" w:eastAsia="Montserrat" w:hAnsi="Montserrat" w:cs="Montserrat"/>
        </w:rPr>
        <w:t xml:space="preserve"> emission reductions as total project emissions subtracted from total baseline emissions</w:t>
      </w:r>
      <w:r w:rsidR="005A7F3F" w:rsidRPr="3228CB5D" w:rsidDel="000224F6">
        <w:rPr>
          <w:rFonts w:ascii="Montserrat" w:eastAsia="Montserrat" w:hAnsi="Montserrat" w:cs="Montserrat"/>
        </w:rPr>
        <w:t xml:space="preserve">, adjusted </w:t>
      </w:r>
      <w:r w:rsidR="00BC7FC9">
        <w:rPr>
          <w:rFonts w:ascii="Montserrat" w:eastAsia="Montserrat" w:hAnsi="Montserrat" w:cs="Montserrat"/>
        </w:rPr>
        <w:t>for leakage</w:t>
      </w:r>
      <w:r w:rsidR="005A7F3F" w:rsidRPr="3228CB5D">
        <w:rPr>
          <w:rFonts w:ascii="Montserrat" w:eastAsia="Montserrat" w:hAnsi="Montserrat" w:cs="Montserrat"/>
        </w:rPr>
        <w:t xml:space="preserve">. Both baseline and project emissions must account for fuel consumption, renewability, and upstream emissions. </w:t>
      </w:r>
    </w:p>
    <w:p w14:paraId="607A9498" w14:textId="77777777" w:rsidR="00FB3B21" w:rsidRPr="009D0AB5" w:rsidRDefault="00FB3B21" w:rsidP="00D87002">
      <w:pPr>
        <w:pBdr>
          <w:top w:val="nil"/>
          <w:left w:val="nil"/>
          <w:bottom w:val="nil"/>
          <w:right w:val="nil"/>
          <w:between w:val="nil"/>
        </w:pBdr>
        <w:rPr>
          <w:rFonts w:ascii="Montserrat" w:eastAsia="Arial" w:hAnsi="Montserrat" w:cs="Arial"/>
          <w:color w:val="000000"/>
        </w:rPr>
      </w:pPr>
    </w:p>
    <w:p w14:paraId="088E0F7E" w14:textId="14896293" w:rsidR="00FB3B21" w:rsidRPr="00DB4335" w:rsidRDefault="00FB3B21" w:rsidP="00D87002">
      <w:pPr>
        <w:pBdr>
          <w:top w:val="nil"/>
          <w:left w:val="nil"/>
          <w:bottom w:val="nil"/>
          <w:right w:val="nil"/>
          <w:between w:val="nil"/>
        </w:pBdr>
        <w:rPr>
          <w:rFonts w:ascii="Montserrat" w:eastAsia="Montserrat" w:hAnsi="Montserrat" w:cs="Montserrat"/>
          <w:b/>
          <w:bCs/>
          <w:i/>
          <w:iCs/>
        </w:rPr>
      </w:pPr>
      <w:r w:rsidRPr="00DB4335">
        <w:rPr>
          <w:rFonts w:ascii="Montserrat" w:eastAsia="Montserrat" w:hAnsi="Montserrat" w:cs="Montserrat"/>
          <w:b/>
          <w:bCs/>
          <w:i/>
          <w:iCs/>
        </w:rPr>
        <w:t xml:space="preserve">Energy </w:t>
      </w:r>
      <w:r w:rsidR="000037FA">
        <w:rPr>
          <w:rFonts w:ascii="Montserrat" w:eastAsia="Montserrat" w:hAnsi="Montserrat" w:cs="Montserrat"/>
          <w:b/>
          <w:bCs/>
          <w:i/>
          <w:iCs/>
        </w:rPr>
        <w:t>c</w:t>
      </w:r>
      <w:r w:rsidRPr="00DB4335">
        <w:rPr>
          <w:rFonts w:ascii="Montserrat" w:eastAsia="Montserrat" w:hAnsi="Montserrat" w:cs="Montserrat"/>
          <w:b/>
          <w:bCs/>
          <w:i/>
          <w:iCs/>
        </w:rPr>
        <w:t>onsumption</w:t>
      </w:r>
    </w:p>
    <w:p w14:paraId="1B8D2058" w14:textId="77777777" w:rsidR="00123999" w:rsidRPr="0037116B" w:rsidRDefault="00123999" w:rsidP="00123999">
      <w:pPr>
        <w:rPr>
          <w:rFonts w:ascii="Montserrat" w:eastAsia="Arial Nova" w:hAnsi="Montserrat" w:cs="Arial"/>
        </w:rPr>
      </w:pPr>
      <w:r w:rsidRPr="0037116B">
        <w:rPr>
          <w:rFonts w:ascii="Montserrat" w:eastAsia="Arial Nova" w:hAnsi="Montserrat" w:cs="Arial"/>
        </w:rPr>
        <w:t xml:space="preserve">Energy consumption is calculated differently for Continuously Tracked Energy Consumption (CTEC) and non-CTEC projects. CTEC projects </w:t>
      </w:r>
      <w:r w:rsidRPr="0037116B">
        <w:rPr>
          <w:rFonts w:ascii="Montserrat" w:eastAsia="Arial Nova" w:hAnsi="Montserrat" w:cs="Arial"/>
        </w:rPr>
        <w:lastRenderedPageBreak/>
        <w:t xml:space="preserve">continuously measure fuel or energy consumption on all project technologies and in all project households (no sampling allowed) using built-in or external data loggers (also known as metering), or through fuel sales records. Non-CTEC projects are those that measure project cookstoves energy consumption at only a subset of sites. </w:t>
      </w:r>
    </w:p>
    <w:p w14:paraId="501A8E02" w14:textId="77777777" w:rsidR="003A751C" w:rsidRDefault="003A751C" w:rsidP="00123999">
      <w:pPr>
        <w:rPr>
          <w:rFonts w:ascii="Montserrat" w:eastAsia="Arial Nova" w:hAnsi="Montserrat" w:cs="Arial"/>
        </w:rPr>
      </w:pPr>
    </w:p>
    <w:p w14:paraId="37A36AE3" w14:textId="2E0151E2" w:rsidR="003A751C" w:rsidRPr="003A751C" w:rsidRDefault="008D5DBE" w:rsidP="003A751C">
      <w:pPr>
        <w:rPr>
          <w:rFonts w:ascii="Montserrat" w:eastAsia="Arial Nova" w:hAnsi="Montserrat" w:cs="Arial"/>
        </w:rPr>
      </w:pPr>
      <w:r w:rsidRPr="008D5DBE">
        <w:rPr>
          <w:rFonts w:ascii="Montserrat" w:eastAsia="Arial Nova" w:hAnsi="Montserrat" w:cs="Arial"/>
        </w:rPr>
        <w:t>Usage cannot be used as a substitute for direct fuel consumption measurements, which are required for calculating all project emissions and emission reductions.</w:t>
      </w:r>
    </w:p>
    <w:p w14:paraId="0DC795DD" w14:textId="77777777" w:rsidR="00756D3A" w:rsidRPr="0037116B" w:rsidRDefault="00756D3A" w:rsidP="00123999">
      <w:pPr>
        <w:rPr>
          <w:rFonts w:ascii="Montserrat" w:eastAsia="Arial Nova" w:hAnsi="Montserrat" w:cs="Arial"/>
        </w:rPr>
      </w:pPr>
    </w:p>
    <w:p w14:paraId="43B31916" w14:textId="77777777" w:rsidR="00756D3A" w:rsidRPr="0037116B" w:rsidRDefault="00756D3A" w:rsidP="00756D3A">
      <w:pPr>
        <w:rPr>
          <w:rFonts w:ascii="Montserrat" w:eastAsia="Arial Nova" w:hAnsi="Montserrat" w:cs="Arial"/>
          <w:u w:val="single"/>
        </w:rPr>
      </w:pPr>
      <w:r w:rsidRPr="0037116B">
        <w:rPr>
          <w:rFonts w:ascii="Montserrat" w:eastAsia="Arial Nova" w:hAnsi="Montserrat" w:cs="Arial"/>
          <w:u w:val="single"/>
        </w:rPr>
        <w:t xml:space="preserve">Non-CTEC projects </w:t>
      </w:r>
    </w:p>
    <w:p w14:paraId="48D62AF2" w14:textId="77777777" w:rsidR="00756D3A" w:rsidRPr="0037116B" w:rsidRDefault="00756D3A" w:rsidP="00756D3A">
      <w:pPr>
        <w:rPr>
          <w:rFonts w:ascii="Montserrat" w:eastAsia="Arial Nova" w:hAnsi="Montserrat" w:cs="Arial"/>
        </w:rPr>
      </w:pPr>
      <w:r w:rsidRPr="0037116B">
        <w:rPr>
          <w:rFonts w:ascii="Montserrat" w:eastAsia="Arial Nova" w:hAnsi="Montserrat" w:cs="Arial"/>
        </w:rPr>
        <w:t xml:space="preserve">The CLEAR methodology provides two options to determine baseline fuel consumption for non-CTEC projects. The first option is using a conservative global default that represents the minimum level of energy service required for household cooking, and the second option is conducting </w:t>
      </w:r>
      <w:proofErr w:type="gramStart"/>
      <w:r w:rsidRPr="0037116B">
        <w:rPr>
          <w:rFonts w:ascii="Montserrat" w:eastAsia="Arial Nova" w:hAnsi="Montserrat" w:cs="Arial"/>
        </w:rPr>
        <w:t>a baseline</w:t>
      </w:r>
      <w:proofErr w:type="gramEnd"/>
      <w:r w:rsidRPr="0037116B">
        <w:rPr>
          <w:rFonts w:ascii="Montserrat" w:eastAsia="Arial Nova" w:hAnsi="Montserrat" w:cs="Arial"/>
        </w:rPr>
        <w:t xml:space="preserve"> KPT, subject to caps and flags if outside of the expected consumption range. </w:t>
      </w:r>
    </w:p>
    <w:p w14:paraId="5B3A6A77" w14:textId="77777777" w:rsidR="00756D3A" w:rsidRPr="0037116B" w:rsidRDefault="00756D3A" w:rsidP="00756D3A">
      <w:pPr>
        <w:rPr>
          <w:rFonts w:ascii="Montserrat" w:eastAsia="Arial Nova" w:hAnsi="Montserrat" w:cs="Arial"/>
        </w:rPr>
      </w:pPr>
      <w:r w:rsidRPr="0037116B">
        <w:rPr>
          <w:rFonts w:ascii="Montserrat" w:eastAsia="Arial Nova" w:hAnsi="Montserrat" w:cs="Arial"/>
        </w:rPr>
        <w:t xml:space="preserve"> </w:t>
      </w:r>
    </w:p>
    <w:p w14:paraId="6B134E4A" w14:textId="2501E49C" w:rsidR="00756D3A" w:rsidRPr="0037116B" w:rsidRDefault="00756D3A" w:rsidP="00756D3A">
      <w:pPr>
        <w:rPr>
          <w:rFonts w:ascii="Montserrat" w:eastAsia="Arial Nova" w:hAnsi="Montserrat" w:cs="Arial"/>
        </w:rPr>
      </w:pPr>
      <w:r w:rsidRPr="0037116B">
        <w:rPr>
          <w:rFonts w:ascii="Montserrat" w:eastAsia="Arial Nova" w:hAnsi="Montserrat" w:cs="Arial"/>
        </w:rPr>
        <w:t xml:space="preserve">To determine project fuel consumption, non-CTEC project proponents must conduct a project KPT. To adjust for the Hawthorne effect, projects can either </w:t>
      </w:r>
      <w:r w:rsidR="0008279E">
        <w:rPr>
          <w:rFonts w:ascii="Montserrat" w:eastAsia="Arial Nova" w:hAnsi="Montserrat" w:cs="Arial"/>
        </w:rPr>
        <w:t xml:space="preserve">(i) </w:t>
      </w:r>
      <w:r w:rsidRPr="0037116B">
        <w:rPr>
          <w:rFonts w:ascii="Montserrat" w:eastAsia="Arial Nova" w:hAnsi="Montserrat" w:cs="Arial"/>
        </w:rPr>
        <w:t xml:space="preserve">cap their emission reductions (ERs) at 75% of what the project KPT-based estimate would be, or </w:t>
      </w:r>
      <w:r w:rsidR="00773A18">
        <w:rPr>
          <w:rFonts w:ascii="Montserrat" w:eastAsia="Arial Nova" w:hAnsi="Montserrat" w:cs="Arial"/>
        </w:rPr>
        <w:t>(ii) directly</w:t>
      </w:r>
      <w:r w:rsidRPr="0037116B">
        <w:rPr>
          <w:rFonts w:ascii="Montserrat" w:eastAsia="Arial Nova" w:hAnsi="Montserrat" w:cs="Arial"/>
        </w:rPr>
        <w:t xml:space="preserve"> measure any effects </w:t>
      </w:r>
      <w:r w:rsidR="00773A18">
        <w:rPr>
          <w:rFonts w:ascii="Montserrat" w:eastAsia="Arial Nova" w:hAnsi="Montserrat" w:cs="Arial"/>
        </w:rPr>
        <w:t>using</w:t>
      </w:r>
      <w:r w:rsidRPr="0037116B">
        <w:rPr>
          <w:rFonts w:ascii="Montserrat" w:eastAsia="Arial Nova" w:hAnsi="Montserrat" w:cs="Arial"/>
        </w:rPr>
        <w:t xml:space="preserve"> stove use monitors (SUMs), </w:t>
      </w:r>
      <w:r w:rsidR="005D7C5C">
        <w:rPr>
          <w:rFonts w:ascii="Montserrat" w:eastAsia="Arial Nova" w:hAnsi="Montserrat" w:cs="Arial"/>
        </w:rPr>
        <w:t xml:space="preserve">by </w:t>
      </w:r>
      <w:r w:rsidRPr="0037116B">
        <w:rPr>
          <w:rFonts w:ascii="Montserrat" w:eastAsia="Arial Nova" w:hAnsi="Montserrat" w:cs="Arial"/>
        </w:rPr>
        <w:t xml:space="preserve">comparing cookstove use during the Kitchen Performance Test (KPT) to the month before or after, and making the appropriate downward adjustment. </w:t>
      </w:r>
      <w:r w:rsidR="00EE02C6">
        <w:rPr>
          <w:rFonts w:ascii="Montserrat" w:eastAsia="Arial Nova" w:hAnsi="Montserrat" w:cs="Arial"/>
        </w:rPr>
        <w:t>For methodological consistency, this adjustment is applied directly in the project emissions calculation.</w:t>
      </w:r>
    </w:p>
    <w:p w14:paraId="10BA322B" w14:textId="77777777" w:rsidR="00756D3A" w:rsidRPr="0037116B" w:rsidRDefault="00756D3A" w:rsidP="00123999">
      <w:pPr>
        <w:rPr>
          <w:rFonts w:ascii="Montserrat" w:eastAsia="Arial Nova" w:hAnsi="Montserrat" w:cs="Arial"/>
        </w:rPr>
      </w:pPr>
    </w:p>
    <w:p w14:paraId="12A831DB" w14:textId="77777777" w:rsidR="00DF3704" w:rsidRPr="0037116B" w:rsidRDefault="00DF3704" w:rsidP="00DF3704">
      <w:pPr>
        <w:rPr>
          <w:rFonts w:ascii="Montserrat" w:eastAsia="Arial Nova" w:hAnsi="Montserrat" w:cs="Arial"/>
        </w:rPr>
      </w:pPr>
      <w:r w:rsidRPr="0037116B">
        <w:rPr>
          <w:rFonts w:ascii="Montserrat" w:eastAsia="Arial Nova" w:hAnsi="Montserrat" w:cs="Arial"/>
          <w:u w:val="single"/>
        </w:rPr>
        <w:t>CTEC projects</w:t>
      </w:r>
      <w:r w:rsidRPr="0037116B">
        <w:rPr>
          <w:rFonts w:ascii="Montserrat" w:eastAsia="Arial Nova" w:hAnsi="Montserrat" w:cs="Arial"/>
        </w:rPr>
        <w:t xml:space="preserve"> </w:t>
      </w:r>
    </w:p>
    <w:p w14:paraId="598D68F6" w14:textId="0BD7A9FD" w:rsidR="00DF3704" w:rsidRDefault="00DF3704" w:rsidP="00DF3704">
      <w:pPr>
        <w:spacing w:line="259" w:lineRule="auto"/>
        <w:rPr>
          <w:rStyle w:val="normaltextrun"/>
          <w:rFonts w:ascii="Montserrat" w:eastAsia="Arial Nova" w:hAnsi="Montserrat" w:cs="Arial"/>
          <w:color w:val="000000" w:themeColor="text1"/>
        </w:rPr>
      </w:pPr>
      <w:r w:rsidRPr="0037116B">
        <w:rPr>
          <w:rFonts w:ascii="Montserrat" w:eastAsia="Arial Nova" w:hAnsi="Montserrat" w:cs="Arial"/>
        </w:rPr>
        <w:t xml:space="preserve">The CLEAR methodology provides two options for determining energy consumption for CTEC projects. Under the first option, tracked project cookstove energy consumption data is used to back-calculate baseline energy consumption using annual usage surveys and specific fuel consumption ratios of the baseline and project cookstoves, determined via CCTs performed on each cookstove model. Under the second option, a baseline KPT is used to estimate the emission reductions produced per TJ of the continuously tracked project technology energy consumption and then scaled by the total tracked project energy consumption to determine the total emission reductions. In both cases, fuel consumption is continuously measured directly </w:t>
      </w:r>
      <w:proofErr w:type="gramStart"/>
      <w:r w:rsidRPr="0037116B">
        <w:rPr>
          <w:rFonts w:ascii="Montserrat" w:eastAsia="Arial Nova" w:hAnsi="Montserrat" w:cs="Arial"/>
        </w:rPr>
        <w:t>through the use of</w:t>
      </w:r>
      <w:proofErr w:type="gramEnd"/>
      <w:r w:rsidRPr="0037116B">
        <w:rPr>
          <w:rFonts w:ascii="Montserrat" w:eastAsia="Arial Nova" w:hAnsi="Montserrat" w:cs="Arial"/>
        </w:rPr>
        <w:t xml:space="preserve"> built-in or external data loggers, or through fuel sales records, to determine the total energy use for all project cookstoves in all project households. </w:t>
      </w:r>
      <w:r w:rsidRPr="0037116B">
        <w:rPr>
          <w:rStyle w:val="normaltextrun"/>
          <w:rFonts w:ascii="Montserrat" w:hAnsi="Montserrat" w:cs="Arial"/>
          <w:color w:val="000000" w:themeColor="text1"/>
        </w:rPr>
        <w:t xml:space="preserve">Fuel sales records can only be used in CTEC projects and must be tracked at the household level. As a control on potential fuel diversion, household fuel consumption tracked through fuel </w:t>
      </w:r>
      <w:r w:rsidRPr="0037116B">
        <w:rPr>
          <w:rStyle w:val="normaltextrun"/>
          <w:rFonts w:ascii="Montserrat" w:hAnsi="Montserrat" w:cs="Arial"/>
          <w:color w:val="000000" w:themeColor="text1"/>
        </w:rPr>
        <w:lastRenderedPageBreak/>
        <w:t xml:space="preserve">sale records must be cross-checked against average project energy consumption values. </w:t>
      </w:r>
    </w:p>
    <w:p w14:paraId="5B432BA0" w14:textId="77777777" w:rsidR="009D0AB5" w:rsidRDefault="009D0AB5" w:rsidP="00DF3704">
      <w:pPr>
        <w:spacing w:line="259" w:lineRule="auto"/>
        <w:rPr>
          <w:rStyle w:val="normaltextrun"/>
          <w:rFonts w:ascii="Montserrat" w:hAnsi="Montserrat" w:cs="Arial"/>
          <w:color w:val="000000" w:themeColor="text1"/>
        </w:rPr>
      </w:pPr>
    </w:p>
    <w:p w14:paraId="34431B80" w14:textId="77777777" w:rsidR="00E557F3" w:rsidRPr="0056086D" w:rsidRDefault="00E557F3" w:rsidP="00E557F3">
      <w:pPr>
        <w:pBdr>
          <w:top w:val="nil"/>
          <w:left w:val="nil"/>
          <w:bottom w:val="nil"/>
          <w:right w:val="nil"/>
          <w:between w:val="nil"/>
        </w:pBdr>
        <w:rPr>
          <w:rFonts w:ascii="Montserrat" w:eastAsia="Montserrat" w:hAnsi="Montserrat" w:cs="Montserrat"/>
          <w:b/>
          <w:i/>
        </w:rPr>
      </w:pPr>
      <w:r w:rsidRPr="56ADB50D">
        <w:rPr>
          <w:rFonts w:ascii="Montserrat" w:eastAsia="Montserrat" w:hAnsi="Montserrat" w:cs="Montserrat"/>
          <w:b/>
          <w:i/>
        </w:rPr>
        <w:t>Baseline setting approach</w:t>
      </w:r>
    </w:p>
    <w:p w14:paraId="0D82C369" w14:textId="77777777" w:rsidR="00E557F3" w:rsidRDefault="00E557F3" w:rsidP="00E557F3">
      <w:pPr>
        <w:pBdr>
          <w:top w:val="nil"/>
          <w:left w:val="nil"/>
          <w:bottom w:val="nil"/>
          <w:right w:val="nil"/>
          <w:between w:val="nil"/>
        </w:pBdr>
        <w:rPr>
          <w:rFonts w:ascii="Montserrat" w:eastAsia="Arial" w:hAnsi="Montserrat" w:cs="Arial"/>
          <w:iCs/>
          <w:color w:val="000000"/>
        </w:rPr>
      </w:pPr>
      <w:r w:rsidRPr="56ADB50D">
        <w:rPr>
          <w:rFonts w:ascii="Montserrat" w:eastAsia="Montserrat" w:hAnsi="Montserrat" w:cs="Montserrat"/>
        </w:rPr>
        <w:t xml:space="preserve">The CLEAR methodology supports two of the UNFCCC approaches to set the baseline </w:t>
      </w:r>
      <w:r w:rsidRPr="56ADB50D">
        <w:rPr>
          <w:rFonts w:ascii="Montserrat" w:eastAsia="Arial" w:hAnsi="Montserrat" w:cs="Arial"/>
          <w:color w:val="000000" w:themeColor="text1"/>
        </w:rPr>
        <w:t xml:space="preserve">described in Section 6 of the </w:t>
      </w:r>
      <w:hyperlink r:id="rId21" w:history="1">
        <w:r w:rsidRPr="00E925A7">
          <w:rPr>
            <w:rStyle w:val="Hyperlink"/>
            <w:rFonts w:ascii="Montserrat" w:eastAsia="Arial" w:hAnsi="Montserrat" w:cs="Arial"/>
          </w:rPr>
          <w:t xml:space="preserve">Article 6.4 Standard: </w:t>
        </w:r>
        <w:r w:rsidRPr="00E925A7">
          <w:rPr>
            <w:rStyle w:val="Hyperlink"/>
            <w:rFonts w:ascii="Montserrat" w:eastAsia="Arial" w:hAnsi="Montserrat" w:cs="Arial"/>
            <w:i/>
          </w:rPr>
          <w:t>Setting the baseline in mechanism methodologies</w:t>
        </w:r>
      </w:hyperlink>
      <w:r w:rsidRPr="56ADB50D">
        <w:rPr>
          <w:rFonts w:ascii="Montserrat" w:eastAsia="Arial" w:hAnsi="Montserrat" w:cs="Arial"/>
          <w:color w:val="000000" w:themeColor="text1"/>
        </w:rPr>
        <w:t>: (1) the “existing actual or historical emissions approach”, derived from direct measurements of fuel consumption, including KPTs and continuously tracked energy consumption approaches, and (2) the ”best available technology” (BAT) approach, which is only applicable for projects that use global default values for baseline energy consumption.</w:t>
      </w:r>
    </w:p>
    <w:p w14:paraId="6C8F58AD" w14:textId="77777777" w:rsidR="00E557F3" w:rsidRPr="0037116B" w:rsidRDefault="00E557F3" w:rsidP="00E557F3">
      <w:pPr>
        <w:rPr>
          <w:rFonts w:ascii="Montserrat" w:eastAsia="Arial Nova" w:hAnsi="Montserrat" w:cs="Arial"/>
        </w:rPr>
      </w:pPr>
    </w:p>
    <w:p w14:paraId="5249D444" w14:textId="77777777" w:rsidR="00E557F3" w:rsidRPr="00E506B7" w:rsidRDefault="00E557F3" w:rsidP="00E557F3">
      <w:pPr>
        <w:rPr>
          <w:rFonts w:ascii="Montserrat" w:eastAsia="Arial Nova" w:hAnsi="Montserrat" w:cs="Arial"/>
          <w:b/>
          <w:i/>
          <w:iCs/>
        </w:rPr>
      </w:pPr>
      <w:r w:rsidRPr="00E506B7">
        <w:rPr>
          <w:rFonts w:ascii="Montserrat" w:eastAsia="Arial Nova" w:hAnsi="Montserrat" w:cs="Arial"/>
          <w:b/>
          <w:i/>
          <w:iCs/>
        </w:rPr>
        <w:t>User households</w:t>
      </w:r>
      <w:r>
        <w:rPr>
          <w:rFonts w:ascii="Montserrat" w:eastAsia="Arial Nova" w:hAnsi="Montserrat" w:cs="Arial"/>
          <w:b/>
          <w:i/>
          <w:iCs/>
        </w:rPr>
        <w:t xml:space="preserve"> and Project Technology Days</w:t>
      </w:r>
      <w:r w:rsidRPr="00E506B7">
        <w:rPr>
          <w:rFonts w:ascii="Montserrat" w:eastAsia="Arial Nova" w:hAnsi="Montserrat" w:cs="Arial"/>
          <w:b/>
          <w:i/>
          <w:iCs/>
        </w:rPr>
        <w:t xml:space="preserve"> </w:t>
      </w:r>
      <w:r>
        <w:rPr>
          <w:rFonts w:ascii="Montserrat" w:eastAsia="Arial Nova" w:hAnsi="Montserrat" w:cs="Arial"/>
          <w:b/>
          <w:i/>
          <w:iCs/>
        </w:rPr>
        <w:t>(PTDs)</w:t>
      </w:r>
      <w:r w:rsidRPr="00E506B7">
        <w:rPr>
          <w:rFonts w:ascii="Montserrat" w:eastAsia="Arial Nova" w:hAnsi="Montserrat" w:cs="Arial"/>
          <w:b/>
          <w:i/>
          <w:iCs/>
        </w:rPr>
        <w:t xml:space="preserve"> </w:t>
      </w:r>
    </w:p>
    <w:p w14:paraId="7EA205F8" w14:textId="69CF8F53" w:rsidR="00A31EDD" w:rsidRPr="0037116B" w:rsidRDefault="00F30925" w:rsidP="00505849">
      <w:pPr>
        <w:rPr>
          <w:rFonts w:ascii="Montserrat" w:eastAsia="Arial Nova" w:hAnsi="Montserrat" w:cs="Arial"/>
        </w:rPr>
      </w:pPr>
      <w:r w:rsidRPr="00F30925">
        <w:rPr>
          <w:rFonts w:ascii="Montserrat" w:eastAsia="Arial Nova" w:hAnsi="Montserrat" w:cs="Arial"/>
        </w:rPr>
        <w:t>CLEAR defines user households as project households with a functioning cookstove that is in use on average once or more per week during a given monitoring period, confirmed through both self-reporting (annual usage surveys) and visual inspection, or through SUMs. Households that do not meet these criteria must be excluded from the project.</w:t>
      </w:r>
      <w:r w:rsidR="00A31EDD" w:rsidRPr="0037116B">
        <w:rPr>
          <w:rFonts w:ascii="Montserrat" w:eastAsia="Arial Nova" w:hAnsi="Montserrat" w:cs="Arial"/>
        </w:rPr>
        <w:t xml:space="preserve"> </w:t>
      </w:r>
    </w:p>
    <w:p w14:paraId="61FE59BC" w14:textId="77777777" w:rsidR="00A61055" w:rsidRDefault="00A61055" w:rsidP="00505849">
      <w:pPr>
        <w:rPr>
          <w:rFonts w:ascii="Montserrat" w:eastAsia="Arial Nova" w:hAnsi="Montserrat" w:cs="Arial"/>
        </w:rPr>
      </w:pPr>
    </w:p>
    <w:p w14:paraId="3E3200DB" w14:textId="77777777" w:rsidR="00E557F3" w:rsidRPr="0037116B" w:rsidRDefault="00E557F3" w:rsidP="00E557F3">
      <w:pPr>
        <w:rPr>
          <w:rFonts w:ascii="Montserrat" w:eastAsia="Arial Nova" w:hAnsi="Montserrat" w:cs="Arial"/>
        </w:rPr>
      </w:pPr>
      <w:r>
        <w:rPr>
          <w:rFonts w:ascii="Montserrat" w:eastAsia="Arial Nova" w:hAnsi="Montserrat" w:cs="Arial"/>
        </w:rPr>
        <w:t xml:space="preserve">CLEAR also incorporates the use of </w:t>
      </w:r>
      <w:r w:rsidRPr="005A2CC0">
        <w:rPr>
          <w:rFonts w:ascii="Montserrat" w:eastAsia="Arial Nova" w:hAnsi="Montserrat" w:cs="Arial"/>
        </w:rPr>
        <w:t>PTDs</w:t>
      </w:r>
      <w:r>
        <w:rPr>
          <w:rFonts w:ascii="Montserrat" w:eastAsia="Arial Nova" w:hAnsi="Montserrat" w:cs="Arial"/>
        </w:rPr>
        <w:t>, which</w:t>
      </w:r>
      <w:r w:rsidRPr="005A2CC0">
        <w:rPr>
          <w:rFonts w:ascii="Montserrat" w:eastAsia="Arial Nova" w:hAnsi="Montserrat" w:cs="Arial"/>
        </w:rPr>
        <w:t xml:space="preserve"> indicate the number of days for which project technologies are available (at the participant’s household, within the project boundary, and functioning) and in regular use (once or more per week on average) during a given monitoring period. This parameter is used for non-CTEC projects only. </w:t>
      </w:r>
      <w:r>
        <w:rPr>
          <w:rFonts w:ascii="Montserrat" w:eastAsia="Arial Nova" w:hAnsi="Montserrat" w:cs="Arial"/>
        </w:rPr>
        <w:t>T</w:t>
      </w:r>
      <w:r w:rsidRPr="0037116B">
        <w:rPr>
          <w:rFonts w:ascii="Montserrat" w:eastAsia="Arial Nova" w:hAnsi="Montserrat" w:cs="Arial"/>
        </w:rPr>
        <w:t xml:space="preserve">he number of PTDs </w:t>
      </w:r>
      <w:r>
        <w:rPr>
          <w:rFonts w:ascii="Montserrat" w:eastAsia="Arial Nova" w:hAnsi="Montserrat" w:cs="Arial"/>
        </w:rPr>
        <w:t>is capped</w:t>
      </w:r>
      <w:r w:rsidRPr="0037116B">
        <w:rPr>
          <w:rFonts w:ascii="Montserrat" w:eastAsia="Arial Nova" w:hAnsi="Montserrat" w:cs="Arial"/>
        </w:rPr>
        <w:t xml:space="preserve"> based on whether the project provides certain customer support actions described in the methodology. For a non-CTEC project to be eligible to claim up to 90% of maximum PTDs, the project proponent must take the customer support actions described in the methodology and provide details of how each condition has or will be met on the </w:t>
      </w:r>
      <w:hyperlink w:anchor="A1PICS" w:history="1">
        <w:r w:rsidRPr="00FC1168">
          <w:rPr>
            <w:rStyle w:val="Hyperlink"/>
            <w:rFonts w:ascii="Montserrat" w:eastAsia="Arial Nova" w:hAnsi="Montserrat" w:cs="Arial"/>
          </w:rPr>
          <w:t>Project Information Cover Sheet</w:t>
        </w:r>
      </w:hyperlink>
      <w:r w:rsidRPr="0037116B">
        <w:rPr>
          <w:rFonts w:ascii="Montserrat" w:eastAsia="Arial Nova" w:hAnsi="Montserrat" w:cs="Arial"/>
        </w:rPr>
        <w:t xml:space="preserve"> during the design phase of the project. Project proponents who do not undertake all three of these customer support actions may claim up to 75% of maximum PTDs. </w:t>
      </w:r>
      <w:r>
        <w:rPr>
          <w:rFonts w:ascii="Montserrat" w:eastAsia="Arial Nova" w:hAnsi="Montserrat" w:cs="Arial"/>
        </w:rPr>
        <w:t>These caps are waived when PTDs are estimated using SUMs.</w:t>
      </w:r>
    </w:p>
    <w:p w14:paraId="5FFCDE5D" w14:textId="6DBE3562" w:rsidR="00A81224" w:rsidRPr="0037116B" w:rsidRDefault="00A81224" w:rsidP="00D87002">
      <w:pPr>
        <w:rPr>
          <w:rFonts w:ascii="Montserrat" w:eastAsia="Montserrat" w:hAnsi="Montserrat" w:cs="Montserrat"/>
        </w:rPr>
      </w:pPr>
    </w:p>
    <w:p w14:paraId="76BB6069" w14:textId="77777777" w:rsidR="00E557F3" w:rsidRPr="00E506B7" w:rsidRDefault="00E557F3" w:rsidP="00E557F3">
      <w:pPr>
        <w:rPr>
          <w:rFonts w:ascii="Montserrat" w:eastAsia="Arial Nova" w:hAnsi="Montserrat" w:cs="Arial"/>
          <w:b/>
          <w:i/>
          <w:iCs/>
        </w:rPr>
      </w:pPr>
      <w:r w:rsidRPr="00E506B7">
        <w:rPr>
          <w:rFonts w:ascii="Montserrat" w:eastAsia="Arial Nova" w:hAnsi="Montserrat" w:cs="Arial"/>
          <w:b/>
          <w:i/>
          <w:iCs/>
        </w:rPr>
        <w:t xml:space="preserve">Fraction of non-renewable biomass (fNRB) </w:t>
      </w:r>
    </w:p>
    <w:p w14:paraId="0D6E874C" w14:textId="77777777" w:rsidR="00E557F3" w:rsidRPr="0037116B" w:rsidRDefault="00E557F3" w:rsidP="00E557F3">
      <w:pPr>
        <w:rPr>
          <w:rFonts w:ascii="Montserrat" w:eastAsia="Arial Nova" w:hAnsi="Montserrat" w:cs="Arial"/>
        </w:rPr>
      </w:pPr>
      <w:r w:rsidRPr="0037116B">
        <w:rPr>
          <w:rFonts w:ascii="Montserrat" w:eastAsia="Arial Nova" w:hAnsi="Montserrat" w:cs="Arial"/>
        </w:rPr>
        <w:t xml:space="preserve">The CLEAR methodology requires the use of fNRB values derived from the MoFuSS model and disallows the use of CDM TOOL30. Project proponents have three options to determine fNRB under the CLEAR methodology, all using the MoFuSS model: </w:t>
      </w:r>
    </w:p>
    <w:p w14:paraId="6449187E" w14:textId="77777777" w:rsidR="00E557F3" w:rsidRPr="0037116B" w:rsidRDefault="00E557F3" w:rsidP="00E557F3">
      <w:pPr>
        <w:rPr>
          <w:rFonts w:ascii="Montserrat" w:eastAsia="Arial Nova" w:hAnsi="Montserrat" w:cs="Arial"/>
        </w:rPr>
      </w:pPr>
      <w:r w:rsidRPr="0037116B">
        <w:rPr>
          <w:rFonts w:ascii="Montserrat" w:eastAsia="Arial Nova" w:hAnsi="Montserrat" w:cs="Arial"/>
        </w:rPr>
        <w:t xml:space="preserve"> </w:t>
      </w:r>
    </w:p>
    <w:p w14:paraId="633D8837" w14:textId="77777777" w:rsidR="00E557F3" w:rsidRPr="0037116B" w:rsidRDefault="00E557F3" w:rsidP="00E557F3">
      <w:pPr>
        <w:pStyle w:val="ListParagraph"/>
        <w:numPr>
          <w:ilvl w:val="0"/>
          <w:numId w:val="109"/>
        </w:numPr>
        <w:spacing w:line="276" w:lineRule="auto"/>
        <w:contextualSpacing w:val="0"/>
        <w:rPr>
          <w:rFonts w:ascii="Montserrat" w:eastAsia="Arial Nova" w:hAnsi="Montserrat" w:cs="Arial"/>
        </w:rPr>
      </w:pPr>
      <w:r w:rsidRPr="0037116B">
        <w:rPr>
          <w:rFonts w:ascii="Montserrat" w:eastAsia="Arial Nova" w:hAnsi="Montserrat" w:cs="Arial"/>
        </w:rPr>
        <w:t>National or sub-national default values from CDM TOOL33</w:t>
      </w:r>
      <w:r>
        <w:rPr>
          <w:rFonts w:ascii="Montserrat" w:eastAsia="Arial Nova" w:hAnsi="Montserrat" w:cs="Arial"/>
        </w:rPr>
        <w:t xml:space="preserve"> (version 3.0)</w:t>
      </w:r>
      <w:r w:rsidRPr="0037116B">
        <w:rPr>
          <w:rFonts w:ascii="Montserrat" w:eastAsia="Arial Nova" w:hAnsi="Montserrat" w:cs="Arial"/>
        </w:rPr>
        <w:t>;</w:t>
      </w:r>
    </w:p>
    <w:p w14:paraId="4A9F9C24" w14:textId="77777777" w:rsidR="00E557F3" w:rsidRPr="0037116B" w:rsidRDefault="00E557F3" w:rsidP="00E557F3">
      <w:pPr>
        <w:pStyle w:val="ListParagraph"/>
        <w:numPr>
          <w:ilvl w:val="0"/>
          <w:numId w:val="109"/>
        </w:numPr>
        <w:spacing w:line="276" w:lineRule="auto"/>
        <w:contextualSpacing w:val="0"/>
        <w:rPr>
          <w:rFonts w:ascii="Montserrat" w:eastAsia="Arial Nova" w:hAnsi="Montserrat" w:cs="Arial"/>
        </w:rPr>
      </w:pPr>
      <w:r w:rsidRPr="0037116B">
        <w:rPr>
          <w:rFonts w:ascii="Montserrat" w:eastAsia="Arial Nova" w:hAnsi="Montserrat" w:cs="Arial"/>
        </w:rPr>
        <w:lastRenderedPageBreak/>
        <w:t xml:space="preserve">Customized project area (not aligned with national or subnational boundaries) using the online MoFuSS Default Scenarios (MoFuSS-DS) interface; or </w:t>
      </w:r>
    </w:p>
    <w:p w14:paraId="6835FC13" w14:textId="77777777" w:rsidR="00E557F3" w:rsidRPr="0037116B" w:rsidRDefault="00E557F3" w:rsidP="00E557F3">
      <w:pPr>
        <w:pStyle w:val="ListParagraph"/>
        <w:numPr>
          <w:ilvl w:val="0"/>
          <w:numId w:val="109"/>
        </w:numPr>
        <w:spacing w:line="276" w:lineRule="auto"/>
        <w:contextualSpacing w:val="0"/>
        <w:rPr>
          <w:rFonts w:ascii="Montserrat" w:eastAsia="Arial Nova" w:hAnsi="Montserrat" w:cs="Arial"/>
        </w:rPr>
      </w:pPr>
      <w:r w:rsidRPr="0037116B">
        <w:rPr>
          <w:rFonts w:ascii="Montserrat" w:eastAsia="Arial Nova" w:hAnsi="Montserrat" w:cs="Arial"/>
        </w:rPr>
        <w:t xml:space="preserve">Where applicable, project proponents may run the MoFuSS model using their own rigorously validated inputs. </w:t>
      </w:r>
      <w:r w:rsidRPr="00BA6047">
        <w:rPr>
          <w:rFonts w:ascii="Montserrat" w:eastAsia="Arial Nova" w:hAnsi="Montserrat" w:cs="Arial"/>
        </w:rPr>
        <w:t>For demand-side parameters like per capita fuel consumption, input data from population-representative surveys meeting the 95/10 rule or national datasets are acceptable. For supply-side data like land cover, biomass stock, or biomass growth maps, validated maps from reputed international sources or national remote sensing agencies are acceptable.</w:t>
      </w:r>
    </w:p>
    <w:p w14:paraId="7A144D6D" w14:textId="77777777" w:rsidR="00E557F3" w:rsidRPr="0037116B" w:rsidRDefault="00E557F3" w:rsidP="00E557F3">
      <w:pPr>
        <w:pStyle w:val="ListParagraph"/>
        <w:rPr>
          <w:rFonts w:ascii="Montserrat" w:eastAsia="Arial Nova" w:hAnsi="Montserrat" w:cs="Arial"/>
        </w:rPr>
      </w:pPr>
    </w:p>
    <w:p w14:paraId="77EB3758" w14:textId="77777777" w:rsidR="00E557F3" w:rsidRPr="0037116B" w:rsidRDefault="00E557F3" w:rsidP="00E557F3">
      <w:pPr>
        <w:rPr>
          <w:rFonts w:ascii="Montserrat" w:eastAsia="Arial Nova" w:hAnsi="Montserrat" w:cs="Arial"/>
        </w:rPr>
      </w:pPr>
      <w:r w:rsidRPr="0037116B">
        <w:rPr>
          <w:rFonts w:ascii="Montserrat" w:eastAsia="Arial Nova" w:hAnsi="Montserrat" w:cs="Arial"/>
        </w:rPr>
        <w:t xml:space="preserve">If UNFCCC determines that a marginal approach to calculating fNRB is allowable, MoFuSS may be used to calculate marginal fNRB for a given project under the CLEAR methodology. </w:t>
      </w:r>
    </w:p>
    <w:p w14:paraId="05047B73" w14:textId="7A0A30E0" w:rsidR="00A81224" w:rsidRPr="0037116B" w:rsidRDefault="00A81224" w:rsidP="00A81224">
      <w:pPr>
        <w:rPr>
          <w:rFonts w:ascii="Montserrat" w:eastAsia="Arial Nova" w:hAnsi="Montserrat" w:cs="Arial"/>
        </w:rPr>
      </w:pPr>
    </w:p>
    <w:p w14:paraId="1800AF44" w14:textId="77777777" w:rsidR="00A81224" w:rsidRPr="00E506B7" w:rsidRDefault="00A81224" w:rsidP="00A81224">
      <w:pPr>
        <w:rPr>
          <w:rFonts w:ascii="Montserrat" w:eastAsia="Arial Nova" w:hAnsi="Montserrat" w:cs="Arial"/>
          <w:b/>
          <w:i/>
          <w:iCs/>
        </w:rPr>
      </w:pPr>
      <w:r w:rsidRPr="00E506B7">
        <w:rPr>
          <w:rFonts w:ascii="Montserrat" w:eastAsia="Arial Nova" w:hAnsi="Montserrat" w:cs="Arial"/>
          <w:b/>
          <w:i/>
          <w:iCs/>
        </w:rPr>
        <w:t xml:space="preserve">Wood to charcoal conversion </w:t>
      </w:r>
    </w:p>
    <w:p w14:paraId="6D5077ED" w14:textId="77777777" w:rsidR="00A81224" w:rsidRPr="0037116B" w:rsidRDefault="00A81224" w:rsidP="00A81224">
      <w:pPr>
        <w:rPr>
          <w:rFonts w:ascii="Montserrat" w:eastAsia="Arial Nova" w:hAnsi="Montserrat" w:cs="Arial"/>
        </w:rPr>
      </w:pPr>
      <w:r w:rsidRPr="0037116B">
        <w:rPr>
          <w:rFonts w:ascii="Montserrat" w:eastAsia="Arial Nova" w:hAnsi="Montserrat" w:cs="Arial"/>
        </w:rPr>
        <w:t xml:space="preserve">Based on the latest scientific evidence, the CLEAR methodology uses a 6:1 conversion factor, which is incorporated into upstream emission factor values and fNRB. Nonetheless, the methodology also includes emission factors based on a 4:1 conversion factor, to enable ICVCM Core Carbon Principles (CCP) eligibility. </w:t>
      </w:r>
    </w:p>
    <w:p w14:paraId="4315B017" w14:textId="77777777" w:rsidR="00A81224" w:rsidRPr="0037116B" w:rsidRDefault="00A81224" w:rsidP="00A81224">
      <w:pPr>
        <w:rPr>
          <w:rFonts w:ascii="Montserrat" w:eastAsia="Arial Nova" w:hAnsi="Montserrat" w:cs="Arial"/>
        </w:rPr>
      </w:pPr>
      <w:r w:rsidRPr="0037116B">
        <w:rPr>
          <w:rFonts w:ascii="Montserrat" w:eastAsia="Arial Nova" w:hAnsi="Montserrat" w:cs="Arial"/>
        </w:rPr>
        <w:t xml:space="preserve"> </w:t>
      </w:r>
    </w:p>
    <w:p w14:paraId="321138E6" w14:textId="77777777" w:rsidR="00A81224" w:rsidRPr="00E506B7" w:rsidRDefault="00A81224" w:rsidP="00A81224">
      <w:pPr>
        <w:rPr>
          <w:rFonts w:ascii="Montserrat" w:eastAsia="Arial Nova" w:hAnsi="Montserrat" w:cs="Arial"/>
          <w:b/>
          <w:i/>
          <w:iCs/>
        </w:rPr>
      </w:pPr>
      <w:r w:rsidRPr="00E506B7">
        <w:rPr>
          <w:rFonts w:ascii="Montserrat" w:eastAsia="Arial Nova" w:hAnsi="Montserrat" w:cs="Arial"/>
          <w:b/>
          <w:i/>
          <w:iCs/>
        </w:rPr>
        <w:t xml:space="preserve">Upstream emissions </w:t>
      </w:r>
    </w:p>
    <w:p w14:paraId="59C0A186" w14:textId="77777777" w:rsidR="00A81224" w:rsidRPr="0037116B" w:rsidRDefault="00A81224" w:rsidP="00A81224">
      <w:pPr>
        <w:rPr>
          <w:rFonts w:ascii="Montserrat" w:eastAsia="Arial Nova" w:hAnsi="Montserrat" w:cs="Arial"/>
        </w:rPr>
      </w:pPr>
      <w:r w:rsidRPr="0037116B">
        <w:rPr>
          <w:rFonts w:ascii="Montserrat" w:eastAsia="Arial Nova" w:hAnsi="Montserrat" w:cs="Arial"/>
        </w:rPr>
        <w:t xml:space="preserve">Upstream emissions from </w:t>
      </w:r>
      <w:proofErr w:type="gramStart"/>
      <w:r w:rsidRPr="0037116B">
        <w:rPr>
          <w:rFonts w:ascii="Montserrat" w:eastAsia="Arial Nova" w:hAnsi="Montserrat" w:cs="Arial"/>
        </w:rPr>
        <w:t>the production</w:t>
      </w:r>
      <w:proofErr w:type="gramEnd"/>
      <w:r w:rsidRPr="0037116B">
        <w:rPr>
          <w:rFonts w:ascii="Montserrat" w:eastAsia="Arial Nova" w:hAnsi="Montserrat" w:cs="Arial"/>
        </w:rPr>
        <w:t xml:space="preserve">, processing, transportation, and distribution of cooking fuels are included in the calculation of CO2e. Upstream emissions apply to both baseline and project scenarios. </w:t>
      </w:r>
    </w:p>
    <w:p w14:paraId="4E0186F1" w14:textId="77777777" w:rsidR="00A81224" w:rsidRPr="0037116B" w:rsidRDefault="00A81224" w:rsidP="00A81224">
      <w:pPr>
        <w:rPr>
          <w:rFonts w:ascii="Montserrat" w:eastAsia="Arial Nova" w:hAnsi="Montserrat" w:cs="Arial"/>
        </w:rPr>
      </w:pPr>
    </w:p>
    <w:p w14:paraId="2BA2AFA8" w14:textId="77777777" w:rsidR="00A81224" w:rsidRPr="00E506B7" w:rsidRDefault="00A81224" w:rsidP="00A81224">
      <w:pPr>
        <w:rPr>
          <w:rFonts w:ascii="Montserrat" w:eastAsia="Arial Nova" w:hAnsi="Montserrat" w:cs="Arial"/>
          <w:b/>
          <w:i/>
          <w:iCs/>
        </w:rPr>
      </w:pPr>
      <w:r w:rsidRPr="00E506B7">
        <w:rPr>
          <w:rFonts w:ascii="Montserrat" w:eastAsia="Arial Nova" w:hAnsi="Montserrat" w:cs="Arial"/>
          <w:b/>
          <w:i/>
          <w:iCs/>
        </w:rPr>
        <w:t xml:space="preserve">Leakage </w:t>
      </w:r>
    </w:p>
    <w:p w14:paraId="7A38CB02" w14:textId="6B10ED08" w:rsidR="0063621E" w:rsidRDefault="00A81224" w:rsidP="001F199E">
      <w:pPr>
        <w:spacing w:after="240"/>
        <w:rPr>
          <w:rFonts w:ascii="Montserrat" w:hAnsi="Montserrat" w:cs="Arial"/>
          <w:color w:val="000000" w:themeColor="text1"/>
        </w:rPr>
      </w:pPr>
      <w:r w:rsidRPr="0037116B">
        <w:rPr>
          <w:rFonts w:ascii="Montserrat" w:hAnsi="Montserrat" w:cs="Arial"/>
        </w:rPr>
        <w:t>The</w:t>
      </w:r>
      <w:r w:rsidRPr="0037116B">
        <w:rPr>
          <w:rFonts w:ascii="Montserrat" w:eastAsia="Arial Nova" w:hAnsi="Montserrat" w:cs="Arial"/>
        </w:rPr>
        <w:t xml:space="preserve"> CLEAR methodology </w:t>
      </w:r>
      <w:r w:rsidRPr="0037116B">
        <w:rPr>
          <w:rFonts w:ascii="Montserrat" w:hAnsi="Montserrat" w:cs="Arial"/>
        </w:rPr>
        <w:t>requires</w:t>
      </w:r>
      <w:r w:rsidRPr="0037116B">
        <w:rPr>
          <w:rFonts w:ascii="Montserrat" w:eastAsia="Arial Nova" w:hAnsi="Montserrat" w:cs="Arial"/>
        </w:rPr>
        <w:t xml:space="preserve"> that </w:t>
      </w:r>
      <w:r w:rsidRPr="0037116B">
        <w:rPr>
          <w:rFonts w:ascii="Montserrat" w:hAnsi="Montserrat" w:cs="Arial"/>
        </w:rPr>
        <w:t>projects apply a default adjustment factor of 2% to the emission reductions to approximate leakage emissions or</w:t>
      </w:r>
      <w:r w:rsidRPr="0037116B">
        <w:rPr>
          <w:rFonts w:ascii="Montserrat" w:hAnsi="Montserrat" w:cs="Arial"/>
          <w:color w:val="000000" w:themeColor="text1"/>
        </w:rPr>
        <w:t xml:space="preserve"> evaluate the relevant potential sources of leakage and provide an evidence-based description and estimated quantification of each potential source and its relevance for the project. </w:t>
      </w:r>
    </w:p>
    <w:p w14:paraId="7D203532" w14:textId="77777777" w:rsidR="00E557F3" w:rsidRPr="00064D7A" w:rsidRDefault="00E557F3" w:rsidP="00E557F3">
      <w:pPr>
        <w:rPr>
          <w:rFonts w:ascii="Montserrat" w:hAnsi="Montserrat" w:cs="Arial"/>
          <w:b/>
          <w:i/>
          <w:color w:val="000000" w:themeColor="text1"/>
        </w:rPr>
      </w:pPr>
      <w:r w:rsidRPr="00064D7A">
        <w:rPr>
          <w:rFonts w:ascii="Montserrat" w:hAnsi="Montserrat" w:cs="Arial"/>
          <w:b/>
          <w:i/>
          <w:color w:val="000000" w:themeColor="text1"/>
        </w:rPr>
        <w:t>Additionality</w:t>
      </w:r>
    </w:p>
    <w:p w14:paraId="5C775A27" w14:textId="57A5C369" w:rsidR="00D355A8" w:rsidRPr="00AD0183" w:rsidRDefault="00E557F3" w:rsidP="00E557F3">
      <w:pPr>
        <w:rPr>
          <w:rFonts w:ascii="Montserrat" w:eastAsia="Montserrat" w:hAnsi="Montserrat" w:cs="Montserrat"/>
        </w:rPr>
      </w:pPr>
      <w:r w:rsidRPr="00AD0183">
        <w:rPr>
          <w:rFonts w:ascii="Montserrat" w:eastAsia="Montserrat" w:hAnsi="Montserrat" w:cs="Montserrat"/>
        </w:rPr>
        <w:t xml:space="preserve">Project activities using the CLEAR methodology shall demonstrate that the project activity would </w:t>
      </w:r>
      <w:proofErr w:type="gramStart"/>
      <w:r w:rsidRPr="00AD0183">
        <w:rPr>
          <w:rFonts w:ascii="Montserrat" w:eastAsia="Montserrat" w:hAnsi="Montserrat" w:cs="Montserrat"/>
        </w:rPr>
        <w:t>have not</w:t>
      </w:r>
      <w:proofErr w:type="gramEnd"/>
      <w:r w:rsidRPr="00AD0183">
        <w:rPr>
          <w:rFonts w:ascii="Montserrat" w:eastAsia="Montserrat" w:hAnsi="Montserrat" w:cs="Montserrat"/>
        </w:rPr>
        <w:t xml:space="preserve"> occurred in the absence of the support of revenues from </w:t>
      </w:r>
      <w:proofErr w:type="gramStart"/>
      <w:r w:rsidRPr="00AD0183">
        <w:rPr>
          <w:rFonts w:ascii="Montserrat" w:eastAsia="Montserrat" w:hAnsi="Montserrat" w:cs="Montserrat"/>
        </w:rPr>
        <w:t>the carbon</w:t>
      </w:r>
      <w:proofErr w:type="gramEnd"/>
      <w:r w:rsidRPr="00AD0183">
        <w:rPr>
          <w:rFonts w:ascii="Montserrat" w:eastAsia="Montserrat" w:hAnsi="Montserrat" w:cs="Montserrat"/>
        </w:rPr>
        <w:t xml:space="preserve"> </w:t>
      </w:r>
      <w:r>
        <w:rPr>
          <w:rFonts w:ascii="Montserrat" w:eastAsia="Montserrat" w:hAnsi="Montserrat" w:cs="Montserrat"/>
        </w:rPr>
        <w:t>finance</w:t>
      </w:r>
      <w:r w:rsidRPr="00AD0183">
        <w:rPr>
          <w:rFonts w:ascii="Montserrat" w:eastAsia="Montserrat" w:hAnsi="Montserrat" w:cs="Montserrat"/>
        </w:rPr>
        <w:t xml:space="preserve">, and that the emission reductions achieved by the project would not occur </w:t>
      </w:r>
      <w:proofErr w:type="gramStart"/>
      <w:r w:rsidRPr="00AD0183">
        <w:rPr>
          <w:rFonts w:ascii="Montserrat" w:eastAsia="Montserrat" w:hAnsi="Montserrat" w:cs="Montserrat"/>
        </w:rPr>
        <w:t>as a result of</w:t>
      </w:r>
      <w:proofErr w:type="gramEnd"/>
      <w:r w:rsidRPr="00AD0183">
        <w:rPr>
          <w:rFonts w:ascii="Montserrat" w:eastAsia="Montserrat" w:hAnsi="Montserrat" w:cs="Montserrat"/>
        </w:rPr>
        <w:t xml:space="preserve"> any legal instrument. To demonstrate this, project proponents shall provide financial viability information </w:t>
      </w:r>
      <w:proofErr w:type="gramStart"/>
      <w:r w:rsidRPr="00AD0183">
        <w:rPr>
          <w:rFonts w:ascii="Montserrat" w:eastAsia="Montserrat" w:hAnsi="Montserrat" w:cs="Montserrat"/>
        </w:rPr>
        <w:t>and also</w:t>
      </w:r>
      <w:proofErr w:type="gramEnd"/>
      <w:r w:rsidRPr="00AD0183">
        <w:rPr>
          <w:rFonts w:ascii="Montserrat" w:eastAsia="Montserrat" w:hAnsi="Montserrat" w:cs="Montserrat"/>
        </w:rPr>
        <w:t xml:space="preserve"> conduct a regulatory analysis, barrier analysis, and a common practice analysis.</w:t>
      </w:r>
    </w:p>
    <w:p w14:paraId="2B9E698E" w14:textId="77777777" w:rsidR="0097357A" w:rsidRPr="00AD0183" w:rsidRDefault="0097357A" w:rsidP="00E55699">
      <w:pPr>
        <w:rPr>
          <w:rFonts w:ascii="Montserrat" w:eastAsia="Montserrat" w:hAnsi="Montserrat" w:cs="Montserrat"/>
        </w:rPr>
      </w:pPr>
    </w:p>
    <w:p w14:paraId="2F64F2D0" w14:textId="37F52E97" w:rsidR="0009065C" w:rsidRPr="009D3DB2" w:rsidRDefault="0009065C" w:rsidP="00E55699">
      <w:pPr>
        <w:rPr>
          <w:rFonts w:ascii="Montserrat" w:eastAsia="Montserrat" w:hAnsi="Montserrat" w:cs="Montserrat"/>
          <w:b/>
          <w:i/>
        </w:rPr>
      </w:pPr>
      <w:r w:rsidRPr="009D3DB2">
        <w:rPr>
          <w:rFonts w:ascii="Montserrat" w:eastAsia="Montserrat" w:hAnsi="Montserrat" w:cs="Montserrat"/>
          <w:b/>
          <w:i/>
        </w:rPr>
        <w:lastRenderedPageBreak/>
        <w:t>Downward Adjustment</w:t>
      </w:r>
    </w:p>
    <w:p w14:paraId="50873A17" w14:textId="146658C5" w:rsidR="005A7F3F" w:rsidRPr="0037116B" w:rsidRDefault="0097357A" w:rsidP="00E55699">
      <w:pPr>
        <w:rPr>
          <w:rFonts w:ascii="Montserrat" w:eastAsia="Montserrat" w:hAnsi="Montserrat" w:cs="Montserrat"/>
        </w:rPr>
      </w:pPr>
      <w:r w:rsidRPr="00E557F3">
        <w:rPr>
          <w:rFonts w:ascii="Montserrat" w:eastAsia="Montserrat" w:hAnsi="Montserrat" w:cs="Montserrat"/>
        </w:rPr>
        <w:t xml:space="preserve">In order to assure compliance with section 4.7 of the </w:t>
      </w:r>
      <w:hyperlink r:id="rId22" w:history="1">
        <w:r w:rsidRPr="009D3DB2">
          <w:rPr>
            <w:rStyle w:val="Hyperlink"/>
            <w:rFonts w:eastAsia="Montserrat"/>
          </w:rPr>
          <w:t xml:space="preserve">Standard: </w:t>
        </w:r>
        <w:r w:rsidRPr="009D3DB2">
          <w:rPr>
            <w:rStyle w:val="Hyperlink"/>
            <w:rFonts w:eastAsia="Montserrat"/>
            <w:i/>
          </w:rPr>
          <w:t>Application of the requirements of Chapter V.B (Methodologies) for the development and assessment of Article 6.4 mechanism methodologies</w:t>
        </w:r>
      </w:hyperlink>
      <w:r w:rsidRPr="00E557F3">
        <w:rPr>
          <w:rFonts w:ascii="Montserrat" w:eastAsia="Montserrat" w:hAnsi="Montserrat" w:cs="Montserrat"/>
        </w:rPr>
        <w:t>, the CLEAR methodology requires downward adjustments applied both initially and on an annual basis over the duration of the crediting period for both CTEC and non-CTEC projects</w:t>
      </w:r>
      <w:r w:rsidR="4F5C543E" w:rsidRPr="00E557F3">
        <w:rPr>
          <w:rFonts w:ascii="Montserrat" w:eastAsia="Montserrat" w:hAnsi="Montserrat" w:cs="Montserrat"/>
        </w:rPr>
        <w:t xml:space="preserve"> that do not use the conservative minimum</w:t>
      </w:r>
      <w:r w:rsidR="4F5C543E" w:rsidRPr="00AD0183">
        <w:rPr>
          <w:rFonts w:ascii="Montserrat" w:eastAsia="Montserrat" w:hAnsi="Montserrat" w:cs="Montserrat"/>
        </w:rPr>
        <w:t xml:space="preserve"> global default levels for baseline ener</w:t>
      </w:r>
      <w:r w:rsidR="1BF3FC9D" w:rsidRPr="00AD0183">
        <w:rPr>
          <w:rFonts w:ascii="Montserrat" w:eastAsia="Montserrat" w:hAnsi="Montserrat" w:cs="Montserrat"/>
        </w:rPr>
        <w:t>g</w:t>
      </w:r>
      <w:r w:rsidR="4F5C543E" w:rsidRPr="00AD0183">
        <w:rPr>
          <w:rFonts w:ascii="Montserrat" w:eastAsia="Montserrat" w:hAnsi="Montserrat" w:cs="Montserrat"/>
        </w:rPr>
        <w:t>y consumption</w:t>
      </w:r>
      <w:r w:rsidR="0063621E">
        <w:rPr>
          <w:rFonts w:ascii="Montserrat" w:eastAsia="Montserrat" w:hAnsi="Montserrat" w:cs="Montserrat"/>
        </w:rPr>
        <w:t>.</w:t>
      </w:r>
    </w:p>
    <w:p w14:paraId="388CFB46" w14:textId="77777777" w:rsidR="00F60E85" w:rsidRPr="0037116B" w:rsidRDefault="00F60E85" w:rsidP="130D74F6">
      <w:pPr>
        <w:pBdr>
          <w:top w:val="nil"/>
          <w:left w:val="nil"/>
          <w:bottom w:val="nil"/>
          <w:right w:val="nil"/>
          <w:between w:val="nil"/>
        </w:pBdr>
        <w:rPr>
          <w:rFonts w:ascii="Montserrat" w:eastAsia="Montserrat" w:hAnsi="Montserrat" w:cs="Montserrat"/>
        </w:rPr>
      </w:pPr>
    </w:p>
    <w:p w14:paraId="3F299D14" w14:textId="642F5AD3" w:rsidR="00F60E85" w:rsidRPr="00E506B7" w:rsidRDefault="004C4678" w:rsidP="130D74F6">
      <w:pPr>
        <w:pBdr>
          <w:top w:val="nil"/>
          <w:left w:val="nil"/>
          <w:bottom w:val="nil"/>
          <w:right w:val="nil"/>
          <w:between w:val="nil"/>
        </w:pBdr>
        <w:rPr>
          <w:rFonts w:ascii="Montserrat" w:eastAsia="Montserrat" w:hAnsi="Montserrat" w:cs="Montserrat"/>
          <w:b/>
          <w:bCs/>
          <w:i/>
          <w:iCs/>
        </w:rPr>
      </w:pPr>
      <w:r w:rsidRPr="00E506B7">
        <w:rPr>
          <w:rFonts w:ascii="Montserrat" w:eastAsia="Montserrat" w:hAnsi="Montserrat" w:cs="Montserrat"/>
          <w:b/>
          <w:bCs/>
          <w:i/>
          <w:iCs/>
        </w:rPr>
        <w:t>Uncertainty</w:t>
      </w:r>
      <w:r w:rsidR="00636CF9" w:rsidRPr="00E506B7">
        <w:rPr>
          <w:rFonts w:ascii="Montserrat" w:eastAsia="Montserrat" w:hAnsi="Montserrat" w:cs="Montserrat"/>
          <w:b/>
          <w:bCs/>
          <w:i/>
          <w:iCs/>
        </w:rPr>
        <w:t>,</w:t>
      </w:r>
      <w:r w:rsidRPr="00E506B7">
        <w:rPr>
          <w:rFonts w:ascii="Montserrat" w:eastAsia="Montserrat" w:hAnsi="Montserrat" w:cs="Montserrat"/>
          <w:b/>
          <w:bCs/>
          <w:i/>
          <w:iCs/>
        </w:rPr>
        <w:t xml:space="preserve"> monitoring</w:t>
      </w:r>
      <w:r w:rsidR="00636CF9" w:rsidRPr="00E506B7">
        <w:rPr>
          <w:rFonts w:ascii="Montserrat" w:eastAsia="Montserrat" w:hAnsi="Montserrat" w:cs="Montserrat"/>
          <w:b/>
          <w:bCs/>
          <w:i/>
          <w:iCs/>
        </w:rPr>
        <w:t>, and transparency</w:t>
      </w:r>
    </w:p>
    <w:p w14:paraId="6ECC65E9" w14:textId="2619226A" w:rsidR="005A7F3F" w:rsidRPr="0037116B" w:rsidRDefault="005A7F3F" w:rsidP="130D74F6">
      <w:pPr>
        <w:pBdr>
          <w:top w:val="nil"/>
          <w:left w:val="nil"/>
          <w:bottom w:val="nil"/>
          <w:right w:val="nil"/>
          <w:between w:val="nil"/>
        </w:pBdr>
        <w:rPr>
          <w:rFonts w:ascii="Montserrat" w:eastAsia="Montserrat" w:hAnsi="Montserrat" w:cs="Montserrat"/>
        </w:rPr>
      </w:pPr>
      <w:r w:rsidRPr="0037116B">
        <w:rPr>
          <w:rFonts w:ascii="Montserrat" w:eastAsia="Montserrat" w:hAnsi="Montserrat" w:cs="Montserrat"/>
        </w:rPr>
        <w:t xml:space="preserve">The methodology addresses uncertainty through a combination of conservative defaults and </w:t>
      </w:r>
      <w:r w:rsidR="67E4139F" w:rsidRPr="0037116B">
        <w:rPr>
          <w:rFonts w:ascii="Montserrat" w:eastAsia="Montserrat" w:hAnsi="Montserrat" w:cs="Montserrat"/>
        </w:rPr>
        <w:t>in-</w:t>
      </w:r>
      <w:r w:rsidR="59A9B7D7" w:rsidRPr="0037116B">
        <w:rPr>
          <w:rFonts w:ascii="Montserrat" w:eastAsia="Montserrat" w:hAnsi="Montserrat" w:cs="Montserrat"/>
        </w:rPr>
        <w:t>situ</w:t>
      </w:r>
      <w:r w:rsidR="67E4139F" w:rsidRPr="0037116B">
        <w:rPr>
          <w:rFonts w:ascii="Montserrat" w:eastAsia="Montserrat" w:hAnsi="Montserrat" w:cs="Montserrat"/>
        </w:rPr>
        <w:t xml:space="preserve"> measurements</w:t>
      </w:r>
      <w:r w:rsidRPr="0037116B">
        <w:rPr>
          <w:rFonts w:ascii="Montserrat" w:eastAsia="Montserrat" w:hAnsi="Montserrat" w:cs="Montserrat"/>
        </w:rPr>
        <w:t xml:space="preserve"> and by requiring transparency and justification for all parameter inputs, assumptions, and decisions. This is done by requiring all project parameters utilized to be listed on a Project Information Cover Sheet </w:t>
      </w:r>
      <w:r w:rsidR="005F311B" w:rsidRPr="0037116B">
        <w:rPr>
          <w:rFonts w:ascii="Montserrat" w:eastAsia="Montserrat" w:hAnsi="Montserrat" w:cs="Montserrat"/>
        </w:rPr>
        <w:t>(</w:t>
      </w:r>
      <w:r w:rsidR="00373A63" w:rsidRPr="0037116B">
        <w:rPr>
          <w:rFonts w:ascii="Montserrat" w:eastAsia="Montserrat" w:hAnsi="Montserrat" w:cs="Montserrat"/>
        </w:rPr>
        <w:t>see</w:t>
      </w:r>
      <w:r w:rsidR="005F311B" w:rsidRPr="0037116B">
        <w:rPr>
          <w:rFonts w:ascii="Montserrat" w:eastAsia="Montserrat" w:hAnsi="Montserrat" w:cs="Montserrat"/>
        </w:rPr>
        <w:t xml:space="preserve"> </w:t>
      </w:r>
      <w:hyperlink w:anchor="A1PICS" w:history="1">
        <w:r w:rsidR="005F311B" w:rsidRPr="002D04DC">
          <w:rPr>
            <w:rStyle w:val="Hyperlink"/>
            <w:rFonts w:ascii="Montserrat" w:eastAsia="Montserrat" w:hAnsi="Montserrat" w:cs="Montserrat"/>
          </w:rPr>
          <w:t xml:space="preserve">Appendix </w:t>
        </w:r>
        <w:r w:rsidR="00373A63" w:rsidRPr="002D04DC">
          <w:rPr>
            <w:rStyle w:val="Hyperlink"/>
            <w:rFonts w:ascii="Montserrat" w:eastAsia="Montserrat" w:hAnsi="Montserrat" w:cs="Montserrat"/>
          </w:rPr>
          <w:t>1</w:t>
        </w:r>
      </w:hyperlink>
      <w:r w:rsidR="005F311B" w:rsidRPr="0037116B">
        <w:rPr>
          <w:rFonts w:ascii="Montserrat" w:eastAsia="Montserrat" w:hAnsi="Montserrat" w:cs="Montserrat"/>
        </w:rPr>
        <w:t xml:space="preserve">) </w:t>
      </w:r>
      <w:r w:rsidRPr="0037116B">
        <w:rPr>
          <w:rFonts w:ascii="Montserrat" w:eastAsia="Montserrat" w:hAnsi="Montserrat" w:cs="Montserrat"/>
        </w:rPr>
        <w:t>at the time of project design and updated at the time of each issuance.</w:t>
      </w:r>
    </w:p>
    <w:p w14:paraId="7A9248DA" w14:textId="77777777" w:rsidR="004C4678" w:rsidRPr="0037116B" w:rsidRDefault="004C4678" w:rsidP="130D74F6">
      <w:pPr>
        <w:pBdr>
          <w:top w:val="nil"/>
          <w:left w:val="nil"/>
          <w:bottom w:val="nil"/>
          <w:right w:val="nil"/>
          <w:between w:val="nil"/>
        </w:pBdr>
        <w:rPr>
          <w:rFonts w:ascii="Montserrat" w:eastAsia="Montserrat" w:hAnsi="Montserrat" w:cs="Montserrat"/>
        </w:rPr>
      </w:pPr>
    </w:p>
    <w:p w14:paraId="31F1BCFC" w14:textId="3568335E" w:rsidR="004C4678" w:rsidRPr="0037116B" w:rsidRDefault="004C4678" w:rsidP="130D74F6">
      <w:pPr>
        <w:pBdr>
          <w:top w:val="nil"/>
          <w:left w:val="nil"/>
          <w:bottom w:val="nil"/>
          <w:right w:val="nil"/>
          <w:between w:val="nil"/>
        </w:pBdr>
        <w:rPr>
          <w:rFonts w:ascii="Montserrat" w:hAnsi="Montserrat" w:cs="Arial"/>
        </w:rPr>
      </w:pPr>
      <w:r w:rsidRPr="0037116B">
        <w:rPr>
          <w:rFonts w:ascii="Montserrat" w:hAnsi="Montserrat" w:cs="Arial"/>
        </w:rPr>
        <w:t xml:space="preserve">CLEAR includes extensive sampling guidelines for all monitored parameters (included as </w:t>
      </w:r>
      <w:hyperlink w:anchor="A10" w:history="1">
        <w:r w:rsidRPr="002D04DC">
          <w:rPr>
            <w:rStyle w:val="Hyperlink"/>
            <w:rFonts w:ascii="Montserrat" w:hAnsi="Montserrat" w:cs="Arial"/>
          </w:rPr>
          <w:t>Appendix 10</w:t>
        </w:r>
      </w:hyperlink>
      <w:r w:rsidRPr="0037116B">
        <w:rPr>
          <w:rFonts w:ascii="Montserrat" w:hAnsi="Montserrat" w:cs="Arial"/>
        </w:rPr>
        <w:t xml:space="preserve">), which clearly explain the type of variable (proportional or continuous variables), required precision, minimum sample size, and data collection methods (e.g., surveys, direct field measurements, or passive data-logging instruments). Note that the </w:t>
      </w:r>
      <w:r w:rsidRPr="0037116B">
        <w:rPr>
          <w:rFonts w:ascii="Montserrat" w:hAnsi="Montserrat" w:cs="Arial"/>
          <w:color w:val="000000"/>
        </w:rPr>
        <w:t xml:space="preserve">sampling requirements and guidance included in the CLEAR methodology may be revised in accordance with </w:t>
      </w:r>
      <w:proofErr w:type="gramStart"/>
      <w:r w:rsidRPr="0037116B">
        <w:rPr>
          <w:rFonts w:ascii="Montserrat" w:hAnsi="Montserrat" w:cs="Arial"/>
          <w:color w:val="000000"/>
        </w:rPr>
        <w:t>forthcoming</w:t>
      </w:r>
      <w:proofErr w:type="gramEnd"/>
      <w:r w:rsidRPr="0037116B">
        <w:rPr>
          <w:rFonts w:ascii="Montserrat" w:hAnsi="Montserrat" w:cs="Arial"/>
          <w:color w:val="000000"/>
        </w:rPr>
        <w:t xml:space="preserve"> Article 6.4 standard and guidance on sampling. </w:t>
      </w:r>
      <w:r w:rsidRPr="0037116B">
        <w:rPr>
          <w:rFonts w:ascii="Montserrat" w:hAnsi="Montserrat" w:cs="Arial"/>
        </w:rPr>
        <w:t>In addition, to support project proponents, CLEAR is linked to a web-based app that calculates sample sizes for surveys and field-based measurements (</w:t>
      </w:r>
      <w:hyperlink r:id="rId23">
        <w:r w:rsidRPr="0037116B">
          <w:rPr>
            <w:rStyle w:val="Hyperlink"/>
            <w:rFonts w:ascii="Montserrat" w:hAnsi="Montserrat" w:cs="Arial"/>
          </w:rPr>
          <w:t>https://samplesizecalculatorforsknormalandproportion.streamlit.app/</w:t>
        </w:r>
      </w:hyperlink>
      <w:r w:rsidRPr="0037116B">
        <w:rPr>
          <w:rFonts w:ascii="Montserrat" w:hAnsi="Montserrat" w:cs="Arial"/>
        </w:rPr>
        <w:t>).</w:t>
      </w:r>
    </w:p>
    <w:p w14:paraId="0A193A10" w14:textId="77777777" w:rsidR="004C4678" w:rsidRPr="0037116B" w:rsidRDefault="004C4678" w:rsidP="130D74F6">
      <w:pPr>
        <w:pBdr>
          <w:top w:val="nil"/>
          <w:left w:val="nil"/>
          <w:bottom w:val="nil"/>
          <w:right w:val="nil"/>
          <w:between w:val="nil"/>
        </w:pBdr>
        <w:rPr>
          <w:rFonts w:ascii="Montserrat" w:hAnsi="Montserrat" w:cs="Arial"/>
        </w:rPr>
      </w:pPr>
    </w:p>
    <w:p w14:paraId="443638E1" w14:textId="5E734FCA" w:rsidR="003944D3" w:rsidRPr="0037116B" w:rsidRDefault="003944D3" w:rsidP="003944D3">
      <w:pPr>
        <w:ind w:left="40" w:right="159"/>
        <w:rPr>
          <w:rFonts w:ascii="Montserrat" w:hAnsi="Montserrat" w:cs="Arial"/>
        </w:rPr>
      </w:pPr>
      <w:r w:rsidRPr="0037116B">
        <w:rPr>
          <w:rFonts w:ascii="Montserrat" w:hAnsi="Montserrat" w:cs="Arial"/>
        </w:rPr>
        <w:t xml:space="preserve">CLEAR also describes all the parameters that must be monitored throughout the crediting period (included in </w:t>
      </w:r>
      <w:hyperlink w:anchor="S13" w:history="1">
        <w:r w:rsidR="005938DE" w:rsidRPr="00946E63">
          <w:rPr>
            <w:rStyle w:val="Hyperlink"/>
            <w:rFonts w:ascii="Montserrat" w:hAnsi="Montserrat" w:cs="Arial"/>
          </w:rPr>
          <w:t>S</w:t>
        </w:r>
        <w:r w:rsidRPr="00946E63">
          <w:rPr>
            <w:rStyle w:val="Hyperlink"/>
            <w:rFonts w:ascii="Montserrat" w:hAnsi="Montserrat" w:cs="Arial"/>
          </w:rPr>
          <w:t>ection</w:t>
        </w:r>
        <w:r w:rsidR="005938DE" w:rsidRPr="00946E63">
          <w:rPr>
            <w:rStyle w:val="Hyperlink"/>
            <w:rFonts w:ascii="Montserrat" w:hAnsi="Montserrat" w:cs="Arial"/>
          </w:rPr>
          <w:t xml:space="preserve"> 13</w:t>
        </w:r>
      </w:hyperlink>
      <w:r w:rsidRPr="0037116B">
        <w:rPr>
          <w:rFonts w:ascii="Montserrat" w:hAnsi="Montserrat" w:cs="Arial"/>
        </w:rPr>
        <w:t xml:space="preserve">). This includes detailed descriptions of each parameter, the methods and frequency with which they must be monitored, and the purpose that the parameter serves. Where applicable, this section of the methodology includes specific QA/QC procedures, thresholds above or below which parameter values must be justified, and caps that parameters cannot exceed. All parameters are then listed in the </w:t>
      </w:r>
      <w:hyperlink w:anchor="A1PICS" w:history="1">
        <w:r w:rsidRPr="00FC1168">
          <w:rPr>
            <w:rStyle w:val="Hyperlink"/>
            <w:rFonts w:ascii="Montserrat" w:hAnsi="Montserrat" w:cs="Arial"/>
          </w:rPr>
          <w:t>Project Information Cover Sheet</w:t>
        </w:r>
      </w:hyperlink>
      <w:r w:rsidRPr="0037116B">
        <w:rPr>
          <w:rFonts w:ascii="Montserrat" w:hAnsi="Montserrat" w:cs="Arial"/>
        </w:rPr>
        <w:t xml:space="preserve"> to facilitate external review.</w:t>
      </w:r>
    </w:p>
    <w:p w14:paraId="6BF2B61A" w14:textId="77777777" w:rsidR="00883647" w:rsidRPr="0037116B" w:rsidRDefault="00883647" w:rsidP="003944D3">
      <w:pPr>
        <w:ind w:left="40" w:right="159"/>
        <w:rPr>
          <w:rFonts w:ascii="Montserrat" w:hAnsi="Montserrat" w:cs="Arial"/>
        </w:rPr>
      </w:pPr>
    </w:p>
    <w:p w14:paraId="42C4E7B5" w14:textId="1DD57F1A" w:rsidR="00144D67" w:rsidRDefault="00112016" w:rsidP="130D74F6">
      <w:pPr>
        <w:pBdr>
          <w:top w:val="nil"/>
          <w:left w:val="nil"/>
          <w:bottom w:val="nil"/>
          <w:right w:val="nil"/>
          <w:between w:val="nil"/>
        </w:pBdr>
        <w:rPr>
          <w:rFonts w:ascii="Montserrat" w:eastAsia="Montserrat" w:hAnsi="Montserrat" w:cs="Montserrat"/>
        </w:rPr>
      </w:pPr>
      <w:r w:rsidRPr="00112016">
        <w:rPr>
          <w:rFonts w:ascii="Montserrat" w:eastAsia="Montserrat" w:hAnsi="Montserrat" w:cs="Montserrat"/>
        </w:rPr>
        <w:t xml:space="preserve">CLEAR addresses the risk of non-permanence by requiring a risk assessment at the project design stage; project proponents shall review and revise the risk assessment every five years from the start of the first crediting, and it must include reassessing fNRB for the project activity </w:t>
      </w:r>
      <w:r w:rsidRPr="00112016">
        <w:rPr>
          <w:rFonts w:ascii="Montserrat" w:eastAsia="Montserrat" w:hAnsi="Montserrat" w:cs="Montserrat"/>
        </w:rPr>
        <w:lastRenderedPageBreak/>
        <w:t xml:space="preserve">location. Further guidance may be provided pending the finalization and publication of </w:t>
      </w:r>
      <w:proofErr w:type="gramStart"/>
      <w:r w:rsidRPr="00112016">
        <w:rPr>
          <w:rFonts w:ascii="Montserrat" w:eastAsia="Montserrat" w:hAnsi="Montserrat" w:cs="Montserrat"/>
        </w:rPr>
        <w:t>an Article</w:t>
      </w:r>
      <w:proofErr w:type="gramEnd"/>
      <w:r w:rsidRPr="00112016">
        <w:rPr>
          <w:rFonts w:ascii="Montserrat" w:eastAsia="Montserrat" w:hAnsi="Montserrat" w:cs="Montserrat"/>
        </w:rPr>
        <w:t xml:space="preserve"> 6.4 reversal risk assessment tool.</w:t>
      </w:r>
    </w:p>
    <w:p w14:paraId="532606DA" w14:textId="77777777" w:rsidR="00144D67" w:rsidRDefault="00144D67" w:rsidP="130D74F6">
      <w:pPr>
        <w:pBdr>
          <w:top w:val="nil"/>
          <w:left w:val="nil"/>
          <w:bottom w:val="nil"/>
          <w:right w:val="nil"/>
          <w:between w:val="nil"/>
        </w:pBdr>
        <w:rPr>
          <w:rFonts w:ascii="Montserrat" w:eastAsia="Montserrat" w:hAnsi="Montserrat" w:cs="Montserrat"/>
        </w:rPr>
      </w:pPr>
    </w:p>
    <w:p w14:paraId="557806F2" w14:textId="420488ED" w:rsidR="005A7F3F" w:rsidRDefault="005A7F3F" w:rsidP="130D74F6">
      <w:pPr>
        <w:pBdr>
          <w:top w:val="nil"/>
          <w:left w:val="nil"/>
          <w:bottom w:val="nil"/>
          <w:right w:val="nil"/>
          <w:between w:val="nil"/>
        </w:pBdr>
        <w:rPr>
          <w:rFonts w:ascii="Montserrat" w:eastAsia="Montserrat" w:hAnsi="Montserrat" w:cs="Montserrat"/>
        </w:rPr>
      </w:pPr>
      <w:r w:rsidRPr="130D74F6">
        <w:rPr>
          <w:rFonts w:ascii="Montserrat" w:eastAsia="Montserrat" w:hAnsi="Montserrat" w:cs="Montserrat"/>
        </w:rPr>
        <w:t xml:space="preserve">The methodology is complemented by a calculator tool that facilitates emission reduction calculations and flags values outside of expected ranges for additional justification. </w:t>
      </w:r>
      <w:r w:rsidR="5C605836" w:rsidRPr="130D74F6">
        <w:rPr>
          <w:rFonts w:ascii="Montserrat" w:eastAsia="Montserrat" w:hAnsi="Montserrat" w:cs="Montserrat"/>
        </w:rPr>
        <w:t>R</w:t>
      </w:r>
      <w:r w:rsidR="00217590" w:rsidRPr="130D74F6">
        <w:rPr>
          <w:rFonts w:ascii="Montserrat" w:eastAsia="Montserrat" w:hAnsi="Montserrat" w:cs="Montserrat"/>
        </w:rPr>
        <w:t>equirements and best practices</w:t>
      </w:r>
      <w:r w:rsidRPr="130D74F6">
        <w:rPr>
          <w:rFonts w:ascii="Montserrat" w:eastAsia="Montserrat" w:hAnsi="Montserrat" w:cs="Montserrat"/>
        </w:rPr>
        <w:t xml:space="preserve"> for </w:t>
      </w:r>
      <w:r w:rsidR="7402E800" w:rsidRPr="130D74F6">
        <w:rPr>
          <w:rFonts w:ascii="Montserrat" w:eastAsia="Montserrat" w:hAnsi="Montserrat" w:cs="Montserrat"/>
        </w:rPr>
        <w:t xml:space="preserve">conducting baseline and project </w:t>
      </w:r>
      <w:r w:rsidRPr="130D74F6">
        <w:rPr>
          <w:rFonts w:ascii="Montserrat" w:eastAsia="Montserrat" w:hAnsi="Montserrat" w:cs="Montserrat"/>
        </w:rPr>
        <w:t>surveys, SUMs, KPTs, and CCTs</w:t>
      </w:r>
      <w:r w:rsidR="2957E1A0" w:rsidRPr="130D74F6">
        <w:rPr>
          <w:rFonts w:ascii="Montserrat" w:eastAsia="Montserrat" w:hAnsi="Montserrat" w:cs="Montserrat"/>
        </w:rPr>
        <w:t>,</w:t>
      </w:r>
      <w:r w:rsidRPr="130D74F6">
        <w:rPr>
          <w:rFonts w:ascii="Montserrat" w:eastAsia="Montserrat" w:hAnsi="Montserrat" w:cs="Montserrat"/>
        </w:rPr>
        <w:t xml:space="preserve"> as well as </w:t>
      </w:r>
      <w:r w:rsidR="7985B6DD" w:rsidRPr="130D74F6">
        <w:rPr>
          <w:rFonts w:ascii="Montserrat" w:eastAsia="Montserrat" w:hAnsi="Montserrat" w:cs="Montserrat"/>
        </w:rPr>
        <w:t xml:space="preserve">sampling </w:t>
      </w:r>
      <w:r w:rsidR="00217590" w:rsidRPr="130D74F6">
        <w:rPr>
          <w:rFonts w:ascii="Montserrat" w:eastAsia="Montserrat" w:hAnsi="Montserrat" w:cs="Montserrat"/>
        </w:rPr>
        <w:t xml:space="preserve">requirements </w:t>
      </w:r>
      <w:r w:rsidRPr="130D74F6">
        <w:rPr>
          <w:rFonts w:ascii="Montserrat" w:eastAsia="Montserrat" w:hAnsi="Montserrat" w:cs="Montserrat"/>
        </w:rPr>
        <w:t xml:space="preserve">for </w:t>
      </w:r>
      <w:r w:rsidR="1C52F137" w:rsidRPr="130D74F6">
        <w:rPr>
          <w:rFonts w:ascii="Montserrat" w:eastAsia="Montserrat" w:hAnsi="Montserrat" w:cs="Montserrat"/>
        </w:rPr>
        <w:t>these four categories of activities</w:t>
      </w:r>
      <w:r w:rsidRPr="130D74F6">
        <w:rPr>
          <w:rFonts w:ascii="Montserrat" w:eastAsia="Montserrat" w:hAnsi="Montserrat" w:cs="Montserrat"/>
        </w:rPr>
        <w:t xml:space="preserve"> are provided </w:t>
      </w:r>
      <w:r w:rsidR="00A316BF" w:rsidRPr="130D74F6">
        <w:rPr>
          <w:rFonts w:ascii="Montserrat" w:eastAsia="Montserrat" w:hAnsi="Montserrat" w:cs="Montserrat"/>
        </w:rPr>
        <w:t xml:space="preserve">in </w:t>
      </w:r>
      <w:r w:rsidR="00DE6518" w:rsidRPr="130D74F6">
        <w:rPr>
          <w:rFonts w:ascii="Montserrat" w:eastAsia="Montserrat" w:hAnsi="Montserrat" w:cs="Montserrat"/>
        </w:rPr>
        <w:t>Appendi</w:t>
      </w:r>
      <w:r w:rsidR="00E42E01" w:rsidRPr="130D74F6">
        <w:rPr>
          <w:rFonts w:ascii="Montserrat" w:eastAsia="Montserrat" w:hAnsi="Montserrat" w:cs="Montserrat"/>
        </w:rPr>
        <w:t>ces</w:t>
      </w:r>
      <w:r w:rsidRPr="130D74F6">
        <w:rPr>
          <w:rFonts w:ascii="Montserrat" w:eastAsia="Montserrat" w:hAnsi="Montserrat" w:cs="Montserrat"/>
        </w:rPr>
        <w:t xml:space="preserve"> </w:t>
      </w:r>
      <w:r w:rsidR="009C0564" w:rsidRPr="130D74F6">
        <w:rPr>
          <w:rFonts w:ascii="Montserrat" w:eastAsia="Montserrat" w:hAnsi="Montserrat" w:cs="Montserrat"/>
        </w:rPr>
        <w:t>6-10</w:t>
      </w:r>
      <w:r w:rsidRPr="130D74F6">
        <w:rPr>
          <w:rFonts w:ascii="Montserrat" w:eastAsia="Montserrat" w:hAnsi="Montserrat" w:cs="Montserrat"/>
        </w:rPr>
        <w:t>.</w:t>
      </w:r>
    </w:p>
    <w:p w14:paraId="78AF4754" w14:textId="77777777" w:rsidR="005A7F3F" w:rsidRDefault="005A7F3F" w:rsidP="00D87002">
      <w:pPr>
        <w:pBdr>
          <w:top w:val="nil"/>
          <w:left w:val="nil"/>
          <w:bottom w:val="nil"/>
          <w:right w:val="nil"/>
          <w:between w:val="nil"/>
        </w:pBdr>
        <w:rPr>
          <w:rFonts w:ascii="Montserrat" w:eastAsia="Montserrat" w:hAnsi="Montserrat" w:cs="Montserrat"/>
        </w:rPr>
      </w:pPr>
    </w:p>
    <w:p w14:paraId="1264387F" w14:textId="04B1FB08" w:rsidR="00B7526E" w:rsidRDefault="007915ED" w:rsidP="00A65C2E">
      <w:pPr>
        <w:pBdr>
          <w:top w:val="nil"/>
          <w:left w:val="nil"/>
          <w:bottom w:val="nil"/>
          <w:right w:val="nil"/>
          <w:between w:val="nil"/>
        </w:pBdr>
        <w:rPr>
          <w:rFonts w:ascii="Montserrat" w:eastAsia="Montserrat" w:hAnsi="Montserrat" w:cs="Montserrat"/>
        </w:rPr>
      </w:pPr>
      <w:r>
        <w:rPr>
          <w:rFonts w:ascii="Montserrat" w:eastAsia="Montserrat" w:hAnsi="Montserrat" w:cs="Montserrat"/>
        </w:rPr>
        <w:t>In addition to this written format, t</w:t>
      </w:r>
      <w:r w:rsidR="005A7F3F" w:rsidRPr="3228CB5D">
        <w:rPr>
          <w:rFonts w:ascii="Montserrat" w:eastAsia="Montserrat" w:hAnsi="Montserrat" w:cs="Montserrat"/>
        </w:rPr>
        <w:t>he methodology will be available via an interactive online platform, to make its application easier and more convenient.</w:t>
      </w:r>
      <w:r w:rsidR="001B28FB">
        <w:rPr>
          <w:rFonts w:ascii="Montserrat" w:eastAsia="Montserrat" w:hAnsi="Montserrat" w:cs="Montserrat"/>
        </w:rPr>
        <w:t xml:space="preserve"> </w:t>
      </w:r>
    </w:p>
    <w:p w14:paraId="4F75392E" w14:textId="77777777" w:rsidR="00495E50" w:rsidRDefault="00495E50" w:rsidP="00A65C2E">
      <w:pPr>
        <w:pBdr>
          <w:top w:val="nil"/>
          <w:left w:val="nil"/>
          <w:bottom w:val="nil"/>
          <w:right w:val="nil"/>
          <w:between w:val="nil"/>
        </w:pBdr>
        <w:rPr>
          <w:rFonts w:ascii="Montserrat" w:eastAsia="Montserrat" w:hAnsi="Montserrat" w:cs="Montserrat"/>
        </w:rPr>
      </w:pPr>
    </w:p>
    <w:p w14:paraId="65F0182B" w14:textId="4305B813" w:rsidR="00185483" w:rsidRPr="00A65C2E" w:rsidRDefault="00185483" w:rsidP="00185483">
      <w:pPr>
        <w:pBdr>
          <w:top w:val="nil"/>
          <w:left w:val="nil"/>
          <w:bottom w:val="nil"/>
          <w:right w:val="nil"/>
          <w:between w:val="nil"/>
        </w:pBdr>
        <w:rPr>
          <w:rFonts w:ascii="Montserrat" w:eastAsia="Montserrat" w:hAnsi="Montserrat" w:cs="Montserrat"/>
        </w:rPr>
      </w:pPr>
      <w:r>
        <w:rPr>
          <w:rFonts w:ascii="Montserrat" w:eastAsia="Montserrat" w:hAnsi="Montserrat" w:cs="Montserrat"/>
        </w:rPr>
        <w:t xml:space="preserve">Finally, 4C has developed an </w:t>
      </w:r>
      <w:r w:rsidR="00515FE7" w:rsidRPr="009D3DB2">
        <w:rPr>
          <w:rFonts w:eastAsia="Montserrat"/>
        </w:rPr>
        <w:t>Explanation of Decisions document</w:t>
      </w:r>
      <w:r>
        <w:rPr>
          <w:rFonts w:ascii="Montserrat" w:eastAsia="Montserrat" w:hAnsi="Montserrat" w:cs="Montserrat"/>
        </w:rPr>
        <w:t xml:space="preserve">, which serves as a supplementary resource to the methodology. This document summarizes the key approaches for quantifying emission reductions from clean and improved cookstove activities as outlined in the CLEAR methodology. In addition, it provides the supporting arguments and evidence behind each key requirement, demonstrating </w:t>
      </w:r>
      <w:r>
        <w:rPr>
          <w:rFonts w:ascii="Montserrat" w:hAnsi="Montserrat"/>
          <w:color w:val="000000"/>
          <w:shd w:val="clear" w:color="auto" w:fill="FFFFFF"/>
        </w:rPr>
        <w:t>why the credits resulting from adhering to these approaches should be considered high integrity</w:t>
      </w:r>
      <w:r w:rsidDel="006F4AE9">
        <w:rPr>
          <w:rFonts w:ascii="Montserrat" w:hAnsi="Montserrat"/>
          <w:color w:val="000000"/>
          <w:shd w:val="clear" w:color="auto" w:fill="FFFFFF"/>
        </w:rPr>
        <w:t>.</w:t>
      </w:r>
    </w:p>
    <w:p w14:paraId="000000AD" w14:textId="275EABAC" w:rsidR="00BA7E21" w:rsidRDefault="00A51E86" w:rsidP="000159C4">
      <w:pPr>
        <w:pStyle w:val="Heading1"/>
      </w:pPr>
      <w:bookmarkStart w:id="9" w:name="_Toc193924617"/>
      <w:r w:rsidRPr="623C23DB">
        <w:t>A</w:t>
      </w:r>
      <w:r w:rsidR="003D35EE">
        <w:t>pplicability</w:t>
      </w:r>
      <w:bookmarkEnd w:id="9"/>
      <w:r w:rsidRPr="623C23DB">
        <w:t xml:space="preserve"> </w:t>
      </w:r>
    </w:p>
    <w:p w14:paraId="3C5F53D2" w14:textId="20EC0925" w:rsidR="007B63CB" w:rsidRDefault="36C5F443" w:rsidP="00D87002">
      <w:pPr>
        <w:pBdr>
          <w:top w:val="nil"/>
          <w:left w:val="nil"/>
          <w:bottom w:val="nil"/>
          <w:right w:val="nil"/>
          <w:between w:val="nil"/>
        </w:pBdr>
        <w:spacing w:line="259" w:lineRule="auto"/>
        <w:rPr>
          <w:rFonts w:ascii="Montserrat" w:eastAsia="Montserrat" w:hAnsi="Montserrat" w:cs="Montserrat"/>
        </w:rPr>
      </w:pPr>
      <w:r w:rsidRPr="3228CB5D">
        <w:rPr>
          <w:rFonts w:ascii="Montserrat" w:eastAsia="Montserrat" w:hAnsi="Montserrat" w:cs="Montserrat"/>
        </w:rPr>
        <w:t xml:space="preserve">This methodology can be applied to </w:t>
      </w:r>
      <w:r w:rsidR="2F44C8AF" w:rsidRPr="3228CB5D">
        <w:rPr>
          <w:rFonts w:ascii="Montserrat" w:eastAsia="Montserrat" w:hAnsi="Montserrat" w:cs="Montserrat"/>
        </w:rPr>
        <w:t xml:space="preserve">nearly </w:t>
      </w:r>
      <w:r w:rsidRPr="3228CB5D">
        <w:rPr>
          <w:rFonts w:ascii="Montserrat" w:eastAsia="Montserrat" w:hAnsi="Montserrat" w:cs="Montserrat"/>
        </w:rPr>
        <w:t xml:space="preserve">all cooking energy </w:t>
      </w:r>
      <w:r w:rsidR="00D4E594" w:rsidRPr="00D4E594">
        <w:rPr>
          <w:rFonts w:ascii="Montserrat" w:eastAsia="Montserrat" w:hAnsi="Montserrat" w:cs="Montserrat"/>
        </w:rPr>
        <w:t xml:space="preserve">transitions </w:t>
      </w:r>
      <w:r w:rsidRPr="3228CB5D">
        <w:rPr>
          <w:rFonts w:ascii="Montserrat" w:eastAsia="Montserrat" w:hAnsi="Montserrat" w:cs="Montserrat"/>
        </w:rPr>
        <w:t>implemented at the household</w:t>
      </w:r>
      <w:r w:rsidR="00D02C0F">
        <w:rPr>
          <w:rFonts w:ascii="Montserrat" w:eastAsia="Montserrat" w:hAnsi="Montserrat" w:cs="Montserrat"/>
        </w:rPr>
        <w:t xml:space="preserve"> </w:t>
      </w:r>
      <w:r w:rsidRPr="3228CB5D">
        <w:rPr>
          <w:rFonts w:ascii="Montserrat" w:eastAsia="Montserrat" w:hAnsi="Montserrat" w:cs="Montserrat"/>
        </w:rPr>
        <w:t>level that result in reductions of emissions of carbon dioxide (CO</w:t>
      </w:r>
      <w:r w:rsidRPr="3228CB5D">
        <w:rPr>
          <w:rFonts w:ascii="Montserrat" w:eastAsia="Montserrat" w:hAnsi="Montserrat" w:cs="Montserrat"/>
          <w:vertAlign w:val="subscript"/>
        </w:rPr>
        <w:t>2</w:t>
      </w:r>
      <w:r w:rsidRPr="3228CB5D">
        <w:rPr>
          <w:rFonts w:ascii="Montserrat" w:eastAsia="Montserrat" w:hAnsi="Montserrat" w:cs="Montserrat"/>
        </w:rPr>
        <w:t>), methane (CH</w:t>
      </w:r>
      <w:r w:rsidRPr="3228CB5D">
        <w:rPr>
          <w:rFonts w:ascii="Montserrat" w:eastAsia="Montserrat" w:hAnsi="Montserrat" w:cs="Montserrat"/>
          <w:vertAlign w:val="subscript"/>
        </w:rPr>
        <w:t>4</w:t>
      </w:r>
      <w:r w:rsidRPr="3228CB5D">
        <w:rPr>
          <w:rFonts w:ascii="Montserrat" w:eastAsia="Montserrat" w:hAnsi="Montserrat" w:cs="Montserrat"/>
        </w:rPr>
        <w:t>), and nitrous oxide (N</w:t>
      </w:r>
      <w:r w:rsidRPr="3228CB5D">
        <w:rPr>
          <w:rFonts w:ascii="Montserrat" w:eastAsia="Montserrat" w:hAnsi="Montserrat" w:cs="Montserrat"/>
          <w:vertAlign w:val="subscript"/>
        </w:rPr>
        <w:t>2</w:t>
      </w:r>
      <w:r w:rsidRPr="3228CB5D">
        <w:rPr>
          <w:rFonts w:ascii="Montserrat" w:eastAsia="Montserrat" w:hAnsi="Montserrat" w:cs="Montserrat"/>
        </w:rPr>
        <w:t>O), collectively referred to on a CO</w:t>
      </w:r>
      <w:r w:rsidRPr="3228CB5D">
        <w:rPr>
          <w:rFonts w:ascii="Montserrat" w:eastAsia="Montserrat" w:hAnsi="Montserrat" w:cs="Montserrat"/>
          <w:vertAlign w:val="subscript"/>
        </w:rPr>
        <w:t>2</w:t>
      </w:r>
      <w:r w:rsidRPr="3228CB5D">
        <w:rPr>
          <w:rFonts w:ascii="Montserrat" w:eastAsia="Montserrat" w:hAnsi="Montserrat" w:cs="Montserrat"/>
        </w:rPr>
        <w:t>e basis</w:t>
      </w:r>
      <w:r w:rsidR="00BD72C8">
        <w:rPr>
          <w:rFonts w:ascii="Montserrat" w:eastAsia="Montserrat" w:hAnsi="Montserrat" w:cs="Montserrat"/>
        </w:rPr>
        <w:t>.</w:t>
      </w:r>
      <w:r w:rsidR="00980D40" w:rsidRPr="00980D40">
        <w:t xml:space="preserve"> </w:t>
      </w:r>
      <w:r w:rsidR="00980D40" w:rsidRPr="00980D40">
        <w:rPr>
          <w:rFonts w:ascii="Montserrat" w:eastAsia="Montserrat" w:hAnsi="Montserrat" w:cs="Montserrat"/>
        </w:rPr>
        <w:t>Future iterations will also apply to institutional and commercial cookstove</w:t>
      </w:r>
      <w:r w:rsidR="00721C47">
        <w:rPr>
          <w:rFonts w:ascii="Montserrat" w:eastAsia="Montserrat" w:hAnsi="Montserrat" w:cs="Montserrat"/>
        </w:rPr>
        <w:t xml:space="preserve"> projects</w:t>
      </w:r>
      <w:r w:rsidR="006E2142">
        <w:rPr>
          <w:rFonts w:ascii="Montserrat" w:eastAsia="Montserrat" w:hAnsi="Montserrat" w:cs="Montserrat"/>
        </w:rPr>
        <w:t>.</w:t>
      </w:r>
    </w:p>
    <w:p w14:paraId="4BC20196" w14:textId="77777777" w:rsidR="007B63CB" w:rsidRDefault="007B63CB" w:rsidP="00D87002">
      <w:pPr>
        <w:pBdr>
          <w:top w:val="nil"/>
          <w:left w:val="nil"/>
          <w:bottom w:val="nil"/>
          <w:right w:val="nil"/>
          <w:between w:val="nil"/>
        </w:pBdr>
        <w:spacing w:line="259" w:lineRule="auto"/>
        <w:rPr>
          <w:rFonts w:ascii="Montserrat" w:eastAsia="Montserrat" w:hAnsi="Montserrat" w:cs="Montserrat"/>
        </w:rPr>
      </w:pPr>
    </w:p>
    <w:p w14:paraId="161D263E" w14:textId="4D7391C9" w:rsidR="00BA7E21" w:rsidRDefault="3A734B91" w:rsidP="00D87002">
      <w:pPr>
        <w:pBdr>
          <w:top w:val="nil"/>
          <w:left w:val="nil"/>
          <w:bottom w:val="nil"/>
          <w:right w:val="nil"/>
          <w:between w:val="nil"/>
        </w:pBdr>
        <w:spacing w:line="259" w:lineRule="auto"/>
        <w:rPr>
          <w:rFonts w:ascii="Montserrat" w:eastAsia="Montserrat" w:hAnsi="Montserrat" w:cs="Montserrat"/>
        </w:rPr>
      </w:pPr>
      <w:r w:rsidRPr="3A734B91">
        <w:rPr>
          <w:rFonts w:ascii="Montserrat" w:eastAsia="Montserrat" w:hAnsi="Montserrat" w:cs="Montserrat"/>
        </w:rPr>
        <w:t xml:space="preserve">This methodology is applicable for project activities that would not occur in the absence of revenues from carbon </w:t>
      </w:r>
      <w:r w:rsidR="00027C5E">
        <w:rPr>
          <w:rFonts w:ascii="Montserrat" w:eastAsia="Montserrat" w:hAnsi="Montserrat" w:cs="Montserrat"/>
        </w:rPr>
        <w:t>finance</w:t>
      </w:r>
      <w:r w:rsidRPr="3A734B91">
        <w:rPr>
          <w:rFonts w:ascii="Montserrat" w:eastAsia="Montserrat" w:hAnsi="Montserrat" w:cs="Montserrat"/>
        </w:rPr>
        <w:t xml:space="preserve">, which must be demonstrated by following </w:t>
      </w:r>
      <w:hyperlink w:anchor="S10" w:history="1">
        <w:r w:rsidR="003D6097" w:rsidRPr="00946E63">
          <w:rPr>
            <w:rStyle w:val="Hyperlink"/>
            <w:rFonts w:ascii="Montserrat" w:eastAsia="Montserrat" w:hAnsi="Montserrat" w:cs="Montserrat"/>
          </w:rPr>
          <w:t>Section 10</w:t>
        </w:r>
        <w:r w:rsidR="00A97A09" w:rsidRPr="00946E63">
          <w:rPr>
            <w:rStyle w:val="Hyperlink"/>
            <w:rFonts w:ascii="Montserrat" w:eastAsia="Montserrat" w:hAnsi="Montserrat" w:cs="Montserrat"/>
          </w:rPr>
          <w:t xml:space="preserve">: </w:t>
        </w:r>
        <w:r w:rsidRPr="00946E63">
          <w:rPr>
            <w:rStyle w:val="Hyperlink"/>
            <w:rFonts w:ascii="Montserrat" w:eastAsia="Montserrat" w:hAnsi="Montserrat" w:cs="Montserrat"/>
            <w:i/>
            <w:iCs/>
          </w:rPr>
          <w:t>Additionality</w:t>
        </w:r>
      </w:hyperlink>
      <w:r w:rsidRPr="3A734B91">
        <w:rPr>
          <w:rFonts w:ascii="Montserrat" w:eastAsia="Montserrat" w:hAnsi="Montserrat" w:cs="Montserrat"/>
        </w:rPr>
        <w:t xml:space="preserve">. There is no restriction on the </w:t>
      </w:r>
      <w:r w:rsidR="1E792FE3" w:rsidRPr="1E792FE3">
        <w:rPr>
          <w:rFonts w:ascii="Montserrat" w:eastAsia="Montserrat" w:hAnsi="Montserrat" w:cs="Montserrat"/>
        </w:rPr>
        <w:t>number</w:t>
      </w:r>
      <w:r w:rsidRPr="3A734B91">
        <w:rPr>
          <w:rFonts w:ascii="Montserrat" w:eastAsia="Montserrat" w:hAnsi="Montserrat" w:cs="Montserrat"/>
        </w:rPr>
        <w:t xml:space="preserve"> of households involved or the total emission reductions achieved.</w:t>
      </w:r>
    </w:p>
    <w:p w14:paraId="000000AF" w14:textId="766F8A82" w:rsidR="00BA7E21" w:rsidRDefault="00BA7E21" w:rsidP="00D87002">
      <w:pPr>
        <w:rPr>
          <w:rFonts w:ascii="Montserrat" w:eastAsia="Montserrat" w:hAnsi="Montserrat" w:cs="Montserrat"/>
        </w:rPr>
      </w:pPr>
    </w:p>
    <w:p w14:paraId="05889B39" w14:textId="2250D7ED" w:rsidR="3A734B91" w:rsidRDefault="3A734B91" w:rsidP="00D87002">
      <w:pPr>
        <w:rPr>
          <w:rFonts w:ascii="Montserrat" w:eastAsia="Montserrat" w:hAnsi="Montserrat" w:cs="Montserrat"/>
          <w:highlight w:val="white"/>
        </w:rPr>
      </w:pPr>
      <w:r w:rsidRPr="3A734B91">
        <w:rPr>
          <w:rFonts w:ascii="Montserrat" w:eastAsia="Montserrat" w:hAnsi="Montserrat" w:cs="Montserrat"/>
          <w:highlight w:val="white"/>
        </w:rPr>
        <w:t>To qualify to use this methodology, projects must meet the following criteria</w:t>
      </w:r>
      <w:r w:rsidR="00F47404">
        <w:rPr>
          <w:rFonts w:ascii="Montserrat" w:eastAsia="Montserrat" w:hAnsi="Montserrat" w:cs="Montserrat"/>
          <w:highlight w:val="white"/>
        </w:rPr>
        <w:t>:</w:t>
      </w:r>
      <w:r w:rsidRPr="3A734B91">
        <w:rPr>
          <w:rFonts w:ascii="Montserrat" w:eastAsia="Montserrat" w:hAnsi="Montserrat" w:cs="Montserrat"/>
          <w:highlight w:val="white"/>
        </w:rPr>
        <w:t xml:space="preserve"> </w:t>
      </w:r>
    </w:p>
    <w:p w14:paraId="133610D8" w14:textId="77777777" w:rsidR="00EF09E1" w:rsidRDefault="00EF09E1" w:rsidP="00D87002">
      <w:pPr>
        <w:rPr>
          <w:rFonts w:ascii="Montserrat" w:eastAsia="Montserrat" w:hAnsi="Montserrat" w:cs="Montserrat"/>
          <w:highlight w:val="white"/>
        </w:rPr>
      </w:pPr>
    </w:p>
    <w:p w14:paraId="5B223939" w14:textId="47B30C50" w:rsidR="3A734B91" w:rsidRDefault="3A734B91" w:rsidP="00EF09E1">
      <w:pPr>
        <w:numPr>
          <w:ilvl w:val="0"/>
          <w:numId w:val="45"/>
        </w:numPr>
        <w:pBdr>
          <w:top w:val="nil"/>
          <w:left w:val="nil"/>
          <w:bottom w:val="nil"/>
          <w:right w:val="nil"/>
          <w:between w:val="nil"/>
        </w:pBdr>
        <w:rPr>
          <w:highlight w:val="white"/>
        </w:rPr>
      </w:pPr>
      <w:r w:rsidRPr="3A734B91">
        <w:rPr>
          <w:rFonts w:ascii="Montserrat" w:eastAsia="Montserrat" w:hAnsi="Montserrat" w:cs="Montserrat"/>
          <w:color w:val="000000" w:themeColor="text1"/>
          <w:highlight w:val="white"/>
        </w:rPr>
        <w:t xml:space="preserve">Project cookstoves shall be identified with a </w:t>
      </w:r>
      <w:r w:rsidR="00AC322A">
        <w:rPr>
          <w:rFonts w:ascii="Montserrat" w:eastAsia="Montserrat" w:hAnsi="Montserrat" w:cs="Montserrat"/>
          <w:color w:val="000000" w:themeColor="text1"/>
          <w:highlight w:val="white"/>
        </w:rPr>
        <w:t>permanent</w:t>
      </w:r>
      <w:r w:rsidRPr="3A734B91">
        <w:rPr>
          <w:rFonts w:ascii="Montserrat" w:eastAsia="Montserrat" w:hAnsi="Montserrat" w:cs="Montserrat"/>
          <w:color w:val="000000" w:themeColor="text1"/>
          <w:highlight w:val="white"/>
        </w:rPr>
        <w:t xml:space="preserve"> </w:t>
      </w:r>
      <w:r w:rsidRPr="3A734B91">
        <w:rPr>
          <w:rFonts w:ascii="Montserrat" w:eastAsia="Montserrat" w:hAnsi="Montserrat" w:cs="Montserrat"/>
          <w:highlight w:val="white"/>
        </w:rPr>
        <w:t xml:space="preserve">unique </w:t>
      </w:r>
      <w:r w:rsidRPr="3A734B91">
        <w:rPr>
          <w:rFonts w:ascii="Montserrat" w:eastAsia="Montserrat" w:hAnsi="Montserrat" w:cs="Montserrat"/>
          <w:color w:val="000000" w:themeColor="text1"/>
          <w:highlight w:val="white"/>
        </w:rPr>
        <w:t>identifi</w:t>
      </w:r>
      <w:r w:rsidRPr="3A734B91">
        <w:rPr>
          <w:rFonts w:ascii="Montserrat" w:eastAsia="Montserrat" w:hAnsi="Montserrat" w:cs="Montserrat"/>
          <w:highlight w:val="white"/>
        </w:rPr>
        <w:t>er</w:t>
      </w:r>
      <w:r w:rsidRPr="3A734B91">
        <w:rPr>
          <w:rFonts w:ascii="Montserrat" w:eastAsia="Montserrat" w:hAnsi="Montserrat" w:cs="Montserrat"/>
          <w:color w:val="000000" w:themeColor="text1"/>
          <w:highlight w:val="white"/>
        </w:rPr>
        <w:t xml:space="preserve"> affixed to the </w:t>
      </w:r>
      <w:r w:rsidR="1B8BA8E5" w:rsidRPr="1B8BA8E5">
        <w:rPr>
          <w:rFonts w:ascii="Montserrat" w:eastAsia="Montserrat" w:hAnsi="Montserrat" w:cs="Montserrat"/>
          <w:color w:val="000000" w:themeColor="text1"/>
          <w:highlight w:val="white"/>
        </w:rPr>
        <w:t>cookstove</w:t>
      </w:r>
      <w:r w:rsidRPr="3A734B91">
        <w:rPr>
          <w:rFonts w:ascii="Montserrat" w:eastAsia="Montserrat" w:hAnsi="Montserrat" w:cs="Montserrat"/>
          <w:color w:val="000000" w:themeColor="text1"/>
          <w:highlight w:val="white"/>
        </w:rPr>
        <w:t xml:space="preserve"> </w:t>
      </w:r>
      <w:proofErr w:type="gramStart"/>
      <w:r w:rsidRPr="3A734B91">
        <w:rPr>
          <w:rFonts w:ascii="Montserrat" w:eastAsia="Montserrat" w:hAnsi="Montserrat" w:cs="Montserrat"/>
          <w:color w:val="000000" w:themeColor="text1"/>
          <w:highlight w:val="white"/>
        </w:rPr>
        <w:t>in order to</w:t>
      </w:r>
      <w:proofErr w:type="gramEnd"/>
      <w:r w:rsidRPr="3A734B91">
        <w:rPr>
          <w:rFonts w:ascii="Montserrat" w:eastAsia="Montserrat" w:hAnsi="Montserrat" w:cs="Montserrat"/>
          <w:color w:val="000000" w:themeColor="text1"/>
          <w:highlight w:val="white"/>
        </w:rPr>
        <w:t xml:space="preserve"> avoid double counting of emission reductions by other mitigation actions.</w:t>
      </w:r>
      <w:r w:rsidR="00FD1751">
        <w:rPr>
          <w:rFonts w:ascii="Montserrat" w:eastAsia="Montserrat" w:hAnsi="Montserrat" w:cs="Montserrat"/>
          <w:color w:val="000000" w:themeColor="text1"/>
          <w:highlight w:val="white"/>
        </w:rPr>
        <w:t xml:space="preserve"> </w:t>
      </w:r>
      <w:r w:rsidR="001C2154" w:rsidRPr="001C2154">
        <w:rPr>
          <w:rFonts w:ascii="Montserrat" w:eastAsia="Montserrat" w:hAnsi="Montserrat" w:cs="Montserrat"/>
          <w:color w:val="000000" w:themeColor="text1"/>
          <w:highlight w:val="white"/>
          <w:lang w:val="en-GB"/>
        </w:rPr>
        <w:t xml:space="preserve">Each identifier shall be linked to a specific household, and the project proponent shall have an identifier management system in place to manage the replacement of any </w:t>
      </w:r>
      <w:r w:rsidR="00B67BE2">
        <w:rPr>
          <w:rFonts w:ascii="Montserrat" w:eastAsia="Montserrat" w:hAnsi="Montserrat" w:cs="Montserrat"/>
          <w:color w:val="000000" w:themeColor="text1"/>
          <w:highlight w:val="white"/>
          <w:lang w:val="en-GB"/>
        </w:rPr>
        <w:t>cook</w:t>
      </w:r>
      <w:r w:rsidR="001C2154" w:rsidRPr="001C2154">
        <w:rPr>
          <w:rFonts w:ascii="Montserrat" w:eastAsia="Montserrat" w:hAnsi="Montserrat" w:cs="Montserrat"/>
          <w:color w:val="000000" w:themeColor="text1"/>
          <w:highlight w:val="white"/>
          <w:lang w:val="en-GB"/>
        </w:rPr>
        <w:t>stoves within the crediting period</w:t>
      </w:r>
      <w:r w:rsidR="001C2154">
        <w:rPr>
          <w:rFonts w:ascii="Montserrat" w:eastAsia="Montserrat" w:hAnsi="Montserrat" w:cs="Montserrat"/>
          <w:color w:val="000000" w:themeColor="text1"/>
          <w:highlight w:val="white"/>
          <w:lang w:val="en-GB"/>
        </w:rPr>
        <w:t>.</w:t>
      </w:r>
    </w:p>
    <w:p w14:paraId="196A0A3E" w14:textId="329880B6" w:rsidR="3A734B91" w:rsidRPr="001F0C26" w:rsidRDefault="00B55987" w:rsidP="00EF09E1">
      <w:pPr>
        <w:numPr>
          <w:ilvl w:val="0"/>
          <w:numId w:val="45"/>
        </w:numPr>
        <w:pBdr>
          <w:top w:val="nil"/>
          <w:left w:val="nil"/>
          <w:bottom w:val="nil"/>
          <w:right w:val="nil"/>
          <w:between w:val="nil"/>
        </w:pBdr>
        <w:rPr>
          <w:rFonts w:ascii="Montserrat" w:eastAsia="Montserrat" w:hAnsi="Montserrat" w:cs="Montserrat"/>
          <w:color w:val="000000" w:themeColor="text1"/>
        </w:rPr>
      </w:pPr>
      <w:r w:rsidRPr="001F0C26">
        <w:rPr>
          <w:rFonts w:ascii="Montserrat" w:eastAsia="Montserrat" w:hAnsi="Montserrat" w:cs="Montserrat"/>
          <w:color w:val="000000" w:themeColor="text1"/>
        </w:rPr>
        <w:lastRenderedPageBreak/>
        <w:t xml:space="preserve">All projects must identify and replace or retrofit malfunctioning cookstoves with a technology of comparable or better quality and thermal efficiency, or </w:t>
      </w:r>
      <w:r w:rsidR="00792C4D" w:rsidRPr="00CB0F9A">
        <w:rPr>
          <w:rFonts w:ascii="Montserrat" w:eastAsia="Montserrat" w:hAnsi="Montserrat" w:cs="Montserrat"/>
        </w:rPr>
        <w:t>not claim emission reductions for households</w:t>
      </w:r>
      <w:r w:rsidR="00792C4D" w:rsidRPr="001F0C26">
        <w:rPr>
          <w:rFonts w:ascii="Montserrat" w:eastAsia="Montserrat" w:hAnsi="Montserrat" w:cs="Montserrat"/>
          <w:color w:val="000000" w:themeColor="text1"/>
        </w:rPr>
        <w:t xml:space="preserve"> </w:t>
      </w:r>
      <w:r w:rsidR="001F0C26" w:rsidRPr="001F0C26">
        <w:rPr>
          <w:rFonts w:ascii="Montserrat" w:eastAsia="Montserrat" w:hAnsi="Montserrat" w:cs="Montserrat"/>
          <w:color w:val="000000" w:themeColor="text1"/>
        </w:rPr>
        <w:t>when such failures occur</w:t>
      </w:r>
      <w:r w:rsidRPr="001F0C26">
        <w:rPr>
          <w:rFonts w:ascii="Montserrat" w:eastAsia="Montserrat" w:hAnsi="Montserrat" w:cs="Montserrat"/>
          <w:color w:val="000000" w:themeColor="text1"/>
        </w:rPr>
        <w:t>. Projects must include a documented plan for this process at the project design phase.</w:t>
      </w:r>
    </w:p>
    <w:p w14:paraId="766A690F" w14:textId="2A97A3C7" w:rsidR="3A734B91" w:rsidRPr="009A5BB2" w:rsidRDefault="4B657187" w:rsidP="3F87C1BE">
      <w:pPr>
        <w:numPr>
          <w:ilvl w:val="0"/>
          <w:numId w:val="45"/>
        </w:numPr>
        <w:pBdr>
          <w:top w:val="nil"/>
          <w:left w:val="nil"/>
          <w:bottom w:val="nil"/>
          <w:right w:val="nil"/>
          <w:between w:val="nil"/>
        </w:pBdr>
        <w:rPr>
          <w:rFonts w:ascii="Montserrat" w:eastAsia="Montserrat" w:hAnsi="Montserrat" w:cs="Montserrat"/>
          <w:color w:val="000000" w:themeColor="text1"/>
          <w:highlight w:val="white"/>
        </w:rPr>
      </w:pPr>
      <w:r w:rsidRPr="3F87C1BE">
        <w:rPr>
          <w:rFonts w:ascii="Montserrat" w:eastAsia="Montserrat" w:hAnsi="Montserrat" w:cs="Montserrat"/>
          <w:color w:val="000000" w:themeColor="text1"/>
          <w:highlight w:val="white"/>
        </w:rPr>
        <w:t xml:space="preserve">All </w:t>
      </w:r>
      <w:r w:rsidR="7E08128B" w:rsidRPr="3F87C1BE">
        <w:rPr>
          <w:rFonts w:ascii="Montserrat" w:eastAsia="Montserrat" w:hAnsi="Montserrat" w:cs="Montserrat"/>
          <w:color w:val="000000" w:themeColor="text1"/>
          <w:highlight w:val="white"/>
        </w:rPr>
        <w:t>biomass-</w:t>
      </w:r>
      <w:r w:rsidR="25F15CE9" w:rsidRPr="3F87C1BE">
        <w:rPr>
          <w:rFonts w:ascii="Montserrat" w:eastAsia="Montserrat" w:hAnsi="Montserrat" w:cs="Montserrat"/>
          <w:color w:val="000000" w:themeColor="text1"/>
          <w:highlight w:val="white"/>
        </w:rPr>
        <w:t xml:space="preserve">burning </w:t>
      </w:r>
      <w:r w:rsidRPr="3F87C1BE">
        <w:rPr>
          <w:rFonts w:ascii="Montserrat" w:eastAsia="Montserrat" w:hAnsi="Montserrat" w:cs="Montserrat"/>
          <w:color w:val="000000" w:themeColor="text1"/>
          <w:highlight w:val="white"/>
        </w:rPr>
        <w:t xml:space="preserve">project </w:t>
      </w:r>
      <w:r w:rsidR="2466A072" w:rsidRPr="3F87C1BE">
        <w:rPr>
          <w:rFonts w:ascii="Montserrat" w:eastAsia="Montserrat" w:hAnsi="Montserrat" w:cs="Montserrat"/>
          <w:color w:val="000000" w:themeColor="text1"/>
          <w:highlight w:val="white"/>
        </w:rPr>
        <w:t>cookstove</w:t>
      </w:r>
      <w:r w:rsidR="0743DB4E" w:rsidRPr="3F87C1BE">
        <w:rPr>
          <w:rFonts w:ascii="Montserrat" w:eastAsia="Montserrat" w:hAnsi="Montserrat" w:cs="Montserrat"/>
          <w:color w:val="000000" w:themeColor="text1"/>
          <w:highlight w:val="white"/>
        </w:rPr>
        <w:t xml:space="preserve"> </w:t>
      </w:r>
      <w:r w:rsidR="6083B521" w:rsidRPr="3F87C1BE">
        <w:rPr>
          <w:rFonts w:ascii="Montserrat" w:eastAsia="Montserrat" w:hAnsi="Montserrat" w:cs="Montserrat"/>
          <w:color w:val="000000" w:themeColor="text1"/>
          <w:highlight w:val="white"/>
        </w:rPr>
        <w:t>models</w:t>
      </w:r>
      <w:r w:rsidR="2466A072" w:rsidRPr="3F87C1BE">
        <w:rPr>
          <w:rFonts w:ascii="Montserrat" w:eastAsia="Montserrat" w:hAnsi="Montserrat" w:cs="Montserrat"/>
          <w:color w:val="000000" w:themeColor="text1"/>
          <w:highlight w:val="white"/>
        </w:rPr>
        <w:t xml:space="preserve"> </w:t>
      </w:r>
      <w:r w:rsidRPr="3F87C1BE">
        <w:rPr>
          <w:rFonts w:ascii="Montserrat" w:eastAsia="Montserrat" w:hAnsi="Montserrat" w:cs="Montserrat"/>
          <w:color w:val="000000" w:themeColor="text1"/>
          <w:highlight w:val="white"/>
        </w:rPr>
        <w:t>must be</w:t>
      </w:r>
      <w:r w:rsidR="25F15CE9" w:rsidRPr="3F87C1BE">
        <w:rPr>
          <w:rFonts w:ascii="Montserrat" w:eastAsia="Montserrat" w:hAnsi="Montserrat" w:cs="Montserrat"/>
          <w:color w:val="000000" w:themeColor="text1"/>
          <w:highlight w:val="white"/>
        </w:rPr>
        <w:t xml:space="preserve"> tested </w:t>
      </w:r>
      <w:r w:rsidR="7B2E86B8" w:rsidRPr="3F87C1BE">
        <w:rPr>
          <w:rFonts w:ascii="Montserrat" w:eastAsia="Montserrat" w:hAnsi="Montserrat" w:cs="Montserrat"/>
          <w:color w:val="000000" w:themeColor="text1"/>
          <w:highlight w:val="white"/>
        </w:rPr>
        <w:t xml:space="preserve">for thermal efficiency </w:t>
      </w:r>
      <w:r w:rsidR="25F15CE9" w:rsidRPr="3F87C1BE">
        <w:rPr>
          <w:rFonts w:ascii="Montserrat" w:eastAsia="Montserrat" w:hAnsi="Montserrat" w:cs="Montserrat"/>
          <w:color w:val="000000" w:themeColor="text1"/>
          <w:highlight w:val="white"/>
        </w:rPr>
        <w:t>using the ISO Standard 19867-1:2018</w:t>
      </w:r>
      <w:r w:rsidR="2466A072" w:rsidRPr="3F87C1BE">
        <w:rPr>
          <w:rFonts w:ascii="Montserrat" w:eastAsia="Montserrat" w:hAnsi="Montserrat" w:cs="Montserrat"/>
          <w:color w:val="000000" w:themeColor="text1"/>
          <w:highlight w:val="white"/>
        </w:rPr>
        <w:t>.</w:t>
      </w:r>
      <w:r w:rsidRPr="3F87C1BE">
        <w:rPr>
          <w:rFonts w:ascii="Montserrat" w:eastAsia="Montserrat" w:hAnsi="Montserrat" w:cs="Montserrat"/>
          <w:color w:val="000000" w:themeColor="text1"/>
          <w:highlight w:val="white"/>
        </w:rPr>
        <w:t xml:space="preserve"> </w:t>
      </w:r>
      <w:r w:rsidR="21008872" w:rsidRPr="3F87C1BE">
        <w:rPr>
          <w:rFonts w:ascii="Montserrat" w:eastAsia="Montserrat" w:hAnsi="Montserrat" w:cs="Montserrat"/>
          <w:color w:val="000000" w:themeColor="text1"/>
          <w:highlight w:val="white"/>
        </w:rPr>
        <w:t>For w</w:t>
      </w:r>
      <w:r w:rsidRPr="3F87C1BE">
        <w:rPr>
          <w:rFonts w:ascii="Montserrat" w:eastAsia="Montserrat" w:hAnsi="Montserrat" w:cs="Montserrat"/>
          <w:color w:val="000000" w:themeColor="text1"/>
          <w:highlight w:val="white"/>
        </w:rPr>
        <w:t>o</w:t>
      </w:r>
      <w:r w:rsidR="7EA8F120" w:rsidRPr="3F87C1BE">
        <w:rPr>
          <w:rFonts w:ascii="Montserrat" w:eastAsia="Montserrat" w:hAnsi="Montserrat" w:cs="Montserrat"/>
          <w:color w:val="000000" w:themeColor="text1"/>
          <w:highlight w:val="white"/>
        </w:rPr>
        <w:t>o</w:t>
      </w:r>
      <w:r w:rsidRPr="3F87C1BE">
        <w:rPr>
          <w:rFonts w:ascii="Montserrat" w:eastAsia="Montserrat" w:hAnsi="Montserrat" w:cs="Montserrat"/>
          <w:color w:val="000000" w:themeColor="text1"/>
          <w:highlight w:val="white"/>
        </w:rPr>
        <w:t xml:space="preserve">d-burning </w:t>
      </w:r>
      <w:r w:rsidR="25F15CE9" w:rsidRPr="3F87C1BE">
        <w:rPr>
          <w:rFonts w:ascii="Montserrat" w:eastAsia="Montserrat" w:hAnsi="Montserrat" w:cs="Montserrat"/>
          <w:color w:val="000000" w:themeColor="text1"/>
          <w:highlight w:val="white"/>
        </w:rPr>
        <w:t xml:space="preserve">project </w:t>
      </w:r>
      <w:r w:rsidR="00D4E594" w:rsidRPr="3F87C1BE">
        <w:rPr>
          <w:rFonts w:ascii="Montserrat" w:eastAsia="Montserrat" w:hAnsi="Montserrat" w:cs="Montserrat"/>
          <w:color w:val="000000" w:themeColor="text1"/>
          <w:highlight w:val="white"/>
        </w:rPr>
        <w:t>technologies that use a griddle surface (e.g.</w:t>
      </w:r>
      <w:r w:rsidR="6C64B543" w:rsidRPr="3F87C1BE">
        <w:rPr>
          <w:rFonts w:ascii="Montserrat" w:eastAsia="Montserrat" w:hAnsi="Montserrat" w:cs="Montserrat"/>
          <w:color w:val="000000" w:themeColor="text1"/>
          <w:highlight w:val="white"/>
        </w:rPr>
        <w:t>,</w:t>
      </w:r>
      <w:r w:rsidRPr="3F87C1BE">
        <w:rPr>
          <w:rFonts w:ascii="Montserrat" w:eastAsia="Montserrat" w:hAnsi="Montserrat" w:cs="Montserrat"/>
          <w:color w:val="000000" w:themeColor="text1"/>
          <w:highlight w:val="white"/>
        </w:rPr>
        <w:t xml:space="preserve"> plancha </w:t>
      </w:r>
      <w:r w:rsidR="1B8BA8E5" w:rsidRPr="3F87C1BE">
        <w:rPr>
          <w:rFonts w:ascii="Montserrat" w:eastAsia="Montserrat" w:hAnsi="Montserrat" w:cs="Montserrat"/>
          <w:color w:val="000000" w:themeColor="text1"/>
          <w:highlight w:val="white"/>
        </w:rPr>
        <w:t>cookstoves</w:t>
      </w:r>
      <w:r w:rsidRPr="3F87C1BE">
        <w:rPr>
          <w:rFonts w:ascii="Montserrat" w:eastAsia="Montserrat" w:hAnsi="Montserrat" w:cs="Montserrat"/>
          <w:color w:val="000000" w:themeColor="text1"/>
          <w:highlight w:val="white"/>
        </w:rPr>
        <w:t xml:space="preserve"> for making tortillas), the thermal efficiency requirement is 20% or higher. </w:t>
      </w:r>
      <w:r w:rsidR="25F15CE9" w:rsidRPr="3F87C1BE">
        <w:rPr>
          <w:rFonts w:ascii="Montserrat" w:eastAsia="Montserrat" w:hAnsi="Montserrat" w:cs="Montserrat"/>
          <w:color w:val="000000" w:themeColor="text1"/>
          <w:highlight w:val="white"/>
        </w:rPr>
        <w:t xml:space="preserve">Project cookstoves burning charcoal must achieve 30% or higher. </w:t>
      </w:r>
      <w:r w:rsidR="2AE69048" w:rsidRPr="3F87C1BE">
        <w:rPr>
          <w:rFonts w:ascii="Montserrat" w:eastAsia="Montserrat" w:hAnsi="Montserrat" w:cs="Montserrat"/>
          <w:color w:val="000000" w:themeColor="text1"/>
          <w:highlight w:val="white"/>
        </w:rPr>
        <w:t>All other biomass-burning project cookstoves must achieve 25% or higher.</w:t>
      </w:r>
    </w:p>
    <w:p w14:paraId="402AB744" w14:textId="29950D99" w:rsidR="3A734B91" w:rsidRDefault="3A734B91" w:rsidP="00E77D01">
      <w:pPr>
        <w:pBdr>
          <w:top w:val="nil"/>
          <w:left w:val="nil"/>
          <w:bottom w:val="nil"/>
          <w:right w:val="nil"/>
          <w:between w:val="nil"/>
        </w:pBdr>
        <w:ind w:left="360"/>
        <w:jc w:val="both"/>
        <w:rPr>
          <w:rFonts w:ascii="Montserrat" w:eastAsia="Montserrat" w:hAnsi="Montserrat" w:cs="Montserrat"/>
          <w:color w:val="000000" w:themeColor="text1"/>
          <w:highlight w:val="white"/>
        </w:rPr>
      </w:pPr>
    </w:p>
    <w:p w14:paraId="3AAD2D9C" w14:textId="24208F1D" w:rsidR="00EB2B22" w:rsidRDefault="3A734B91" w:rsidP="003F7723">
      <w:pPr>
        <w:rPr>
          <w:rFonts w:ascii="Montserrat" w:eastAsia="Montserrat" w:hAnsi="Montserrat" w:cs="Montserrat"/>
          <w:b/>
          <w:color w:val="000000" w:themeColor="text1"/>
        </w:rPr>
      </w:pPr>
      <w:r w:rsidRPr="002D546D">
        <w:rPr>
          <w:rFonts w:ascii="Montserrat" w:eastAsia="Montserrat" w:hAnsi="Montserrat" w:cs="Montserrat"/>
          <w:b/>
          <w:color w:val="000000" w:themeColor="text1"/>
          <w:highlight w:val="white"/>
        </w:rPr>
        <w:t>Cavea</w:t>
      </w:r>
      <w:r w:rsidRPr="00444505">
        <w:rPr>
          <w:rFonts w:ascii="Montserrat" w:eastAsia="Montserrat" w:hAnsi="Montserrat" w:cs="Montserrat"/>
          <w:b/>
          <w:color w:val="000000" w:themeColor="text1"/>
        </w:rPr>
        <w:t>ts and restrictions:</w:t>
      </w:r>
    </w:p>
    <w:p w14:paraId="5EA7873B" w14:textId="1672D460" w:rsidR="00335C51" w:rsidRPr="00574AC7" w:rsidRDefault="00665DDE" w:rsidP="00EF09E1">
      <w:pPr>
        <w:pStyle w:val="ListParagraph"/>
        <w:numPr>
          <w:ilvl w:val="0"/>
          <w:numId w:val="46"/>
        </w:numPr>
        <w:rPr>
          <w:rFonts w:ascii="Montserrat" w:eastAsia="Montserrat" w:hAnsi="Montserrat" w:cs="Montserrat"/>
          <w:color w:val="000000" w:themeColor="text1"/>
        </w:rPr>
      </w:pPr>
      <w:r w:rsidRPr="56ADB50D">
        <w:rPr>
          <w:rFonts w:ascii="Montserrat" w:eastAsia="Montserrat" w:hAnsi="Montserrat" w:cs="Montserrat"/>
          <w:color w:val="000000" w:themeColor="text1"/>
        </w:rPr>
        <w:t>Given that improved cooking technologies can be assumed to have a technical operational lifetime of no more than 10 years (based on manufacturer reporting), the CLEAR methodology assumes that no lock-in risks exist for cookstove carbon projects. That said,</w:t>
      </w:r>
      <w:r>
        <w:rPr>
          <w:rFonts w:ascii="Montserrat" w:eastAsia="Montserrat" w:hAnsi="Montserrat" w:cs="Montserrat"/>
          <w:color w:val="000000" w:themeColor="text1"/>
        </w:rPr>
        <w:t xml:space="preserve"> p</w:t>
      </w:r>
      <w:r w:rsidR="00335C51">
        <w:rPr>
          <w:rFonts w:ascii="Montserrat" w:eastAsia="Montserrat" w:hAnsi="Montserrat" w:cs="Montserrat"/>
          <w:color w:val="000000" w:themeColor="text1"/>
        </w:rPr>
        <w:t>rojects must follow any</w:t>
      </w:r>
      <w:r w:rsidR="00B73458">
        <w:rPr>
          <w:rFonts w:ascii="Montserrat" w:eastAsia="Montserrat" w:hAnsi="Montserrat" w:cs="Montserrat"/>
          <w:color w:val="000000" w:themeColor="text1"/>
        </w:rPr>
        <w:t xml:space="preserve"> relevant carbon-crediting program requirements for avoiding long-term lock-in of fossil fuels for cooking.</w:t>
      </w:r>
    </w:p>
    <w:p w14:paraId="48A432F6" w14:textId="27302E71" w:rsidR="00EF09E1" w:rsidRPr="00EF09E1" w:rsidRDefault="00C67408" w:rsidP="00EF09E1">
      <w:pPr>
        <w:pStyle w:val="ListParagraph"/>
        <w:numPr>
          <w:ilvl w:val="0"/>
          <w:numId w:val="46"/>
        </w:numPr>
        <w:rPr>
          <w:rFonts w:ascii="Montserrat" w:eastAsia="Montserrat" w:hAnsi="Montserrat" w:cs="Montserrat"/>
          <w:color w:val="000000" w:themeColor="text1"/>
        </w:rPr>
      </w:pPr>
      <w:r w:rsidRPr="00EF09E1">
        <w:rPr>
          <w:rFonts w:ascii="Montserrat" w:eastAsia="Montserrat" w:hAnsi="Montserrat" w:cs="Montserrat"/>
        </w:rPr>
        <w:t>For artisanal</w:t>
      </w:r>
      <w:r w:rsidR="002E4433" w:rsidRPr="00EF09E1">
        <w:rPr>
          <w:rFonts w:ascii="Montserrat" w:eastAsia="Montserrat" w:hAnsi="Montserrat" w:cs="Montserrat"/>
        </w:rPr>
        <w:t xml:space="preserve"> cookstove</w:t>
      </w:r>
      <w:r w:rsidRPr="00EF09E1">
        <w:rPr>
          <w:rFonts w:ascii="Montserrat" w:eastAsia="Montserrat" w:hAnsi="Montserrat" w:cs="Montserrat"/>
        </w:rPr>
        <w:t xml:space="preserve">s, </w:t>
      </w:r>
      <w:r w:rsidR="00C15252" w:rsidRPr="00EF09E1">
        <w:rPr>
          <w:rFonts w:ascii="Montserrat" w:eastAsia="Montserrat" w:hAnsi="Montserrat" w:cs="Montserrat"/>
        </w:rPr>
        <w:t xml:space="preserve">at least </w:t>
      </w:r>
      <w:r w:rsidRPr="00EF09E1">
        <w:rPr>
          <w:rFonts w:ascii="Montserrat" w:eastAsia="Montserrat" w:hAnsi="Montserrat" w:cs="Montserrat"/>
        </w:rPr>
        <w:t>three randomly selected samples of each</w:t>
      </w:r>
      <w:r w:rsidR="002E4433" w:rsidRPr="00EF09E1">
        <w:rPr>
          <w:rFonts w:ascii="Montserrat" w:eastAsia="Montserrat" w:hAnsi="Montserrat" w:cs="Montserrat"/>
        </w:rPr>
        <w:t xml:space="preserve"> cookstove</w:t>
      </w:r>
      <w:r w:rsidRPr="00EF09E1">
        <w:rPr>
          <w:rFonts w:ascii="Montserrat" w:eastAsia="Montserrat" w:hAnsi="Montserrat" w:cs="Montserrat"/>
        </w:rPr>
        <w:t xml:space="preserve"> </w:t>
      </w:r>
      <w:r w:rsidR="00EF200E" w:rsidRPr="00EF09E1">
        <w:rPr>
          <w:rFonts w:ascii="Montserrat" w:eastAsia="Montserrat" w:hAnsi="Montserrat" w:cs="Montserrat"/>
        </w:rPr>
        <w:t>model</w:t>
      </w:r>
      <w:r w:rsidRPr="00EF09E1">
        <w:rPr>
          <w:rFonts w:ascii="Montserrat" w:eastAsia="Montserrat" w:hAnsi="Montserrat" w:cs="Montserrat"/>
        </w:rPr>
        <w:t xml:space="preserve"> must be used when testing for ISO thermal efficiency, and </w:t>
      </w:r>
      <w:r w:rsidR="00C86E56" w:rsidRPr="00EF09E1">
        <w:rPr>
          <w:rFonts w:ascii="Montserrat" w:eastAsia="Montserrat" w:hAnsi="Montserrat" w:cs="Montserrat"/>
        </w:rPr>
        <w:t xml:space="preserve">when undertaking </w:t>
      </w:r>
      <w:r w:rsidRPr="00EF09E1">
        <w:rPr>
          <w:rFonts w:ascii="Montserrat" w:eastAsia="Montserrat" w:hAnsi="Montserrat" w:cs="Montserrat"/>
        </w:rPr>
        <w:t>CCTs.</w:t>
      </w:r>
      <w:r w:rsidR="001345A7">
        <w:rPr>
          <w:rFonts w:ascii="Montserrat" w:eastAsia="Montserrat" w:hAnsi="Montserrat" w:cs="Montserrat"/>
        </w:rPr>
        <w:t xml:space="preserve"> </w:t>
      </w:r>
      <w:r w:rsidR="001345A7" w:rsidRPr="001345A7">
        <w:rPr>
          <w:rFonts w:ascii="Montserrat" w:eastAsia="Montserrat" w:hAnsi="Montserrat" w:cs="Montserrat"/>
          <w:lang w:val="en-GB"/>
        </w:rPr>
        <w:t>The mean value from the three samples must be applied.</w:t>
      </w:r>
    </w:p>
    <w:p w14:paraId="2742920D" w14:textId="0BE7801D" w:rsidR="00335C51" w:rsidRDefault="006B4F24" w:rsidP="00035B21">
      <w:pPr>
        <w:pStyle w:val="ListParagraph"/>
        <w:numPr>
          <w:ilvl w:val="0"/>
          <w:numId w:val="46"/>
        </w:numPr>
        <w:rPr>
          <w:rFonts w:ascii="Montserrat" w:eastAsia="Montserrat" w:hAnsi="Montserrat" w:cs="Montserrat"/>
          <w:color w:val="000000" w:themeColor="text1"/>
        </w:rPr>
      </w:pPr>
      <w:r w:rsidRPr="00EF09E1">
        <w:rPr>
          <w:rFonts w:ascii="Montserrat" w:eastAsia="Montserrat" w:hAnsi="Montserrat" w:cs="Montserrat"/>
          <w:color w:val="000000" w:themeColor="text1"/>
        </w:rPr>
        <w:t xml:space="preserve">For biogas projects, </w:t>
      </w:r>
      <w:r w:rsidR="1E22F427" w:rsidRPr="00EF09E1">
        <w:rPr>
          <w:rFonts w:ascii="Montserrat" w:eastAsia="Montserrat" w:hAnsi="Montserrat" w:cs="Montserrat"/>
          <w:color w:val="000000" w:themeColor="text1"/>
        </w:rPr>
        <w:t>t</w:t>
      </w:r>
      <w:r w:rsidR="0030470F" w:rsidRPr="00EF09E1">
        <w:rPr>
          <w:rFonts w:ascii="Montserrat" w:eastAsia="Montserrat" w:hAnsi="Montserrat" w:cs="Montserrat"/>
          <w:color w:val="000000" w:themeColor="text1"/>
        </w:rPr>
        <w:t xml:space="preserve">his methodology is only applicable </w:t>
      </w:r>
      <w:r w:rsidR="0077595A" w:rsidRPr="00EF09E1">
        <w:rPr>
          <w:rFonts w:ascii="Montserrat" w:eastAsia="Montserrat" w:hAnsi="Montserrat" w:cs="Montserrat"/>
          <w:color w:val="000000" w:themeColor="text1"/>
        </w:rPr>
        <w:t xml:space="preserve">to those </w:t>
      </w:r>
      <w:r w:rsidR="1E22F427" w:rsidRPr="00EF09E1">
        <w:rPr>
          <w:rFonts w:ascii="Montserrat" w:eastAsia="Montserrat" w:hAnsi="Montserrat" w:cs="Montserrat"/>
          <w:color w:val="000000" w:themeColor="text1"/>
        </w:rPr>
        <w:t>using</w:t>
      </w:r>
      <w:r w:rsidR="00E943B2" w:rsidRPr="00EF09E1">
        <w:rPr>
          <w:rFonts w:ascii="Montserrat" w:eastAsia="Montserrat" w:hAnsi="Montserrat" w:cs="Montserrat"/>
          <w:color w:val="000000" w:themeColor="text1"/>
        </w:rPr>
        <w:t xml:space="preserve"> a </w:t>
      </w:r>
      <w:r w:rsidR="002D36B4" w:rsidRPr="00EF09E1">
        <w:rPr>
          <w:rFonts w:ascii="Montserrat" w:eastAsia="Montserrat" w:hAnsi="Montserrat" w:cs="Montserrat"/>
          <w:color w:val="000000" w:themeColor="text1"/>
        </w:rPr>
        <w:t>CTEC</w:t>
      </w:r>
      <w:r w:rsidR="00E943B2" w:rsidRPr="00EF09E1">
        <w:rPr>
          <w:rFonts w:ascii="Montserrat" w:eastAsia="Montserrat" w:hAnsi="Montserrat" w:cs="Montserrat"/>
          <w:color w:val="000000" w:themeColor="text1"/>
        </w:rPr>
        <w:t xml:space="preserve"> approach</w:t>
      </w:r>
      <w:r w:rsidR="002D36B4" w:rsidRPr="00EF09E1">
        <w:rPr>
          <w:rFonts w:ascii="Montserrat" w:eastAsia="Montserrat" w:hAnsi="Montserrat" w:cs="Montserrat"/>
          <w:color w:val="000000" w:themeColor="text1"/>
        </w:rPr>
        <w:t xml:space="preserve">. It calculates emission reductions </w:t>
      </w:r>
      <w:r w:rsidR="00BE7662" w:rsidRPr="00EF09E1">
        <w:rPr>
          <w:rFonts w:ascii="Montserrat" w:eastAsia="Montserrat" w:hAnsi="Montserrat" w:cs="Montserrat"/>
          <w:color w:val="000000" w:themeColor="text1"/>
        </w:rPr>
        <w:t xml:space="preserve">only </w:t>
      </w:r>
      <w:r w:rsidR="002D36B4" w:rsidRPr="00EF09E1">
        <w:rPr>
          <w:rFonts w:ascii="Montserrat" w:eastAsia="Montserrat" w:hAnsi="Montserrat" w:cs="Montserrat"/>
          <w:color w:val="000000" w:themeColor="text1"/>
        </w:rPr>
        <w:t xml:space="preserve">from cooking fuel consumption, not the use of </w:t>
      </w:r>
      <w:r w:rsidR="00BE7662" w:rsidRPr="00EF09E1">
        <w:rPr>
          <w:rFonts w:ascii="Montserrat" w:eastAsia="Montserrat" w:hAnsi="Montserrat" w:cs="Montserrat"/>
          <w:color w:val="000000" w:themeColor="text1"/>
        </w:rPr>
        <w:t xml:space="preserve">generated </w:t>
      </w:r>
      <w:r w:rsidR="002D36B4" w:rsidRPr="00EF09E1">
        <w:rPr>
          <w:rFonts w:ascii="Montserrat" w:eastAsia="Montserrat" w:hAnsi="Montserrat" w:cs="Montserrat"/>
          <w:color w:val="000000" w:themeColor="text1"/>
        </w:rPr>
        <w:t>slurry</w:t>
      </w:r>
      <w:r w:rsidR="00300345" w:rsidRPr="00F01A7E">
        <w:rPr>
          <w:rFonts w:ascii="Montserrat" w:eastAsia="Montserrat" w:hAnsi="Montserrat"/>
          <w:color w:val="000000"/>
          <w:vertAlign w:val="superscript"/>
        </w:rPr>
        <w:footnoteReference w:id="3"/>
      </w:r>
      <w:r w:rsidR="3A734B91" w:rsidRPr="00F01A7E">
        <w:rPr>
          <w:rFonts w:ascii="Montserrat" w:eastAsia="Montserrat" w:hAnsi="Montserrat" w:cs="Montserrat"/>
          <w:color w:val="000000" w:themeColor="text1"/>
        </w:rPr>
        <w:t>.</w:t>
      </w:r>
      <w:r w:rsidR="00FD4BFD">
        <w:rPr>
          <w:rFonts w:ascii="Montserrat" w:eastAsia="Montserrat" w:hAnsi="Montserrat" w:cs="Montserrat"/>
          <w:color w:val="000000" w:themeColor="text1"/>
        </w:rPr>
        <w:t xml:space="preserve"> </w:t>
      </w:r>
    </w:p>
    <w:p w14:paraId="143EA494" w14:textId="4B2A8352" w:rsidR="00AE1D62" w:rsidRPr="00EF09E1" w:rsidRDefault="73B3D5C3" w:rsidP="08637661">
      <w:pPr>
        <w:pStyle w:val="ListParagraph"/>
        <w:numPr>
          <w:ilvl w:val="0"/>
          <w:numId w:val="46"/>
        </w:numPr>
        <w:rPr>
          <w:rFonts w:ascii="Montserrat" w:eastAsia="Montserrat" w:hAnsi="Montserrat" w:cs="Montserrat"/>
          <w:color w:val="000000" w:themeColor="text1"/>
        </w:rPr>
      </w:pPr>
      <w:r w:rsidRPr="08637661">
        <w:rPr>
          <w:rFonts w:ascii="Montserrat" w:eastAsia="Montserrat" w:hAnsi="Montserrat" w:cs="Montserrat"/>
          <w:color w:val="000000" w:themeColor="text1"/>
        </w:rPr>
        <w:t xml:space="preserve">For CTEC projects, fuel sale records can be used to track consumption of pellets, LPG and ethanol where LPG and ethanol fuel delivery systems are designed exclusively for use in </w:t>
      </w:r>
      <w:proofErr w:type="gramStart"/>
      <w:r w:rsidRPr="08637661">
        <w:rPr>
          <w:rFonts w:ascii="Montserrat" w:eastAsia="Montserrat" w:hAnsi="Montserrat" w:cs="Montserrat"/>
          <w:color w:val="000000" w:themeColor="text1"/>
        </w:rPr>
        <w:t>a specific</w:t>
      </w:r>
      <w:proofErr w:type="gramEnd"/>
      <w:r w:rsidRPr="08637661">
        <w:rPr>
          <w:rFonts w:ascii="Montserrat" w:eastAsia="Montserrat" w:hAnsi="Montserrat" w:cs="Montserrat"/>
          <w:color w:val="000000" w:themeColor="text1"/>
        </w:rPr>
        <w:t xml:space="preserve"> project technology. Projects should implement safeguards to prevent fuel diversion for non-project activities</w:t>
      </w:r>
      <w:r w:rsidR="3C910D95" w:rsidRPr="08637661">
        <w:rPr>
          <w:rFonts w:ascii="Montserrat" w:eastAsia="Montserrat" w:hAnsi="Montserrat" w:cs="Montserrat"/>
          <w:color w:val="000000" w:themeColor="text1"/>
        </w:rPr>
        <w:t xml:space="preserve"> </w:t>
      </w:r>
      <w:r w:rsidR="000E4647" w:rsidRPr="00B85CBF">
        <w:rPr>
          <w:rFonts w:ascii="Montserrat" w:eastAsia="Montserrat" w:hAnsi="Montserrat" w:cs="Montserrat"/>
          <w:color w:val="000000" w:themeColor="text1"/>
        </w:rPr>
        <w:t xml:space="preserve">(e.g., sealed canisters, tamper-evident meters, delivery log cross-verification, etc.), and cross-check household fuel consumption </w:t>
      </w:r>
      <w:r w:rsidR="000E4647" w:rsidRPr="00B85CBF">
        <w:rPr>
          <w:rFonts w:ascii="Montserrat" w:eastAsia="Montserrat" w:hAnsi="Montserrat" w:cs="Montserrat"/>
        </w:rPr>
        <w:t>tracked through fuel sale records against average project energy consumption values</w:t>
      </w:r>
      <w:r w:rsidR="000E4647" w:rsidRPr="00B85CBF">
        <w:rPr>
          <w:rFonts w:ascii="Montserrat" w:eastAsia="Montserrat" w:hAnsi="Montserrat" w:cs="Montserrat"/>
          <w:color w:val="000000" w:themeColor="text1"/>
        </w:rPr>
        <w:t xml:space="preserve">. </w:t>
      </w:r>
      <w:r w:rsidR="000E4647" w:rsidRPr="00B85CBF">
        <w:rPr>
          <w:rFonts w:ascii="Montserrat" w:eastAsia="Montserrat" w:hAnsi="Montserrat" w:cs="Montserrat"/>
        </w:rPr>
        <w:t xml:space="preserve">Any outliers, </w:t>
      </w:r>
      <w:r w:rsidR="000E4647" w:rsidRPr="00B85CBF">
        <w:rPr>
          <w:rFonts w:ascii="Montserrat" w:eastAsia="Montserrat" w:hAnsi="Montserrat" w:cs="Montserrat"/>
          <w:color w:val="000000" w:themeColor="text1"/>
        </w:rPr>
        <w:t>defined as a household where the per person energy consumption for the given monitoring period is greater than 1.5 times the interquartile range (IQR) above the third quartile</w:t>
      </w:r>
      <w:r w:rsidR="000E4647" w:rsidRPr="00B85CBF">
        <w:rPr>
          <w:rStyle w:val="normaltextrun"/>
          <w:rFonts w:ascii="Montserrat" w:eastAsia="Montserrat" w:hAnsi="Montserrat" w:cs="Arial"/>
          <w:color w:val="000000" w:themeColor="text1"/>
          <w:sz w:val="22"/>
          <w:szCs w:val="22"/>
        </w:rPr>
        <w:t xml:space="preserve"> </w:t>
      </w:r>
      <w:r w:rsidR="000E4647" w:rsidRPr="00B85CBF">
        <w:rPr>
          <w:rFonts w:ascii="Montserrat" w:eastAsia="Montserrat" w:hAnsi="Montserrat" w:cs="Montserrat"/>
        </w:rPr>
        <w:t>must be justified, or the household excluded.</w:t>
      </w:r>
    </w:p>
    <w:p w14:paraId="55A54D64" w14:textId="1CE042D8" w:rsidR="00035B21" w:rsidRPr="007C38DD" w:rsidRDefault="3A734B91" w:rsidP="00A53C7E">
      <w:pPr>
        <w:pStyle w:val="ListParagraph"/>
        <w:numPr>
          <w:ilvl w:val="0"/>
          <w:numId w:val="46"/>
        </w:numPr>
        <w:rPr>
          <w:rFonts w:ascii="Montserrat" w:eastAsia="Montserrat" w:hAnsi="Montserrat" w:cs="Montserrat"/>
          <w:color w:val="000000" w:themeColor="text1"/>
        </w:rPr>
      </w:pPr>
      <w:r w:rsidRPr="007C38DD">
        <w:rPr>
          <w:rFonts w:ascii="Montserrat" w:eastAsia="Montserrat" w:hAnsi="Montserrat" w:cs="Montserrat"/>
          <w:color w:val="000000" w:themeColor="text1"/>
        </w:rPr>
        <w:lastRenderedPageBreak/>
        <w:t>This methodology is not applicable for households who use electricity as their primary baseline fuel.</w:t>
      </w:r>
      <w:r w:rsidRPr="00A97147">
        <w:rPr>
          <w:rFonts w:ascii="Montserrat" w:eastAsia="Montserrat" w:hAnsi="Montserrat"/>
          <w:color w:val="000000"/>
          <w:vertAlign w:val="superscript"/>
        </w:rPr>
        <w:footnoteReference w:id="4"/>
      </w:r>
    </w:p>
    <w:p w14:paraId="000000BA" w14:textId="38FCAFC4" w:rsidR="00BA7E21" w:rsidRDefault="00083BA5" w:rsidP="000159C4">
      <w:pPr>
        <w:pStyle w:val="Heading1"/>
      </w:pPr>
      <w:bookmarkStart w:id="10" w:name="_Toc193904539"/>
      <w:bookmarkStart w:id="11" w:name="_Toc193904720"/>
      <w:bookmarkStart w:id="12" w:name="_Toc193904837"/>
      <w:bookmarkStart w:id="13" w:name="_Toc193915136"/>
      <w:bookmarkStart w:id="14" w:name="_Toc193924518"/>
      <w:bookmarkStart w:id="15" w:name="_Toc193924618"/>
      <w:bookmarkStart w:id="16" w:name="_Toc193924619"/>
      <w:bookmarkEnd w:id="10"/>
      <w:bookmarkEnd w:id="11"/>
      <w:bookmarkEnd w:id="12"/>
      <w:bookmarkEnd w:id="13"/>
      <w:bookmarkEnd w:id="14"/>
      <w:bookmarkEnd w:id="15"/>
      <w:r>
        <w:t xml:space="preserve">Environmental and Social </w:t>
      </w:r>
      <w:r w:rsidR="006366B8">
        <w:t>S</w:t>
      </w:r>
      <w:r w:rsidR="003D35EE">
        <w:t>afeguards</w:t>
      </w:r>
      <w:bookmarkEnd w:id="16"/>
    </w:p>
    <w:p w14:paraId="000000BB" w14:textId="69A9E9FB" w:rsidR="00BA7E21" w:rsidRDefault="002A6E31" w:rsidP="00D87002">
      <w:pPr>
        <w:spacing w:after="240"/>
        <w:rPr>
          <w:rFonts w:ascii="Montserrat" w:eastAsia="Montserrat" w:hAnsi="Montserrat" w:cs="Montserrat"/>
        </w:rPr>
      </w:pPr>
      <w:r>
        <w:rPr>
          <w:rFonts w:ascii="Montserrat" w:eastAsia="Montserrat" w:hAnsi="Montserrat" w:cs="Montserrat"/>
          <w:color w:val="000000" w:themeColor="text1"/>
          <w:highlight w:val="white"/>
        </w:rPr>
        <w:t>P</w:t>
      </w:r>
      <w:r w:rsidR="36C5F443" w:rsidRPr="3228CB5D">
        <w:rPr>
          <w:rFonts w:ascii="Montserrat" w:eastAsia="Montserrat" w:hAnsi="Montserrat" w:cs="Montserrat"/>
          <w:color w:val="000000" w:themeColor="text1"/>
          <w:highlight w:val="white"/>
        </w:rPr>
        <w:t xml:space="preserve">roject </w:t>
      </w:r>
      <w:r w:rsidR="00A83705">
        <w:rPr>
          <w:rFonts w:ascii="Montserrat" w:eastAsia="Montserrat" w:hAnsi="Montserrat" w:cs="Montserrat"/>
          <w:color w:val="000000" w:themeColor="text1"/>
          <w:highlight w:val="white"/>
        </w:rPr>
        <w:t>proponent</w:t>
      </w:r>
      <w:r w:rsidR="000F64AB">
        <w:rPr>
          <w:rFonts w:ascii="Montserrat" w:eastAsia="Montserrat" w:hAnsi="Montserrat" w:cs="Montserrat"/>
          <w:color w:val="000000" w:themeColor="text1"/>
          <w:highlight w:val="white"/>
        </w:rPr>
        <w:t>s</w:t>
      </w:r>
      <w:r w:rsidR="00A83705" w:rsidRPr="3228CB5D">
        <w:rPr>
          <w:rFonts w:ascii="Montserrat" w:eastAsia="Montserrat" w:hAnsi="Montserrat" w:cs="Montserrat"/>
          <w:color w:val="000000" w:themeColor="text1"/>
          <w:highlight w:val="white"/>
        </w:rPr>
        <w:t xml:space="preserve"> </w:t>
      </w:r>
      <w:r w:rsidR="36C5F443" w:rsidRPr="3228CB5D">
        <w:rPr>
          <w:rFonts w:ascii="Montserrat" w:eastAsia="Montserrat" w:hAnsi="Montserrat" w:cs="Montserrat"/>
          <w:color w:val="000000" w:themeColor="text1"/>
          <w:highlight w:val="white"/>
        </w:rPr>
        <w:t xml:space="preserve">shall </w:t>
      </w:r>
      <w:r w:rsidR="006B7CFC">
        <w:rPr>
          <w:rFonts w:ascii="Montserrat" w:hAnsi="Montserrat" w:cs="Calibri"/>
          <w:color w:val="000000"/>
        </w:rPr>
        <w:t>follow the</w:t>
      </w:r>
      <w:r w:rsidR="00727DDE" w:rsidRPr="00727DDE">
        <w:rPr>
          <w:rFonts w:ascii="Montserrat" w:hAnsi="Montserrat" w:cs="Calibri"/>
          <w:color w:val="000000"/>
        </w:rPr>
        <w:t xml:space="preserve"> social and environmental </w:t>
      </w:r>
      <w:r w:rsidR="006B7CFC">
        <w:rPr>
          <w:rFonts w:ascii="Montserrat" w:hAnsi="Montserrat" w:cs="Calibri"/>
          <w:color w:val="000000"/>
        </w:rPr>
        <w:t>safeguard requirements of the carbon-crediting program under which they intend to generate carbon credits using the CLEAR methodology. Project proponents intending to generate credits under Article 6</w:t>
      </w:r>
      <w:r w:rsidR="008C77A5">
        <w:rPr>
          <w:rFonts w:ascii="Montserrat" w:hAnsi="Montserrat" w:cs="Calibri"/>
          <w:color w:val="000000"/>
        </w:rPr>
        <w:t>.4</w:t>
      </w:r>
      <w:r w:rsidR="006B7CFC">
        <w:rPr>
          <w:rFonts w:ascii="Montserrat" w:hAnsi="Montserrat" w:cs="Calibri"/>
          <w:color w:val="000000"/>
        </w:rPr>
        <w:t xml:space="preserve"> shall follow the requirements outlined in </w:t>
      </w:r>
      <w:r w:rsidR="006B7CFC" w:rsidRPr="00727DDE">
        <w:rPr>
          <w:rFonts w:ascii="Montserrat" w:eastAsia="Montserrat" w:hAnsi="Montserrat" w:cs="Montserrat"/>
          <w:color w:val="000000"/>
        </w:rPr>
        <w:t>the</w:t>
      </w:r>
      <w:r w:rsidR="00727DDE" w:rsidRPr="00727DDE">
        <w:rPr>
          <w:rFonts w:ascii="Montserrat" w:eastAsia="Montserrat" w:hAnsi="Montserrat" w:cs="Montserrat"/>
          <w:color w:val="000000"/>
        </w:rPr>
        <w:t xml:space="preserve"> most recent version of the Article 6.4 Sustainable Development Tool</w:t>
      </w:r>
      <w:r w:rsidR="009C5066">
        <w:rPr>
          <w:rFonts w:ascii="Montserrat" w:eastAsia="Montserrat" w:hAnsi="Montserrat" w:cs="Montserrat"/>
          <w:color w:val="000000"/>
        </w:rPr>
        <w:t xml:space="preserve">, available </w:t>
      </w:r>
      <w:hyperlink r:id="rId24" w:anchor="Tools" w:history="1">
        <w:r w:rsidR="00EF271B" w:rsidRPr="00EF271B">
          <w:rPr>
            <w:rStyle w:val="Hyperlink"/>
            <w:rFonts w:ascii="Montserrat" w:eastAsia="Montserrat" w:hAnsi="Montserrat" w:cs="Montserrat"/>
          </w:rPr>
          <w:t>here</w:t>
        </w:r>
      </w:hyperlink>
      <w:r w:rsidR="00EF271B">
        <w:rPr>
          <w:rFonts w:ascii="Montserrat" w:eastAsia="Montserrat" w:hAnsi="Montserrat" w:cs="Montserrat"/>
          <w:color w:val="000000"/>
        </w:rPr>
        <w:t>.</w:t>
      </w:r>
    </w:p>
    <w:p w14:paraId="000000BC" w14:textId="14A5C8D2" w:rsidR="00BA7E21" w:rsidRDefault="005A7F3F" w:rsidP="00D87002">
      <w:pPr>
        <w:spacing w:before="240" w:after="240"/>
        <w:rPr>
          <w:rFonts w:ascii="Montserrat" w:eastAsia="Montserrat" w:hAnsi="Montserrat" w:cs="Montserrat"/>
          <w:highlight w:val="yellow"/>
        </w:rPr>
      </w:pPr>
      <w:r>
        <w:rPr>
          <w:rFonts w:ascii="Montserrat" w:eastAsia="Montserrat" w:hAnsi="Montserrat" w:cs="Montserrat"/>
        </w:rPr>
        <w:t xml:space="preserve">This methodology was developed in alignment </w:t>
      </w:r>
      <w:r w:rsidR="36C5F443" w:rsidRPr="2FB38254">
        <w:rPr>
          <w:rFonts w:ascii="Montserrat" w:eastAsia="Montserrat" w:hAnsi="Montserrat" w:cs="Montserrat"/>
        </w:rPr>
        <w:t xml:space="preserve">with the </w:t>
      </w:r>
      <w:hyperlink r:id="rId25">
        <w:r w:rsidR="36C5F443" w:rsidRPr="00884195">
          <w:rPr>
            <w:rFonts w:ascii="Montserrat" w:eastAsia="Montserrat" w:hAnsi="Montserrat" w:cs="Montserrat"/>
            <w:color w:val="1163C1"/>
            <w:highlight w:val="white"/>
            <w:u w:val="single"/>
          </w:rPr>
          <w:t>Principles for Responsible Carbon Finance in Clean Cooking,</w:t>
        </w:r>
      </w:hyperlink>
      <w:r w:rsidR="36C5F443" w:rsidRPr="00884195">
        <w:rPr>
          <w:rFonts w:ascii="Montserrat" w:eastAsia="Montserrat" w:hAnsi="Montserrat" w:cs="Montserrat"/>
          <w:color w:val="1163C1"/>
          <w:highlight w:val="white"/>
        </w:rPr>
        <w:t xml:space="preserve"> </w:t>
      </w:r>
      <w:r w:rsidR="36C5F443" w:rsidRPr="2FB38254">
        <w:rPr>
          <w:rFonts w:ascii="Montserrat" w:eastAsia="Montserrat" w:hAnsi="Montserrat" w:cs="Montserrat"/>
          <w:highlight w:val="white"/>
        </w:rPr>
        <w:t>which focus on integrity, transparency, fairness, and sustainability.</w:t>
      </w:r>
      <w:r>
        <w:rPr>
          <w:rFonts w:ascii="Montserrat" w:eastAsia="Montserrat" w:hAnsi="Montserrat" w:cs="Montserrat"/>
          <w:highlight w:val="white"/>
        </w:rPr>
        <w:t xml:space="preserve"> Project activities may describe compliance with these principles as part of the </w:t>
      </w:r>
      <w:hyperlink w:anchor="_Appendix__" w:history="1">
        <w:r w:rsidRPr="003734D3">
          <w:rPr>
            <w:rStyle w:val="Hyperlink"/>
            <w:rFonts w:ascii="Montserrat" w:eastAsia="Montserrat" w:hAnsi="Montserrat" w:cs="Montserrat"/>
            <w:highlight w:val="white"/>
          </w:rPr>
          <w:t>Project Information Cover Sheet</w:t>
        </w:r>
      </w:hyperlink>
      <w:r>
        <w:rPr>
          <w:rFonts w:ascii="Montserrat" w:eastAsia="Montserrat" w:hAnsi="Montserrat" w:cs="Montserrat"/>
          <w:highlight w:val="white"/>
        </w:rPr>
        <w:t>.</w:t>
      </w:r>
      <w:r w:rsidR="36C5F443" w:rsidRPr="2FB38254">
        <w:rPr>
          <w:rFonts w:ascii="Montserrat" w:eastAsia="Montserrat" w:hAnsi="Montserrat" w:cs="Montserrat"/>
          <w:highlight w:val="white"/>
        </w:rPr>
        <w:t xml:space="preserve"> </w:t>
      </w:r>
    </w:p>
    <w:p w14:paraId="000000BD" w14:textId="0D4F3CD1" w:rsidR="00BA7E21" w:rsidRDefault="00A51E86" w:rsidP="000159C4">
      <w:pPr>
        <w:pStyle w:val="Heading1"/>
      </w:pPr>
      <w:bookmarkStart w:id="17" w:name="_Toc193924620"/>
      <w:r>
        <w:t>S</w:t>
      </w:r>
      <w:r w:rsidR="003D35EE">
        <w:t>ustainable Development Goals</w:t>
      </w:r>
      <w:r w:rsidR="00042A7A">
        <w:t xml:space="preserve"> (SDGs)</w:t>
      </w:r>
      <w:bookmarkEnd w:id="17"/>
    </w:p>
    <w:p w14:paraId="000000BF" w14:textId="1830DC62" w:rsidR="00BA7E21" w:rsidRDefault="006B7CFC" w:rsidP="00D87002">
      <w:pPr>
        <w:rPr>
          <w:rFonts w:ascii="Montserrat" w:eastAsia="Montserrat" w:hAnsi="Montserrat" w:cs="Montserrat"/>
          <w:highlight w:val="white"/>
        </w:rPr>
      </w:pPr>
      <w:r>
        <w:rPr>
          <w:rFonts w:ascii="Montserrat" w:eastAsia="Montserrat" w:hAnsi="Montserrat" w:cs="Montserrat"/>
          <w:color w:val="000000"/>
          <w:highlight w:val="white"/>
        </w:rPr>
        <w:t>Project proponents</w:t>
      </w:r>
      <w:r w:rsidR="00A51E86">
        <w:rPr>
          <w:rFonts w:ascii="Montserrat" w:eastAsia="Montserrat" w:hAnsi="Montserrat" w:cs="Montserrat"/>
          <w:color w:val="000000"/>
          <w:highlight w:val="white"/>
        </w:rPr>
        <w:t xml:space="preserve"> shall </w:t>
      </w:r>
      <w:r w:rsidR="006E2288" w:rsidRPr="20F3DA36">
        <w:rPr>
          <w:rFonts w:ascii="Montserrat" w:eastAsia="Montserrat" w:hAnsi="Montserrat" w:cs="Montserrat"/>
          <w:color w:val="000000" w:themeColor="text1"/>
          <w:highlight w:val="white"/>
        </w:rPr>
        <w:t>follow the</w:t>
      </w:r>
      <w:r w:rsidR="00A51E86">
        <w:rPr>
          <w:rFonts w:ascii="Montserrat" w:eastAsia="Montserrat" w:hAnsi="Montserrat" w:cs="Montserrat"/>
          <w:color w:val="000000"/>
          <w:highlight w:val="white"/>
        </w:rPr>
        <w:t xml:space="preserve"> </w:t>
      </w:r>
      <w:r w:rsidR="00A51E86">
        <w:rPr>
          <w:rFonts w:ascii="Montserrat" w:eastAsia="Montserrat" w:hAnsi="Montserrat" w:cs="Montserrat"/>
          <w:highlight w:val="white"/>
        </w:rPr>
        <w:t>SDG</w:t>
      </w:r>
      <w:r w:rsidR="006E2288">
        <w:rPr>
          <w:rFonts w:ascii="Montserrat" w:eastAsia="Montserrat" w:hAnsi="Montserrat" w:cs="Montserrat"/>
          <w:highlight w:val="white"/>
        </w:rPr>
        <w:t xml:space="preserve"> requirements</w:t>
      </w:r>
      <w:r w:rsidR="00A51E86">
        <w:rPr>
          <w:rFonts w:ascii="Montserrat" w:eastAsia="Montserrat" w:hAnsi="Montserrat" w:cs="Montserrat"/>
          <w:highlight w:val="white"/>
        </w:rPr>
        <w:t xml:space="preserve"> </w:t>
      </w:r>
      <w:r w:rsidR="00D57F86" w:rsidRPr="20F3DA36">
        <w:rPr>
          <w:rFonts w:ascii="Montserrat" w:eastAsia="Montserrat" w:hAnsi="Montserrat" w:cs="Montserrat"/>
          <w:color w:val="000000" w:themeColor="text1"/>
        </w:rPr>
        <w:t xml:space="preserve">of the </w:t>
      </w:r>
      <w:r w:rsidR="006E2288" w:rsidRPr="20F3DA36">
        <w:rPr>
          <w:rFonts w:ascii="Montserrat" w:eastAsia="Montserrat" w:hAnsi="Montserrat" w:cs="Montserrat"/>
          <w:color w:val="000000" w:themeColor="text1"/>
        </w:rPr>
        <w:t xml:space="preserve">carbon-crediting program under which they intend to generate carbon </w:t>
      </w:r>
      <w:proofErr w:type="gramStart"/>
      <w:r w:rsidR="006E2288" w:rsidRPr="20F3DA36">
        <w:rPr>
          <w:rFonts w:ascii="Montserrat" w:eastAsia="Montserrat" w:hAnsi="Montserrat" w:cs="Montserrat"/>
          <w:color w:val="000000" w:themeColor="text1"/>
        </w:rPr>
        <w:t>credits</w:t>
      </w:r>
      <w:proofErr w:type="gramEnd"/>
      <w:r w:rsidR="006E2288" w:rsidRPr="20F3DA36">
        <w:rPr>
          <w:rFonts w:ascii="Montserrat" w:eastAsia="Montserrat" w:hAnsi="Montserrat" w:cs="Montserrat"/>
          <w:color w:val="000000" w:themeColor="text1"/>
        </w:rPr>
        <w:t xml:space="preserve"> using the CLEAR methodology</w:t>
      </w:r>
      <w:r w:rsidR="00571687">
        <w:rPr>
          <w:rFonts w:ascii="Montserrat" w:eastAsia="Montserrat" w:hAnsi="Montserrat" w:cs="Montserrat"/>
          <w:color w:val="000000" w:themeColor="text1"/>
        </w:rPr>
        <w:t>. Project proponents intending to generate credits under Article 6</w:t>
      </w:r>
      <w:r w:rsidR="008C77A5">
        <w:rPr>
          <w:rFonts w:ascii="Montserrat" w:eastAsia="Montserrat" w:hAnsi="Montserrat" w:cs="Montserrat"/>
          <w:color w:val="000000" w:themeColor="text1"/>
        </w:rPr>
        <w:t>.4</w:t>
      </w:r>
      <w:r w:rsidR="006E2288" w:rsidRPr="20F3DA36">
        <w:rPr>
          <w:rFonts w:ascii="Montserrat" w:eastAsia="Montserrat" w:hAnsi="Montserrat" w:cs="Montserrat"/>
          <w:color w:val="000000" w:themeColor="text1"/>
        </w:rPr>
        <w:t xml:space="preserve"> </w:t>
      </w:r>
      <w:r w:rsidR="00571687">
        <w:rPr>
          <w:rFonts w:ascii="Montserrat" w:eastAsia="Montserrat" w:hAnsi="Montserrat" w:cs="Montserrat"/>
          <w:color w:val="000000" w:themeColor="text1"/>
        </w:rPr>
        <w:t>shall follow the</w:t>
      </w:r>
      <w:r w:rsidR="000905E8">
        <w:rPr>
          <w:rFonts w:ascii="Montserrat" w:eastAsia="Montserrat" w:hAnsi="Montserrat" w:cs="Montserrat"/>
          <w:color w:val="000000" w:themeColor="text1"/>
        </w:rPr>
        <w:t xml:space="preserve"> SDG requirements outlined in the</w:t>
      </w:r>
      <w:r w:rsidR="008C77A5">
        <w:rPr>
          <w:rFonts w:ascii="Montserrat" w:eastAsia="Montserrat" w:hAnsi="Montserrat" w:cs="Montserrat"/>
          <w:color w:val="000000" w:themeColor="text1"/>
        </w:rPr>
        <w:t xml:space="preserve"> most recent version of the</w:t>
      </w:r>
      <w:r w:rsidR="000905E8">
        <w:rPr>
          <w:rFonts w:ascii="Montserrat" w:eastAsia="Montserrat" w:hAnsi="Montserrat" w:cs="Montserrat"/>
          <w:color w:val="000000" w:themeColor="text1"/>
        </w:rPr>
        <w:t xml:space="preserve"> </w:t>
      </w:r>
      <w:r w:rsidR="008916A3" w:rsidRPr="20F3DA36">
        <w:rPr>
          <w:rFonts w:ascii="Montserrat" w:eastAsia="Montserrat" w:hAnsi="Montserrat" w:cs="Montserrat"/>
          <w:color w:val="000000" w:themeColor="text1"/>
        </w:rPr>
        <w:t>Article 6.4</w:t>
      </w:r>
      <w:r w:rsidR="001E6021" w:rsidRPr="20F3DA36">
        <w:rPr>
          <w:rFonts w:ascii="Montserrat" w:eastAsia="Montserrat" w:hAnsi="Montserrat" w:cs="Montserrat"/>
          <w:color w:val="000000" w:themeColor="text1"/>
        </w:rPr>
        <w:t xml:space="preserve"> Sustainable Development Tool</w:t>
      </w:r>
      <w:r w:rsidR="00EF271B" w:rsidRPr="20F3DA36">
        <w:rPr>
          <w:rFonts w:ascii="Montserrat" w:eastAsia="Montserrat" w:hAnsi="Montserrat" w:cs="Montserrat"/>
          <w:color w:val="000000" w:themeColor="text1"/>
        </w:rPr>
        <w:t xml:space="preserve">, available </w:t>
      </w:r>
      <w:hyperlink r:id="rId26" w:anchor="Tools" w:history="1">
        <w:r w:rsidR="00EF271B" w:rsidRPr="00EF271B">
          <w:rPr>
            <w:rStyle w:val="Hyperlink"/>
            <w:rFonts w:ascii="Montserrat" w:eastAsia="Montserrat" w:hAnsi="Montserrat" w:cs="Montserrat"/>
          </w:rPr>
          <w:t>here</w:t>
        </w:r>
      </w:hyperlink>
      <w:r w:rsidR="00A51E86">
        <w:rPr>
          <w:rFonts w:ascii="Montserrat" w:eastAsia="Montserrat" w:hAnsi="Montserrat" w:cs="Montserrat"/>
          <w:color w:val="000000"/>
        </w:rPr>
        <w:t>.</w:t>
      </w:r>
    </w:p>
    <w:p w14:paraId="000000C0" w14:textId="4BF68348" w:rsidR="00BA7E21" w:rsidRDefault="00A51E86" w:rsidP="000159C4">
      <w:pPr>
        <w:pStyle w:val="Heading1"/>
      </w:pPr>
      <w:bookmarkStart w:id="18" w:name="_Toc193924621"/>
      <w:r>
        <w:t>P</w:t>
      </w:r>
      <w:r w:rsidR="003D35EE">
        <w:t>roject</w:t>
      </w:r>
      <w:r>
        <w:t xml:space="preserve"> B</w:t>
      </w:r>
      <w:r w:rsidR="003D35EE">
        <w:t>oundary</w:t>
      </w:r>
      <w:bookmarkEnd w:id="18"/>
    </w:p>
    <w:p w14:paraId="2CC0F54A" w14:textId="1F33EA4C" w:rsidR="08637661" w:rsidRDefault="00A51E86" w:rsidP="08637661">
      <w:pPr>
        <w:rPr>
          <w:rFonts w:ascii="Montserrat" w:eastAsia="Montserrat" w:hAnsi="Montserrat" w:cs="Montserrat"/>
        </w:rPr>
      </w:pPr>
      <w:r w:rsidRPr="08637661">
        <w:rPr>
          <w:rFonts w:ascii="Montserrat" w:eastAsia="Montserrat" w:hAnsi="Montserrat" w:cs="Montserrat"/>
        </w:rPr>
        <w:t xml:space="preserve">The project boundary corresponds to the physical, geographical sites where project technologies operate including the location from </w:t>
      </w:r>
      <w:r w:rsidR="00B431DF" w:rsidRPr="08637661">
        <w:rPr>
          <w:rFonts w:ascii="Montserrat" w:eastAsia="Montserrat" w:hAnsi="Montserrat" w:cs="Montserrat"/>
        </w:rPr>
        <w:t xml:space="preserve">which </w:t>
      </w:r>
      <w:r w:rsidRPr="08637661">
        <w:rPr>
          <w:rFonts w:ascii="Montserrat" w:eastAsia="Montserrat" w:hAnsi="Montserrat" w:cs="Montserrat"/>
        </w:rPr>
        <w:t>baseline and project fuels are produced or collected.</w:t>
      </w:r>
    </w:p>
    <w:p w14:paraId="000000C2" w14:textId="153C7ED5" w:rsidR="00BA7E21" w:rsidRDefault="7FF752CA" w:rsidP="00D87002">
      <w:pPr>
        <w:spacing w:before="240"/>
        <w:rPr>
          <w:rFonts w:ascii="Montserrat" w:eastAsia="Montserrat" w:hAnsi="Montserrat" w:cs="Montserrat"/>
        </w:rPr>
      </w:pPr>
      <w:r w:rsidRPr="08637661">
        <w:rPr>
          <w:rFonts w:ascii="Montserrat" w:eastAsia="Montserrat" w:hAnsi="Montserrat" w:cs="Montserrat"/>
        </w:rPr>
        <w:t>T</w:t>
      </w:r>
      <w:r w:rsidR="00A53657">
        <w:rPr>
          <w:rFonts w:ascii="Montserrat" w:eastAsia="Montserrat" w:hAnsi="Montserrat" w:cs="Montserrat"/>
        </w:rPr>
        <w:t>he t</w:t>
      </w:r>
      <w:r w:rsidRPr="08637661">
        <w:rPr>
          <w:rFonts w:ascii="Montserrat" w:eastAsia="Montserrat" w:hAnsi="Montserrat" w:cs="Montserrat"/>
        </w:rPr>
        <w:t xml:space="preserve">able below lists the emissions sources included in the project boundary. </w:t>
      </w:r>
      <w:r w:rsidR="00A51E86">
        <w:rPr>
          <w:rFonts w:ascii="Montserrat" w:eastAsia="Montserrat" w:hAnsi="Montserrat" w:cs="Montserrat"/>
        </w:rPr>
        <w:t xml:space="preserve">Where project devices use electricity, the project boundary includes the electricity generation system and, where applicable, also the </w:t>
      </w:r>
      <w:r w:rsidR="00A51E86" w:rsidDel="00BA18C0">
        <w:rPr>
          <w:rFonts w:ascii="Montserrat" w:eastAsia="Montserrat" w:hAnsi="Montserrat" w:cs="Montserrat"/>
        </w:rPr>
        <w:t>transmission and distribution</w:t>
      </w:r>
      <w:r w:rsidR="00A51E86">
        <w:rPr>
          <w:rFonts w:ascii="Montserrat" w:eastAsia="Montserrat" w:hAnsi="Montserrat" w:cs="Montserrat"/>
        </w:rPr>
        <w:t xml:space="preserve"> </w:t>
      </w:r>
      <w:r w:rsidR="00FC0810">
        <w:rPr>
          <w:rFonts w:ascii="Montserrat" w:eastAsia="Montserrat" w:hAnsi="Montserrat" w:cs="Montserrat"/>
        </w:rPr>
        <w:t>(</w:t>
      </w:r>
      <w:r w:rsidR="4FDECDE6" w:rsidRPr="4FDECDE6">
        <w:rPr>
          <w:rFonts w:ascii="Montserrat" w:eastAsia="Montserrat" w:hAnsi="Montserrat" w:cs="Montserrat"/>
        </w:rPr>
        <w:t>T</w:t>
      </w:r>
      <w:r w:rsidR="00BA18C0">
        <w:rPr>
          <w:rFonts w:ascii="Montserrat" w:eastAsia="Montserrat" w:hAnsi="Montserrat" w:cs="Montserrat"/>
        </w:rPr>
        <w:t>&amp;D</w:t>
      </w:r>
      <w:r w:rsidR="00FC0810">
        <w:rPr>
          <w:rFonts w:ascii="Montserrat" w:eastAsia="Montserrat" w:hAnsi="Montserrat" w:cs="Montserrat"/>
        </w:rPr>
        <w:t>)</w:t>
      </w:r>
      <w:r w:rsidR="00A51E86">
        <w:rPr>
          <w:rFonts w:ascii="Montserrat" w:eastAsia="Montserrat" w:hAnsi="Montserrat" w:cs="Montserrat"/>
        </w:rPr>
        <w:t xml:space="preserve"> system.</w:t>
      </w:r>
    </w:p>
    <w:p w14:paraId="000000C4" w14:textId="26089FB7" w:rsidR="00BA7E21" w:rsidRPr="009D3DB2" w:rsidRDefault="00BA7E21" w:rsidP="009D3DB2">
      <w:pPr>
        <w:pBdr>
          <w:top w:val="nil"/>
          <w:left w:val="nil"/>
          <w:bottom w:val="nil"/>
          <w:right w:val="nil"/>
          <w:between w:val="nil"/>
        </w:pBdr>
        <w:spacing w:after="200"/>
        <w:rPr>
          <w:rFonts w:ascii="Montserrat" w:eastAsia="Montserrat" w:hAnsi="Montserrat" w:cs="Montserrat"/>
          <w:sz w:val="20"/>
          <w:szCs w:val="20"/>
        </w:rPr>
      </w:pPr>
    </w:p>
    <w:tbl>
      <w:tblPr>
        <w:tblW w:w="9640" w:type="dxa"/>
        <w:tblInd w:w="-14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00" w:firstRow="0" w:lastRow="0" w:firstColumn="0" w:lastColumn="0" w:noHBand="0" w:noVBand="1"/>
      </w:tblPr>
      <w:tblGrid>
        <w:gridCol w:w="1362"/>
        <w:gridCol w:w="2130"/>
        <w:gridCol w:w="960"/>
        <w:gridCol w:w="1360"/>
        <w:gridCol w:w="3828"/>
      </w:tblGrid>
      <w:tr w:rsidR="00B413BB" w14:paraId="52A0E5A5" w14:textId="77777777">
        <w:trPr>
          <w:trHeight w:val="300"/>
        </w:trPr>
        <w:tc>
          <w:tcPr>
            <w:tcW w:w="9640" w:type="dxa"/>
            <w:gridSpan w:val="5"/>
            <w:vAlign w:val="center"/>
          </w:tcPr>
          <w:p w14:paraId="6253F2DA" w14:textId="7EA2A1F3" w:rsidR="00A53657" w:rsidRDefault="00A53657">
            <w:pPr>
              <w:jc w:val="center"/>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Emission </w:t>
            </w:r>
            <w:r w:rsidR="00883647">
              <w:rPr>
                <w:rFonts w:ascii="Montserrat" w:eastAsia="Montserrat" w:hAnsi="Montserrat" w:cs="Montserrat"/>
                <w:b/>
                <w:color w:val="000000"/>
                <w:sz w:val="22"/>
                <w:szCs w:val="22"/>
              </w:rPr>
              <w:t>s</w:t>
            </w:r>
            <w:r>
              <w:rPr>
                <w:rFonts w:ascii="Montserrat" w:eastAsia="Montserrat" w:hAnsi="Montserrat" w:cs="Montserrat"/>
                <w:b/>
                <w:color w:val="000000"/>
                <w:sz w:val="22"/>
                <w:szCs w:val="22"/>
              </w:rPr>
              <w:t xml:space="preserve">ources </w:t>
            </w:r>
            <w:r w:rsidR="00883647">
              <w:rPr>
                <w:rFonts w:ascii="Montserrat" w:eastAsia="Montserrat" w:hAnsi="Montserrat" w:cs="Montserrat"/>
                <w:b/>
                <w:color w:val="000000"/>
                <w:sz w:val="22"/>
                <w:szCs w:val="22"/>
              </w:rPr>
              <w:t>i</w:t>
            </w:r>
            <w:r>
              <w:rPr>
                <w:rFonts w:ascii="Montserrat" w:eastAsia="Montserrat" w:hAnsi="Montserrat" w:cs="Montserrat"/>
                <w:b/>
                <w:color w:val="000000"/>
                <w:sz w:val="22"/>
                <w:szCs w:val="22"/>
              </w:rPr>
              <w:t xml:space="preserve">ncluded in the </w:t>
            </w:r>
            <w:r w:rsidR="00883647">
              <w:rPr>
                <w:rFonts w:ascii="Montserrat" w:eastAsia="Montserrat" w:hAnsi="Montserrat" w:cs="Montserrat"/>
                <w:b/>
                <w:color w:val="000000"/>
                <w:sz w:val="22"/>
                <w:szCs w:val="22"/>
              </w:rPr>
              <w:t>p</w:t>
            </w:r>
            <w:r>
              <w:rPr>
                <w:rFonts w:ascii="Montserrat" w:eastAsia="Montserrat" w:hAnsi="Montserrat" w:cs="Montserrat"/>
                <w:b/>
                <w:color w:val="000000"/>
                <w:sz w:val="22"/>
                <w:szCs w:val="22"/>
              </w:rPr>
              <w:t xml:space="preserve">roject </w:t>
            </w:r>
            <w:r w:rsidR="00883647">
              <w:rPr>
                <w:rFonts w:ascii="Montserrat" w:eastAsia="Montserrat" w:hAnsi="Montserrat" w:cs="Montserrat"/>
                <w:b/>
                <w:color w:val="000000"/>
                <w:sz w:val="22"/>
                <w:szCs w:val="22"/>
              </w:rPr>
              <w:t>b</w:t>
            </w:r>
            <w:r>
              <w:rPr>
                <w:rFonts w:ascii="Montserrat" w:eastAsia="Montserrat" w:hAnsi="Montserrat" w:cs="Montserrat"/>
                <w:b/>
                <w:color w:val="000000"/>
                <w:sz w:val="22"/>
                <w:szCs w:val="22"/>
              </w:rPr>
              <w:t>oundary</w:t>
            </w:r>
          </w:p>
        </w:tc>
      </w:tr>
      <w:tr w:rsidR="00FD4BFD" w14:paraId="36CE7C42" w14:textId="77777777" w:rsidTr="00757F84">
        <w:trPr>
          <w:trHeight w:val="300"/>
        </w:trPr>
        <w:tc>
          <w:tcPr>
            <w:tcW w:w="1362" w:type="dxa"/>
            <w:vAlign w:val="center"/>
          </w:tcPr>
          <w:p w14:paraId="000000C5" w14:textId="77777777" w:rsidR="00BA7E21" w:rsidRDefault="00A51E86">
            <w:pPr>
              <w:jc w:val="center"/>
              <w:rPr>
                <w:rFonts w:ascii="Montserrat" w:eastAsia="Montserrat" w:hAnsi="Montserrat" w:cs="Montserrat"/>
                <w:b/>
                <w:color w:val="000000"/>
                <w:sz w:val="22"/>
                <w:szCs w:val="22"/>
              </w:rPr>
            </w:pPr>
            <w:r>
              <w:rPr>
                <w:rFonts w:ascii="Montserrat" w:eastAsia="Montserrat" w:hAnsi="Montserrat" w:cs="Montserrat"/>
                <w:b/>
                <w:color w:val="000000"/>
                <w:sz w:val="22"/>
                <w:szCs w:val="22"/>
              </w:rPr>
              <w:t>Scenario</w:t>
            </w:r>
          </w:p>
        </w:tc>
        <w:tc>
          <w:tcPr>
            <w:tcW w:w="2130" w:type="dxa"/>
            <w:vAlign w:val="center"/>
          </w:tcPr>
          <w:p w14:paraId="000000C6" w14:textId="77777777" w:rsidR="00BA7E21" w:rsidRDefault="00A51E86">
            <w:pPr>
              <w:jc w:val="center"/>
              <w:rPr>
                <w:rFonts w:ascii="Montserrat" w:eastAsia="Montserrat" w:hAnsi="Montserrat" w:cs="Montserrat"/>
                <w:b/>
                <w:color w:val="000000"/>
                <w:sz w:val="22"/>
                <w:szCs w:val="22"/>
              </w:rPr>
            </w:pPr>
            <w:r>
              <w:rPr>
                <w:rFonts w:ascii="Montserrat" w:eastAsia="Montserrat" w:hAnsi="Montserrat" w:cs="Montserrat"/>
                <w:b/>
                <w:color w:val="000000"/>
                <w:sz w:val="22"/>
                <w:szCs w:val="22"/>
              </w:rPr>
              <w:t>Source</w:t>
            </w:r>
          </w:p>
        </w:tc>
        <w:tc>
          <w:tcPr>
            <w:tcW w:w="960" w:type="dxa"/>
            <w:vAlign w:val="center"/>
          </w:tcPr>
          <w:p w14:paraId="000000C7" w14:textId="77777777" w:rsidR="00BA7E21" w:rsidRDefault="00A51E86">
            <w:pPr>
              <w:jc w:val="center"/>
              <w:rPr>
                <w:rFonts w:ascii="Montserrat" w:eastAsia="Montserrat" w:hAnsi="Montserrat" w:cs="Montserrat"/>
                <w:b/>
                <w:color w:val="000000"/>
                <w:sz w:val="22"/>
                <w:szCs w:val="22"/>
              </w:rPr>
            </w:pPr>
            <w:r>
              <w:rPr>
                <w:rFonts w:ascii="Montserrat" w:eastAsia="Montserrat" w:hAnsi="Montserrat" w:cs="Montserrat"/>
                <w:b/>
                <w:color w:val="000000"/>
                <w:sz w:val="22"/>
                <w:szCs w:val="22"/>
              </w:rPr>
              <w:t>Gas</w:t>
            </w:r>
          </w:p>
        </w:tc>
        <w:tc>
          <w:tcPr>
            <w:tcW w:w="1360" w:type="dxa"/>
            <w:vAlign w:val="center"/>
          </w:tcPr>
          <w:p w14:paraId="000000C8" w14:textId="77777777" w:rsidR="00BA7E21" w:rsidRDefault="00A51E86">
            <w:pPr>
              <w:jc w:val="center"/>
              <w:rPr>
                <w:rFonts w:ascii="Montserrat" w:eastAsia="Montserrat" w:hAnsi="Montserrat" w:cs="Montserrat"/>
                <w:b/>
                <w:color w:val="000000"/>
                <w:sz w:val="22"/>
                <w:szCs w:val="22"/>
              </w:rPr>
            </w:pPr>
            <w:r>
              <w:rPr>
                <w:rFonts w:ascii="Montserrat" w:eastAsia="Montserrat" w:hAnsi="Montserrat" w:cs="Montserrat"/>
                <w:b/>
                <w:color w:val="000000"/>
                <w:sz w:val="22"/>
                <w:szCs w:val="22"/>
              </w:rPr>
              <w:t>Included</w:t>
            </w:r>
          </w:p>
        </w:tc>
        <w:tc>
          <w:tcPr>
            <w:tcW w:w="3828" w:type="dxa"/>
            <w:vAlign w:val="center"/>
          </w:tcPr>
          <w:p w14:paraId="000000C9" w14:textId="77777777" w:rsidR="00BA7E21" w:rsidRDefault="00A51E86">
            <w:pPr>
              <w:jc w:val="center"/>
              <w:rPr>
                <w:rFonts w:ascii="Montserrat" w:eastAsia="Montserrat" w:hAnsi="Montserrat" w:cs="Montserrat"/>
                <w:b/>
                <w:color w:val="000000"/>
                <w:sz w:val="22"/>
                <w:szCs w:val="22"/>
              </w:rPr>
            </w:pPr>
            <w:r>
              <w:rPr>
                <w:rFonts w:ascii="Montserrat" w:eastAsia="Montserrat" w:hAnsi="Montserrat" w:cs="Montserrat"/>
                <w:b/>
                <w:color w:val="000000"/>
                <w:sz w:val="22"/>
                <w:szCs w:val="22"/>
              </w:rPr>
              <w:t>Justification</w:t>
            </w:r>
          </w:p>
        </w:tc>
      </w:tr>
      <w:tr w:rsidR="00B413BB" w14:paraId="2A81C82B" w14:textId="77777777" w:rsidTr="00757F84">
        <w:trPr>
          <w:trHeight w:val="270"/>
        </w:trPr>
        <w:tc>
          <w:tcPr>
            <w:tcW w:w="1362" w:type="dxa"/>
            <w:vMerge w:val="restart"/>
            <w:vAlign w:val="center"/>
          </w:tcPr>
          <w:p w14:paraId="000000CA"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Baseline scenario</w:t>
            </w:r>
          </w:p>
        </w:tc>
        <w:tc>
          <w:tcPr>
            <w:tcW w:w="2130" w:type="dxa"/>
            <w:vMerge w:val="restart"/>
            <w:vAlign w:val="center"/>
          </w:tcPr>
          <w:p w14:paraId="000000CB" w14:textId="0F01D602"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Thermal energy generation</w:t>
            </w:r>
            <w:r w:rsidR="00A168BC">
              <w:rPr>
                <w:rFonts w:ascii="Montserrat" w:eastAsia="Montserrat" w:hAnsi="Montserrat" w:cs="Montserrat"/>
                <w:color w:val="000000"/>
                <w:sz w:val="22"/>
                <w:szCs w:val="22"/>
              </w:rPr>
              <w:t xml:space="preserve"> </w:t>
            </w:r>
            <w:r w:rsidR="00A168BC" w:rsidRPr="00FE451A">
              <w:rPr>
                <w:rFonts w:ascii="Montserrat" w:eastAsia="Montserrat" w:hAnsi="Montserrat" w:cs="Montserrat"/>
                <w:color w:val="000000"/>
                <w:sz w:val="16"/>
                <w:szCs w:val="16"/>
              </w:rPr>
              <w:t>(</w:t>
            </w:r>
            <w:r w:rsidR="00FE451A" w:rsidRPr="00FE451A">
              <w:rPr>
                <w:rFonts w:ascii="Montserrat" w:eastAsia="Montserrat" w:hAnsi="Montserrat" w:cs="Montserrat"/>
                <w:color w:val="000000"/>
                <w:sz w:val="16"/>
                <w:szCs w:val="16"/>
              </w:rPr>
              <w:t>burning of fuel)</w:t>
            </w:r>
          </w:p>
        </w:tc>
        <w:tc>
          <w:tcPr>
            <w:tcW w:w="960" w:type="dxa"/>
          </w:tcPr>
          <w:p w14:paraId="000000CC"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CO</w:t>
            </w:r>
            <w:r>
              <w:rPr>
                <w:rFonts w:ascii="Montserrat" w:eastAsia="Montserrat" w:hAnsi="Montserrat" w:cs="Montserrat"/>
                <w:color w:val="000000"/>
                <w:sz w:val="22"/>
                <w:szCs w:val="22"/>
                <w:vertAlign w:val="subscript"/>
              </w:rPr>
              <w:t>2</w:t>
            </w:r>
          </w:p>
        </w:tc>
        <w:tc>
          <w:tcPr>
            <w:tcW w:w="1360" w:type="dxa"/>
            <w:vAlign w:val="center"/>
          </w:tcPr>
          <w:p w14:paraId="000000CD"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Yes</w:t>
            </w:r>
          </w:p>
        </w:tc>
        <w:tc>
          <w:tcPr>
            <w:tcW w:w="3828" w:type="dxa"/>
            <w:vAlign w:val="center"/>
          </w:tcPr>
          <w:p w14:paraId="000000CE" w14:textId="77777777" w:rsidR="00BA7E21" w:rsidRDefault="00A51E86">
            <w:pPr>
              <w:rPr>
                <w:rFonts w:ascii="Montserrat" w:eastAsia="Montserrat" w:hAnsi="Montserrat" w:cs="Montserrat"/>
                <w:color w:val="000000"/>
                <w:sz w:val="22"/>
                <w:szCs w:val="22"/>
              </w:rPr>
            </w:pPr>
            <w:r>
              <w:rPr>
                <w:rFonts w:ascii="Montserrat" w:eastAsia="Montserrat" w:hAnsi="Montserrat" w:cs="Montserrat"/>
                <w:color w:val="000000"/>
                <w:sz w:val="22"/>
                <w:szCs w:val="22"/>
              </w:rPr>
              <w:t>Major source of emissions</w:t>
            </w:r>
          </w:p>
        </w:tc>
      </w:tr>
      <w:tr w:rsidR="00B413BB" w14:paraId="4FE8EB71" w14:textId="77777777" w:rsidTr="4FDECDE6">
        <w:trPr>
          <w:trHeight w:val="270"/>
        </w:trPr>
        <w:tc>
          <w:tcPr>
            <w:tcW w:w="1362" w:type="dxa"/>
            <w:vMerge/>
            <w:vAlign w:val="center"/>
          </w:tcPr>
          <w:p w14:paraId="000000CF" w14:textId="77777777" w:rsidR="00BA7E21" w:rsidRDefault="00BA7E21">
            <w:pPr>
              <w:widowControl w:val="0"/>
              <w:pBdr>
                <w:top w:val="nil"/>
                <w:left w:val="nil"/>
                <w:bottom w:val="nil"/>
                <w:right w:val="nil"/>
                <w:between w:val="nil"/>
              </w:pBdr>
              <w:spacing w:line="276" w:lineRule="auto"/>
              <w:rPr>
                <w:rFonts w:ascii="Montserrat" w:eastAsia="Montserrat" w:hAnsi="Montserrat" w:cs="Montserrat"/>
                <w:color w:val="000000"/>
                <w:sz w:val="22"/>
                <w:szCs w:val="22"/>
              </w:rPr>
            </w:pPr>
          </w:p>
        </w:tc>
        <w:tc>
          <w:tcPr>
            <w:tcW w:w="2130" w:type="dxa"/>
            <w:vMerge/>
            <w:vAlign w:val="center"/>
          </w:tcPr>
          <w:p w14:paraId="000000D0" w14:textId="77777777" w:rsidR="00BA7E21" w:rsidRDefault="00BA7E21">
            <w:pPr>
              <w:widowControl w:val="0"/>
              <w:pBdr>
                <w:top w:val="nil"/>
                <w:left w:val="nil"/>
                <w:bottom w:val="nil"/>
                <w:right w:val="nil"/>
                <w:between w:val="nil"/>
              </w:pBdr>
              <w:spacing w:line="276" w:lineRule="auto"/>
              <w:rPr>
                <w:rFonts w:ascii="Montserrat" w:eastAsia="Montserrat" w:hAnsi="Montserrat" w:cs="Montserrat"/>
                <w:color w:val="000000"/>
                <w:sz w:val="22"/>
                <w:szCs w:val="22"/>
              </w:rPr>
            </w:pPr>
          </w:p>
        </w:tc>
        <w:tc>
          <w:tcPr>
            <w:tcW w:w="960" w:type="dxa"/>
          </w:tcPr>
          <w:p w14:paraId="000000D1"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CH</w:t>
            </w:r>
            <w:r>
              <w:rPr>
                <w:rFonts w:ascii="Montserrat" w:eastAsia="Montserrat" w:hAnsi="Montserrat" w:cs="Montserrat"/>
                <w:color w:val="000000"/>
                <w:sz w:val="22"/>
                <w:szCs w:val="22"/>
                <w:vertAlign w:val="subscript"/>
              </w:rPr>
              <w:t>4</w:t>
            </w:r>
          </w:p>
        </w:tc>
        <w:tc>
          <w:tcPr>
            <w:tcW w:w="1360" w:type="dxa"/>
            <w:vAlign w:val="center"/>
          </w:tcPr>
          <w:p w14:paraId="000000D2"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Yes</w:t>
            </w:r>
          </w:p>
        </w:tc>
        <w:tc>
          <w:tcPr>
            <w:tcW w:w="3828" w:type="dxa"/>
            <w:vAlign w:val="center"/>
          </w:tcPr>
          <w:p w14:paraId="000000D3" w14:textId="77777777" w:rsidR="00BA7E21" w:rsidRDefault="00A51E86">
            <w:pPr>
              <w:rPr>
                <w:rFonts w:ascii="Montserrat" w:eastAsia="Montserrat" w:hAnsi="Montserrat" w:cs="Montserrat"/>
                <w:color w:val="000000"/>
                <w:sz w:val="22"/>
                <w:szCs w:val="22"/>
              </w:rPr>
            </w:pPr>
            <w:r>
              <w:rPr>
                <w:rFonts w:ascii="Montserrat" w:eastAsia="Montserrat" w:hAnsi="Montserrat" w:cs="Montserrat"/>
                <w:color w:val="000000"/>
                <w:sz w:val="22"/>
                <w:szCs w:val="22"/>
              </w:rPr>
              <w:t>Can be significant for some fuels</w:t>
            </w:r>
          </w:p>
        </w:tc>
      </w:tr>
      <w:tr w:rsidR="00B413BB" w14:paraId="359D3561" w14:textId="77777777" w:rsidTr="4FDECDE6">
        <w:trPr>
          <w:trHeight w:val="270"/>
        </w:trPr>
        <w:tc>
          <w:tcPr>
            <w:tcW w:w="1362" w:type="dxa"/>
            <w:vMerge/>
            <w:vAlign w:val="center"/>
          </w:tcPr>
          <w:p w14:paraId="000000D4" w14:textId="77777777" w:rsidR="00BA7E21" w:rsidRDefault="00BA7E21">
            <w:pPr>
              <w:widowControl w:val="0"/>
              <w:pBdr>
                <w:top w:val="nil"/>
                <w:left w:val="nil"/>
                <w:bottom w:val="nil"/>
                <w:right w:val="nil"/>
                <w:between w:val="nil"/>
              </w:pBdr>
              <w:spacing w:line="276" w:lineRule="auto"/>
              <w:rPr>
                <w:rFonts w:ascii="Montserrat" w:eastAsia="Montserrat" w:hAnsi="Montserrat" w:cs="Montserrat"/>
                <w:color w:val="000000"/>
                <w:sz w:val="22"/>
                <w:szCs w:val="22"/>
              </w:rPr>
            </w:pPr>
          </w:p>
        </w:tc>
        <w:tc>
          <w:tcPr>
            <w:tcW w:w="2130" w:type="dxa"/>
            <w:vMerge/>
            <w:vAlign w:val="center"/>
          </w:tcPr>
          <w:p w14:paraId="000000D5" w14:textId="77777777" w:rsidR="00BA7E21" w:rsidRDefault="00BA7E21">
            <w:pPr>
              <w:widowControl w:val="0"/>
              <w:pBdr>
                <w:top w:val="nil"/>
                <w:left w:val="nil"/>
                <w:bottom w:val="nil"/>
                <w:right w:val="nil"/>
                <w:between w:val="nil"/>
              </w:pBdr>
              <w:spacing w:line="276" w:lineRule="auto"/>
              <w:rPr>
                <w:rFonts w:ascii="Montserrat" w:eastAsia="Montserrat" w:hAnsi="Montserrat" w:cs="Montserrat"/>
                <w:color w:val="000000"/>
                <w:sz w:val="22"/>
                <w:szCs w:val="22"/>
              </w:rPr>
            </w:pPr>
          </w:p>
        </w:tc>
        <w:tc>
          <w:tcPr>
            <w:tcW w:w="960" w:type="dxa"/>
          </w:tcPr>
          <w:p w14:paraId="000000D6"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N</w:t>
            </w:r>
            <w:r>
              <w:rPr>
                <w:rFonts w:ascii="Montserrat" w:eastAsia="Montserrat" w:hAnsi="Montserrat" w:cs="Montserrat"/>
                <w:color w:val="000000"/>
                <w:sz w:val="22"/>
                <w:szCs w:val="22"/>
                <w:vertAlign w:val="subscript"/>
              </w:rPr>
              <w:t>2</w:t>
            </w:r>
            <w:r>
              <w:rPr>
                <w:rFonts w:ascii="Montserrat" w:eastAsia="Montserrat" w:hAnsi="Montserrat" w:cs="Montserrat"/>
                <w:color w:val="000000"/>
                <w:sz w:val="22"/>
                <w:szCs w:val="22"/>
              </w:rPr>
              <w:t>O</w:t>
            </w:r>
          </w:p>
        </w:tc>
        <w:tc>
          <w:tcPr>
            <w:tcW w:w="1360" w:type="dxa"/>
            <w:vAlign w:val="center"/>
          </w:tcPr>
          <w:p w14:paraId="000000D7"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Yes</w:t>
            </w:r>
          </w:p>
        </w:tc>
        <w:tc>
          <w:tcPr>
            <w:tcW w:w="3828" w:type="dxa"/>
            <w:vAlign w:val="center"/>
          </w:tcPr>
          <w:p w14:paraId="000000D8" w14:textId="77777777" w:rsidR="00BA7E21" w:rsidRDefault="00A51E86">
            <w:pPr>
              <w:rPr>
                <w:rFonts w:ascii="Montserrat" w:eastAsia="Montserrat" w:hAnsi="Montserrat" w:cs="Montserrat"/>
                <w:color w:val="000000"/>
                <w:sz w:val="22"/>
                <w:szCs w:val="22"/>
              </w:rPr>
            </w:pPr>
            <w:r>
              <w:rPr>
                <w:rFonts w:ascii="Montserrat" w:eastAsia="Montserrat" w:hAnsi="Montserrat" w:cs="Montserrat"/>
                <w:color w:val="000000"/>
                <w:sz w:val="22"/>
                <w:szCs w:val="22"/>
              </w:rPr>
              <w:t>Can be significant for some fuels</w:t>
            </w:r>
          </w:p>
        </w:tc>
      </w:tr>
      <w:tr w:rsidR="00B413BB" w14:paraId="6B159038" w14:textId="77777777" w:rsidTr="4FDECDE6">
        <w:trPr>
          <w:trHeight w:val="300"/>
        </w:trPr>
        <w:tc>
          <w:tcPr>
            <w:tcW w:w="1362" w:type="dxa"/>
            <w:vMerge/>
            <w:vAlign w:val="center"/>
          </w:tcPr>
          <w:p w14:paraId="000000D9" w14:textId="77777777" w:rsidR="00BA7E21" w:rsidRDefault="00BA7E21">
            <w:pPr>
              <w:widowControl w:val="0"/>
              <w:pBdr>
                <w:top w:val="nil"/>
                <w:left w:val="nil"/>
                <w:bottom w:val="nil"/>
                <w:right w:val="nil"/>
                <w:between w:val="nil"/>
              </w:pBdr>
              <w:spacing w:line="276" w:lineRule="auto"/>
              <w:rPr>
                <w:rFonts w:ascii="Montserrat" w:eastAsia="Montserrat" w:hAnsi="Montserrat" w:cs="Montserrat"/>
                <w:color w:val="000000"/>
                <w:sz w:val="22"/>
                <w:szCs w:val="22"/>
              </w:rPr>
            </w:pPr>
          </w:p>
        </w:tc>
        <w:tc>
          <w:tcPr>
            <w:tcW w:w="2130" w:type="dxa"/>
            <w:vMerge w:val="restart"/>
            <w:vAlign w:val="center"/>
          </w:tcPr>
          <w:p w14:paraId="000000DA" w14:textId="461A59A1"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Fuel production</w:t>
            </w:r>
            <w:r w:rsidR="00D268FC">
              <w:rPr>
                <w:rFonts w:ascii="Montserrat" w:eastAsia="Montserrat" w:hAnsi="Montserrat" w:cs="Montserrat"/>
                <w:color w:val="000000"/>
                <w:sz w:val="22"/>
                <w:szCs w:val="22"/>
              </w:rPr>
              <w:t xml:space="preserve"> and transport</w:t>
            </w:r>
          </w:p>
        </w:tc>
        <w:tc>
          <w:tcPr>
            <w:tcW w:w="960" w:type="dxa"/>
            <w:vAlign w:val="center"/>
          </w:tcPr>
          <w:p w14:paraId="000000DB"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CO</w:t>
            </w:r>
            <w:r>
              <w:rPr>
                <w:rFonts w:ascii="Montserrat" w:eastAsia="Montserrat" w:hAnsi="Montserrat" w:cs="Montserrat"/>
                <w:color w:val="000000"/>
                <w:sz w:val="22"/>
                <w:szCs w:val="22"/>
                <w:vertAlign w:val="subscript"/>
              </w:rPr>
              <w:t>2</w:t>
            </w:r>
          </w:p>
        </w:tc>
        <w:tc>
          <w:tcPr>
            <w:tcW w:w="1360" w:type="dxa"/>
            <w:vAlign w:val="center"/>
          </w:tcPr>
          <w:p w14:paraId="000000DC"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Yes</w:t>
            </w:r>
          </w:p>
        </w:tc>
        <w:tc>
          <w:tcPr>
            <w:tcW w:w="3828" w:type="dxa"/>
            <w:vAlign w:val="center"/>
          </w:tcPr>
          <w:p w14:paraId="000000DD" w14:textId="45979726" w:rsidR="00BA7E21" w:rsidRDefault="00A51E86">
            <w:pPr>
              <w:rPr>
                <w:rFonts w:ascii="Montserrat" w:eastAsia="Montserrat" w:hAnsi="Montserrat" w:cs="Montserrat"/>
                <w:color w:val="000000"/>
                <w:sz w:val="22"/>
                <w:szCs w:val="22"/>
              </w:rPr>
            </w:pPr>
            <w:r>
              <w:rPr>
                <w:rFonts w:ascii="Montserrat" w:eastAsia="Montserrat" w:hAnsi="Montserrat" w:cs="Montserrat"/>
                <w:color w:val="000000"/>
                <w:sz w:val="22"/>
                <w:szCs w:val="22"/>
              </w:rPr>
              <w:t>Major source of emissions</w:t>
            </w:r>
            <w:r w:rsidR="006F0212">
              <w:rPr>
                <w:rFonts w:ascii="Montserrat" w:eastAsia="Montserrat" w:hAnsi="Montserrat" w:cs="Montserrat"/>
                <w:color w:val="000000"/>
                <w:sz w:val="22"/>
                <w:szCs w:val="22"/>
              </w:rPr>
              <w:t xml:space="preserve"> for some fuels</w:t>
            </w:r>
          </w:p>
        </w:tc>
      </w:tr>
      <w:tr w:rsidR="00B413BB" w14:paraId="354AA736" w14:textId="77777777" w:rsidTr="4FDECDE6">
        <w:trPr>
          <w:trHeight w:val="300"/>
        </w:trPr>
        <w:tc>
          <w:tcPr>
            <w:tcW w:w="1362" w:type="dxa"/>
            <w:vMerge/>
            <w:vAlign w:val="center"/>
          </w:tcPr>
          <w:p w14:paraId="000000DE" w14:textId="77777777" w:rsidR="00BA7E21" w:rsidRDefault="00BA7E21">
            <w:pPr>
              <w:widowControl w:val="0"/>
              <w:pBdr>
                <w:top w:val="nil"/>
                <w:left w:val="nil"/>
                <w:bottom w:val="nil"/>
                <w:right w:val="nil"/>
                <w:between w:val="nil"/>
              </w:pBdr>
              <w:spacing w:line="276" w:lineRule="auto"/>
              <w:rPr>
                <w:rFonts w:ascii="Montserrat" w:eastAsia="Montserrat" w:hAnsi="Montserrat" w:cs="Montserrat"/>
                <w:color w:val="000000"/>
                <w:sz w:val="22"/>
                <w:szCs w:val="22"/>
              </w:rPr>
            </w:pPr>
          </w:p>
        </w:tc>
        <w:tc>
          <w:tcPr>
            <w:tcW w:w="2130" w:type="dxa"/>
            <w:vMerge/>
            <w:vAlign w:val="center"/>
          </w:tcPr>
          <w:p w14:paraId="000000DF" w14:textId="77777777" w:rsidR="00BA7E21" w:rsidRDefault="00BA7E21">
            <w:pPr>
              <w:widowControl w:val="0"/>
              <w:pBdr>
                <w:top w:val="nil"/>
                <w:left w:val="nil"/>
                <w:bottom w:val="nil"/>
                <w:right w:val="nil"/>
                <w:between w:val="nil"/>
              </w:pBdr>
              <w:spacing w:line="276" w:lineRule="auto"/>
              <w:rPr>
                <w:rFonts w:ascii="Montserrat" w:eastAsia="Montserrat" w:hAnsi="Montserrat" w:cs="Montserrat"/>
                <w:color w:val="000000"/>
                <w:sz w:val="22"/>
                <w:szCs w:val="22"/>
              </w:rPr>
            </w:pPr>
          </w:p>
        </w:tc>
        <w:tc>
          <w:tcPr>
            <w:tcW w:w="960" w:type="dxa"/>
            <w:vAlign w:val="center"/>
          </w:tcPr>
          <w:p w14:paraId="000000E0"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CH</w:t>
            </w:r>
            <w:r>
              <w:rPr>
                <w:rFonts w:ascii="Montserrat" w:eastAsia="Montserrat" w:hAnsi="Montserrat" w:cs="Montserrat"/>
                <w:color w:val="000000"/>
                <w:sz w:val="22"/>
                <w:szCs w:val="22"/>
                <w:vertAlign w:val="subscript"/>
              </w:rPr>
              <w:t>4</w:t>
            </w:r>
          </w:p>
        </w:tc>
        <w:tc>
          <w:tcPr>
            <w:tcW w:w="1360" w:type="dxa"/>
            <w:vAlign w:val="center"/>
          </w:tcPr>
          <w:p w14:paraId="000000E1"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Yes</w:t>
            </w:r>
          </w:p>
        </w:tc>
        <w:tc>
          <w:tcPr>
            <w:tcW w:w="3828" w:type="dxa"/>
            <w:vAlign w:val="center"/>
          </w:tcPr>
          <w:p w14:paraId="000000E2" w14:textId="77777777" w:rsidR="00BA7E21" w:rsidRDefault="00A51E86">
            <w:pPr>
              <w:rPr>
                <w:rFonts w:ascii="Montserrat" w:eastAsia="Montserrat" w:hAnsi="Montserrat" w:cs="Montserrat"/>
                <w:color w:val="000000"/>
                <w:sz w:val="22"/>
                <w:szCs w:val="22"/>
              </w:rPr>
            </w:pPr>
            <w:r>
              <w:rPr>
                <w:rFonts w:ascii="Montserrat" w:eastAsia="Montserrat" w:hAnsi="Montserrat" w:cs="Montserrat"/>
                <w:color w:val="000000"/>
                <w:sz w:val="22"/>
                <w:szCs w:val="22"/>
              </w:rPr>
              <w:t>Can be significant for some fuels</w:t>
            </w:r>
          </w:p>
        </w:tc>
      </w:tr>
      <w:tr w:rsidR="00B413BB" w14:paraId="0BFD87A1" w14:textId="77777777" w:rsidTr="4FDECDE6">
        <w:trPr>
          <w:trHeight w:val="300"/>
        </w:trPr>
        <w:tc>
          <w:tcPr>
            <w:tcW w:w="1362" w:type="dxa"/>
            <w:vMerge/>
            <w:vAlign w:val="center"/>
          </w:tcPr>
          <w:p w14:paraId="000000E3" w14:textId="77777777" w:rsidR="00BA7E21" w:rsidRDefault="00BA7E21">
            <w:pPr>
              <w:widowControl w:val="0"/>
              <w:pBdr>
                <w:top w:val="nil"/>
                <w:left w:val="nil"/>
                <w:bottom w:val="nil"/>
                <w:right w:val="nil"/>
                <w:between w:val="nil"/>
              </w:pBdr>
              <w:spacing w:line="276" w:lineRule="auto"/>
              <w:rPr>
                <w:rFonts w:ascii="Montserrat" w:eastAsia="Montserrat" w:hAnsi="Montserrat" w:cs="Montserrat"/>
                <w:color w:val="000000"/>
                <w:sz w:val="22"/>
                <w:szCs w:val="22"/>
              </w:rPr>
            </w:pPr>
          </w:p>
        </w:tc>
        <w:tc>
          <w:tcPr>
            <w:tcW w:w="2130" w:type="dxa"/>
            <w:vMerge/>
            <w:vAlign w:val="center"/>
          </w:tcPr>
          <w:p w14:paraId="000000E4" w14:textId="77777777" w:rsidR="00BA7E21" w:rsidRDefault="00BA7E21">
            <w:pPr>
              <w:widowControl w:val="0"/>
              <w:pBdr>
                <w:top w:val="nil"/>
                <w:left w:val="nil"/>
                <w:bottom w:val="nil"/>
                <w:right w:val="nil"/>
                <w:between w:val="nil"/>
              </w:pBdr>
              <w:spacing w:line="276" w:lineRule="auto"/>
              <w:rPr>
                <w:rFonts w:ascii="Montserrat" w:eastAsia="Montserrat" w:hAnsi="Montserrat" w:cs="Montserrat"/>
                <w:color w:val="000000"/>
                <w:sz w:val="22"/>
                <w:szCs w:val="22"/>
              </w:rPr>
            </w:pPr>
          </w:p>
        </w:tc>
        <w:tc>
          <w:tcPr>
            <w:tcW w:w="960" w:type="dxa"/>
            <w:vAlign w:val="center"/>
          </w:tcPr>
          <w:p w14:paraId="000000E5"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N</w:t>
            </w:r>
            <w:r>
              <w:rPr>
                <w:rFonts w:ascii="Montserrat" w:eastAsia="Montserrat" w:hAnsi="Montserrat" w:cs="Montserrat"/>
                <w:color w:val="000000"/>
                <w:sz w:val="22"/>
                <w:szCs w:val="22"/>
                <w:vertAlign w:val="subscript"/>
              </w:rPr>
              <w:t>2</w:t>
            </w:r>
            <w:r>
              <w:rPr>
                <w:rFonts w:ascii="Montserrat" w:eastAsia="Montserrat" w:hAnsi="Montserrat" w:cs="Montserrat"/>
                <w:color w:val="000000"/>
                <w:sz w:val="22"/>
                <w:szCs w:val="22"/>
              </w:rPr>
              <w:t>O</w:t>
            </w:r>
          </w:p>
        </w:tc>
        <w:tc>
          <w:tcPr>
            <w:tcW w:w="1360" w:type="dxa"/>
            <w:vAlign w:val="center"/>
          </w:tcPr>
          <w:p w14:paraId="000000E6"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Yes</w:t>
            </w:r>
          </w:p>
        </w:tc>
        <w:tc>
          <w:tcPr>
            <w:tcW w:w="3828" w:type="dxa"/>
            <w:vAlign w:val="center"/>
          </w:tcPr>
          <w:p w14:paraId="000000E7" w14:textId="77777777" w:rsidR="00BA7E21" w:rsidRDefault="00A51E86">
            <w:pPr>
              <w:rPr>
                <w:rFonts w:ascii="Montserrat" w:eastAsia="Montserrat" w:hAnsi="Montserrat" w:cs="Montserrat"/>
                <w:color w:val="000000"/>
                <w:sz w:val="22"/>
                <w:szCs w:val="22"/>
              </w:rPr>
            </w:pPr>
            <w:r>
              <w:rPr>
                <w:rFonts w:ascii="Montserrat" w:eastAsia="Montserrat" w:hAnsi="Montserrat" w:cs="Montserrat"/>
                <w:color w:val="000000"/>
                <w:sz w:val="22"/>
                <w:szCs w:val="22"/>
              </w:rPr>
              <w:t>Can be significant for some fuels</w:t>
            </w:r>
          </w:p>
        </w:tc>
      </w:tr>
      <w:tr w:rsidR="00B413BB" w14:paraId="1848EA22" w14:textId="77777777" w:rsidTr="00757F84">
        <w:trPr>
          <w:trHeight w:val="300"/>
        </w:trPr>
        <w:tc>
          <w:tcPr>
            <w:tcW w:w="1362" w:type="dxa"/>
            <w:vMerge w:val="restart"/>
            <w:vAlign w:val="center"/>
          </w:tcPr>
          <w:p w14:paraId="000000E8"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Project scenario</w:t>
            </w:r>
          </w:p>
        </w:tc>
        <w:tc>
          <w:tcPr>
            <w:tcW w:w="2130" w:type="dxa"/>
            <w:vMerge w:val="restart"/>
            <w:vAlign w:val="center"/>
          </w:tcPr>
          <w:p w14:paraId="6C9483BD"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Thermal energy generation</w:t>
            </w:r>
          </w:p>
          <w:p w14:paraId="000000E9" w14:textId="58056821" w:rsidR="00BA7E21" w:rsidRDefault="00FE451A">
            <w:pPr>
              <w:jc w:val="center"/>
              <w:rPr>
                <w:rFonts w:ascii="Montserrat" w:eastAsia="Montserrat" w:hAnsi="Montserrat" w:cs="Montserrat"/>
                <w:color w:val="000000"/>
                <w:sz w:val="22"/>
                <w:szCs w:val="22"/>
              </w:rPr>
            </w:pPr>
            <w:r w:rsidRPr="00FE451A">
              <w:rPr>
                <w:rFonts w:ascii="Montserrat" w:eastAsia="Montserrat" w:hAnsi="Montserrat" w:cs="Montserrat"/>
                <w:color w:val="000000"/>
                <w:sz w:val="16"/>
                <w:szCs w:val="16"/>
              </w:rPr>
              <w:t>(burning of fuel)</w:t>
            </w:r>
          </w:p>
        </w:tc>
        <w:tc>
          <w:tcPr>
            <w:tcW w:w="960" w:type="dxa"/>
            <w:vAlign w:val="center"/>
          </w:tcPr>
          <w:p w14:paraId="000000EA"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CO</w:t>
            </w:r>
            <w:r>
              <w:rPr>
                <w:rFonts w:ascii="Montserrat" w:eastAsia="Montserrat" w:hAnsi="Montserrat" w:cs="Montserrat"/>
                <w:color w:val="000000"/>
                <w:sz w:val="22"/>
                <w:szCs w:val="22"/>
                <w:vertAlign w:val="subscript"/>
              </w:rPr>
              <w:t>2</w:t>
            </w:r>
          </w:p>
        </w:tc>
        <w:tc>
          <w:tcPr>
            <w:tcW w:w="1360" w:type="dxa"/>
            <w:vAlign w:val="center"/>
          </w:tcPr>
          <w:p w14:paraId="000000EB"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Yes</w:t>
            </w:r>
          </w:p>
        </w:tc>
        <w:tc>
          <w:tcPr>
            <w:tcW w:w="3828" w:type="dxa"/>
            <w:vAlign w:val="center"/>
          </w:tcPr>
          <w:p w14:paraId="000000EC" w14:textId="77777777" w:rsidR="00BA7E21" w:rsidRDefault="00A51E86">
            <w:pPr>
              <w:rPr>
                <w:rFonts w:ascii="Montserrat" w:eastAsia="Montserrat" w:hAnsi="Montserrat" w:cs="Montserrat"/>
                <w:color w:val="000000"/>
                <w:sz w:val="22"/>
                <w:szCs w:val="22"/>
              </w:rPr>
            </w:pPr>
            <w:r>
              <w:rPr>
                <w:rFonts w:ascii="Montserrat" w:eastAsia="Montserrat" w:hAnsi="Montserrat" w:cs="Montserrat"/>
                <w:color w:val="000000"/>
                <w:sz w:val="22"/>
                <w:szCs w:val="22"/>
              </w:rPr>
              <w:t>Major source of emissions</w:t>
            </w:r>
          </w:p>
        </w:tc>
      </w:tr>
      <w:tr w:rsidR="00B413BB" w14:paraId="404AC822" w14:textId="77777777" w:rsidTr="4FDECDE6">
        <w:trPr>
          <w:trHeight w:val="300"/>
        </w:trPr>
        <w:tc>
          <w:tcPr>
            <w:tcW w:w="1362" w:type="dxa"/>
            <w:vMerge/>
            <w:vAlign w:val="center"/>
          </w:tcPr>
          <w:p w14:paraId="000000ED" w14:textId="77777777" w:rsidR="00BA7E21" w:rsidRDefault="00BA7E21">
            <w:pPr>
              <w:widowControl w:val="0"/>
              <w:pBdr>
                <w:top w:val="nil"/>
                <w:left w:val="nil"/>
                <w:bottom w:val="nil"/>
                <w:right w:val="nil"/>
                <w:between w:val="nil"/>
              </w:pBdr>
              <w:rPr>
                <w:rFonts w:ascii="Montserrat" w:eastAsia="Montserrat" w:hAnsi="Montserrat" w:cs="Montserrat"/>
                <w:color w:val="000000"/>
                <w:sz w:val="22"/>
                <w:szCs w:val="22"/>
              </w:rPr>
            </w:pPr>
          </w:p>
        </w:tc>
        <w:tc>
          <w:tcPr>
            <w:tcW w:w="2130" w:type="dxa"/>
            <w:vMerge/>
            <w:vAlign w:val="center"/>
          </w:tcPr>
          <w:p w14:paraId="000000EE" w14:textId="77777777" w:rsidR="00BA7E21" w:rsidRDefault="00BA7E21">
            <w:pPr>
              <w:widowControl w:val="0"/>
              <w:pBdr>
                <w:top w:val="nil"/>
                <w:left w:val="nil"/>
                <w:bottom w:val="nil"/>
                <w:right w:val="nil"/>
                <w:between w:val="nil"/>
              </w:pBdr>
              <w:spacing w:line="276" w:lineRule="auto"/>
              <w:rPr>
                <w:rFonts w:ascii="Montserrat" w:eastAsia="Montserrat" w:hAnsi="Montserrat" w:cs="Montserrat"/>
                <w:color w:val="000000"/>
                <w:sz w:val="22"/>
                <w:szCs w:val="22"/>
              </w:rPr>
            </w:pPr>
          </w:p>
        </w:tc>
        <w:tc>
          <w:tcPr>
            <w:tcW w:w="960" w:type="dxa"/>
            <w:vAlign w:val="center"/>
          </w:tcPr>
          <w:p w14:paraId="000000EF"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CH</w:t>
            </w:r>
            <w:r>
              <w:rPr>
                <w:rFonts w:ascii="Montserrat" w:eastAsia="Montserrat" w:hAnsi="Montserrat" w:cs="Montserrat"/>
                <w:color w:val="000000"/>
                <w:sz w:val="22"/>
                <w:szCs w:val="22"/>
                <w:vertAlign w:val="subscript"/>
              </w:rPr>
              <w:t>4</w:t>
            </w:r>
          </w:p>
        </w:tc>
        <w:tc>
          <w:tcPr>
            <w:tcW w:w="1360" w:type="dxa"/>
            <w:vAlign w:val="center"/>
          </w:tcPr>
          <w:p w14:paraId="000000F0"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Yes</w:t>
            </w:r>
          </w:p>
        </w:tc>
        <w:tc>
          <w:tcPr>
            <w:tcW w:w="3828" w:type="dxa"/>
            <w:vAlign w:val="center"/>
          </w:tcPr>
          <w:p w14:paraId="000000F1" w14:textId="77777777" w:rsidR="00BA7E21" w:rsidRDefault="00A51E86">
            <w:pPr>
              <w:rPr>
                <w:rFonts w:ascii="Montserrat" w:eastAsia="Montserrat" w:hAnsi="Montserrat" w:cs="Montserrat"/>
                <w:color w:val="000000"/>
                <w:sz w:val="22"/>
                <w:szCs w:val="22"/>
              </w:rPr>
            </w:pPr>
            <w:r>
              <w:rPr>
                <w:rFonts w:ascii="Montserrat" w:eastAsia="Montserrat" w:hAnsi="Montserrat" w:cs="Montserrat"/>
                <w:color w:val="000000"/>
                <w:sz w:val="22"/>
                <w:szCs w:val="22"/>
              </w:rPr>
              <w:t>Can be significant for some fuels</w:t>
            </w:r>
          </w:p>
        </w:tc>
      </w:tr>
      <w:tr w:rsidR="00B413BB" w14:paraId="0FEC9985" w14:textId="77777777" w:rsidTr="4FDECDE6">
        <w:trPr>
          <w:trHeight w:val="300"/>
        </w:trPr>
        <w:tc>
          <w:tcPr>
            <w:tcW w:w="1362" w:type="dxa"/>
            <w:vMerge/>
            <w:vAlign w:val="center"/>
          </w:tcPr>
          <w:p w14:paraId="000000F2" w14:textId="77777777" w:rsidR="00BA7E21" w:rsidRDefault="00BA7E21">
            <w:pPr>
              <w:widowControl w:val="0"/>
              <w:pBdr>
                <w:top w:val="nil"/>
                <w:left w:val="nil"/>
                <w:bottom w:val="nil"/>
                <w:right w:val="nil"/>
                <w:between w:val="nil"/>
              </w:pBdr>
              <w:rPr>
                <w:rFonts w:ascii="Montserrat" w:eastAsia="Montserrat" w:hAnsi="Montserrat" w:cs="Montserrat"/>
                <w:color w:val="000000"/>
                <w:sz w:val="22"/>
                <w:szCs w:val="22"/>
              </w:rPr>
            </w:pPr>
          </w:p>
        </w:tc>
        <w:tc>
          <w:tcPr>
            <w:tcW w:w="2130" w:type="dxa"/>
            <w:vMerge/>
            <w:vAlign w:val="center"/>
          </w:tcPr>
          <w:p w14:paraId="000000F3" w14:textId="77777777" w:rsidR="00BA7E21" w:rsidRDefault="00BA7E21">
            <w:pPr>
              <w:widowControl w:val="0"/>
              <w:pBdr>
                <w:top w:val="nil"/>
                <w:left w:val="nil"/>
                <w:bottom w:val="nil"/>
                <w:right w:val="nil"/>
                <w:between w:val="nil"/>
              </w:pBdr>
              <w:spacing w:line="276" w:lineRule="auto"/>
              <w:rPr>
                <w:rFonts w:ascii="Montserrat" w:eastAsia="Montserrat" w:hAnsi="Montserrat" w:cs="Montserrat"/>
                <w:color w:val="000000"/>
                <w:sz w:val="22"/>
                <w:szCs w:val="22"/>
              </w:rPr>
            </w:pPr>
          </w:p>
        </w:tc>
        <w:tc>
          <w:tcPr>
            <w:tcW w:w="960" w:type="dxa"/>
            <w:vAlign w:val="center"/>
          </w:tcPr>
          <w:p w14:paraId="000000F4"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N</w:t>
            </w:r>
            <w:r>
              <w:rPr>
                <w:rFonts w:ascii="Montserrat" w:eastAsia="Montserrat" w:hAnsi="Montserrat" w:cs="Montserrat"/>
                <w:color w:val="000000"/>
                <w:sz w:val="22"/>
                <w:szCs w:val="22"/>
                <w:vertAlign w:val="subscript"/>
              </w:rPr>
              <w:t>2</w:t>
            </w:r>
            <w:r>
              <w:rPr>
                <w:rFonts w:ascii="Montserrat" w:eastAsia="Montserrat" w:hAnsi="Montserrat" w:cs="Montserrat"/>
                <w:color w:val="000000"/>
                <w:sz w:val="22"/>
                <w:szCs w:val="22"/>
              </w:rPr>
              <w:t>O</w:t>
            </w:r>
          </w:p>
        </w:tc>
        <w:tc>
          <w:tcPr>
            <w:tcW w:w="1360" w:type="dxa"/>
            <w:vAlign w:val="center"/>
          </w:tcPr>
          <w:p w14:paraId="000000F5"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Yes</w:t>
            </w:r>
          </w:p>
        </w:tc>
        <w:tc>
          <w:tcPr>
            <w:tcW w:w="3828" w:type="dxa"/>
            <w:vAlign w:val="center"/>
          </w:tcPr>
          <w:p w14:paraId="000000F6" w14:textId="77777777" w:rsidR="00BA7E21" w:rsidRDefault="00A51E86">
            <w:pPr>
              <w:rPr>
                <w:rFonts w:ascii="Montserrat" w:eastAsia="Montserrat" w:hAnsi="Montserrat" w:cs="Montserrat"/>
                <w:color w:val="000000"/>
                <w:sz w:val="22"/>
                <w:szCs w:val="22"/>
              </w:rPr>
            </w:pPr>
            <w:r>
              <w:rPr>
                <w:rFonts w:ascii="Montserrat" w:eastAsia="Montserrat" w:hAnsi="Montserrat" w:cs="Montserrat"/>
                <w:color w:val="000000"/>
                <w:sz w:val="22"/>
                <w:szCs w:val="22"/>
              </w:rPr>
              <w:t>Can be significant for some fuels</w:t>
            </w:r>
          </w:p>
        </w:tc>
      </w:tr>
      <w:tr w:rsidR="00B413BB" w14:paraId="02CA3CA4" w14:textId="77777777" w:rsidTr="4FDECDE6">
        <w:trPr>
          <w:trHeight w:val="300"/>
        </w:trPr>
        <w:tc>
          <w:tcPr>
            <w:tcW w:w="1362" w:type="dxa"/>
            <w:vMerge/>
            <w:vAlign w:val="center"/>
          </w:tcPr>
          <w:p w14:paraId="000000F7" w14:textId="77777777" w:rsidR="00BA7E21" w:rsidRDefault="00BA7E21">
            <w:pPr>
              <w:widowControl w:val="0"/>
              <w:pBdr>
                <w:top w:val="nil"/>
                <w:left w:val="nil"/>
                <w:bottom w:val="nil"/>
                <w:right w:val="nil"/>
                <w:between w:val="nil"/>
              </w:pBdr>
              <w:rPr>
                <w:rFonts w:ascii="Montserrat" w:eastAsia="Montserrat" w:hAnsi="Montserrat" w:cs="Montserrat"/>
                <w:color w:val="000000"/>
                <w:sz w:val="22"/>
                <w:szCs w:val="22"/>
              </w:rPr>
            </w:pPr>
          </w:p>
        </w:tc>
        <w:tc>
          <w:tcPr>
            <w:tcW w:w="2130" w:type="dxa"/>
            <w:vMerge w:val="restart"/>
            <w:vAlign w:val="center"/>
          </w:tcPr>
          <w:p w14:paraId="000000F8" w14:textId="170ABF5A"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Fuel production</w:t>
            </w:r>
            <w:r w:rsidR="00D268FC">
              <w:rPr>
                <w:rFonts w:ascii="Montserrat" w:eastAsia="Montserrat" w:hAnsi="Montserrat" w:cs="Montserrat"/>
                <w:color w:val="000000"/>
                <w:sz w:val="22"/>
                <w:szCs w:val="22"/>
              </w:rPr>
              <w:t xml:space="preserve"> and transport</w:t>
            </w:r>
          </w:p>
        </w:tc>
        <w:tc>
          <w:tcPr>
            <w:tcW w:w="960" w:type="dxa"/>
            <w:vAlign w:val="center"/>
          </w:tcPr>
          <w:p w14:paraId="000000F9"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CO</w:t>
            </w:r>
            <w:r>
              <w:rPr>
                <w:rFonts w:ascii="Montserrat" w:eastAsia="Montserrat" w:hAnsi="Montserrat" w:cs="Montserrat"/>
                <w:color w:val="000000"/>
                <w:sz w:val="22"/>
                <w:szCs w:val="22"/>
                <w:vertAlign w:val="subscript"/>
              </w:rPr>
              <w:t>2</w:t>
            </w:r>
          </w:p>
        </w:tc>
        <w:tc>
          <w:tcPr>
            <w:tcW w:w="1360" w:type="dxa"/>
            <w:vAlign w:val="center"/>
          </w:tcPr>
          <w:p w14:paraId="000000FA"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Yes</w:t>
            </w:r>
          </w:p>
        </w:tc>
        <w:tc>
          <w:tcPr>
            <w:tcW w:w="3828" w:type="dxa"/>
            <w:vAlign w:val="center"/>
          </w:tcPr>
          <w:p w14:paraId="000000FB" w14:textId="52BDB396" w:rsidR="00BA7E21" w:rsidRDefault="00A51E86">
            <w:pPr>
              <w:rPr>
                <w:rFonts w:ascii="Montserrat" w:eastAsia="Montserrat" w:hAnsi="Montserrat" w:cs="Montserrat"/>
                <w:color w:val="000000"/>
                <w:sz w:val="22"/>
                <w:szCs w:val="22"/>
              </w:rPr>
            </w:pPr>
            <w:r>
              <w:rPr>
                <w:rFonts w:ascii="Montserrat" w:eastAsia="Montserrat" w:hAnsi="Montserrat" w:cs="Montserrat"/>
                <w:color w:val="000000"/>
                <w:sz w:val="22"/>
                <w:szCs w:val="22"/>
              </w:rPr>
              <w:t>Major source of emissions</w:t>
            </w:r>
            <w:r w:rsidR="006F0212">
              <w:rPr>
                <w:rFonts w:ascii="Montserrat" w:eastAsia="Montserrat" w:hAnsi="Montserrat" w:cs="Montserrat"/>
                <w:color w:val="000000"/>
                <w:sz w:val="22"/>
                <w:szCs w:val="22"/>
              </w:rPr>
              <w:t xml:space="preserve"> for some fuels</w:t>
            </w:r>
          </w:p>
        </w:tc>
      </w:tr>
      <w:tr w:rsidR="00B413BB" w14:paraId="23851155" w14:textId="77777777" w:rsidTr="4FDECDE6">
        <w:trPr>
          <w:trHeight w:val="300"/>
        </w:trPr>
        <w:tc>
          <w:tcPr>
            <w:tcW w:w="1362" w:type="dxa"/>
            <w:vMerge/>
            <w:vAlign w:val="center"/>
          </w:tcPr>
          <w:p w14:paraId="000000FC" w14:textId="77777777" w:rsidR="00BA7E21" w:rsidRDefault="00BA7E21">
            <w:pPr>
              <w:widowControl w:val="0"/>
              <w:pBdr>
                <w:top w:val="nil"/>
                <w:left w:val="nil"/>
                <w:bottom w:val="nil"/>
                <w:right w:val="nil"/>
                <w:between w:val="nil"/>
              </w:pBdr>
              <w:rPr>
                <w:rFonts w:ascii="Montserrat" w:eastAsia="Montserrat" w:hAnsi="Montserrat" w:cs="Montserrat"/>
                <w:color w:val="000000"/>
                <w:sz w:val="22"/>
                <w:szCs w:val="22"/>
              </w:rPr>
            </w:pPr>
          </w:p>
        </w:tc>
        <w:tc>
          <w:tcPr>
            <w:tcW w:w="2130" w:type="dxa"/>
            <w:vMerge/>
            <w:vAlign w:val="center"/>
          </w:tcPr>
          <w:p w14:paraId="000000FD" w14:textId="77777777" w:rsidR="00BA7E21" w:rsidRDefault="00BA7E21">
            <w:pPr>
              <w:widowControl w:val="0"/>
              <w:pBdr>
                <w:top w:val="nil"/>
                <w:left w:val="nil"/>
                <w:bottom w:val="nil"/>
                <w:right w:val="nil"/>
                <w:between w:val="nil"/>
              </w:pBdr>
              <w:spacing w:line="276" w:lineRule="auto"/>
              <w:rPr>
                <w:rFonts w:ascii="Montserrat" w:eastAsia="Montserrat" w:hAnsi="Montserrat" w:cs="Montserrat"/>
                <w:color w:val="000000"/>
                <w:sz w:val="22"/>
                <w:szCs w:val="22"/>
              </w:rPr>
            </w:pPr>
          </w:p>
        </w:tc>
        <w:tc>
          <w:tcPr>
            <w:tcW w:w="960" w:type="dxa"/>
            <w:vAlign w:val="center"/>
          </w:tcPr>
          <w:p w14:paraId="000000FE"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CH</w:t>
            </w:r>
            <w:r>
              <w:rPr>
                <w:rFonts w:ascii="Montserrat" w:eastAsia="Montserrat" w:hAnsi="Montserrat" w:cs="Montserrat"/>
                <w:color w:val="000000"/>
                <w:sz w:val="22"/>
                <w:szCs w:val="22"/>
                <w:vertAlign w:val="subscript"/>
              </w:rPr>
              <w:t>4</w:t>
            </w:r>
          </w:p>
        </w:tc>
        <w:tc>
          <w:tcPr>
            <w:tcW w:w="1360" w:type="dxa"/>
            <w:vAlign w:val="center"/>
          </w:tcPr>
          <w:p w14:paraId="000000FF"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Yes</w:t>
            </w:r>
          </w:p>
        </w:tc>
        <w:tc>
          <w:tcPr>
            <w:tcW w:w="3828" w:type="dxa"/>
            <w:vAlign w:val="center"/>
          </w:tcPr>
          <w:p w14:paraId="00000100" w14:textId="77777777" w:rsidR="00BA7E21" w:rsidRDefault="00A51E86">
            <w:pPr>
              <w:rPr>
                <w:rFonts w:ascii="Montserrat" w:eastAsia="Montserrat" w:hAnsi="Montserrat" w:cs="Montserrat"/>
                <w:color w:val="000000"/>
                <w:sz w:val="22"/>
                <w:szCs w:val="22"/>
              </w:rPr>
            </w:pPr>
            <w:r>
              <w:rPr>
                <w:rFonts w:ascii="Montserrat" w:eastAsia="Montserrat" w:hAnsi="Montserrat" w:cs="Montserrat"/>
                <w:color w:val="000000"/>
                <w:sz w:val="22"/>
                <w:szCs w:val="22"/>
              </w:rPr>
              <w:t>Can be significant for some fuels</w:t>
            </w:r>
          </w:p>
        </w:tc>
      </w:tr>
      <w:tr w:rsidR="00B413BB" w14:paraId="42F6B4BC" w14:textId="77777777" w:rsidTr="4FDECDE6">
        <w:trPr>
          <w:trHeight w:val="300"/>
        </w:trPr>
        <w:tc>
          <w:tcPr>
            <w:tcW w:w="1362" w:type="dxa"/>
            <w:vMerge/>
            <w:vAlign w:val="center"/>
          </w:tcPr>
          <w:p w14:paraId="00000101" w14:textId="77777777" w:rsidR="00BA7E21" w:rsidRDefault="00BA7E21">
            <w:pPr>
              <w:widowControl w:val="0"/>
              <w:pBdr>
                <w:top w:val="nil"/>
                <w:left w:val="nil"/>
                <w:bottom w:val="nil"/>
                <w:right w:val="nil"/>
                <w:between w:val="nil"/>
              </w:pBdr>
              <w:rPr>
                <w:rFonts w:ascii="Montserrat" w:eastAsia="Montserrat" w:hAnsi="Montserrat" w:cs="Montserrat"/>
                <w:color w:val="000000"/>
                <w:sz w:val="22"/>
                <w:szCs w:val="22"/>
              </w:rPr>
            </w:pPr>
          </w:p>
        </w:tc>
        <w:tc>
          <w:tcPr>
            <w:tcW w:w="2130" w:type="dxa"/>
            <w:vMerge/>
            <w:vAlign w:val="center"/>
          </w:tcPr>
          <w:p w14:paraId="00000102" w14:textId="77777777" w:rsidR="00BA7E21" w:rsidRDefault="00BA7E21">
            <w:pPr>
              <w:widowControl w:val="0"/>
              <w:pBdr>
                <w:top w:val="nil"/>
                <w:left w:val="nil"/>
                <w:bottom w:val="nil"/>
                <w:right w:val="nil"/>
                <w:between w:val="nil"/>
              </w:pBdr>
              <w:spacing w:line="276" w:lineRule="auto"/>
              <w:rPr>
                <w:rFonts w:ascii="Montserrat" w:eastAsia="Montserrat" w:hAnsi="Montserrat" w:cs="Montserrat"/>
                <w:color w:val="000000"/>
                <w:sz w:val="22"/>
                <w:szCs w:val="22"/>
              </w:rPr>
            </w:pPr>
          </w:p>
        </w:tc>
        <w:tc>
          <w:tcPr>
            <w:tcW w:w="960" w:type="dxa"/>
            <w:vAlign w:val="center"/>
          </w:tcPr>
          <w:p w14:paraId="00000103"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N</w:t>
            </w:r>
            <w:r>
              <w:rPr>
                <w:rFonts w:ascii="Montserrat" w:eastAsia="Montserrat" w:hAnsi="Montserrat" w:cs="Montserrat"/>
                <w:color w:val="000000"/>
                <w:sz w:val="22"/>
                <w:szCs w:val="22"/>
                <w:vertAlign w:val="subscript"/>
              </w:rPr>
              <w:t>2</w:t>
            </w:r>
            <w:r>
              <w:rPr>
                <w:rFonts w:ascii="Montserrat" w:eastAsia="Montserrat" w:hAnsi="Montserrat" w:cs="Montserrat"/>
                <w:color w:val="000000"/>
                <w:sz w:val="22"/>
                <w:szCs w:val="22"/>
              </w:rPr>
              <w:t>O</w:t>
            </w:r>
          </w:p>
        </w:tc>
        <w:tc>
          <w:tcPr>
            <w:tcW w:w="1360" w:type="dxa"/>
            <w:vAlign w:val="center"/>
          </w:tcPr>
          <w:p w14:paraId="00000104"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Yes</w:t>
            </w:r>
          </w:p>
        </w:tc>
        <w:tc>
          <w:tcPr>
            <w:tcW w:w="3828" w:type="dxa"/>
            <w:vAlign w:val="center"/>
          </w:tcPr>
          <w:p w14:paraId="00000105" w14:textId="77777777" w:rsidR="00BA7E21" w:rsidRDefault="00A51E86">
            <w:pPr>
              <w:rPr>
                <w:rFonts w:ascii="Montserrat" w:eastAsia="Montserrat" w:hAnsi="Montserrat" w:cs="Montserrat"/>
                <w:color w:val="000000"/>
                <w:sz w:val="22"/>
                <w:szCs w:val="22"/>
              </w:rPr>
            </w:pPr>
            <w:r>
              <w:rPr>
                <w:rFonts w:ascii="Montserrat" w:eastAsia="Montserrat" w:hAnsi="Montserrat" w:cs="Montserrat"/>
                <w:color w:val="000000"/>
                <w:sz w:val="22"/>
                <w:szCs w:val="22"/>
              </w:rPr>
              <w:t>Can be significant for some fuels</w:t>
            </w:r>
          </w:p>
        </w:tc>
      </w:tr>
      <w:tr w:rsidR="00B413BB" w14:paraId="0D806C63" w14:textId="77777777" w:rsidTr="4FDECDE6">
        <w:trPr>
          <w:trHeight w:val="300"/>
        </w:trPr>
        <w:tc>
          <w:tcPr>
            <w:tcW w:w="1362" w:type="dxa"/>
            <w:vMerge/>
            <w:vAlign w:val="center"/>
          </w:tcPr>
          <w:p w14:paraId="00000106" w14:textId="77777777" w:rsidR="00BA7E21" w:rsidRDefault="00BA7E21">
            <w:pPr>
              <w:widowControl w:val="0"/>
              <w:pBdr>
                <w:top w:val="nil"/>
                <w:left w:val="nil"/>
                <w:bottom w:val="nil"/>
                <w:right w:val="nil"/>
                <w:between w:val="nil"/>
              </w:pBdr>
              <w:rPr>
                <w:rFonts w:ascii="Montserrat" w:eastAsia="Montserrat" w:hAnsi="Montserrat" w:cs="Montserrat"/>
                <w:color w:val="000000"/>
                <w:sz w:val="22"/>
                <w:szCs w:val="22"/>
              </w:rPr>
            </w:pPr>
          </w:p>
        </w:tc>
        <w:tc>
          <w:tcPr>
            <w:tcW w:w="2130" w:type="dxa"/>
            <w:vMerge w:val="restart"/>
            <w:vAlign w:val="center"/>
          </w:tcPr>
          <w:p w14:paraId="00000107" w14:textId="15B628B5" w:rsidR="00BA7E21" w:rsidRDefault="00A51E86">
            <w:pPr>
              <w:jc w:val="center"/>
              <w:rPr>
                <w:rFonts w:ascii="Montserrat" w:eastAsia="Montserrat" w:hAnsi="Montserrat" w:cs="Montserrat"/>
                <w:color w:val="000000"/>
                <w:sz w:val="22"/>
                <w:szCs w:val="22"/>
              </w:rPr>
            </w:pPr>
            <w:r w:rsidRPr="4FDECDE6">
              <w:rPr>
                <w:rFonts w:ascii="Montserrat" w:eastAsia="Montserrat" w:hAnsi="Montserrat" w:cs="Montserrat"/>
                <w:color w:val="000000" w:themeColor="text1"/>
                <w:sz w:val="22"/>
                <w:szCs w:val="22"/>
              </w:rPr>
              <w:t xml:space="preserve">Electricity generation, </w:t>
            </w:r>
            <w:r w:rsidR="4FDECDE6" w:rsidRPr="4FDECDE6">
              <w:rPr>
                <w:rFonts w:ascii="Montserrat" w:eastAsia="Montserrat" w:hAnsi="Montserrat" w:cs="Montserrat"/>
                <w:color w:val="000000" w:themeColor="text1"/>
                <w:sz w:val="22"/>
                <w:szCs w:val="22"/>
              </w:rPr>
              <w:t>T</w:t>
            </w:r>
            <w:r w:rsidR="00BD7E9D" w:rsidRPr="4FDECDE6">
              <w:rPr>
                <w:rFonts w:ascii="Montserrat" w:eastAsia="Montserrat" w:hAnsi="Montserrat" w:cs="Montserrat"/>
                <w:color w:val="000000" w:themeColor="text1"/>
                <w:sz w:val="22"/>
                <w:szCs w:val="22"/>
              </w:rPr>
              <w:t>&amp;D</w:t>
            </w:r>
          </w:p>
        </w:tc>
        <w:tc>
          <w:tcPr>
            <w:tcW w:w="960" w:type="dxa"/>
            <w:vAlign w:val="center"/>
          </w:tcPr>
          <w:p w14:paraId="00000108"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CO</w:t>
            </w:r>
            <w:r>
              <w:rPr>
                <w:rFonts w:ascii="Montserrat" w:eastAsia="Montserrat" w:hAnsi="Montserrat" w:cs="Montserrat"/>
                <w:color w:val="000000"/>
                <w:sz w:val="22"/>
                <w:szCs w:val="22"/>
                <w:vertAlign w:val="subscript"/>
              </w:rPr>
              <w:t>2</w:t>
            </w:r>
          </w:p>
        </w:tc>
        <w:tc>
          <w:tcPr>
            <w:tcW w:w="1360" w:type="dxa"/>
            <w:vAlign w:val="center"/>
          </w:tcPr>
          <w:p w14:paraId="00000109"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Yes</w:t>
            </w:r>
          </w:p>
        </w:tc>
        <w:tc>
          <w:tcPr>
            <w:tcW w:w="3828" w:type="dxa"/>
            <w:vAlign w:val="center"/>
          </w:tcPr>
          <w:p w14:paraId="0000010A" w14:textId="6312A018" w:rsidR="00BA7E21" w:rsidRDefault="00A51E86">
            <w:pPr>
              <w:rPr>
                <w:rFonts w:ascii="Montserrat" w:eastAsia="Montserrat" w:hAnsi="Montserrat" w:cs="Montserrat"/>
                <w:color w:val="000000"/>
                <w:sz w:val="22"/>
                <w:szCs w:val="22"/>
              </w:rPr>
            </w:pPr>
            <w:r>
              <w:rPr>
                <w:rFonts w:ascii="Montserrat" w:eastAsia="Montserrat" w:hAnsi="Montserrat" w:cs="Montserrat"/>
                <w:color w:val="000000"/>
                <w:sz w:val="22"/>
                <w:szCs w:val="22"/>
              </w:rPr>
              <w:t>Major source of emissions</w:t>
            </w:r>
            <w:r w:rsidR="00794C5C">
              <w:rPr>
                <w:rFonts w:ascii="Montserrat" w:eastAsia="Montserrat" w:hAnsi="Montserrat" w:cs="Montserrat"/>
                <w:color w:val="000000"/>
                <w:sz w:val="22"/>
                <w:szCs w:val="22"/>
              </w:rPr>
              <w:t xml:space="preserve"> in some cases</w:t>
            </w:r>
          </w:p>
        </w:tc>
      </w:tr>
      <w:tr w:rsidR="00B413BB" w14:paraId="12CACE83" w14:textId="77777777" w:rsidTr="4FDECDE6">
        <w:trPr>
          <w:trHeight w:val="300"/>
        </w:trPr>
        <w:tc>
          <w:tcPr>
            <w:tcW w:w="1362" w:type="dxa"/>
            <w:vMerge/>
            <w:vAlign w:val="center"/>
          </w:tcPr>
          <w:p w14:paraId="0000010B" w14:textId="77777777" w:rsidR="00BA7E21" w:rsidRDefault="00BA7E21">
            <w:pPr>
              <w:widowControl w:val="0"/>
              <w:pBdr>
                <w:top w:val="nil"/>
                <w:left w:val="nil"/>
                <w:bottom w:val="nil"/>
                <w:right w:val="nil"/>
                <w:between w:val="nil"/>
              </w:pBdr>
              <w:rPr>
                <w:rFonts w:ascii="Montserrat" w:eastAsia="Montserrat" w:hAnsi="Montserrat" w:cs="Montserrat"/>
                <w:color w:val="000000"/>
                <w:sz w:val="22"/>
                <w:szCs w:val="22"/>
              </w:rPr>
            </w:pPr>
          </w:p>
        </w:tc>
        <w:tc>
          <w:tcPr>
            <w:tcW w:w="2130" w:type="dxa"/>
            <w:vMerge/>
            <w:vAlign w:val="center"/>
          </w:tcPr>
          <w:p w14:paraId="0000010C" w14:textId="77777777" w:rsidR="00BA7E21" w:rsidRDefault="00BA7E21">
            <w:pPr>
              <w:widowControl w:val="0"/>
              <w:pBdr>
                <w:top w:val="nil"/>
                <w:left w:val="nil"/>
                <w:bottom w:val="nil"/>
                <w:right w:val="nil"/>
                <w:between w:val="nil"/>
              </w:pBdr>
              <w:spacing w:line="276" w:lineRule="auto"/>
              <w:rPr>
                <w:rFonts w:ascii="Montserrat" w:eastAsia="Montserrat" w:hAnsi="Montserrat" w:cs="Montserrat"/>
                <w:color w:val="000000"/>
                <w:sz w:val="22"/>
                <w:szCs w:val="22"/>
              </w:rPr>
            </w:pPr>
          </w:p>
        </w:tc>
        <w:tc>
          <w:tcPr>
            <w:tcW w:w="960" w:type="dxa"/>
            <w:vAlign w:val="center"/>
          </w:tcPr>
          <w:p w14:paraId="0000010D"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CH</w:t>
            </w:r>
            <w:r>
              <w:rPr>
                <w:rFonts w:ascii="Montserrat" w:eastAsia="Montserrat" w:hAnsi="Montserrat" w:cs="Montserrat"/>
                <w:color w:val="000000"/>
                <w:sz w:val="22"/>
                <w:szCs w:val="22"/>
                <w:vertAlign w:val="subscript"/>
              </w:rPr>
              <w:t>4</w:t>
            </w:r>
          </w:p>
        </w:tc>
        <w:tc>
          <w:tcPr>
            <w:tcW w:w="1360" w:type="dxa"/>
            <w:vAlign w:val="center"/>
          </w:tcPr>
          <w:p w14:paraId="0000010E"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Yes</w:t>
            </w:r>
          </w:p>
        </w:tc>
        <w:tc>
          <w:tcPr>
            <w:tcW w:w="3828" w:type="dxa"/>
            <w:vAlign w:val="center"/>
          </w:tcPr>
          <w:p w14:paraId="0000010F" w14:textId="7DE917C7" w:rsidR="00BA7E21" w:rsidRDefault="00A51E86">
            <w:pPr>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Can be significant </w:t>
            </w:r>
            <w:r w:rsidR="002A6002">
              <w:rPr>
                <w:rFonts w:ascii="Montserrat" w:eastAsia="Montserrat" w:hAnsi="Montserrat" w:cs="Montserrat"/>
                <w:color w:val="000000"/>
                <w:sz w:val="22"/>
                <w:szCs w:val="22"/>
              </w:rPr>
              <w:t>in some cases</w:t>
            </w:r>
          </w:p>
        </w:tc>
      </w:tr>
      <w:tr w:rsidR="00B413BB" w14:paraId="09612214" w14:textId="77777777" w:rsidTr="4FDECDE6">
        <w:trPr>
          <w:trHeight w:val="300"/>
        </w:trPr>
        <w:tc>
          <w:tcPr>
            <w:tcW w:w="1362" w:type="dxa"/>
            <w:vMerge/>
            <w:vAlign w:val="center"/>
          </w:tcPr>
          <w:p w14:paraId="00000110" w14:textId="77777777" w:rsidR="00BA7E21" w:rsidRDefault="00BA7E21">
            <w:pPr>
              <w:widowControl w:val="0"/>
              <w:pBdr>
                <w:top w:val="nil"/>
                <w:left w:val="nil"/>
                <w:bottom w:val="nil"/>
                <w:right w:val="nil"/>
                <w:between w:val="nil"/>
              </w:pBdr>
              <w:rPr>
                <w:rFonts w:ascii="Montserrat" w:eastAsia="Montserrat" w:hAnsi="Montserrat" w:cs="Montserrat"/>
                <w:color w:val="000000"/>
                <w:sz w:val="22"/>
                <w:szCs w:val="22"/>
              </w:rPr>
            </w:pPr>
          </w:p>
        </w:tc>
        <w:tc>
          <w:tcPr>
            <w:tcW w:w="2130" w:type="dxa"/>
            <w:vMerge/>
            <w:vAlign w:val="center"/>
          </w:tcPr>
          <w:p w14:paraId="00000111" w14:textId="77777777" w:rsidR="00BA7E21" w:rsidRDefault="00BA7E21">
            <w:pPr>
              <w:widowControl w:val="0"/>
              <w:pBdr>
                <w:top w:val="nil"/>
                <w:left w:val="nil"/>
                <w:bottom w:val="nil"/>
                <w:right w:val="nil"/>
                <w:between w:val="nil"/>
              </w:pBdr>
              <w:spacing w:line="276" w:lineRule="auto"/>
              <w:rPr>
                <w:rFonts w:ascii="Montserrat" w:eastAsia="Montserrat" w:hAnsi="Montserrat" w:cs="Montserrat"/>
                <w:color w:val="000000"/>
                <w:sz w:val="22"/>
                <w:szCs w:val="22"/>
              </w:rPr>
            </w:pPr>
          </w:p>
        </w:tc>
        <w:tc>
          <w:tcPr>
            <w:tcW w:w="960" w:type="dxa"/>
            <w:vAlign w:val="center"/>
          </w:tcPr>
          <w:p w14:paraId="00000112"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N</w:t>
            </w:r>
            <w:r>
              <w:rPr>
                <w:rFonts w:ascii="Montserrat" w:eastAsia="Montserrat" w:hAnsi="Montserrat" w:cs="Montserrat"/>
                <w:color w:val="000000"/>
                <w:sz w:val="22"/>
                <w:szCs w:val="22"/>
                <w:vertAlign w:val="subscript"/>
              </w:rPr>
              <w:t>2</w:t>
            </w:r>
            <w:r>
              <w:rPr>
                <w:rFonts w:ascii="Montserrat" w:eastAsia="Montserrat" w:hAnsi="Montserrat" w:cs="Montserrat"/>
                <w:color w:val="000000"/>
                <w:sz w:val="22"/>
                <w:szCs w:val="22"/>
              </w:rPr>
              <w:t>O</w:t>
            </w:r>
          </w:p>
        </w:tc>
        <w:tc>
          <w:tcPr>
            <w:tcW w:w="1360" w:type="dxa"/>
            <w:vAlign w:val="center"/>
          </w:tcPr>
          <w:p w14:paraId="00000113" w14:textId="77777777" w:rsidR="00BA7E21" w:rsidRDefault="00A51E86">
            <w:pPr>
              <w:jc w:val="center"/>
              <w:rPr>
                <w:rFonts w:ascii="Montserrat" w:eastAsia="Montserrat" w:hAnsi="Montserrat" w:cs="Montserrat"/>
                <w:color w:val="000000"/>
                <w:sz w:val="22"/>
                <w:szCs w:val="22"/>
              </w:rPr>
            </w:pPr>
            <w:r>
              <w:rPr>
                <w:rFonts w:ascii="Montserrat" w:eastAsia="Montserrat" w:hAnsi="Montserrat" w:cs="Montserrat"/>
                <w:color w:val="000000"/>
                <w:sz w:val="22"/>
                <w:szCs w:val="22"/>
              </w:rPr>
              <w:t>Yes</w:t>
            </w:r>
          </w:p>
        </w:tc>
        <w:tc>
          <w:tcPr>
            <w:tcW w:w="3828" w:type="dxa"/>
            <w:vAlign w:val="center"/>
          </w:tcPr>
          <w:p w14:paraId="00000114" w14:textId="65F10EE3" w:rsidR="00BA7E21" w:rsidRDefault="00A51E86">
            <w:pPr>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Can be significant </w:t>
            </w:r>
            <w:r w:rsidR="002A6002">
              <w:rPr>
                <w:rFonts w:ascii="Montserrat" w:eastAsia="Montserrat" w:hAnsi="Montserrat" w:cs="Montserrat"/>
                <w:color w:val="000000"/>
                <w:sz w:val="22"/>
                <w:szCs w:val="22"/>
              </w:rPr>
              <w:t>in some cases</w:t>
            </w:r>
          </w:p>
        </w:tc>
      </w:tr>
    </w:tbl>
    <w:p w14:paraId="00000116" w14:textId="1F9E3150" w:rsidR="00BA7E21" w:rsidRDefault="00A51E86" w:rsidP="000159C4">
      <w:pPr>
        <w:pStyle w:val="Heading1"/>
      </w:pPr>
      <w:bookmarkStart w:id="19" w:name="S8"/>
      <w:bookmarkStart w:id="20" w:name="_Toc193924622"/>
      <w:r w:rsidRPr="3228CB5D">
        <w:t>B</w:t>
      </w:r>
      <w:r w:rsidR="003D35EE">
        <w:t>aseline</w:t>
      </w:r>
      <w:bookmarkEnd w:id="19"/>
      <w:r w:rsidR="003D35EE">
        <w:t xml:space="preserve"> </w:t>
      </w:r>
      <w:r w:rsidRPr="3228CB5D">
        <w:t>S</w:t>
      </w:r>
      <w:r w:rsidR="003D35EE">
        <w:t>cenario</w:t>
      </w:r>
      <w:r w:rsidR="0C1B2E6B" w:rsidRPr="3228CB5D">
        <w:t>(</w:t>
      </w:r>
      <w:r w:rsidR="003D35EE">
        <w:t>s</w:t>
      </w:r>
      <w:r w:rsidR="572A4D7E" w:rsidRPr="3228CB5D">
        <w:t>)</w:t>
      </w:r>
      <w:bookmarkEnd w:id="20"/>
      <w:r w:rsidR="00DC77E5" w:rsidRPr="3228CB5D">
        <w:t xml:space="preserve"> </w:t>
      </w:r>
    </w:p>
    <w:p w14:paraId="3755D800" w14:textId="77777777" w:rsidR="00904C0E" w:rsidRPr="00904C0E" w:rsidRDefault="00904C0E" w:rsidP="00904C0E">
      <w:pPr>
        <w:rPr>
          <w:rFonts w:ascii="Montserrat" w:eastAsia="Montserrat" w:hAnsi="Montserrat" w:cs="Montserrat"/>
          <w:lang w:val="en-GB"/>
        </w:rPr>
      </w:pPr>
      <w:r w:rsidRPr="00904C0E">
        <w:rPr>
          <w:rFonts w:ascii="Montserrat" w:eastAsia="Montserrat" w:hAnsi="Montserrat" w:cs="Montserrat"/>
          <w:lang w:val="en-GB"/>
        </w:rPr>
        <w:t xml:space="preserve">Under the CLEAR methodology, project proponents are required to use a pre-determined baseline scenario, defined as the continuation of the pre-activity scenario. The pre-activity scenario refers to the circumstances immediately prior to the implementation of the project and represents the existing conditions at the site where the activity will be implemented. Project proponents shall describe this scenario in detail. </w:t>
      </w:r>
    </w:p>
    <w:p w14:paraId="6EF8A06C" w14:textId="77777777" w:rsidR="00904C0E" w:rsidRDefault="00904C0E" w:rsidP="00896B0B">
      <w:pPr>
        <w:rPr>
          <w:rFonts w:ascii="Montserrat" w:eastAsia="Montserrat" w:hAnsi="Montserrat" w:cs="Montserrat"/>
        </w:rPr>
      </w:pPr>
    </w:p>
    <w:p w14:paraId="00000117" w14:textId="33E3E37C" w:rsidR="00BA7E21" w:rsidRDefault="36C5F443" w:rsidP="00896B0B">
      <w:pPr>
        <w:rPr>
          <w:rFonts w:ascii="Montserrat" w:eastAsia="Montserrat" w:hAnsi="Montserrat" w:cs="Montserrat"/>
        </w:rPr>
      </w:pPr>
      <w:r w:rsidRPr="3228CB5D">
        <w:rPr>
          <w:rFonts w:ascii="Montserrat" w:eastAsia="Montserrat" w:hAnsi="Montserrat" w:cs="Montserrat"/>
        </w:rPr>
        <w:t xml:space="preserve">The </w:t>
      </w:r>
      <w:r w:rsidR="0009640E" w:rsidRPr="2FB38254">
        <w:rPr>
          <w:rFonts w:ascii="Montserrat" w:eastAsia="Montserrat" w:hAnsi="Montserrat" w:cs="Montserrat"/>
        </w:rPr>
        <w:t>baseline</w:t>
      </w:r>
      <w:r w:rsidR="0009640E" w:rsidRPr="19724841">
        <w:rPr>
          <w:rFonts w:ascii="Montserrat" w:eastAsia="Montserrat" w:hAnsi="Montserrat" w:cs="Montserrat"/>
        </w:rPr>
        <w:t xml:space="preserve"> </w:t>
      </w:r>
      <w:r w:rsidR="004D2A5F">
        <w:rPr>
          <w:rFonts w:ascii="Montserrat" w:eastAsia="Montserrat" w:hAnsi="Montserrat" w:cs="Montserrat"/>
        </w:rPr>
        <w:t>scenario(s)</w:t>
      </w:r>
      <w:r w:rsidR="0009640E" w:rsidRPr="2FB38254">
        <w:rPr>
          <w:rFonts w:ascii="Montserrat" w:eastAsia="Montserrat" w:hAnsi="Montserrat" w:cs="Montserrat"/>
        </w:rPr>
        <w:t xml:space="preserve"> shall</w:t>
      </w:r>
      <w:r w:rsidR="692C361E" w:rsidRPr="3228CB5D">
        <w:rPr>
          <w:rFonts w:ascii="Montserrat" w:eastAsia="Montserrat" w:hAnsi="Montserrat" w:cs="Montserrat"/>
        </w:rPr>
        <w:t xml:space="preserve"> </w:t>
      </w:r>
      <w:r w:rsidRPr="3228CB5D">
        <w:rPr>
          <w:rFonts w:ascii="Montserrat" w:eastAsia="Montserrat" w:hAnsi="Montserrat" w:cs="Montserrat"/>
        </w:rPr>
        <w:t xml:space="preserve">be defined based on the existing baseline technologies and fuel consumption patterns that are being displaced by the project technology. </w:t>
      </w:r>
      <w:r w:rsidR="05612DAF" w:rsidRPr="19724841">
        <w:rPr>
          <w:rFonts w:ascii="Montserrat" w:eastAsia="Montserrat" w:hAnsi="Montserrat" w:cs="Montserrat"/>
        </w:rPr>
        <w:t xml:space="preserve">The </w:t>
      </w:r>
      <w:r w:rsidR="00D23CE2">
        <w:rPr>
          <w:rFonts w:ascii="Montserrat" w:eastAsia="Montserrat" w:hAnsi="Montserrat" w:cs="Montserrat"/>
        </w:rPr>
        <w:t>baseline scenario survey</w:t>
      </w:r>
      <w:r w:rsidR="00D23CE2" w:rsidRPr="19724841">
        <w:rPr>
          <w:rFonts w:ascii="Montserrat" w:eastAsia="Montserrat" w:hAnsi="Montserrat" w:cs="Montserrat"/>
        </w:rPr>
        <w:t xml:space="preserve"> </w:t>
      </w:r>
      <w:r w:rsidR="05612DAF" w:rsidRPr="19724841">
        <w:rPr>
          <w:rFonts w:ascii="Montserrat" w:eastAsia="Montserrat" w:hAnsi="Montserrat" w:cs="Montserrat"/>
        </w:rPr>
        <w:t xml:space="preserve">shall </w:t>
      </w:r>
      <w:r w:rsidR="00B7405E">
        <w:rPr>
          <w:rFonts w:ascii="Montserrat" w:eastAsia="Montserrat" w:hAnsi="Montserrat" w:cs="Montserrat"/>
        </w:rPr>
        <w:t>define</w:t>
      </w:r>
      <w:r w:rsidR="00B7405E" w:rsidRPr="19724841">
        <w:rPr>
          <w:rFonts w:ascii="Montserrat" w:eastAsia="Montserrat" w:hAnsi="Montserrat" w:cs="Montserrat"/>
        </w:rPr>
        <w:t xml:space="preserve"> </w:t>
      </w:r>
      <w:r w:rsidR="05612DAF" w:rsidRPr="19724841">
        <w:rPr>
          <w:rFonts w:ascii="Montserrat" w:eastAsia="Montserrat" w:hAnsi="Montserrat" w:cs="Montserrat"/>
        </w:rPr>
        <w:t>fuel types, fuel m</w:t>
      </w:r>
      <w:r w:rsidR="3C6A740E" w:rsidRPr="19724841">
        <w:rPr>
          <w:rFonts w:ascii="Montserrat" w:eastAsia="Montserrat" w:hAnsi="Montserrat" w:cs="Montserrat"/>
        </w:rPr>
        <w:t xml:space="preserve">ix proportions, and household size. </w:t>
      </w:r>
      <w:r w:rsidR="00267FC1" w:rsidRPr="00267FC1">
        <w:rPr>
          <w:rFonts w:ascii="Montserrat" w:eastAsia="Montserrat" w:hAnsi="Montserrat" w:cs="Montserrat"/>
        </w:rPr>
        <w:t xml:space="preserve">It may also be used to support </w:t>
      </w:r>
      <w:r w:rsidR="009B7A0D">
        <w:rPr>
          <w:rFonts w:ascii="Montserrat" w:eastAsia="Montserrat" w:hAnsi="Montserrat" w:cs="Montserrat"/>
        </w:rPr>
        <w:t xml:space="preserve">the </w:t>
      </w:r>
      <w:r w:rsidR="00267FC1" w:rsidRPr="00267FC1">
        <w:rPr>
          <w:rFonts w:ascii="Montserrat" w:eastAsia="Montserrat" w:hAnsi="Montserrat" w:cs="Montserrat"/>
        </w:rPr>
        <w:t>common practice analysis.</w:t>
      </w:r>
    </w:p>
    <w:p w14:paraId="2F2C34A8" w14:textId="77777777" w:rsidR="006B0012" w:rsidRDefault="006B0012" w:rsidP="00896B0B">
      <w:pPr>
        <w:rPr>
          <w:rFonts w:ascii="Montserrat" w:eastAsia="Montserrat" w:hAnsi="Montserrat" w:cs="Montserrat"/>
        </w:rPr>
      </w:pPr>
    </w:p>
    <w:p w14:paraId="1DC8E0B3" w14:textId="77777777" w:rsidR="00AE690E" w:rsidRDefault="006B0012" w:rsidP="00896B0B">
      <w:pPr>
        <w:rPr>
          <w:rFonts w:ascii="Montserrat" w:eastAsia="Montserrat" w:hAnsi="Montserrat" w:cs="Montserrat"/>
        </w:rPr>
      </w:pPr>
      <w:r w:rsidRPr="0A851737">
        <w:rPr>
          <w:rFonts w:ascii="Montserrat" w:eastAsia="Montserrat" w:hAnsi="Montserrat" w:cs="Montserrat"/>
        </w:rPr>
        <w:t>Multiple baseline scenarios may be generated as appropriate (e.g., for multiple geographic areas with differing demographics, or multiple kinds of user groups with different baseline fuel mixes), and each compared against the project scenario. </w:t>
      </w:r>
    </w:p>
    <w:p w14:paraId="513FBC7C" w14:textId="77777777" w:rsidR="00AE690E" w:rsidRDefault="00AE690E" w:rsidP="00896B0B">
      <w:pPr>
        <w:rPr>
          <w:rFonts w:ascii="Montserrat" w:eastAsia="Montserrat" w:hAnsi="Montserrat" w:cs="Montserrat"/>
        </w:rPr>
      </w:pPr>
    </w:p>
    <w:p w14:paraId="4558EC3A" w14:textId="526B3A5F" w:rsidR="006B0012" w:rsidRDefault="006B0012" w:rsidP="00AE690E">
      <w:pPr>
        <w:rPr>
          <w:rFonts w:ascii="Montserrat" w:eastAsia="Montserrat" w:hAnsi="Montserrat" w:cs="Montserrat"/>
        </w:rPr>
      </w:pPr>
      <w:r w:rsidRPr="08DDBAAC">
        <w:rPr>
          <w:rFonts w:ascii="Montserrat" w:eastAsia="Montserrat" w:hAnsi="Montserrat" w:cs="Montserrat"/>
        </w:rPr>
        <w:t>Conversely, if a project is promoting multiple project technologies/fuels, a single baseline scenario can be assessed against multiple project scenarios.</w:t>
      </w:r>
      <w:r w:rsidR="00AE690E" w:rsidRPr="08DDBAAC">
        <w:rPr>
          <w:rFonts w:ascii="Montserrat" w:eastAsia="Montserrat" w:hAnsi="Montserrat" w:cs="Montserrat"/>
        </w:rPr>
        <w:t xml:space="preserve"> Project technologies with similar design and performance characteristics </w:t>
      </w:r>
      <w:r w:rsidR="006D1F65" w:rsidRPr="08DDBAAC">
        <w:rPr>
          <w:rFonts w:ascii="Montserrat" w:eastAsia="Montserrat" w:hAnsi="Montserrat" w:cs="Montserrat"/>
        </w:rPr>
        <w:t>(</w:t>
      </w:r>
      <w:r w:rsidR="00AA0454" w:rsidRPr="08DDBAAC">
        <w:rPr>
          <w:rFonts w:ascii="Montserrat" w:eastAsia="Montserrat" w:hAnsi="Montserrat" w:cs="Montserrat"/>
        </w:rPr>
        <w:t>defined</w:t>
      </w:r>
      <w:r w:rsidR="006D1F65" w:rsidRPr="08DDBAAC">
        <w:rPr>
          <w:rFonts w:ascii="Montserrat" w:eastAsia="Montserrat" w:hAnsi="Montserrat" w:cs="Montserrat"/>
        </w:rPr>
        <w:t xml:space="preserve"> </w:t>
      </w:r>
      <w:r w:rsidR="00AA0454" w:rsidRPr="08DDBAAC">
        <w:rPr>
          <w:rFonts w:ascii="Montserrat" w:eastAsia="Montserrat" w:hAnsi="Montserrat" w:cs="Montserrat"/>
        </w:rPr>
        <w:t xml:space="preserve">as </w:t>
      </w:r>
      <w:r w:rsidR="006B10EB" w:rsidRPr="08DDBAAC">
        <w:rPr>
          <w:rFonts w:ascii="Montserrat" w:eastAsia="Montserrat" w:hAnsi="Montserrat" w:cs="Montserrat"/>
        </w:rPr>
        <w:t xml:space="preserve">having the </w:t>
      </w:r>
      <w:r w:rsidR="006D1F65" w:rsidRPr="08DDBAAC">
        <w:rPr>
          <w:rFonts w:ascii="Montserrat" w:eastAsia="Montserrat" w:hAnsi="Montserrat" w:cs="Montserrat"/>
        </w:rPr>
        <w:t xml:space="preserve">same combustion technology and </w:t>
      </w:r>
      <w:r w:rsidR="00047F9A" w:rsidRPr="08DDBAAC">
        <w:rPr>
          <w:rFonts w:ascii="Montserrat" w:eastAsia="Montserrat" w:hAnsi="Montserrat" w:cs="Montserrat"/>
        </w:rPr>
        <w:t>within 10% thermal efficiency</w:t>
      </w:r>
      <w:r w:rsidR="00BD33E7">
        <w:rPr>
          <w:rFonts w:ascii="Montserrat" w:eastAsia="Montserrat" w:hAnsi="Montserrat" w:cs="Montserrat"/>
        </w:rPr>
        <w:t xml:space="preserve"> </w:t>
      </w:r>
      <w:r w:rsidR="00BD33E7" w:rsidRPr="00BD33E7">
        <w:rPr>
          <w:rFonts w:ascii="Montserrat" w:eastAsia="Montserrat" w:hAnsi="Montserrat" w:cs="Montserrat"/>
        </w:rPr>
        <w:t>per ISO 19867-1</w:t>
      </w:r>
      <w:r w:rsidR="00047F9A" w:rsidRPr="08DDBAAC">
        <w:rPr>
          <w:rFonts w:ascii="Montserrat" w:eastAsia="Montserrat" w:hAnsi="Montserrat" w:cs="Montserrat"/>
        </w:rPr>
        <w:t xml:space="preserve">) </w:t>
      </w:r>
      <w:r w:rsidR="00AE690E" w:rsidRPr="08DDBAAC">
        <w:rPr>
          <w:rFonts w:ascii="Montserrat" w:eastAsia="Montserrat" w:hAnsi="Montserrat" w:cs="Montserrat"/>
        </w:rPr>
        <w:t xml:space="preserve">may be included under a single project </w:t>
      </w:r>
      <w:r w:rsidR="00AE690E" w:rsidRPr="08DDBAAC">
        <w:rPr>
          <w:rFonts w:ascii="Montserrat" w:eastAsia="Montserrat" w:hAnsi="Montserrat" w:cs="Montserrat"/>
        </w:rPr>
        <w:lastRenderedPageBreak/>
        <w:t xml:space="preserve">scenario. </w:t>
      </w:r>
      <w:r w:rsidR="001C0BA0" w:rsidRPr="08DDBAAC">
        <w:rPr>
          <w:rFonts w:ascii="Montserrat" w:eastAsia="Montserrat" w:hAnsi="Montserrat" w:cs="Montserrat"/>
        </w:rPr>
        <w:t xml:space="preserve">If not, they </w:t>
      </w:r>
      <w:r w:rsidR="008A031C" w:rsidRPr="08DDBAAC">
        <w:rPr>
          <w:rFonts w:ascii="Montserrat" w:eastAsia="Montserrat" w:hAnsi="Montserrat" w:cs="Montserrat"/>
        </w:rPr>
        <w:t>must</w:t>
      </w:r>
      <w:r w:rsidR="001C0BA0" w:rsidRPr="08DDBAAC">
        <w:rPr>
          <w:rFonts w:ascii="Montserrat" w:eastAsia="Montserrat" w:hAnsi="Montserrat" w:cs="Montserrat"/>
        </w:rPr>
        <w:t xml:space="preserve"> be </w:t>
      </w:r>
      <w:r w:rsidR="00AE690E" w:rsidRPr="08DDBAAC">
        <w:rPr>
          <w:rFonts w:ascii="Montserrat" w:eastAsia="Montserrat" w:hAnsi="Montserrat" w:cs="Montserrat"/>
        </w:rPr>
        <w:t>treated as independent project scenarios and are monitored and calculated separately.</w:t>
      </w:r>
    </w:p>
    <w:p w14:paraId="00000118" w14:textId="77777777" w:rsidR="00BA7E21" w:rsidRDefault="00BA7E21" w:rsidP="00896B0B">
      <w:pPr>
        <w:rPr>
          <w:rFonts w:ascii="Montserrat" w:eastAsia="Montserrat" w:hAnsi="Montserrat" w:cs="Montserrat"/>
        </w:rPr>
      </w:pPr>
    </w:p>
    <w:p w14:paraId="1CCD1560" w14:textId="472FCF74" w:rsidR="00D264D5" w:rsidRDefault="007C38DD" w:rsidP="00896B0B">
      <w:pPr>
        <w:rPr>
          <w:rFonts w:ascii="Montserrat" w:eastAsia="Montserrat" w:hAnsi="Montserrat" w:cs="Montserrat"/>
        </w:rPr>
      </w:pPr>
      <w:r w:rsidRPr="77A8361B">
        <w:rPr>
          <w:rFonts w:ascii="Montserrat" w:eastAsia="Montserrat" w:hAnsi="Montserrat" w:cs="Montserrat"/>
        </w:rPr>
        <w:t xml:space="preserve">For non-CTEC projects opting to measure the baseline </w:t>
      </w:r>
      <w:r>
        <w:rPr>
          <w:rFonts w:ascii="Montserrat" w:eastAsia="Montserrat" w:hAnsi="Montserrat" w:cs="Montserrat"/>
        </w:rPr>
        <w:t>using the KPT</w:t>
      </w:r>
      <w:r w:rsidRPr="19724841">
        <w:rPr>
          <w:rFonts w:ascii="Montserrat" w:eastAsia="Montserrat" w:hAnsi="Montserrat" w:cs="Montserrat"/>
        </w:rPr>
        <w:t xml:space="preserve"> </w:t>
      </w:r>
      <w:r w:rsidRPr="77A8361B">
        <w:rPr>
          <w:rFonts w:ascii="Montserrat" w:eastAsia="Montserrat" w:hAnsi="Montserrat" w:cs="Montserrat"/>
        </w:rPr>
        <w:t>rather than using a default value, and for CTEC projects opting to use the KPT to measure baseline fuel consumption, t</w:t>
      </w:r>
      <w:r w:rsidR="217262BB" w:rsidRPr="623C23DB">
        <w:rPr>
          <w:rFonts w:ascii="Montserrat" w:eastAsia="Montserrat" w:hAnsi="Montserrat" w:cs="Montserrat"/>
        </w:rPr>
        <w:t>he baseline scenario</w:t>
      </w:r>
      <w:r w:rsidR="4B7C1384" w:rsidRPr="623C23DB">
        <w:rPr>
          <w:rFonts w:ascii="Montserrat" w:eastAsia="Montserrat" w:hAnsi="Montserrat" w:cs="Montserrat"/>
        </w:rPr>
        <w:t>(s)</w:t>
      </w:r>
      <w:r w:rsidR="217262BB" w:rsidRPr="623C23DB">
        <w:rPr>
          <w:rFonts w:ascii="Montserrat" w:eastAsia="Montserrat" w:hAnsi="Montserrat" w:cs="Montserrat"/>
        </w:rPr>
        <w:t xml:space="preserve"> shall be identified and defined through the application of a baseline survey to the target population</w:t>
      </w:r>
      <w:r w:rsidR="66418E22" w:rsidRPr="77A8361B">
        <w:rPr>
          <w:rFonts w:ascii="Montserrat" w:eastAsia="Montserrat" w:hAnsi="Montserrat" w:cs="Montserrat"/>
        </w:rPr>
        <w:t>.</w:t>
      </w:r>
      <w:r w:rsidR="00FF26B5">
        <w:rPr>
          <w:rFonts w:ascii="Montserrat" w:eastAsia="Montserrat" w:hAnsi="Montserrat" w:cs="Montserrat"/>
        </w:rPr>
        <w:t xml:space="preserve"> </w:t>
      </w:r>
      <w:r w:rsidR="00FF26B5" w:rsidRPr="00FF26B5">
        <w:rPr>
          <w:rFonts w:ascii="Montserrat" w:eastAsia="Montserrat" w:hAnsi="Montserrat" w:cs="Montserrat"/>
        </w:rPr>
        <w:t>The baseline scenario survey can also be used to meet the customer support action of demonstrating that the project has selected technologies and fuels that meet the cooking needs of the target population.</w:t>
      </w:r>
    </w:p>
    <w:p w14:paraId="3E366346" w14:textId="6A716F70" w:rsidR="00B552C9" w:rsidRDefault="66418E22" w:rsidP="00896B0B">
      <w:pPr>
        <w:rPr>
          <w:rFonts w:ascii="Montserrat" w:eastAsia="Montserrat" w:hAnsi="Montserrat" w:cs="Montserrat"/>
        </w:rPr>
      </w:pPr>
      <w:r w:rsidRPr="623C23DB">
        <w:rPr>
          <w:rFonts w:ascii="Montserrat" w:eastAsia="Montserrat" w:hAnsi="Montserrat" w:cs="Montserrat"/>
        </w:rPr>
        <w:t xml:space="preserve"> </w:t>
      </w:r>
    </w:p>
    <w:p w14:paraId="00000119" w14:textId="3C7A01FB" w:rsidR="00BA7E21" w:rsidRDefault="72C7975C" w:rsidP="00896B0B">
      <w:pPr>
        <w:rPr>
          <w:rFonts w:ascii="Montserrat" w:eastAsia="Montserrat" w:hAnsi="Montserrat" w:cs="Montserrat"/>
        </w:rPr>
      </w:pPr>
      <w:r w:rsidRPr="77A8361B">
        <w:rPr>
          <w:rFonts w:ascii="Montserrat" w:eastAsia="Montserrat" w:hAnsi="Montserrat" w:cs="Montserrat"/>
        </w:rPr>
        <w:t xml:space="preserve">For </w:t>
      </w:r>
      <w:r w:rsidR="36A7B222" w:rsidRPr="77A8361B">
        <w:rPr>
          <w:rFonts w:ascii="Montserrat" w:eastAsia="Montserrat" w:hAnsi="Montserrat" w:cs="Montserrat"/>
        </w:rPr>
        <w:t>CTEC</w:t>
      </w:r>
      <w:r w:rsidR="4B1FC703" w:rsidRPr="77A8361B">
        <w:rPr>
          <w:rFonts w:ascii="Montserrat" w:eastAsia="Montserrat" w:hAnsi="Montserrat" w:cs="Montserrat"/>
        </w:rPr>
        <w:t xml:space="preserve"> projects choosing to back-calculate the baseline, as well as non-CTEC projects opting to use a default value,</w:t>
      </w:r>
      <w:r w:rsidR="72076D72" w:rsidRPr="77A8361B">
        <w:rPr>
          <w:rFonts w:ascii="Montserrat" w:eastAsia="Montserrat" w:hAnsi="Montserrat" w:cs="Montserrat"/>
        </w:rPr>
        <w:t xml:space="preserve"> the baseline scenario survey is </w:t>
      </w:r>
      <w:r w:rsidR="00762E6B">
        <w:rPr>
          <w:rFonts w:ascii="Montserrat" w:eastAsia="Montserrat" w:hAnsi="Montserrat" w:cs="Montserrat"/>
        </w:rPr>
        <w:t>needed for common practice analysis</w:t>
      </w:r>
      <w:r w:rsidR="72076D72" w:rsidRPr="77A8361B">
        <w:rPr>
          <w:rFonts w:ascii="Montserrat" w:eastAsia="Montserrat" w:hAnsi="Montserrat" w:cs="Montserrat"/>
        </w:rPr>
        <w:t>.</w:t>
      </w:r>
      <w:r w:rsidR="36A7B222" w:rsidRPr="77A8361B">
        <w:rPr>
          <w:rFonts w:ascii="Montserrat" w:eastAsia="Montserrat" w:hAnsi="Montserrat" w:cs="Montserrat"/>
        </w:rPr>
        <w:t xml:space="preserve"> </w:t>
      </w:r>
      <w:r w:rsidR="40662162" w:rsidRPr="77A8361B">
        <w:rPr>
          <w:rFonts w:ascii="Montserrat" w:eastAsia="Montserrat" w:hAnsi="Montserrat" w:cs="Montserrat"/>
        </w:rPr>
        <w:t xml:space="preserve">These project types may use other data </w:t>
      </w:r>
      <w:r w:rsidR="6AD7E41B" w:rsidRPr="77A8361B">
        <w:rPr>
          <w:rFonts w:ascii="Montserrat" w:eastAsia="Montserrat" w:hAnsi="Montserrat" w:cs="Montserrat"/>
        </w:rPr>
        <w:t xml:space="preserve">to establish baseline scenarios at </w:t>
      </w:r>
      <w:r w:rsidR="7274DB4F" w:rsidRPr="77A8361B">
        <w:rPr>
          <w:rFonts w:ascii="Montserrat" w:eastAsia="Montserrat" w:hAnsi="Montserrat" w:cs="Montserrat"/>
        </w:rPr>
        <w:t>the project design stage</w:t>
      </w:r>
      <w:r w:rsidR="2CCCA7FE" w:rsidRPr="77A8361B">
        <w:rPr>
          <w:rFonts w:ascii="Montserrat" w:eastAsia="Montserrat" w:hAnsi="Montserrat" w:cs="Montserrat"/>
        </w:rPr>
        <w:t>, as they will collect all the data necessary to substantiate emissions reductions from actual project households during the usage survey.</w:t>
      </w:r>
      <w:r w:rsidR="40662162" w:rsidRPr="77A8361B">
        <w:rPr>
          <w:rFonts w:ascii="Montserrat" w:eastAsia="Montserrat" w:hAnsi="Montserrat" w:cs="Montserrat"/>
        </w:rPr>
        <w:t xml:space="preserve"> </w:t>
      </w:r>
      <w:r w:rsidR="5203B825" w:rsidRPr="77A8361B">
        <w:rPr>
          <w:rFonts w:ascii="Montserrat" w:eastAsia="Montserrat" w:hAnsi="Montserrat" w:cs="Montserrat"/>
        </w:rPr>
        <w:t>W</w:t>
      </w:r>
      <w:r w:rsidR="3BA46730">
        <w:rPr>
          <w:rFonts w:ascii="Montserrat" w:eastAsia="Montserrat" w:hAnsi="Montserrat" w:cs="Montserrat"/>
        </w:rPr>
        <w:t>here possible,</w:t>
      </w:r>
      <w:r w:rsidR="217262BB" w:rsidRPr="623C23DB">
        <w:rPr>
          <w:rFonts w:ascii="Montserrat" w:eastAsia="Montserrat" w:hAnsi="Montserrat" w:cs="Montserrat"/>
        </w:rPr>
        <w:t xml:space="preserve"> </w:t>
      </w:r>
      <w:r w:rsidR="448D1EBD" w:rsidRPr="77A8361B">
        <w:rPr>
          <w:rFonts w:ascii="Montserrat" w:eastAsia="Montserrat" w:hAnsi="Montserrat" w:cs="Montserrat"/>
        </w:rPr>
        <w:t>all</w:t>
      </w:r>
      <w:r w:rsidR="5640FC60" w:rsidRPr="77A8361B">
        <w:rPr>
          <w:rFonts w:ascii="Montserrat" w:eastAsia="Montserrat" w:hAnsi="Montserrat" w:cs="Montserrat"/>
        </w:rPr>
        <w:t xml:space="preserve"> scenario</w:t>
      </w:r>
      <w:r w:rsidR="07C0083E" w:rsidRPr="77A8361B">
        <w:rPr>
          <w:rFonts w:ascii="Montserrat" w:eastAsia="Montserrat" w:hAnsi="Montserrat" w:cs="Montserrat"/>
        </w:rPr>
        <w:t>s</w:t>
      </w:r>
      <w:r w:rsidR="5640FC60" w:rsidRPr="77A8361B">
        <w:rPr>
          <w:rFonts w:ascii="Montserrat" w:eastAsia="Montserrat" w:hAnsi="Montserrat" w:cs="Montserrat"/>
        </w:rPr>
        <w:t xml:space="preserve"> will be </w:t>
      </w:r>
      <w:r w:rsidR="217262BB" w:rsidRPr="623C23DB">
        <w:rPr>
          <w:rFonts w:ascii="Montserrat" w:eastAsia="Montserrat" w:hAnsi="Montserrat" w:cs="Montserrat"/>
        </w:rPr>
        <w:t>cross-checked with recent</w:t>
      </w:r>
      <w:r w:rsidR="3798BCC8" w:rsidRPr="623C23DB">
        <w:rPr>
          <w:rFonts w:ascii="Montserrat" w:eastAsia="Montserrat" w:hAnsi="Montserrat" w:cs="Montserrat"/>
        </w:rPr>
        <w:t xml:space="preserve">, appropriate (geographically and demographically comparable) </w:t>
      </w:r>
      <w:r w:rsidR="217262BB" w:rsidRPr="623C23DB">
        <w:rPr>
          <w:rFonts w:ascii="Montserrat" w:eastAsia="Montserrat" w:hAnsi="Montserrat" w:cs="Montserrat"/>
        </w:rPr>
        <w:t xml:space="preserve">information from </w:t>
      </w:r>
      <w:r w:rsidR="3798BCC8" w:rsidRPr="623C23DB">
        <w:rPr>
          <w:rFonts w:ascii="Montserrat" w:eastAsia="Montserrat" w:hAnsi="Montserrat" w:cs="Montserrat"/>
        </w:rPr>
        <w:t>nationally- or regionally-representative surveys or reputable</w:t>
      </w:r>
      <w:r w:rsidR="217262BB" w:rsidRPr="623C23DB">
        <w:rPr>
          <w:rFonts w:ascii="Montserrat" w:eastAsia="Montserrat" w:hAnsi="Montserrat" w:cs="Montserrat"/>
        </w:rPr>
        <w:t xml:space="preserve"> literature</w:t>
      </w:r>
      <w:r w:rsidR="23601324" w:rsidRPr="77A8361B">
        <w:rPr>
          <w:rFonts w:ascii="Montserrat" w:eastAsia="Montserrat" w:hAnsi="Montserrat" w:cs="Montserrat"/>
        </w:rPr>
        <w:t>.</w:t>
      </w:r>
      <w:r w:rsidR="00600893">
        <w:rPr>
          <w:rStyle w:val="FootnoteReference"/>
          <w:rFonts w:ascii="Montserrat" w:eastAsia="Montserrat" w:hAnsi="Montserrat" w:cs="Montserrat"/>
        </w:rPr>
        <w:footnoteReference w:id="5"/>
      </w:r>
    </w:p>
    <w:p w14:paraId="113E4290" w14:textId="436BBC43" w:rsidR="19724841" w:rsidRDefault="19724841" w:rsidP="19724841">
      <w:pPr>
        <w:rPr>
          <w:rFonts w:ascii="Montserrat" w:eastAsia="Montserrat" w:hAnsi="Montserrat" w:cs="Montserrat"/>
        </w:rPr>
      </w:pPr>
    </w:p>
    <w:p w14:paraId="4DC66F5D" w14:textId="217C54D0" w:rsidR="36C5F443" w:rsidRDefault="00970448" w:rsidP="19724841">
      <w:pPr>
        <w:rPr>
          <w:rFonts w:ascii="Montserrat" w:eastAsia="Montserrat" w:hAnsi="Montserrat" w:cs="Montserrat"/>
        </w:rPr>
      </w:pPr>
      <w:r>
        <w:rPr>
          <w:rFonts w:ascii="Montserrat" w:eastAsia="Montserrat" w:hAnsi="Montserrat" w:cs="Montserrat"/>
        </w:rPr>
        <w:t>All</w:t>
      </w:r>
      <w:r w:rsidR="51EECB69" w:rsidRPr="19724841">
        <w:rPr>
          <w:rFonts w:ascii="Montserrat" w:eastAsia="Montserrat" w:hAnsi="Montserrat" w:cs="Montserrat"/>
        </w:rPr>
        <w:t xml:space="preserve"> baseline scenarios shall be assessed for consistency with government policies and legal requirements</w:t>
      </w:r>
      <w:r w:rsidR="00180DFE">
        <w:rPr>
          <w:rFonts w:ascii="Montserrat" w:eastAsia="Montserrat" w:hAnsi="Montserrat" w:cs="Montserrat"/>
        </w:rPr>
        <w:t xml:space="preserve">, as detailed in </w:t>
      </w:r>
      <w:hyperlink w:anchor="S10" w:history="1">
        <w:r w:rsidR="00946E63" w:rsidRPr="00946E63">
          <w:rPr>
            <w:rStyle w:val="Hyperlink"/>
            <w:rFonts w:ascii="Montserrat" w:eastAsia="Montserrat" w:hAnsi="Montserrat" w:cs="Montserrat"/>
          </w:rPr>
          <w:t>S</w:t>
        </w:r>
        <w:r w:rsidR="00180DFE" w:rsidRPr="00946E63">
          <w:rPr>
            <w:rStyle w:val="Hyperlink"/>
            <w:rFonts w:ascii="Montserrat" w:eastAsia="Montserrat" w:hAnsi="Montserrat" w:cs="Montserrat"/>
          </w:rPr>
          <w:t>ection 10</w:t>
        </w:r>
        <w:r w:rsidR="00946E63" w:rsidRPr="00946E63">
          <w:rPr>
            <w:rStyle w:val="Hyperlink"/>
            <w:rFonts w:ascii="Montserrat" w:eastAsia="Montserrat" w:hAnsi="Montserrat" w:cs="Montserrat"/>
          </w:rPr>
          <w:t>:</w:t>
        </w:r>
        <w:r w:rsidR="00180DFE" w:rsidRPr="00946E63">
          <w:rPr>
            <w:rStyle w:val="Hyperlink"/>
            <w:rFonts w:ascii="Montserrat" w:eastAsia="Montserrat" w:hAnsi="Montserrat" w:cs="Montserrat"/>
          </w:rPr>
          <w:t xml:space="preserve"> Additionality</w:t>
        </w:r>
      </w:hyperlink>
      <w:r w:rsidR="51EECB69" w:rsidRPr="19724841">
        <w:rPr>
          <w:rFonts w:ascii="Montserrat" w:eastAsia="Montserrat" w:hAnsi="Montserrat" w:cs="Montserrat"/>
        </w:rPr>
        <w:t xml:space="preserve">. </w:t>
      </w:r>
      <w:r w:rsidR="00180DFE">
        <w:rPr>
          <w:rFonts w:ascii="Montserrat" w:eastAsia="Montserrat" w:hAnsi="Montserrat" w:cs="Montserrat"/>
        </w:rPr>
        <w:t>In addition, a</w:t>
      </w:r>
      <w:r w:rsidR="51EECB69" w:rsidRPr="19724841">
        <w:rPr>
          <w:rFonts w:ascii="Montserrat" w:eastAsia="Montserrat" w:hAnsi="Montserrat" w:cs="Montserrat"/>
        </w:rPr>
        <w:t xml:space="preserve">ny baseline scenario that is not aligned with government policies but instead constrains their outcomes shall be excluded. </w:t>
      </w:r>
      <w:r w:rsidR="00B267B4">
        <w:rPr>
          <w:rFonts w:ascii="Montserrat" w:eastAsia="Montserrat" w:hAnsi="Montserrat" w:cs="Montserrat"/>
        </w:rPr>
        <w:t>B</w:t>
      </w:r>
      <w:r w:rsidR="00C95372" w:rsidRPr="00C95372">
        <w:rPr>
          <w:rFonts w:ascii="Montserrat" w:eastAsia="Montserrat" w:hAnsi="Montserrat" w:cs="Montserrat"/>
        </w:rPr>
        <w:t xml:space="preserve">aseline scenarios surveys should assess the </w:t>
      </w:r>
      <w:proofErr w:type="gramStart"/>
      <w:r w:rsidR="00C95372" w:rsidRPr="00C95372">
        <w:rPr>
          <w:rFonts w:ascii="Montserrat" w:eastAsia="Montserrat" w:hAnsi="Montserrat" w:cs="Montserrat"/>
        </w:rPr>
        <w:t>percent</w:t>
      </w:r>
      <w:proofErr w:type="gramEnd"/>
      <w:r w:rsidR="00C95372" w:rsidRPr="00C95372">
        <w:rPr>
          <w:rFonts w:ascii="Montserrat" w:eastAsia="Montserrat" w:hAnsi="Montserrat" w:cs="Montserrat"/>
        </w:rPr>
        <w:t xml:space="preserve"> of households in the target population with a functional technology that is equivalent to the project technology as </w:t>
      </w:r>
      <w:r w:rsidR="00C67E22">
        <w:rPr>
          <w:rFonts w:ascii="Montserrat" w:eastAsia="Montserrat" w:hAnsi="Montserrat" w:cs="Montserrat"/>
        </w:rPr>
        <w:t>part of the</w:t>
      </w:r>
      <w:r w:rsidR="00C95372" w:rsidRPr="00C95372">
        <w:rPr>
          <w:rFonts w:ascii="Montserrat" w:eastAsia="Montserrat" w:hAnsi="Montserrat" w:cs="Montserrat"/>
        </w:rPr>
        <w:t xml:space="preserve"> common practice additionality check</w:t>
      </w:r>
      <w:r w:rsidR="00C67E22">
        <w:rPr>
          <w:rFonts w:ascii="Montserrat" w:eastAsia="Montserrat" w:hAnsi="Montserrat" w:cs="Montserrat"/>
        </w:rPr>
        <w:t xml:space="preserve">, as detailed in </w:t>
      </w:r>
      <w:hyperlink w:anchor="S10" w:history="1">
        <w:r w:rsidR="00C67E22" w:rsidRPr="00946E63">
          <w:rPr>
            <w:rStyle w:val="Hyperlink"/>
            <w:rFonts w:ascii="Montserrat" w:eastAsia="Montserrat" w:hAnsi="Montserrat" w:cs="Montserrat"/>
          </w:rPr>
          <w:t>section 10</w:t>
        </w:r>
      </w:hyperlink>
      <w:r w:rsidR="00C67E22">
        <w:rPr>
          <w:rFonts w:ascii="Montserrat" w:eastAsia="Montserrat" w:hAnsi="Montserrat" w:cs="Montserrat"/>
        </w:rPr>
        <w:t>. Additionality.</w:t>
      </w:r>
      <w:r w:rsidR="00C95372" w:rsidRPr="00C95372">
        <w:rPr>
          <w:rFonts w:ascii="Montserrat" w:eastAsia="Montserrat" w:hAnsi="Montserrat" w:cs="Montserrat"/>
        </w:rPr>
        <w:t xml:space="preserve"> </w:t>
      </w:r>
      <w:r w:rsidR="00C67E22">
        <w:rPr>
          <w:rFonts w:ascii="Montserrat" w:eastAsia="Montserrat" w:hAnsi="Montserrat" w:cs="Montserrat"/>
        </w:rPr>
        <w:t>I</w:t>
      </w:r>
      <w:r w:rsidR="00C95372" w:rsidRPr="00C95372">
        <w:rPr>
          <w:rFonts w:ascii="Montserrat" w:eastAsia="Montserrat" w:hAnsi="Montserrat" w:cs="Montserrat"/>
        </w:rPr>
        <w:t>f greater than 30%, the project</w:t>
      </w:r>
      <w:r w:rsidR="00B04CB6">
        <w:rPr>
          <w:rFonts w:ascii="Montserrat" w:eastAsia="Montserrat" w:hAnsi="Montserrat" w:cs="Montserrat"/>
        </w:rPr>
        <w:t xml:space="preserve"> </w:t>
      </w:r>
      <w:r w:rsidR="00B04CB6" w:rsidRPr="00B04CB6">
        <w:rPr>
          <w:rFonts w:ascii="Montserrat" w:eastAsia="Montserrat" w:hAnsi="Montserrat" w:cs="Montserrat"/>
        </w:rPr>
        <w:t xml:space="preserve">must provide a justification for the additionality of the project on the </w:t>
      </w:r>
      <w:hyperlink w:anchor="A1PICS" w:history="1">
        <w:r w:rsidR="00B04CB6" w:rsidRPr="00FC1168">
          <w:rPr>
            <w:rStyle w:val="Hyperlink"/>
            <w:rFonts w:ascii="Montserrat" w:eastAsia="Montserrat" w:hAnsi="Montserrat" w:cs="Montserrat"/>
          </w:rPr>
          <w:t>Project Information Cover Sheet</w:t>
        </w:r>
      </w:hyperlink>
      <w:r w:rsidR="00C44553" w:rsidRPr="00C44553">
        <w:rPr>
          <w:rFonts w:ascii="Montserrat" w:eastAsia="Montserrat" w:hAnsi="Montserrat" w:cs="Montserrat"/>
        </w:rPr>
        <w:t>.</w:t>
      </w:r>
    </w:p>
    <w:p w14:paraId="09B8E73C" w14:textId="77777777" w:rsidR="00B710C3" w:rsidRDefault="00B710C3" w:rsidP="19724841">
      <w:pPr>
        <w:rPr>
          <w:rFonts w:ascii="Montserrat" w:eastAsia="Montserrat" w:hAnsi="Montserrat" w:cs="Montserrat"/>
        </w:rPr>
      </w:pPr>
    </w:p>
    <w:p w14:paraId="1156D2CD" w14:textId="56ADC45D" w:rsidR="00B710C3" w:rsidRPr="0019709A" w:rsidRDefault="00B710C3" w:rsidP="19724841">
      <w:pPr>
        <w:rPr>
          <w:rFonts w:ascii="Montserrat" w:eastAsia="Montserrat" w:hAnsi="Montserrat" w:cs="Montserrat"/>
        </w:rPr>
      </w:pPr>
      <w:r w:rsidRPr="00B710C3">
        <w:rPr>
          <w:rFonts w:ascii="Montserrat" w:eastAsia="Montserrat" w:hAnsi="Montserrat" w:cs="Montserrat"/>
          <w:lang w:val="en-GB"/>
        </w:rPr>
        <w:t xml:space="preserve">The baseline scenario shall remain valid for the duration of the reasonably expected remaining lifetime of the baseline </w:t>
      </w:r>
      <w:r w:rsidR="00BD6A05">
        <w:rPr>
          <w:rFonts w:ascii="Montserrat" w:eastAsia="Montserrat" w:hAnsi="Montserrat" w:cs="Montserrat"/>
          <w:lang w:val="en-GB"/>
        </w:rPr>
        <w:t>cook</w:t>
      </w:r>
      <w:r w:rsidRPr="00B710C3">
        <w:rPr>
          <w:rFonts w:ascii="Montserrat" w:eastAsia="Montserrat" w:hAnsi="Montserrat" w:cs="Montserrat"/>
          <w:lang w:val="en-GB"/>
        </w:rPr>
        <w:t xml:space="preserve">stoves. </w:t>
      </w:r>
      <w:r w:rsidR="006E0952">
        <w:rPr>
          <w:rFonts w:ascii="Montserrat" w:eastAsia="Montserrat" w:hAnsi="Montserrat" w:cs="Montserrat"/>
          <w:lang w:val="en-GB"/>
        </w:rPr>
        <w:t>In practice, this provision does not, by itself, require any change in the baseline scenario during the crediting period:</w:t>
      </w:r>
      <w:r w:rsidRPr="00B710C3">
        <w:rPr>
          <w:rFonts w:ascii="Montserrat" w:eastAsia="Montserrat" w:hAnsi="Montserrat" w:cs="Montserrat"/>
          <w:lang w:val="en-GB"/>
        </w:rPr>
        <w:t xml:space="preserve"> if a baseline cookstove reaches the end of its lifetime during the crediting period, the project proponent may assume that the household, in the absence of the project, would naturally replace it with a cookstove of the same type and performance. This assumption reflects that cookstove project crediting periods are relatively short, and without targeted support, households are unlikely to transition to improved or </w:t>
      </w:r>
      <w:r w:rsidRPr="00B710C3">
        <w:rPr>
          <w:rFonts w:ascii="Montserrat" w:eastAsia="Montserrat" w:hAnsi="Montserrat" w:cs="Montserrat"/>
          <w:lang w:val="en-GB"/>
        </w:rPr>
        <w:lastRenderedPageBreak/>
        <w:t>cleaner cookstoves during this period due to persistent affordability and access barriers, as identified in the additionality analysis.</w:t>
      </w:r>
    </w:p>
    <w:p w14:paraId="230867F4" w14:textId="4D211726" w:rsidR="19724841" w:rsidRDefault="19724841" w:rsidP="19724841">
      <w:pPr>
        <w:rPr>
          <w:rFonts w:ascii="Montserrat" w:eastAsia="Montserrat" w:hAnsi="Montserrat" w:cs="Montserrat"/>
        </w:rPr>
      </w:pPr>
    </w:p>
    <w:p w14:paraId="58232D5D" w14:textId="39CE8428" w:rsidR="19724841" w:rsidRDefault="5DFC7A0A" w:rsidP="19724841">
      <w:pPr>
        <w:rPr>
          <w:rFonts w:ascii="Montserrat" w:eastAsia="Montserrat" w:hAnsi="Montserrat" w:cs="Montserrat"/>
        </w:rPr>
      </w:pPr>
      <w:r w:rsidRPr="00A53C7E">
        <w:rPr>
          <w:rFonts w:ascii="Montserrat" w:eastAsia="Montserrat" w:hAnsi="Montserrat" w:cs="Montserrat"/>
          <w:b/>
          <w:color w:val="000000" w:themeColor="text1"/>
          <w:highlight w:val="white"/>
        </w:rPr>
        <w:t xml:space="preserve">Additional requirements for </w:t>
      </w:r>
      <w:r w:rsidR="00B95474">
        <w:rPr>
          <w:rFonts w:ascii="Montserrat" w:eastAsia="Montserrat" w:hAnsi="Montserrat" w:cs="Montserrat"/>
          <w:b/>
          <w:color w:val="000000" w:themeColor="text1"/>
          <w:highlight w:val="white"/>
        </w:rPr>
        <w:t>n</w:t>
      </w:r>
      <w:r w:rsidRPr="00A53C7E">
        <w:rPr>
          <w:rFonts w:ascii="Montserrat" w:eastAsia="Montserrat" w:hAnsi="Montserrat" w:cs="Montserrat"/>
          <w:b/>
          <w:color w:val="000000" w:themeColor="text1"/>
          <w:highlight w:val="white"/>
        </w:rPr>
        <w:t>on-CTEC and CTEC projects conducting baseline KPT</w:t>
      </w:r>
      <w:r w:rsidR="07CC3A71" w:rsidRPr="00A53C7E">
        <w:rPr>
          <w:rFonts w:ascii="Montserrat" w:eastAsia="Montserrat" w:hAnsi="Montserrat" w:cs="Montserrat"/>
          <w:b/>
          <w:color w:val="000000" w:themeColor="text1"/>
          <w:highlight w:val="white"/>
        </w:rPr>
        <w:t>s</w:t>
      </w:r>
      <w:r w:rsidR="00330008">
        <w:rPr>
          <w:rFonts w:ascii="Montserrat" w:eastAsia="Montserrat" w:hAnsi="Montserrat" w:cs="Montserrat"/>
          <w:b/>
          <w:color w:val="000000" w:themeColor="text1"/>
          <w:highlight w:val="white"/>
        </w:rPr>
        <w:t>:</w:t>
      </w:r>
    </w:p>
    <w:p w14:paraId="5FD95DB9" w14:textId="72DD3AC2" w:rsidR="00267A92" w:rsidRDefault="38927F4F" w:rsidP="00A53C7E">
      <w:pPr>
        <w:spacing w:line="259" w:lineRule="auto"/>
        <w:rPr>
          <w:rFonts w:ascii="Montserrat" w:eastAsia="Montserrat" w:hAnsi="Montserrat" w:cs="Montserrat"/>
          <w:highlight w:val="yellow"/>
        </w:rPr>
      </w:pPr>
      <w:r w:rsidRPr="19724841">
        <w:rPr>
          <w:rFonts w:ascii="Montserrat" w:eastAsia="Montserrat" w:hAnsi="Montserrat" w:cs="Montserrat"/>
        </w:rPr>
        <w:t>Proponents of n</w:t>
      </w:r>
      <w:r w:rsidR="38900812" w:rsidRPr="19724841">
        <w:rPr>
          <w:rFonts w:ascii="Montserrat" w:eastAsia="Montserrat" w:hAnsi="Montserrat" w:cs="Montserrat"/>
        </w:rPr>
        <w:t xml:space="preserve">on-CTEC </w:t>
      </w:r>
      <w:r w:rsidR="37957446" w:rsidRPr="19724841">
        <w:rPr>
          <w:rFonts w:ascii="Montserrat" w:eastAsia="Montserrat" w:hAnsi="Montserrat" w:cs="Montserrat"/>
        </w:rPr>
        <w:t>or</w:t>
      </w:r>
      <w:r w:rsidR="38900812" w:rsidRPr="19724841">
        <w:rPr>
          <w:rFonts w:ascii="Montserrat" w:eastAsia="Montserrat" w:hAnsi="Montserrat" w:cs="Montserrat"/>
        </w:rPr>
        <w:t xml:space="preserve"> CTEC projects using the KPT to measure the baseline must also use t</w:t>
      </w:r>
      <w:r w:rsidR="3A734B91" w:rsidRPr="3A734B91">
        <w:rPr>
          <w:rFonts w:ascii="Montserrat" w:eastAsia="Montserrat" w:hAnsi="Montserrat" w:cs="Montserrat"/>
        </w:rPr>
        <w:t xml:space="preserve">he baseline scenario survey </w:t>
      </w:r>
      <w:r w:rsidR="2646A7B2" w:rsidRPr="19724841">
        <w:rPr>
          <w:rFonts w:ascii="Montserrat" w:eastAsia="Montserrat" w:hAnsi="Montserrat" w:cs="Montserrat"/>
        </w:rPr>
        <w:t>to</w:t>
      </w:r>
      <w:r w:rsidR="3A734B91" w:rsidRPr="3A734B91">
        <w:rPr>
          <w:rFonts w:ascii="Montserrat" w:eastAsia="Montserrat" w:hAnsi="Montserrat" w:cs="Montserrat"/>
        </w:rPr>
        <w:t xml:space="preserve"> collect data on the relative fuel use at different times of </w:t>
      </w:r>
      <w:r w:rsidR="009C5711">
        <w:rPr>
          <w:rFonts w:ascii="Montserrat" w:eastAsia="Montserrat" w:hAnsi="Montserrat" w:cs="Montserrat"/>
        </w:rPr>
        <w:t xml:space="preserve">the </w:t>
      </w:r>
      <w:r w:rsidR="3A734B91" w:rsidRPr="3A734B91">
        <w:rPr>
          <w:rFonts w:ascii="Montserrat" w:eastAsia="Montserrat" w:hAnsi="Montserrat" w:cs="Montserrat"/>
        </w:rPr>
        <w:t>year</w:t>
      </w:r>
      <w:r w:rsidR="0094079E">
        <w:rPr>
          <w:rFonts w:ascii="Montserrat" w:eastAsia="Montserrat" w:hAnsi="Montserrat" w:cs="Montserrat"/>
        </w:rPr>
        <w:t xml:space="preserve"> to address </w:t>
      </w:r>
      <w:r w:rsidR="00D44FF9">
        <w:rPr>
          <w:rFonts w:ascii="Montserrat" w:eastAsia="Montserrat" w:hAnsi="Montserrat" w:cs="Montserrat"/>
        </w:rPr>
        <w:t>potential seasonal variation</w:t>
      </w:r>
      <w:r w:rsidR="3A734B91" w:rsidRPr="3A734B91">
        <w:rPr>
          <w:rFonts w:ascii="Montserrat" w:eastAsia="Montserrat" w:hAnsi="Montserrat" w:cs="Montserrat"/>
        </w:rPr>
        <w:t>. The following question (or an appropriate variation) must be asked, “Relative to the amount of fuel you used this week, are there other times of the year when you use more fuel? If so, when? And/or less fuel? If so, when?”</w:t>
      </w:r>
      <w:r w:rsidR="008B54BA">
        <w:rPr>
          <w:rFonts w:ascii="Montserrat" w:eastAsia="Montserrat" w:hAnsi="Montserrat" w:cs="Montserrat"/>
        </w:rPr>
        <w:t>.</w:t>
      </w:r>
      <w:r w:rsidR="3A734B91" w:rsidRPr="3A734B91">
        <w:rPr>
          <w:rFonts w:ascii="Montserrat" w:eastAsia="Montserrat" w:hAnsi="Montserrat" w:cs="Montserrat"/>
        </w:rPr>
        <w:t xml:space="preserve"> For additional </w:t>
      </w:r>
      <w:proofErr w:type="gramStart"/>
      <w:r w:rsidR="3A734B91" w:rsidRPr="3A734B91">
        <w:rPr>
          <w:rFonts w:ascii="Montserrat" w:eastAsia="Montserrat" w:hAnsi="Montserrat" w:cs="Montserrat"/>
        </w:rPr>
        <w:t>information on</w:t>
      </w:r>
      <w:proofErr w:type="gramEnd"/>
      <w:r w:rsidR="3A734B91" w:rsidRPr="3A734B91">
        <w:rPr>
          <w:rFonts w:ascii="Montserrat" w:eastAsia="Montserrat" w:hAnsi="Montserrat" w:cs="Montserrat"/>
        </w:rPr>
        <w:t xml:space="preserve"> addressing seasonal variation in fuel consumption, </w:t>
      </w:r>
      <w:r w:rsidR="3A734B91" w:rsidRPr="00444505">
        <w:rPr>
          <w:rFonts w:ascii="Montserrat" w:eastAsia="Montserrat" w:hAnsi="Montserrat" w:cs="Montserrat"/>
        </w:rPr>
        <w:t xml:space="preserve">see </w:t>
      </w:r>
      <w:hyperlink w:anchor="S12" w:history="1">
        <w:r w:rsidR="2646A7B2" w:rsidRPr="00946E63">
          <w:rPr>
            <w:rStyle w:val="Hyperlink"/>
            <w:rFonts w:ascii="Montserrat" w:eastAsia="Montserrat" w:hAnsi="Montserrat" w:cs="Montserrat"/>
          </w:rPr>
          <w:t xml:space="preserve">Section 12: </w:t>
        </w:r>
        <w:r w:rsidR="2646A7B2" w:rsidRPr="00946E63">
          <w:rPr>
            <w:rStyle w:val="Hyperlink"/>
            <w:rFonts w:ascii="Montserrat" w:eastAsia="Montserrat" w:hAnsi="Montserrat" w:cs="Montserrat"/>
            <w:i/>
            <w:iCs/>
          </w:rPr>
          <w:t>Monitoring Requirements</w:t>
        </w:r>
      </w:hyperlink>
      <w:r w:rsidR="3A734B91" w:rsidRPr="19724841">
        <w:rPr>
          <w:rFonts w:ascii="Montserrat" w:eastAsia="Montserrat" w:hAnsi="Montserrat" w:cs="Montserrat"/>
          <w:color w:val="1163C1"/>
        </w:rPr>
        <w:t>.</w:t>
      </w:r>
    </w:p>
    <w:p w14:paraId="0000011C" w14:textId="77777777" w:rsidR="00BA7E21" w:rsidRDefault="00BA7E21" w:rsidP="00896B0B">
      <w:pPr>
        <w:rPr>
          <w:rFonts w:ascii="Montserrat" w:eastAsia="Montserrat" w:hAnsi="Montserrat" w:cs="Montserrat"/>
        </w:rPr>
      </w:pPr>
    </w:p>
    <w:p w14:paraId="5F533725" w14:textId="2FAABFDE" w:rsidR="00B931EB" w:rsidRDefault="006470EB" w:rsidP="00896B0B">
      <w:pPr>
        <w:rPr>
          <w:rFonts w:ascii="Montserrat" w:eastAsia="Montserrat" w:hAnsi="Montserrat" w:cs="Montserrat"/>
        </w:rPr>
      </w:pPr>
      <w:bookmarkStart w:id="21" w:name="_Hlk197617226"/>
      <w:r>
        <w:rPr>
          <w:rFonts w:ascii="Montserrat" w:eastAsia="Montserrat" w:hAnsi="Montserrat" w:cs="Montserrat"/>
        </w:rPr>
        <w:t>For p</w:t>
      </w:r>
      <w:r w:rsidR="0CBA0A29" w:rsidRPr="19724841">
        <w:rPr>
          <w:rFonts w:ascii="Montserrat" w:eastAsia="Montserrat" w:hAnsi="Montserrat" w:cs="Montserrat"/>
        </w:rPr>
        <w:t>rojects with KPT baselines</w:t>
      </w:r>
      <w:r w:rsidR="00B9372F">
        <w:rPr>
          <w:rFonts w:ascii="Montserrat" w:eastAsia="Montserrat" w:hAnsi="Montserrat" w:cs="Montserrat"/>
        </w:rPr>
        <w:t>,</w:t>
      </w:r>
      <w:r w:rsidR="00DD6368" w:rsidRPr="19724841">
        <w:rPr>
          <w:rFonts w:ascii="Montserrat" w:eastAsia="Montserrat" w:hAnsi="Montserrat" w:cs="Montserrat"/>
        </w:rPr>
        <w:t xml:space="preserve"> </w:t>
      </w:r>
      <w:r>
        <w:rPr>
          <w:rFonts w:ascii="Montserrat" w:eastAsia="Montserrat" w:hAnsi="Montserrat" w:cs="Montserrat"/>
        </w:rPr>
        <w:t xml:space="preserve">project proponents </w:t>
      </w:r>
      <w:r w:rsidR="00DD6368" w:rsidRPr="19724841">
        <w:rPr>
          <w:rFonts w:ascii="Montserrat" w:eastAsia="Montserrat" w:hAnsi="Montserrat" w:cs="Montserrat"/>
        </w:rPr>
        <w:t>must</w:t>
      </w:r>
      <w:r w:rsidR="6CAEF8CB" w:rsidRPr="19724841">
        <w:rPr>
          <w:rFonts w:ascii="Montserrat" w:eastAsia="Montserrat" w:hAnsi="Montserrat" w:cs="Montserrat"/>
        </w:rPr>
        <w:t xml:space="preserve"> also</w:t>
      </w:r>
      <w:r w:rsidR="00DD6368" w:rsidRPr="579D1ACF">
        <w:rPr>
          <w:rFonts w:ascii="Montserrat" w:eastAsia="Montserrat" w:hAnsi="Montserrat" w:cs="Montserrat"/>
        </w:rPr>
        <w:t xml:space="preserve"> identify any mismatch between </w:t>
      </w:r>
      <w:r w:rsidR="005C530F" w:rsidRPr="005C530F">
        <w:rPr>
          <w:rFonts w:ascii="Montserrat" w:eastAsia="Montserrat" w:hAnsi="Montserrat" w:cs="Montserrat"/>
        </w:rPr>
        <w:t>values documented during the baseline scenario and those reported by actual project household</w:t>
      </w:r>
      <w:r w:rsidR="00B9372F">
        <w:rPr>
          <w:rFonts w:ascii="Montserrat" w:eastAsia="Montserrat" w:hAnsi="Montserrat" w:cs="Montserrat"/>
        </w:rPr>
        <w:t>s</w:t>
      </w:r>
      <w:r w:rsidR="005C530F" w:rsidRPr="005C530F">
        <w:rPr>
          <w:rFonts w:ascii="Montserrat" w:eastAsia="Montserrat" w:hAnsi="Montserrat" w:cs="Montserrat"/>
        </w:rPr>
        <w:t xml:space="preserve"> during the first project usage survey for primary fuel type and household size. </w:t>
      </w:r>
      <w:bookmarkEnd w:id="21"/>
      <w:r w:rsidR="005C530F" w:rsidRPr="005C530F">
        <w:rPr>
          <w:rFonts w:ascii="Montserrat" w:eastAsia="Montserrat" w:hAnsi="Montserrat" w:cs="Montserrat"/>
        </w:rPr>
        <w:t xml:space="preserve">This assessment </w:t>
      </w:r>
      <w:r w:rsidR="008C0C50">
        <w:rPr>
          <w:rFonts w:ascii="Montserrat" w:eastAsia="Montserrat" w:hAnsi="Montserrat" w:cs="Montserrat"/>
        </w:rPr>
        <w:t>shall</w:t>
      </w:r>
      <w:r w:rsidR="008C0C50" w:rsidRPr="005C530F">
        <w:rPr>
          <w:rFonts w:ascii="Montserrat" w:eastAsia="Montserrat" w:hAnsi="Montserrat" w:cs="Montserrat"/>
        </w:rPr>
        <w:t xml:space="preserve"> </w:t>
      </w:r>
      <w:r w:rsidR="005C530F" w:rsidRPr="005C530F">
        <w:rPr>
          <w:rFonts w:ascii="Montserrat" w:eastAsia="Montserrat" w:hAnsi="Montserrat" w:cs="Montserrat"/>
        </w:rPr>
        <w:t xml:space="preserve">be carried out using </w:t>
      </w:r>
      <w:r w:rsidR="00DD6368" w:rsidRPr="579D1ACF">
        <w:rPr>
          <w:rFonts w:ascii="Montserrat" w:eastAsia="Montserrat" w:hAnsi="Montserrat" w:cs="Montserrat"/>
        </w:rPr>
        <w:t>retrospective questions</w:t>
      </w:r>
      <w:r w:rsidR="007A4CCD">
        <w:rPr>
          <w:rStyle w:val="FootnoteReference"/>
          <w:rFonts w:ascii="Montserrat" w:eastAsia="Montserrat" w:hAnsi="Montserrat" w:cs="Montserrat"/>
        </w:rPr>
        <w:footnoteReference w:id="6"/>
      </w:r>
      <w:r w:rsidR="00DD6368" w:rsidRPr="579D1ACF">
        <w:rPr>
          <w:rFonts w:ascii="Montserrat" w:eastAsia="Montserrat" w:hAnsi="Montserrat" w:cs="Montserrat"/>
        </w:rPr>
        <w:t xml:space="preserve"> of project households</w:t>
      </w:r>
      <w:r w:rsidR="00F278E3" w:rsidRPr="579D1ACF">
        <w:rPr>
          <w:rFonts w:ascii="Montserrat" w:eastAsia="Montserrat" w:hAnsi="Montserrat" w:cs="Montserrat"/>
        </w:rPr>
        <w:t xml:space="preserve"> </w:t>
      </w:r>
      <w:r w:rsidR="00954CA0" w:rsidRPr="579D1ACF">
        <w:rPr>
          <w:rFonts w:ascii="Montserrat" w:eastAsia="Montserrat" w:hAnsi="Montserrat" w:cs="Montserrat"/>
        </w:rPr>
        <w:t>during the first usage survey</w:t>
      </w:r>
      <w:r w:rsidR="431F1FC9" w:rsidRPr="19724841">
        <w:rPr>
          <w:rFonts w:ascii="Montserrat" w:eastAsia="Montserrat" w:hAnsi="Montserrat" w:cs="Montserrat"/>
        </w:rPr>
        <w:t xml:space="preserve"> in any given household</w:t>
      </w:r>
      <w:r w:rsidR="00DD6368" w:rsidRPr="19724841">
        <w:rPr>
          <w:rFonts w:ascii="Montserrat" w:eastAsia="Montserrat" w:hAnsi="Montserrat" w:cs="Montserrat"/>
        </w:rPr>
        <w:t xml:space="preserve">. </w:t>
      </w:r>
    </w:p>
    <w:p w14:paraId="2A61EC9E" w14:textId="2D384C98" w:rsidR="00070D50" w:rsidRDefault="00070D50" w:rsidP="00070D50">
      <w:pPr>
        <w:rPr>
          <w:rFonts w:ascii="Montserrat" w:eastAsia="Montserrat" w:hAnsi="Montserrat" w:cs="Montserrat"/>
        </w:rPr>
      </w:pPr>
    </w:p>
    <w:p w14:paraId="18B45AC2" w14:textId="7F95746A" w:rsidR="002E61C7" w:rsidRDefault="45163903">
      <w:pPr>
        <w:rPr>
          <w:rFonts w:ascii="Montserrat" w:eastAsia="Arial" w:hAnsi="Montserrat" w:cs="Arial"/>
          <w:color w:val="000000" w:themeColor="text1"/>
        </w:rPr>
      </w:pPr>
      <w:bookmarkStart w:id="22" w:name="_Hlk197699287"/>
      <w:r w:rsidRPr="19724841">
        <w:rPr>
          <w:rFonts w:ascii="Montserrat" w:eastAsia="Arial" w:hAnsi="Montserrat" w:cs="Arial"/>
          <w:color w:val="000000" w:themeColor="text1"/>
        </w:rPr>
        <w:t>W</w:t>
      </w:r>
      <w:r w:rsidR="3B337F76" w:rsidRPr="19724841">
        <w:rPr>
          <w:rFonts w:ascii="Montserrat" w:eastAsia="Arial" w:hAnsi="Montserrat" w:cs="Arial"/>
          <w:color w:val="000000" w:themeColor="text1"/>
        </w:rPr>
        <w:t>here</w:t>
      </w:r>
      <w:r w:rsidR="4B1ADF9B" w:rsidRPr="19724841">
        <w:rPr>
          <w:rFonts w:ascii="Montserrat" w:eastAsia="Arial" w:hAnsi="Montserrat" w:cs="Arial"/>
          <w:color w:val="000000" w:themeColor="text1"/>
        </w:rPr>
        <w:t xml:space="preserve"> a material discrepancy between the </w:t>
      </w:r>
      <w:r w:rsidR="4B1ADF9B" w:rsidRPr="009D370F">
        <w:rPr>
          <w:rFonts w:ascii="Montserrat" w:eastAsia="Arial" w:hAnsi="Montserrat" w:cs="Arial"/>
          <w:color w:val="000000" w:themeColor="text1"/>
        </w:rPr>
        <w:t xml:space="preserve">baseline </w:t>
      </w:r>
      <w:r w:rsidR="00BB2FC0" w:rsidRPr="009D370F">
        <w:rPr>
          <w:rFonts w:ascii="Montserrat" w:eastAsia="Arial" w:hAnsi="Montserrat" w:cs="Arial"/>
          <w:color w:val="000000" w:themeColor="text1"/>
        </w:rPr>
        <w:t xml:space="preserve">scenario </w:t>
      </w:r>
      <w:r w:rsidR="0011199C">
        <w:rPr>
          <w:rFonts w:ascii="Montserrat" w:eastAsia="Arial" w:hAnsi="Montserrat" w:cs="Arial"/>
          <w:color w:val="000000" w:themeColor="text1"/>
        </w:rPr>
        <w:t>and baseline observed in</w:t>
      </w:r>
      <w:r w:rsidR="4B1ADF9B" w:rsidRPr="009D370F">
        <w:rPr>
          <w:rFonts w:ascii="Montserrat" w:eastAsia="Arial" w:hAnsi="Montserrat" w:cs="Arial"/>
          <w:color w:val="000000" w:themeColor="text1"/>
        </w:rPr>
        <w:t xml:space="preserve"> project </w:t>
      </w:r>
      <w:r w:rsidR="001A11E1">
        <w:rPr>
          <w:rFonts w:ascii="Montserrat" w:eastAsia="Arial" w:hAnsi="Montserrat" w:cs="Arial"/>
          <w:color w:val="000000" w:themeColor="text1"/>
        </w:rPr>
        <w:t xml:space="preserve">households </w:t>
      </w:r>
      <w:r w:rsidR="4B1ADF9B" w:rsidRPr="19724841">
        <w:rPr>
          <w:rFonts w:ascii="Montserrat" w:eastAsia="Arial" w:hAnsi="Montserrat" w:cs="Arial"/>
          <w:color w:val="000000" w:themeColor="text1"/>
        </w:rPr>
        <w:t xml:space="preserve">occurs, project proponents must either </w:t>
      </w:r>
      <w:r w:rsidR="00E63338" w:rsidRPr="19724841">
        <w:rPr>
          <w:rFonts w:ascii="Montserrat" w:eastAsia="Arial" w:hAnsi="Montserrat" w:cs="Arial"/>
          <w:color w:val="000000" w:themeColor="text1"/>
        </w:rPr>
        <w:t>not claim emission</w:t>
      </w:r>
      <w:r w:rsidR="00984C9F" w:rsidRPr="19724841">
        <w:rPr>
          <w:rFonts w:ascii="Montserrat" w:eastAsia="Arial" w:hAnsi="Montserrat" w:cs="Arial"/>
          <w:color w:val="000000" w:themeColor="text1"/>
        </w:rPr>
        <w:t xml:space="preserve"> reductions for households </w:t>
      </w:r>
      <w:r w:rsidR="00E80D2E" w:rsidRPr="19724841">
        <w:rPr>
          <w:rFonts w:ascii="Montserrat" w:eastAsia="Arial" w:hAnsi="Montserrat" w:cs="Arial"/>
          <w:color w:val="000000" w:themeColor="text1"/>
        </w:rPr>
        <w:t xml:space="preserve">that </w:t>
      </w:r>
      <w:r w:rsidR="4B1ADF9B" w:rsidRPr="19724841">
        <w:rPr>
          <w:rFonts w:ascii="Montserrat" w:eastAsia="Arial" w:hAnsi="Montserrat" w:cs="Arial"/>
          <w:color w:val="000000" w:themeColor="text1"/>
        </w:rPr>
        <w:t>do not conform to the baseline</w:t>
      </w:r>
      <w:r w:rsidR="00BB2FC0">
        <w:rPr>
          <w:rFonts w:ascii="Montserrat" w:eastAsia="Arial" w:hAnsi="Montserrat" w:cs="Arial"/>
          <w:color w:val="000000" w:themeColor="text1"/>
        </w:rPr>
        <w:t xml:space="preserve"> scenario</w:t>
      </w:r>
      <w:r w:rsidR="4B1ADF9B" w:rsidRPr="19724841">
        <w:rPr>
          <w:rFonts w:ascii="Montserrat" w:eastAsia="Arial" w:hAnsi="Montserrat" w:cs="Arial"/>
          <w:color w:val="000000" w:themeColor="text1"/>
        </w:rPr>
        <w:t xml:space="preserve"> profile or follow</w:t>
      </w:r>
      <w:r w:rsidR="007E1473">
        <w:rPr>
          <w:rFonts w:ascii="Montserrat" w:eastAsia="Arial" w:hAnsi="Montserrat" w:cs="Arial"/>
          <w:color w:val="000000" w:themeColor="text1"/>
        </w:rPr>
        <w:t xml:space="preserve"> </w:t>
      </w:r>
      <w:r w:rsidR="00B552C9">
        <w:rPr>
          <w:rFonts w:ascii="Montserrat" w:eastAsia="Arial" w:hAnsi="Montserrat" w:cs="Arial"/>
          <w:color w:val="000000" w:themeColor="text1"/>
        </w:rPr>
        <w:t>requirements</w:t>
      </w:r>
      <w:r w:rsidR="4B1ADF9B" w:rsidRPr="19724841">
        <w:rPr>
          <w:rFonts w:ascii="Montserrat" w:eastAsia="Arial" w:hAnsi="Montserrat" w:cs="Arial"/>
          <w:color w:val="000000" w:themeColor="text1"/>
        </w:rPr>
        <w:t xml:space="preserve"> on adjusting the </w:t>
      </w:r>
      <w:r w:rsidR="00062A2D" w:rsidRPr="00062A2D">
        <w:rPr>
          <w:rFonts w:ascii="Montserrat" w:eastAsia="Arial" w:hAnsi="Montserrat" w:cs="Arial"/>
          <w:color w:val="000000" w:themeColor="text1"/>
          <w:lang w:val="en-GB"/>
        </w:rPr>
        <w:t>parameter value to produce the lower emissions reduction estimate.</w:t>
      </w:r>
    </w:p>
    <w:p w14:paraId="5BFE0934" w14:textId="77777777" w:rsidR="002E61C7" w:rsidRDefault="002E61C7">
      <w:pPr>
        <w:rPr>
          <w:rFonts w:ascii="Montserrat" w:eastAsia="Arial" w:hAnsi="Montserrat" w:cs="Arial"/>
          <w:color w:val="000000" w:themeColor="text1"/>
        </w:rPr>
      </w:pPr>
    </w:p>
    <w:p w14:paraId="21056050" w14:textId="25C36202" w:rsidR="00070D50" w:rsidRDefault="008C44D0">
      <w:pPr>
        <w:rPr>
          <w:rFonts w:ascii="Montserrat" w:eastAsia="Arial" w:hAnsi="Montserrat" w:cs="Arial"/>
          <w:color w:val="000000" w:themeColor="text1"/>
        </w:rPr>
      </w:pPr>
      <w:r w:rsidRPr="00574AC7">
        <w:rPr>
          <w:rFonts w:ascii="Montserrat" w:eastAsia="Arial" w:hAnsi="Montserrat" w:cs="Arial"/>
          <w:color w:val="000000" w:themeColor="text1"/>
        </w:rPr>
        <w:t xml:space="preserve">A material </w:t>
      </w:r>
      <w:r>
        <w:rPr>
          <w:rFonts w:ascii="Montserrat" w:eastAsia="Arial" w:hAnsi="Montserrat" w:cs="Arial"/>
          <w:color w:val="000000" w:themeColor="text1"/>
        </w:rPr>
        <w:t>discrepancy</w:t>
      </w:r>
      <w:r w:rsidRPr="00574AC7">
        <w:rPr>
          <w:rFonts w:ascii="Montserrat" w:eastAsia="Arial" w:hAnsi="Montserrat" w:cs="Arial"/>
          <w:color w:val="000000" w:themeColor="text1"/>
        </w:rPr>
        <w:t xml:space="preserve"> is defined as more than </w:t>
      </w:r>
      <w:r w:rsidRPr="7EF6A780">
        <w:rPr>
          <w:rFonts w:ascii="Montserrat" w:eastAsia="Arial" w:hAnsi="Montserrat" w:cs="Arial"/>
          <w:color w:val="000000" w:themeColor="text1"/>
        </w:rPr>
        <w:t xml:space="preserve">a </w:t>
      </w:r>
      <w:r w:rsidRPr="00574AC7">
        <w:rPr>
          <w:rFonts w:ascii="Montserrat" w:eastAsia="Arial" w:hAnsi="Montserrat" w:cs="Arial"/>
          <w:color w:val="000000" w:themeColor="text1"/>
        </w:rPr>
        <w:t>10% absolute difference</w:t>
      </w:r>
      <w:r w:rsidR="00D32EC6">
        <w:rPr>
          <w:rStyle w:val="FootnoteReference"/>
          <w:rFonts w:ascii="Montserrat" w:eastAsia="Arial" w:hAnsi="Montserrat" w:cs="Arial"/>
          <w:color w:val="000000" w:themeColor="text1"/>
        </w:rPr>
        <w:footnoteReference w:id="7"/>
      </w:r>
      <w:r w:rsidRPr="00574AC7">
        <w:rPr>
          <w:rFonts w:ascii="Montserrat" w:eastAsia="Arial" w:hAnsi="Montserrat" w:cs="Arial"/>
          <w:color w:val="000000" w:themeColor="text1"/>
        </w:rPr>
        <w:t xml:space="preserve"> between the baseline scenario</w:t>
      </w:r>
      <w:r w:rsidR="004F7E73" w:rsidRPr="08637661">
        <w:rPr>
          <w:rFonts w:ascii="Montserrat" w:eastAsia="Arial" w:hAnsi="Montserrat" w:cs="Arial"/>
          <w:color w:val="000000" w:themeColor="text1"/>
        </w:rPr>
        <w:t xml:space="preserve"> and the baseline observed in project households</w:t>
      </w:r>
      <w:r w:rsidRPr="00574AC7">
        <w:rPr>
          <w:rFonts w:ascii="Montserrat" w:eastAsia="Arial" w:hAnsi="Montserrat" w:cs="Arial"/>
          <w:color w:val="000000" w:themeColor="text1"/>
        </w:rPr>
        <w:t xml:space="preserve"> for the primary fuel type used</w:t>
      </w:r>
      <w:r>
        <w:rPr>
          <w:rStyle w:val="FootnoteReference"/>
          <w:rFonts w:ascii="Montserrat" w:eastAsia="Arial" w:hAnsi="Montserrat" w:cs="Arial"/>
          <w:color w:val="000000" w:themeColor="text1"/>
        </w:rPr>
        <w:footnoteReference w:id="8"/>
      </w:r>
      <w:r w:rsidR="73DA9C84" w:rsidRPr="271437C0">
        <w:rPr>
          <w:rStyle w:val="FootnoteReference"/>
          <w:rFonts w:ascii="Montserrat" w:eastAsia="Arial" w:hAnsi="Montserrat" w:cs="Arial"/>
          <w:color w:val="000000" w:themeColor="text1"/>
          <w:vertAlign w:val="baseline"/>
        </w:rPr>
        <w:t>.</w:t>
      </w:r>
      <w:r w:rsidRPr="7EF6A780">
        <w:rPr>
          <w:rFonts w:ascii="Montserrat" w:eastAsia="Arial" w:hAnsi="Montserrat" w:cs="Arial"/>
          <w:color w:val="000000" w:themeColor="text1"/>
        </w:rPr>
        <w:t xml:space="preserve">  </w:t>
      </w:r>
      <w:r w:rsidR="7AB73E27" w:rsidRPr="00574AC7">
        <w:rPr>
          <w:rFonts w:ascii="Montserrat" w:eastAsia="Arial" w:hAnsi="Montserrat" w:cs="Arial"/>
          <w:color w:val="000000" w:themeColor="text1"/>
        </w:rPr>
        <w:t xml:space="preserve">For </w:t>
      </w:r>
      <w:r w:rsidRPr="7EF6A780">
        <w:rPr>
          <w:rFonts w:ascii="Montserrat" w:eastAsia="Arial" w:hAnsi="Montserrat" w:cs="Arial"/>
          <w:color w:val="000000" w:themeColor="text1"/>
        </w:rPr>
        <w:t>household size</w:t>
      </w:r>
      <w:r w:rsidR="603A558E" w:rsidRPr="00574AC7">
        <w:rPr>
          <w:rFonts w:ascii="Montserrat" w:eastAsia="Arial" w:hAnsi="Montserrat" w:cs="Arial"/>
          <w:color w:val="000000" w:themeColor="text1"/>
        </w:rPr>
        <w:t xml:space="preserve">, a material discrepancy </w:t>
      </w:r>
      <w:r w:rsidR="2CEF08D4" w:rsidRPr="00574AC7">
        <w:rPr>
          <w:rFonts w:ascii="Montserrat" w:eastAsia="Arial" w:hAnsi="Montserrat" w:cs="Arial"/>
          <w:color w:val="000000" w:themeColor="text1"/>
        </w:rPr>
        <w:t>is defined as an</w:t>
      </w:r>
      <w:r w:rsidRPr="7EF6A780">
        <w:rPr>
          <w:rFonts w:ascii="Montserrat" w:eastAsia="Arial" w:hAnsi="Montserrat" w:cs="Arial"/>
          <w:color w:val="000000" w:themeColor="text1"/>
        </w:rPr>
        <w:t xml:space="preserve"> estimate measured during a project usage scenario (Hs)</w:t>
      </w:r>
      <w:r w:rsidRPr="00574AC7">
        <w:rPr>
          <w:rFonts w:ascii="Montserrat" w:eastAsia="Arial" w:hAnsi="Montserrat" w:cs="Arial"/>
          <w:color w:val="000000" w:themeColor="text1"/>
        </w:rPr>
        <w:t xml:space="preserve"> </w:t>
      </w:r>
      <w:r w:rsidRPr="7EF6A780">
        <w:rPr>
          <w:rFonts w:ascii="Montserrat" w:eastAsia="Arial" w:hAnsi="Montserrat" w:cs="Arial"/>
          <w:color w:val="000000" w:themeColor="text1"/>
        </w:rPr>
        <w:t>that is greater than the baseline scenario estimate</w:t>
      </w:r>
      <w:r w:rsidRPr="00574AC7">
        <w:rPr>
          <w:rFonts w:ascii="Montserrat" w:eastAsia="Arial" w:hAnsi="Montserrat" w:cs="Arial"/>
          <w:color w:val="000000" w:themeColor="text1"/>
        </w:rPr>
        <w:t xml:space="preserve">. When calculating the difference, </w:t>
      </w:r>
      <w:r>
        <w:rPr>
          <w:rFonts w:ascii="Montserrat" w:eastAsia="Arial" w:hAnsi="Montserrat" w:cs="Arial"/>
          <w:color w:val="000000" w:themeColor="text1"/>
        </w:rPr>
        <w:t xml:space="preserve">the absolute difference </w:t>
      </w:r>
      <w:r w:rsidRPr="00574AC7">
        <w:rPr>
          <w:rFonts w:ascii="Montserrat" w:eastAsia="Arial" w:hAnsi="Montserrat" w:cs="Arial"/>
          <w:color w:val="000000" w:themeColor="text1"/>
        </w:rPr>
        <w:t xml:space="preserve">should be relative to the project estimate. For example, if the proportion </w:t>
      </w:r>
      <w:r w:rsidRPr="35E3C7F0">
        <w:rPr>
          <w:rFonts w:ascii="Montserrat" w:eastAsia="Arial" w:hAnsi="Montserrat" w:cs="Arial"/>
          <w:color w:val="000000" w:themeColor="text1"/>
        </w:rPr>
        <w:t xml:space="preserve">of </w:t>
      </w:r>
      <w:proofErr w:type="gramStart"/>
      <w:r w:rsidRPr="35E3C7F0">
        <w:rPr>
          <w:rFonts w:ascii="Montserrat" w:eastAsia="Arial" w:hAnsi="Montserrat" w:cs="Arial"/>
          <w:color w:val="000000" w:themeColor="text1"/>
        </w:rPr>
        <w:t>use</w:t>
      </w:r>
      <w:proofErr w:type="gramEnd"/>
      <w:r w:rsidRPr="35E3C7F0">
        <w:rPr>
          <w:rFonts w:ascii="Montserrat" w:eastAsia="Arial" w:hAnsi="Montserrat" w:cs="Arial"/>
          <w:color w:val="000000" w:themeColor="text1"/>
        </w:rPr>
        <w:t xml:space="preserve"> events</w:t>
      </w:r>
      <w:r w:rsidRPr="00574AC7">
        <w:rPr>
          <w:rFonts w:ascii="Montserrat" w:eastAsia="Arial" w:hAnsi="Montserrat" w:cs="Arial"/>
          <w:color w:val="000000" w:themeColor="text1"/>
        </w:rPr>
        <w:t xml:space="preserve"> </w:t>
      </w:r>
      <w:r w:rsidRPr="35E3C7F0">
        <w:rPr>
          <w:rFonts w:ascii="Montserrat" w:eastAsia="Arial" w:hAnsi="Montserrat" w:cs="Arial"/>
          <w:color w:val="000000" w:themeColor="text1"/>
        </w:rPr>
        <w:t xml:space="preserve">with </w:t>
      </w:r>
      <w:r w:rsidRPr="00574AC7">
        <w:rPr>
          <w:rFonts w:ascii="Montserrat" w:eastAsia="Arial" w:hAnsi="Montserrat" w:cs="Arial"/>
          <w:color w:val="000000" w:themeColor="text1"/>
        </w:rPr>
        <w:t xml:space="preserve">wood is 85% in the baseline and 80% in the project, the difference is estimated as </w:t>
      </w:r>
      <w:r>
        <w:rPr>
          <w:rFonts w:ascii="Montserrat" w:eastAsia="Arial" w:hAnsi="Montserrat" w:cs="Arial"/>
          <w:color w:val="000000" w:themeColor="text1"/>
        </w:rPr>
        <w:lastRenderedPageBreak/>
        <w:t>(</w:t>
      </w:r>
      <w:r w:rsidRPr="00574AC7">
        <w:rPr>
          <w:rFonts w:ascii="Montserrat" w:eastAsia="Arial" w:hAnsi="Montserrat" w:cs="Arial"/>
          <w:color w:val="000000" w:themeColor="text1"/>
        </w:rPr>
        <w:t>0.85</w:t>
      </w:r>
      <w:r>
        <w:rPr>
          <w:rFonts w:ascii="Montserrat" w:eastAsia="Arial" w:hAnsi="Montserrat" w:cs="Arial"/>
          <w:color w:val="000000" w:themeColor="text1"/>
        </w:rPr>
        <w:t>-0.80)</w:t>
      </w:r>
      <w:r w:rsidRPr="00574AC7">
        <w:rPr>
          <w:rFonts w:ascii="Montserrat" w:eastAsia="Arial" w:hAnsi="Montserrat" w:cs="Arial"/>
          <w:color w:val="000000" w:themeColor="text1"/>
        </w:rPr>
        <w:t>/0.80 = 6.2% (within the 10% threshold).</w:t>
      </w:r>
      <w:r w:rsidRPr="7EF6A780">
        <w:rPr>
          <w:rFonts w:ascii="Montserrat" w:eastAsia="Arial" w:hAnsi="Montserrat" w:cs="Arial"/>
          <w:color w:val="000000" w:themeColor="text1"/>
        </w:rPr>
        <w:t xml:space="preserve"> Specific </w:t>
      </w:r>
      <w:r>
        <w:rPr>
          <w:rFonts w:ascii="Montserrat" w:eastAsia="Arial" w:hAnsi="Montserrat" w:cs="Arial"/>
          <w:color w:val="000000" w:themeColor="text1"/>
        </w:rPr>
        <w:t>requirements</w:t>
      </w:r>
      <w:r w:rsidRPr="7EF6A780">
        <w:rPr>
          <w:rFonts w:ascii="Montserrat" w:eastAsia="Arial" w:hAnsi="Montserrat" w:cs="Arial"/>
          <w:color w:val="000000" w:themeColor="text1"/>
        </w:rPr>
        <w:t xml:space="preserve"> for baseline and project scenario comparisons are provided </w:t>
      </w:r>
      <w:r w:rsidR="4334188A" w:rsidRPr="7EF6A780">
        <w:rPr>
          <w:rFonts w:ascii="Montserrat" w:eastAsia="Arial" w:hAnsi="Montserrat" w:cs="Arial"/>
          <w:color w:val="000000" w:themeColor="text1"/>
        </w:rPr>
        <w:t xml:space="preserve">in </w:t>
      </w:r>
      <w:r w:rsidR="00A53657">
        <w:rPr>
          <w:rFonts w:ascii="Montserrat" w:eastAsia="Arial" w:hAnsi="Montserrat" w:cs="Arial"/>
          <w:color w:val="000000" w:themeColor="text1"/>
        </w:rPr>
        <w:t>the t</w:t>
      </w:r>
      <w:r w:rsidR="4334188A" w:rsidRPr="7EF6A780">
        <w:rPr>
          <w:rFonts w:ascii="Montserrat" w:eastAsia="Arial" w:hAnsi="Montserrat" w:cs="Arial"/>
          <w:color w:val="000000" w:themeColor="text1"/>
        </w:rPr>
        <w:t xml:space="preserve">able </w:t>
      </w:r>
      <w:r w:rsidRPr="01406438">
        <w:rPr>
          <w:rFonts w:ascii="Montserrat" w:eastAsia="Arial" w:hAnsi="Montserrat" w:cs="Arial"/>
          <w:color w:val="000000" w:themeColor="text1"/>
        </w:rPr>
        <w:t>below.</w:t>
      </w:r>
    </w:p>
    <w:p w14:paraId="5DABC6FF" w14:textId="4A0135CF" w:rsidR="20FA39F2" w:rsidRDefault="20FA39F2" w:rsidP="004B6399">
      <w:pPr>
        <w:rPr>
          <w:rFonts w:ascii="Montserrat" w:eastAsia="Arial" w:hAnsi="Montserrat" w:cs="Arial"/>
          <w:color w:val="000000" w:themeColor="text1"/>
          <w:sz w:val="20"/>
          <w:szCs w:val="20"/>
        </w:rPr>
      </w:pPr>
    </w:p>
    <w:tbl>
      <w:tblPr>
        <w:tblW w:w="0" w:type="auto"/>
        <w:tblLayout w:type="fixed"/>
        <w:tblLook w:val="06A0" w:firstRow="1" w:lastRow="0" w:firstColumn="1" w:lastColumn="0" w:noHBand="1" w:noVBand="1"/>
      </w:tblPr>
      <w:tblGrid>
        <w:gridCol w:w="5210"/>
        <w:gridCol w:w="3706"/>
      </w:tblGrid>
      <w:tr w:rsidR="004B6399" w14:paraId="2BCB8CF4" w14:textId="77777777">
        <w:trPr>
          <w:trHeight w:val="300"/>
        </w:trPr>
        <w:tc>
          <w:tcPr>
            <w:tcW w:w="891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EB0481E" w14:textId="23178902" w:rsidR="004B6399" w:rsidRPr="004B6399" w:rsidRDefault="004B6399" w:rsidP="00104835">
            <w:pPr>
              <w:jc w:val="center"/>
              <w:rPr>
                <w:rFonts w:ascii="Montserrat" w:eastAsia="Montserrat" w:hAnsi="Montserrat" w:cs="Montserrat"/>
                <w:b/>
                <w:bCs/>
                <w:sz w:val="22"/>
                <w:szCs w:val="22"/>
              </w:rPr>
            </w:pPr>
            <w:r>
              <w:rPr>
                <w:rFonts w:ascii="Montserrat" w:eastAsia="Montserrat" w:hAnsi="Montserrat" w:cs="Montserrat"/>
                <w:b/>
                <w:bCs/>
                <w:sz w:val="22"/>
                <w:szCs w:val="22"/>
              </w:rPr>
              <w:t xml:space="preserve">Requirements for </w:t>
            </w:r>
            <w:r w:rsidR="009B1352">
              <w:rPr>
                <w:rFonts w:ascii="Montserrat" w:eastAsia="Montserrat" w:hAnsi="Montserrat" w:cs="Montserrat"/>
                <w:b/>
                <w:bCs/>
                <w:sz w:val="22"/>
                <w:szCs w:val="22"/>
              </w:rPr>
              <w:t>b</w:t>
            </w:r>
            <w:r>
              <w:rPr>
                <w:rFonts w:ascii="Montserrat" w:eastAsia="Montserrat" w:hAnsi="Montserrat" w:cs="Montserrat"/>
                <w:b/>
                <w:bCs/>
                <w:sz w:val="22"/>
                <w:szCs w:val="22"/>
              </w:rPr>
              <w:t xml:space="preserve">aseline and </w:t>
            </w:r>
            <w:r w:rsidR="009B1352">
              <w:rPr>
                <w:rFonts w:ascii="Montserrat" w:eastAsia="Montserrat" w:hAnsi="Montserrat" w:cs="Montserrat"/>
                <w:b/>
                <w:bCs/>
                <w:sz w:val="22"/>
                <w:szCs w:val="22"/>
              </w:rPr>
              <w:t>p</w:t>
            </w:r>
            <w:r>
              <w:rPr>
                <w:rFonts w:ascii="Montserrat" w:eastAsia="Montserrat" w:hAnsi="Montserrat" w:cs="Montserrat"/>
                <w:b/>
                <w:bCs/>
                <w:sz w:val="22"/>
                <w:szCs w:val="22"/>
              </w:rPr>
              <w:t xml:space="preserve">roject </w:t>
            </w:r>
            <w:r w:rsidR="009B1352">
              <w:rPr>
                <w:rFonts w:ascii="Montserrat" w:eastAsia="Montserrat" w:hAnsi="Montserrat" w:cs="Montserrat"/>
                <w:b/>
                <w:bCs/>
                <w:sz w:val="22"/>
                <w:szCs w:val="22"/>
              </w:rPr>
              <w:t>s</w:t>
            </w:r>
            <w:r>
              <w:rPr>
                <w:rFonts w:ascii="Montserrat" w:eastAsia="Montserrat" w:hAnsi="Montserrat" w:cs="Montserrat"/>
                <w:b/>
                <w:bCs/>
                <w:sz w:val="22"/>
                <w:szCs w:val="22"/>
              </w:rPr>
              <w:t xml:space="preserve">cenario </w:t>
            </w:r>
            <w:r w:rsidR="009B1352">
              <w:rPr>
                <w:rFonts w:ascii="Montserrat" w:eastAsia="Montserrat" w:hAnsi="Montserrat" w:cs="Montserrat"/>
                <w:b/>
                <w:bCs/>
                <w:sz w:val="22"/>
                <w:szCs w:val="22"/>
              </w:rPr>
              <w:t>c</w:t>
            </w:r>
            <w:r>
              <w:rPr>
                <w:rFonts w:ascii="Montserrat" w:eastAsia="Montserrat" w:hAnsi="Montserrat" w:cs="Montserrat"/>
                <w:b/>
                <w:bCs/>
                <w:sz w:val="22"/>
                <w:szCs w:val="22"/>
              </w:rPr>
              <w:t>omparisons</w:t>
            </w:r>
          </w:p>
        </w:tc>
      </w:tr>
      <w:tr w:rsidR="08637661" w14:paraId="462D93DB" w14:textId="77777777" w:rsidTr="08637661">
        <w:trPr>
          <w:trHeight w:val="300"/>
        </w:trPr>
        <w:tc>
          <w:tcPr>
            <w:tcW w:w="52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AB0ECDE" w14:textId="4FFA9F21" w:rsidR="68781964" w:rsidRPr="006F5B8A" w:rsidRDefault="68781964" w:rsidP="08637661">
            <w:pPr>
              <w:rPr>
                <w:rFonts w:ascii="Montserrat" w:eastAsia="Montserrat" w:hAnsi="Montserrat" w:cs="Montserrat"/>
                <w:b/>
                <w:sz w:val="22"/>
                <w:szCs w:val="22"/>
              </w:rPr>
            </w:pPr>
            <w:r w:rsidRPr="006F5B8A">
              <w:rPr>
                <w:rFonts w:ascii="Montserrat" w:eastAsia="Montserrat" w:hAnsi="Montserrat" w:cs="Montserrat"/>
                <w:b/>
                <w:sz w:val="22"/>
                <w:szCs w:val="22"/>
              </w:rPr>
              <w:t>Potential material difference</w:t>
            </w:r>
          </w:p>
        </w:tc>
        <w:tc>
          <w:tcPr>
            <w:tcW w:w="370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267930D" w14:textId="665C7922" w:rsidR="68781964" w:rsidRDefault="68781964" w:rsidP="08637661">
            <w:pPr>
              <w:rPr>
                <w:rFonts w:ascii="Montserrat" w:eastAsia="Montserrat" w:hAnsi="Montserrat" w:cs="Montserrat"/>
                <w:b/>
                <w:bCs/>
                <w:sz w:val="22"/>
                <w:szCs w:val="22"/>
              </w:rPr>
            </w:pPr>
            <w:r w:rsidRPr="006F5B8A">
              <w:rPr>
                <w:rFonts w:ascii="Montserrat" w:eastAsia="Montserrat" w:hAnsi="Montserrat" w:cs="Montserrat"/>
                <w:b/>
                <w:sz w:val="22"/>
                <w:szCs w:val="22"/>
              </w:rPr>
              <w:t>Action required</w:t>
            </w:r>
          </w:p>
        </w:tc>
      </w:tr>
      <w:tr w:rsidR="7EF6A780" w14:paraId="18EB39D9" w14:textId="77777777" w:rsidTr="08637661">
        <w:trPr>
          <w:trHeight w:val="300"/>
        </w:trPr>
        <w:tc>
          <w:tcPr>
            <w:tcW w:w="52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33369D7" w14:textId="5393A152" w:rsidR="7EF6A780" w:rsidRPr="00A53C7E" w:rsidRDefault="008C44D0">
            <w:pPr>
              <w:rPr>
                <w:rFonts w:ascii="Montserrat" w:eastAsia="Montserrat" w:hAnsi="Montserrat" w:cs="Montserrat"/>
                <w:sz w:val="22"/>
                <w:szCs w:val="22"/>
              </w:rPr>
            </w:pPr>
            <w:r w:rsidRPr="00584CFB">
              <w:rPr>
                <w:rFonts w:ascii="Montserrat" w:eastAsia="Montserrat" w:hAnsi="Montserrat" w:cs="Montserrat"/>
                <w:sz w:val="22"/>
                <w:szCs w:val="22"/>
              </w:rPr>
              <w:t>The number of people per household in the project is greater than in the baseline scenario.</w:t>
            </w:r>
          </w:p>
        </w:tc>
        <w:tc>
          <w:tcPr>
            <w:tcW w:w="370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D758F94" w14:textId="0828D8B1" w:rsidR="7EF6A780" w:rsidRPr="00A53C7E" w:rsidRDefault="008C44D0">
            <w:pPr>
              <w:rPr>
                <w:rFonts w:ascii="Montserrat" w:eastAsia="Montserrat" w:hAnsi="Montserrat" w:cs="Montserrat"/>
                <w:sz w:val="22"/>
                <w:szCs w:val="22"/>
              </w:rPr>
            </w:pPr>
            <w:r w:rsidRPr="08637661">
              <w:rPr>
                <w:rFonts w:ascii="Montserrat" w:eastAsia="Montserrat" w:hAnsi="Montserrat" w:cs="Montserrat"/>
                <w:sz w:val="22"/>
                <w:szCs w:val="22"/>
              </w:rPr>
              <w:t>The number of people per household (Hs) estimated from project usage surveys must be lowered to the baseline</w:t>
            </w:r>
            <w:r w:rsidR="04008C16" w:rsidRPr="08637661">
              <w:rPr>
                <w:rFonts w:ascii="Montserrat" w:eastAsia="Montserrat" w:hAnsi="Montserrat" w:cs="Montserrat"/>
                <w:sz w:val="22"/>
                <w:szCs w:val="22"/>
              </w:rPr>
              <w:t xml:space="preserve"> scenario</w:t>
            </w:r>
            <w:r w:rsidRPr="08637661">
              <w:rPr>
                <w:rFonts w:ascii="Montserrat" w:eastAsia="Montserrat" w:hAnsi="Montserrat" w:cs="Montserrat"/>
                <w:sz w:val="22"/>
                <w:szCs w:val="22"/>
              </w:rPr>
              <w:t>.</w:t>
            </w:r>
          </w:p>
        </w:tc>
      </w:tr>
      <w:tr w:rsidR="7EF6A780" w14:paraId="28AC0BB8" w14:textId="77777777" w:rsidTr="08637661">
        <w:trPr>
          <w:trHeight w:val="300"/>
        </w:trPr>
        <w:tc>
          <w:tcPr>
            <w:tcW w:w="52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A0CB2E7" w14:textId="61A0A246" w:rsidR="7EF6A780" w:rsidRPr="00A53C7E" w:rsidRDefault="008C44D0">
            <w:pPr>
              <w:rPr>
                <w:rFonts w:ascii="Montserrat" w:eastAsia="Montserrat" w:hAnsi="Montserrat" w:cs="Montserrat"/>
                <w:sz w:val="22"/>
                <w:szCs w:val="22"/>
              </w:rPr>
            </w:pPr>
            <w:r w:rsidRPr="00584CFB">
              <w:rPr>
                <w:rFonts w:ascii="Montserrat" w:eastAsia="Montserrat" w:hAnsi="Montserrat" w:cs="Montserrat"/>
                <w:sz w:val="22"/>
                <w:szCs w:val="22"/>
              </w:rPr>
              <w:t>The number of people per household in the project is less than in the baseline scenario</w:t>
            </w:r>
            <w:r w:rsidR="7EF6A780" w:rsidRPr="00A53C7E">
              <w:rPr>
                <w:rFonts w:ascii="Montserrat" w:eastAsia="Montserrat" w:hAnsi="Montserrat" w:cs="Montserrat"/>
                <w:sz w:val="22"/>
                <w:szCs w:val="22"/>
              </w:rPr>
              <w:t xml:space="preserve">. </w:t>
            </w:r>
          </w:p>
        </w:tc>
        <w:tc>
          <w:tcPr>
            <w:tcW w:w="370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5C05008" w14:textId="24ED6E17" w:rsidR="7EF6A780" w:rsidRPr="00A53C7E" w:rsidRDefault="7EF6A780">
            <w:pPr>
              <w:rPr>
                <w:rFonts w:ascii="Montserrat" w:eastAsia="Montserrat" w:hAnsi="Montserrat" w:cs="Montserrat"/>
                <w:sz w:val="22"/>
                <w:szCs w:val="22"/>
              </w:rPr>
            </w:pPr>
            <w:r w:rsidRPr="00A53C7E">
              <w:rPr>
                <w:rFonts w:ascii="Montserrat" w:eastAsia="Montserrat" w:hAnsi="Montserrat" w:cs="Montserrat"/>
                <w:sz w:val="22"/>
                <w:szCs w:val="22"/>
              </w:rPr>
              <w:t>No change</w:t>
            </w:r>
          </w:p>
        </w:tc>
      </w:tr>
      <w:tr w:rsidR="7EF6A780" w14:paraId="149CB64A" w14:textId="77777777" w:rsidTr="08637661">
        <w:trPr>
          <w:trHeight w:val="300"/>
        </w:trPr>
        <w:tc>
          <w:tcPr>
            <w:tcW w:w="52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3C33E96" w14:textId="6A7E4F50" w:rsidR="7EF6A780" w:rsidRDefault="008C44D0">
            <w:pPr>
              <w:rPr>
                <w:rFonts w:ascii="Montserrat" w:eastAsia="Montserrat" w:hAnsi="Montserrat" w:cs="Montserrat"/>
                <w:color w:val="000000" w:themeColor="text1"/>
                <w:sz w:val="22"/>
                <w:szCs w:val="22"/>
              </w:rPr>
            </w:pPr>
            <w:r w:rsidRPr="7EF6A780">
              <w:rPr>
                <w:rFonts w:ascii="Montserrat" w:eastAsia="Montserrat" w:hAnsi="Montserrat" w:cs="Montserrat"/>
                <w:color w:val="000000" w:themeColor="text1"/>
                <w:sz w:val="22"/>
                <w:szCs w:val="22"/>
              </w:rPr>
              <w:t xml:space="preserve">The primary fuel </w:t>
            </w:r>
            <w:r w:rsidRPr="35E3C7F0">
              <w:rPr>
                <w:rFonts w:ascii="Montserrat" w:eastAsia="Montserrat" w:hAnsi="Montserrat" w:cs="Montserrat"/>
                <w:color w:val="000000" w:themeColor="text1"/>
                <w:sz w:val="22"/>
                <w:szCs w:val="22"/>
              </w:rPr>
              <w:t>used for cooking events</w:t>
            </w:r>
            <w:r w:rsidRPr="7EF6A780">
              <w:rPr>
                <w:rFonts w:ascii="Montserrat" w:eastAsia="Montserrat" w:hAnsi="Montserrat" w:cs="Montserrat"/>
                <w:color w:val="000000" w:themeColor="text1"/>
                <w:sz w:val="22"/>
                <w:szCs w:val="22"/>
              </w:rPr>
              <w:t xml:space="preserve"> </w:t>
            </w:r>
            <w:r w:rsidRPr="19724841">
              <w:rPr>
                <w:rFonts w:ascii="Montserrat" w:eastAsia="Montserrat" w:hAnsi="Montserrat" w:cs="Montserrat"/>
                <w:color w:val="000000" w:themeColor="text1"/>
                <w:sz w:val="22"/>
                <w:szCs w:val="22"/>
              </w:rPr>
              <w:t xml:space="preserve">identified through the baseline scenario survey </w:t>
            </w:r>
            <w:r w:rsidRPr="7EF6A780">
              <w:rPr>
                <w:rFonts w:ascii="Montserrat" w:eastAsia="Montserrat" w:hAnsi="Montserrat" w:cs="Montserrat"/>
                <w:color w:val="000000" w:themeColor="text1"/>
                <w:sz w:val="22"/>
                <w:szCs w:val="22"/>
              </w:rPr>
              <w:t xml:space="preserve">is more than 10% different from that determined retrospectively </w:t>
            </w:r>
            <w:r w:rsidRPr="19724841">
              <w:rPr>
                <w:rFonts w:ascii="Montserrat" w:eastAsia="Montserrat" w:hAnsi="Montserrat" w:cs="Montserrat"/>
                <w:color w:val="000000" w:themeColor="text1"/>
                <w:sz w:val="22"/>
                <w:szCs w:val="22"/>
              </w:rPr>
              <w:t>through the first</w:t>
            </w:r>
            <w:r w:rsidRPr="7EF6A780">
              <w:rPr>
                <w:rFonts w:ascii="Montserrat" w:eastAsia="Montserrat" w:hAnsi="Montserrat" w:cs="Montserrat"/>
                <w:color w:val="000000" w:themeColor="text1"/>
                <w:sz w:val="22"/>
                <w:szCs w:val="22"/>
              </w:rPr>
              <w:t xml:space="preserve"> project </w:t>
            </w:r>
            <w:r w:rsidRPr="19724841">
              <w:rPr>
                <w:rFonts w:ascii="Montserrat" w:eastAsia="Montserrat" w:hAnsi="Montserrat" w:cs="Montserrat"/>
                <w:color w:val="000000" w:themeColor="text1"/>
                <w:sz w:val="22"/>
                <w:szCs w:val="22"/>
              </w:rPr>
              <w:t xml:space="preserve">usage </w:t>
            </w:r>
            <w:r w:rsidRPr="7EF6A780">
              <w:rPr>
                <w:rFonts w:ascii="Montserrat" w:eastAsia="Montserrat" w:hAnsi="Montserrat" w:cs="Montserrat"/>
                <w:color w:val="000000" w:themeColor="text1"/>
                <w:sz w:val="22"/>
                <w:szCs w:val="22"/>
              </w:rPr>
              <w:t>survey</w:t>
            </w:r>
            <w:r w:rsidRPr="19724841">
              <w:rPr>
                <w:rFonts w:ascii="Montserrat" w:eastAsia="Montserrat" w:hAnsi="Montserrat" w:cs="Montserrat"/>
                <w:color w:val="000000" w:themeColor="text1"/>
                <w:sz w:val="22"/>
                <w:szCs w:val="22"/>
              </w:rPr>
              <w:t>,</w:t>
            </w:r>
            <w:r w:rsidRPr="7EF6A780">
              <w:rPr>
                <w:rFonts w:ascii="Montserrat" w:eastAsia="Montserrat" w:hAnsi="Montserrat" w:cs="Montserrat"/>
                <w:color w:val="000000" w:themeColor="text1"/>
                <w:sz w:val="22"/>
                <w:szCs w:val="22"/>
              </w:rPr>
              <w:t xml:space="preserve"> and the difference results in baseline emissions that are lower than they would be if the proportion of primary fuel </w:t>
            </w:r>
            <w:r w:rsidRPr="0027E33F">
              <w:rPr>
                <w:rFonts w:ascii="Montserrat" w:eastAsia="Montserrat" w:hAnsi="Montserrat" w:cs="Montserrat"/>
                <w:color w:val="000000" w:themeColor="text1"/>
                <w:sz w:val="22"/>
                <w:szCs w:val="22"/>
              </w:rPr>
              <w:t>from</w:t>
            </w:r>
            <w:r w:rsidRPr="7EF6A780">
              <w:rPr>
                <w:rFonts w:ascii="Montserrat" w:eastAsia="Montserrat" w:hAnsi="Montserrat" w:cs="Montserrat"/>
                <w:color w:val="000000" w:themeColor="text1"/>
                <w:sz w:val="22"/>
                <w:szCs w:val="22"/>
              </w:rPr>
              <w:t xml:space="preserve"> the baseline and project scenarios</w:t>
            </w:r>
            <w:r w:rsidRPr="0027E33F">
              <w:rPr>
                <w:rFonts w:ascii="Montserrat" w:eastAsia="Montserrat" w:hAnsi="Montserrat" w:cs="Montserrat"/>
                <w:color w:val="000000" w:themeColor="text1"/>
                <w:sz w:val="22"/>
                <w:szCs w:val="22"/>
              </w:rPr>
              <w:t xml:space="preserve"> matched.</w:t>
            </w:r>
            <w:r w:rsidRPr="7EF6A780">
              <w:rPr>
                <w:rFonts w:ascii="Montserrat" w:eastAsia="Montserrat" w:hAnsi="Montserrat" w:cs="Montserrat"/>
                <w:color w:val="000000" w:themeColor="text1"/>
                <w:sz w:val="22"/>
                <w:szCs w:val="22"/>
              </w:rPr>
              <w:t xml:space="preserve">  For example, if the baseline </w:t>
            </w:r>
            <w:r w:rsidRPr="4D23F17F">
              <w:rPr>
                <w:rFonts w:ascii="Montserrat" w:eastAsia="Montserrat" w:hAnsi="Montserrat" w:cs="Montserrat"/>
                <w:color w:val="000000" w:themeColor="text1"/>
                <w:sz w:val="22"/>
                <w:szCs w:val="22"/>
              </w:rPr>
              <w:t>(from before the project</w:t>
            </w:r>
            <w:r w:rsidRPr="4D23F17F">
              <w:rPr>
                <w:rFonts w:ascii="Montserrat" w:eastAsia="Montserrat" w:hAnsi="Montserrat" w:cs="Montserrat"/>
              </w:rPr>
              <w:t xml:space="preserve"> </w:t>
            </w:r>
            <w:r w:rsidRPr="4D23F17F">
              <w:rPr>
                <w:rFonts w:ascii="Montserrat" w:eastAsia="Montserrat" w:hAnsi="Montserrat" w:cs="Montserrat"/>
                <w:color w:val="000000" w:themeColor="text1"/>
                <w:sz w:val="22"/>
                <w:szCs w:val="22"/>
              </w:rPr>
              <w:t>technology was introduced)</w:t>
            </w:r>
            <w:r w:rsidRPr="4D23F17F" w:rsidDel="7EF6A780">
              <w:rPr>
                <w:rFonts w:ascii="Montserrat" w:eastAsia="Montserrat" w:hAnsi="Montserrat" w:cs="Montserrat"/>
                <w:color w:val="000000" w:themeColor="text1"/>
                <w:sz w:val="22"/>
                <w:szCs w:val="22"/>
              </w:rPr>
              <w:t xml:space="preserve"> </w:t>
            </w:r>
            <w:r w:rsidRPr="7EF6A780">
              <w:rPr>
                <w:rFonts w:ascii="Montserrat" w:eastAsia="Montserrat" w:hAnsi="Montserrat" w:cs="Montserrat"/>
                <w:color w:val="000000" w:themeColor="text1"/>
                <w:sz w:val="22"/>
                <w:szCs w:val="22"/>
              </w:rPr>
              <w:t>scenario indicates 85% wood use, and 15% charcoal use</w:t>
            </w:r>
            <w:r w:rsidRPr="35E3C7F0">
              <w:rPr>
                <w:rFonts w:ascii="Montserrat" w:eastAsia="Montserrat" w:hAnsi="Montserrat" w:cs="Montserrat"/>
                <w:color w:val="000000" w:themeColor="text1"/>
                <w:sz w:val="22"/>
                <w:szCs w:val="22"/>
              </w:rPr>
              <w:t>;</w:t>
            </w:r>
            <w:r w:rsidRPr="7EF6A780">
              <w:rPr>
                <w:rFonts w:ascii="Montserrat" w:eastAsia="Montserrat" w:hAnsi="Montserrat" w:cs="Montserrat"/>
                <w:color w:val="000000" w:themeColor="text1"/>
                <w:sz w:val="22"/>
                <w:szCs w:val="22"/>
              </w:rPr>
              <w:t xml:space="preserve"> and the </w:t>
            </w:r>
            <w:r w:rsidRPr="19724841">
              <w:rPr>
                <w:rFonts w:ascii="Montserrat" w:eastAsia="Montserrat" w:hAnsi="Montserrat" w:cs="Montserrat"/>
                <w:color w:val="000000" w:themeColor="text1"/>
                <w:sz w:val="22"/>
                <w:szCs w:val="22"/>
              </w:rPr>
              <w:t xml:space="preserve">first </w:t>
            </w:r>
            <w:r w:rsidRPr="7EF6A780">
              <w:rPr>
                <w:rFonts w:ascii="Montserrat" w:eastAsia="Montserrat" w:hAnsi="Montserrat" w:cs="Montserrat"/>
                <w:color w:val="000000" w:themeColor="text1"/>
                <w:sz w:val="22"/>
                <w:szCs w:val="22"/>
              </w:rPr>
              <w:t xml:space="preserve">project </w:t>
            </w:r>
            <w:r w:rsidRPr="19724841">
              <w:rPr>
                <w:rFonts w:ascii="Montserrat" w:eastAsia="Montserrat" w:hAnsi="Montserrat" w:cs="Montserrat"/>
                <w:color w:val="000000" w:themeColor="text1"/>
                <w:sz w:val="22"/>
                <w:szCs w:val="22"/>
              </w:rPr>
              <w:t>usage survey</w:t>
            </w:r>
            <w:r w:rsidRPr="7EF6A780">
              <w:rPr>
                <w:rFonts w:ascii="Montserrat" w:eastAsia="Montserrat" w:hAnsi="Montserrat" w:cs="Montserrat"/>
                <w:color w:val="000000" w:themeColor="text1"/>
                <w:sz w:val="22"/>
                <w:szCs w:val="22"/>
              </w:rPr>
              <w:t xml:space="preserve"> indicates </w:t>
            </w:r>
            <w:r w:rsidRPr="19724841">
              <w:rPr>
                <w:rFonts w:ascii="Montserrat" w:eastAsia="Montserrat" w:hAnsi="Montserrat" w:cs="Montserrat"/>
                <w:color w:val="000000" w:themeColor="text1"/>
                <w:sz w:val="22"/>
                <w:szCs w:val="22"/>
              </w:rPr>
              <w:t xml:space="preserve">a baseline of </w:t>
            </w:r>
            <w:r w:rsidRPr="35E3C7F0">
              <w:rPr>
                <w:rFonts w:ascii="Montserrat" w:eastAsia="Montserrat" w:hAnsi="Montserrat" w:cs="Montserrat"/>
                <w:color w:val="000000" w:themeColor="text1"/>
                <w:sz w:val="22"/>
                <w:szCs w:val="22"/>
              </w:rPr>
              <w:t xml:space="preserve">75% wood use and </w:t>
            </w:r>
            <w:r w:rsidRPr="7EF6A780">
              <w:rPr>
                <w:rFonts w:ascii="Montserrat" w:eastAsia="Montserrat" w:hAnsi="Montserrat" w:cs="Montserrat"/>
                <w:color w:val="000000" w:themeColor="text1"/>
                <w:sz w:val="22"/>
                <w:szCs w:val="22"/>
              </w:rPr>
              <w:t>25% charcoal use</w:t>
            </w:r>
            <w:r w:rsidRPr="4D23F17F">
              <w:rPr>
                <w:rFonts w:ascii="Montserrat" w:eastAsia="Montserrat" w:hAnsi="Montserrat" w:cs="Montserrat"/>
                <w:color w:val="000000" w:themeColor="text1"/>
                <w:sz w:val="22"/>
                <w:szCs w:val="22"/>
              </w:rPr>
              <w:t>,</w:t>
            </w:r>
            <w:r w:rsidRPr="7EF6A780">
              <w:rPr>
                <w:rFonts w:ascii="Montserrat" w:eastAsia="Montserrat" w:hAnsi="Montserrat" w:cs="Montserrat"/>
                <w:color w:val="000000" w:themeColor="text1"/>
                <w:sz w:val="22"/>
                <w:szCs w:val="22"/>
              </w:rPr>
              <w:t xml:space="preserve"> then the emissions </w:t>
            </w:r>
            <w:r w:rsidRPr="35E3C7F0">
              <w:rPr>
                <w:rFonts w:ascii="Montserrat" w:eastAsia="Montserrat" w:hAnsi="Montserrat" w:cs="Montserrat"/>
                <w:color w:val="000000" w:themeColor="text1"/>
                <w:sz w:val="22"/>
                <w:szCs w:val="22"/>
              </w:rPr>
              <w:t xml:space="preserve">in the </w:t>
            </w:r>
            <w:r w:rsidRPr="7EF6A780">
              <w:rPr>
                <w:rFonts w:ascii="Montserrat" w:eastAsia="Montserrat" w:hAnsi="Montserrat" w:cs="Montserrat"/>
                <w:color w:val="000000" w:themeColor="text1"/>
                <w:sz w:val="22"/>
                <w:szCs w:val="22"/>
              </w:rPr>
              <w:t xml:space="preserve">baseline </w:t>
            </w:r>
            <w:r w:rsidRPr="19724841">
              <w:rPr>
                <w:rFonts w:ascii="Montserrat" w:eastAsia="Montserrat" w:hAnsi="Montserrat" w:cs="Montserrat"/>
                <w:color w:val="000000" w:themeColor="text1"/>
                <w:sz w:val="22"/>
                <w:szCs w:val="22"/>
              </w:rPr>
              <w:t xml:space="preserve">scenario </w:t>
            </w:r>
            <w:r w:rsidRPr="7EF6A780">
              <w:rPr>
                <w:rFonts w:ascii="Montserrat" w:eastAsia="Montserrat" w:hAnsi="Montserrat" w:cs="Montserrat"/>
                <w:color w:val="000000" w:themeColor="text1"/>
                <w:sz w:val="22"/>
                <w:szCs w:val="22"/>
              </w:rPr>
              <w:t>would be considered conservative</w:t>
            </w:r>
            <w:r w:rsidRPr="19724841">
              <w:rPr>
                <w:rFonts w:ascii="Montserrat" w:eastAsia="Montserrat" w:hAnsi="Montserrat" w:cs="Montserrat"/>
                <w:color w:val="000000" w:themeColor="text1"/>
                <w:sz w:val="22"/>
                <w:szCs w:val="22"/>
              </w:rPr>
              <w:t>,</w:t>
            </w:r>
            <w:r w:rsidRPr="7EF6A780">
              <w:rPr>
                <w:rFonts w:ascii="Montserrat" w:eastAsia="Montserrat" w:hAnsi="Montserrat" w:cs="Montserrat"/>
                <w:color w:val="000000" w:themeColor="text1"/>
                <w:sz w:val="22"/>
                <w:szCs w:val="22"/>
              </w:rPr>
              <w:t xml:space="preserve"> as charcoal has higher </w:t>
            </w:r>
            <w:r w:rsidR="00C1153B">
              <w:rPr>
                <w:rFonts w:ascii="Montserrat" w:eastAsia="Montserrat" w:hAnsi="Montserrat" w:cs="Montserrat"/>
                <w:color w:val="000000"/>
                <w:sz w:val="22"/>
                <w:szCs w:val="22"/>
              </w:rPr>
              <w:t>CO</w:t>
            </w:r>
            <w:r w:rsidR="00C1153B">
              <w:rPr>
                <w:rFonts w:ascii="Montserrat" w:eastAsia="Montserrat" w:hAnsi="Montserrat" w:cs="Montserrat"/>
                <w:color w:val="000000"/>
                <w:sz w:val="22"/>
                <w:szCs w:val="22"/>
                <w:vertAlign w:val="subscript"/>
              </w:rPr>
              <w:t>2</w:t>
            </w:r>
            <w:r w:rsidRPr="7EF6A780">
              <w:rPr>
                <w:rFonts w:ascii="Montserrat" w:eastAsia="Montserrat" w:hAnsi="Montserrat" w:cs="Montserrat"/>
                <w:color w:val="000000" w:themeColor="text1"/>
                <w:sz w:val="22"/>
                <w:szCs w:val="22"/>
              </w:rPr>
              <w:t xml:space="preserve">e emissions than wood per unit of useful energy delivered. </w:t>
            </w:r>
            <w:r w:rsidRPr="19724841">
              <w:rPr>
                <w:rFonts w:ascii="Montserrat" w:eastAsia="Montserrat" w:hAnsi="Montserrat" w:cs="Montserrat"/>
                <w:color w:val="000000" w:themeColor="text1"/>
                <w:sz w:val="22"/>
                <w:szCs w:val="22"/>
              </w:rPr>
              <w:t>If more than two fuels are used, the same process must be applied for all</w:t>
            </w:r>
            <w:r w:rsidR="7BD5537B" w:rsidRPr="19724841">
              <w:rPr>
                <w:rFonts w:ascii="Montserrat" w:eastAsia="Montserrat" w:hAnsi="Montserrat" w:cs="Montserrat"/>
                <w:color w:val="000000" w:themeColor="text1"/>
                <w:sz w:val="22"/>
                <w:szCs w:val="22"/>
              </w:rPr>
              <w:t>.</w:t>
            </w:r>
            <w:r w:rsidR="7EF6A780" w:rsidRPr="7EF6A780">
              <w:rPr>
                <w:rFonts w:ascii="Montserrat" w:eastAsia="Montserrat" w:hAnsi="Montserrat" w:cs="Montserrat"/>
                <w:color w:val="000000" w:themeColor="text1"/>
                <w:sz w:val="22"/>
                <w:szCs w:val="22"/>
              </w:rPr>
              <w:t xml:space="preserve"> </w:t>
            </w:r>
          </w:p>
        </w:tc>
        <w:tc>
          <w:tcPr>
            <w:tcW w:w="370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2F836EA" w14:textId="20EB5F22" w:rsidR="7EF6A780" w:rsidRDefault="7EF6A780">
            <w:pPr>
              <w:rPr>
                <w:rFonts w:ascii="Montserrat" w:eastAsia="Montserrat" w:hAnsi="Montserrat" w:cs="Montserrat"/>
                <w:color w:val="000000" w:themeColor="text1"/>
                <w:sz w:val="22"/>
                <w:szCs w:val="22"/>
              </w:rPr>
            </w:pPr>
            <w:r w:rsidRPr="7EF6A780">
              <w:rPr>
                <w:rFonts w:ascii="Montserrat" w:eastAsia="Montserrat" w:hAnsi="Montserrat" w:cs="Montserrat"/>
                <w:color w:val="000000" w:themeColor="text1"/>
                <w:sz w:val="22"/>
                <w:szCs w:val="22"/>
              </w:rPr>
              <w:t>No change</w:t>
            </w:r>
          </w:p>
        </w:tc>
      </w:tr>
      <w:tr w:rsidR="7EF6A780" w14:paraId="08A1276A" w14:textId="77777777" w:rsidTr="08637661">
        <w:trPr>
          <w:trHeight w:val="300"/>
        </w:trPr>
        <w:tc>
          <w:tcPr>
            <w:tcW w:w="52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445CC2B" w14:textId="0AB5A1E2" w:rsidR="7EF6A780" w:rsidRDefault="008C44D0">
            <w:pPr>
              <w:rPr>
                <w:rFonts w:ascii="Montserrat" w:eastAsia="Montserrat" w:hAnsi="Montserrat" w:cs="Montserrat"/>
                <w:color w:val="000000" w:themeColor="text1"/>
                <w:sz w:val="22"/>
                <w:szCs w:val="22"/>
              </w:rPr>
            </w:pPr>
            <w:r w:rsidRPr="7EF6A780">
              <w:rPr>
                <w:rFonts w:ascii="Montserrat" w:eastAsia="Montserrat" w:hAnsi="Montserrat" w:cs="Montserrat"/>
                <w:color w:val="000000" w:themeColor="text1"/>
                <w:sz w:val="22"/>
                <w:szCs w:val="22"/>
              </w:rPr>
              <w:t xml:space="preserve">The primary fuel </w:t>
            </w:r>
            <w:r w:rsidRPr="35E3C7F0">
              <w:rPr>
                <w:rFonts w:ascii="Montserrat" w:eastAsia="Montserrat" w:hAnsi="Montserrat" w:cs="Montserrat"/>
                <w:color w:val="000000" w:themeColor="text1"/>
                <w:sz w:val="22"/>
                <w:szCs w:val="22"/>
              </w:rPr>
              <w:t>used for cooking events</w:t>
            </w:r>
            <w:r w:rsidRPr="7EF6A780">
              <w:rPr>
                <w:rFonts w:ascii="Montserrat" w:eastAsia="Montserrat" w:hAnsi="Montserrat" w:cs="Montserrat"/>
                <w:color w:val="000000" w:themeColor="text1"/>
                <w:sz w:val="22"/>
                <w:szCs w:val="22"/>
              </w:rPr>
              <w:t xml:space="preserve"> </w:t>
            </w:r>
            <w:r>
              <w:rPr>
                <w:rFonts w:ascii="Montserrat" w:eastAsia="Montserrat" w:hAnsi="Montserrat" w:cs="Montserrat"/>
                <w:color w:val="000000" w:themeColor="text1"/>
                <w:sz w:val="22"/>
                <w:szCs w:val="22"/>
              </w:rPr>
              <w:t xml:space="preserve">identified through the baseline scenario survey </w:t>
            </w:r>
            <w:r w:rsidRPr="7EF6A780">
              <w:rPr>
                <w:rFonts w:ascii="Montserrat" w:eastAsia="Montserrat" w:hAnsi="Montserrat" w:cs="Montserrat"/>
                <w:color w:val="000000" w:themeColor="text1"/>
                <w:sz w:val="22"/>
                <w:szCs w:val="22"/>
              </w:rPr>
              <w:t xml:space="preserve">is more than 10% different from that determined retrospectively </w:t>
            </w:r>
            <w:r>
              <w:rPr>
                <w:rFonts w:ascii="Montserrat" w:eastAsia="Montserrat" w:hAnsi="Montserrat" w:cs="Montserrat"/>
                <w:color w:val="000000" w:themeColor="text1"/>
                <w:sz w:val="22"/>
                <w:szCs w:val="22"/>
              </w:rPr>
              <w:t xml:space="preserve">through the first </w:t>
            </w:r>
            <w:r w:rsidRPr="7EF6A780">
              <w:rPr>
                <w:rFonts w:ascii="Montserrat" w:eastAsia="Montserrat" w:hAnsi="Montserrat" w:cs="Montserrat"/>
                <w:color w:val="000000" w:themeColor="text1"/>
                <w:sz w:val="22"/>
                <w:szCs w:val="22"/>
              </w:rPr>
              <w:t xml:space="preserve">project </w:t>
            </w:r>
            <w:r>
              <w:rPr>
                <w:rFonts w:ascii="Montserrat" w:eastAsia="Montserrat" w:hAnsi="Montserrat" w:cs="Montserrat"/>
                <w:color w:val="000000" w:themeColor="text1"/>
                <w:sz w:val="22"/>
                <w:szCs w:val="22"/>
              </w:rPr>
              <w:t>usage</w:t>
            </w:r>
            <w:r w:rsidRPr="7EF6A780">
              <w:rPr>
                <w:rFonts w:ascii="Montserrat" w:eastAsia="Montserrat" w:hAnsi="Montserrat" w:cs="Montserrat"/>
                <w:color w:val="000000" w:themeColor="text1"/>
                <w:sz w:val="22"/>
                <w:szCs w:val="22"/>
              </w:rPr>
              <w:t xml:space="preserve"> survey and the difference results in baseline emissions that are higher than they would be if the proportion of primary fuel </w:t>
            </w:r>
            <w:r w:rsidRPr="35E3C7F0">
              <w:rPr>
                <w:rFonts w:ascii="Montserrat" w:eastAsia="Montserrat" w:hAnsi="Montserrat" w:cs="Montserrat"/>
                <w:color w:val="000000" w:themeColor="text1"/>
                <w:sz w:val="22"/>
                <w:szCs w:val="22"/>
              </w:rPr>
              <w:t xml:space="preserve">in </w:t>
            </w:r>
            <w:r w:rsidRPr="7EF6A780">
              <w:rPr>
                <w:rFonts w:ascii="Montserrat" w:eastAsia="Montserrat" w:hAnsi="Montserrat" w:cs="Montserrat"/>
                <w:color w:val="000000" w:themeColor="text1"/>
                <w:sz w:val="22"/>
                <w:szCs w:val="22"/>
              </w:rPr>
              <w:t>baseline and project scenarios</w:t>
            </w:r>
            <w:r w:rsidRPr="3D045A81">
              <w:rPr>
                <w:rFonts w:ascii="Montserrat" w:eastAsia="Montserrat" w:hAnsi="Montserrat" w:cs="Montserrat"/>
                <w:color w:val="000000" w:themeColor="text1"/>
                <w:sz w:val="22"/>
                <w:szCs w:val="22"/>
              </w:rPr>
              <w:t xml:space="preserve"> matched.</w:t>
            </w:r>
            <w:r w:rsidRPr="7EF6A780">
              <w:rPr>
                <w:rFonts w:ascii="Montserrat" w:eastAsia="Montserrat" w:hAnsi="Montserrat" w:cs="Montserrat"/>
                <w:color w:val="000000" w:themeColor="text1"/>
                <w:sz w:val="22"/>
                <w:szCs w:val="22"/>
              </w:rPr>
              <w:t xml:space="preserve"> For example, if the baseline scenario indicates 75% primary wood use, and 25% charcoal use</w:t>
            </w:r>
            <w:r w:rsidRPr="35E3C7F0">
              <w:rPr>
                <w:rFonts w:ascii="Montserrat" w:eastAsia="Montserrat" w:hAnsi="Montserrat" w:cs="Montserrat"/>
                <w:color w:val="000000" w:themeColor="text1"/>
                <w:sz w:val="22"/>
                <w:szCs w:val="22"/>
              </w:rPr>
              <w:t>;</w:t>
            </w:r>
            <w:r w:rsidRPr="7EF6A780">
              <w:rPr>
                <w:rFonts w:ascii="Montserrat" w:eastAsia="Montserrat" w:hAnsi="Montserrat" w:cs="Montserrat"/>
                <w:color w:val="000000" w:themeColor="text1"/>
                <w:sz w:val="22"/>
                <w:szCs w:val="22"/>
              </w:rPr>
              <w:t xml:space="preserve"> and the </w:t>
            </w:r>
            <w:r>
              <w:rPr>
                <w:rFonts w:ascii="Montserrat" w:eastAsia="Montserrat" w:hAnsi="Montserrat" w:cs="Montserrat"/>
                <w:color w:val="000000" w:themeColor="text1"/>
                <w:sz w:val="22"/>
                <w:szCs w:val="22"/>
              </w:rPr>
              <w:t xml:space="preserve">first </w:t>
            </w:r>
            <w:r w:rsidRPr="7EF6A780">
              <w:rPr>
                <w:rFonts w:ascii="Montserrat" w:eastAsia="Montserrat" w:hAnsi="Montserrat" w:cs="Montserrat"/>
                <w:color w:val="000000" w:themeColor="text1"/>
                <w:sz w:val="22"/>
                <w:szCs w:val="22"/>
              </w:rPr>
              <w:t xml:space="preserve">project </w:t>
            </w:r>
            <w:r>
              <w:rPr>
                <w:rFonts w:ascii="Montserrat" w:eastAsia="Montserrat" w:hAnsi="Montserrat" w:cs="Montserrat"/>
                <w:color w:val="000000" w:themeColor="text1"/>
                <w:sz w:val="22"/>
                <w:szCs w:val="22"/>
              </w:rPr>
              <w:lastRenderedPageBreak/>
              <w:t xml:space="preserve">usage survey </w:t>
            </w:r>
            <w:r w:rsidRPr="7EF6A780">
              <w:rPr>
                <w:rFonts w:ascii="Montserrat" w:eastAsia="Montserrat" w:hAnsi="Montserrat" w:cs="Montserrat"/>
                <w:color w:val="000000" w:themeColor="text1"/>
                <w:sz w:val="22"/>
                <w:szCs w:val="22"/>
              </w:rPr>
              <w:t xml:space="preserve">indicates </w:t>
            </w:r>
            <w:r>
              <w:rPr>
                <w:rFonts w:ascii="Montserrat" w:eastAsia="Montserrat" w:hAnsi="Montserrat" w:cs="Montserrat"/>
                <w:color w:val="000000" w:themeColor="text1"/>
                <w:sz w:val="22"/>
                <w:szCs w:val="22"/>
              </w:rPr>
              <w:t xml:space="preserve">a baseline of </w:t>
            </w:r>
            <w:r w:rsidRPr="35E3C7F0">
              <w:rPr>
                <w:rFonts w:ascii="Montserrat" w:eastAsia="Montserrat" w:hAnsi="Montserrat" w:cs="Montserrat"/>
                <w:color w:val="000000" w:themeColor="text1"/>
                <w:sz w:val="22"/>
                <w:szCs w:val="22"/>
              </w:rPr>
              <w:t xml:space="preserve">85% wood use and </w:t>
            </w:r>
            <w:r w:rsidRPr="7EF6A780">
              <w:rPr>
                <w:rFonts w:ascii="Montserrat" w:eastAsia="Montserrat" w:hAnsi="Montserrat" w:cs="Montserrat"/>
                <w:color w:val="000000" w:themeColor="text1"/>
                <w:sz w:val="22"/>
                <w:szCs w:val="22"/>
              </w:rPr>
              <w:t>15% charcoal use (</w:t>
            </w:r>
            <w:r>
              <w:rPr>
                <w:rFonts w:ascii="Montserrat" w:eastAsia="Montserrat" w:hAnsi="Montserrat" w:cs="Montserrat"/>
                <w:color w:val="000000" w:themeColor="text1"/>
                <w:sz w:val="22"/>
                <w:szCs w:val="22"/>
              </w:rPr>
              <w:t xml:space="preserve">from </w:t>
            </w:r>
            <w:r w:rsidRPr="7EF6A780">
              <w:rPr>
                <w:rFonts w:ascii="Montserrat" w:eastAsia="Montserrat" w:hAnsi="Montserrat" w:cs="Montserrat"/>
                <w:color w:val="000000" w:themeColor="text1"/>
                <w:sz w:val="22"/>
                <w:szCs w:val="22"/>
              </w:rPr>
              <w:t xml:space="preserve">before the project technology was introduced), then the emissions </w:t>
            </w:r>
            <w:r w:rsidRPr="35E3C7F0">
              <w:rPr>
                <w:rFonts w:ascii="Montserrat" w:eastAsia="Montserrat" w:hAnsi="Montserrat" w:cs="Montserrat"/>
                <w:color w:val="000000" w:themeColor="text1"/>
                <w:sz w:val="22"/>
                <w:szCs w:val="22"/>
              </w:rPr>
              <w:t xml:space="preserve">in the </w:t>
            </w:r>
            <w:r w:rsidRPr="7EF6A780">
              <w:rPr>
                <w:rFonts w:ascii="Montserrat" w:eastAsia="Montserrat" w:hAnsi="Montserrat" w:cs="Montserrat"/>
                <w:color w:val="000000" w:themeColor="text1"/>
                <w:sz w:val="22"/>
                <w:szCs w:val="22"/>
              </w:rPr>
              <w:t xml:space="preserve">baseline </w:t>
            </w:r>
            <w:r>
              <w:rPr>
                <w:rFonts w:ascii="Montserrat" w:eastAsia="Montserrat" w:hAnsi="Montserrat" w:cs="Montserrat"/>
                <w:color w:val="000000" w:themeColor="text1"/>
                <w:sz w:val="22"/>
                <w:szCs w:val="22"/>
              </w:rPr>
              <w:t xml:space="preserve">scenario </w:t>
            </w:r>
            <w:r w:rsidRPr="7EF6A780">
              <w:rPr>
                <w:rFonts w:ascii="Montserrat" w:eastAsia="Montserrat" w:hAnsi="Montserrat" w:cs="Montserrat"/>
                <w:color w:val="000000" w:themeColor="text1"/>
                <w:sz w:val="22"/>
                <w:szCs w:val="22"/>
              </w:rPr>
              <w:t xml:space="preserve">would be considered </w:t>
            </w:r>
            <w:r w:rsidRPr="35E3C7F0">
              <w:rPr>
                <w:rFonts w:ascii="Montserrat" w:eastAsia="Montserrat" w:hAnsi="Montserrat" w:cs="Montserrat"/>
                <w:color w:val="000000" w:themeColor="text1"/>
                <w:sz w:val="22"/>
                <w:szCs w:val="22"/>
              </w:rPr>
              <w:t>non-</w:t>
            </w:r>
            <w:r w:rsidRPr="7EF6A780">
              <w:rPr>
                <w:rFonts w:ascii="Montserrat" w:eastAsia="Montserrat" w:hAnsi="Montserrat" w:cs="Montserrat"/>
                <w:color w:val="000000" w:themeColor="text1"/>
                <w:sz w:val="22"/>
                <w:szCs w:val="22"/>
              </w:rPr>
              <w:t>conservative</w:t>
            </w:r>
            <w:r>
              <w:rPr>
                <w:rFonts w:ascii="Montserrat" w:eastAsia="Montserrat" w:hAnsi="Montserrat" w:cs="Montserrat"/>
                <w:color w:val="000000" w:themeColor="text1"/>
                <w:sz w:val="22"/>
                <w:szCs w:val="22"/>
              </w:rPr>
              <w:t>,</w:t>
            </w:r>
            <w:r w:rsidRPr="7EF6A780">
              <w:rPr>
                <w:rFonts w:ascii="Montserrat" w:eastAsia="Montserrat" w:hAnsi="Montserrat" w:cs="Montserrat"/>
                <w:color w:val="000000" w:themeColor="text1"/>
                <w:sz w:val="22"/>
                <w:szCs w:val="22"/>
              </w:rPr>
              <w:t xml:space="preserve"> as charcoal has higher </w:t>
            </w:r>
            <w:r w:rsidR="000F38F6">
              <w:rPr>
                <w:rFonts w:ascii="Montserrat" w:eastAsia="Montserrat" w:hAnsi="Montserrat" w:cs="Montserrat"/>
                <w:color w:val="000000"/>
                <w:sz w:val="22"/>
                <w:szCs w:val="22"/>
              </w:rPr>
              <w:t>CO</w:t>
            </w:r>
            <w:r w:rsidR="000F38F6">
              <w:rPr>
                <w:rFonts w:ascii="Montserrat" w:eastAsia="Montserrat" w:hAnsi="Montserrat" w:cs="Montserrat"/>
                <w:color w:val="000000"/>
                <w:sz w:val="22"/>
                <w:szCs w:val="22"/>
                <w:vertAlign w:val="subscript"/>
              </w:rPr>
              <w:t>2</w:t>
            </w:r>
            <w:r w:rsidRPr="7EF6A780">
              <w:rPr>
                <w:rFonts w:ascii="Montserrat" w:eastAsia="Montserrat" w:hAnsi="Montserrat" w:cs="Montserrat"/>
                <w:color w:val="000000" w:themeColor="text1"/>
                <w:sz w:val="22"/>
                <w:szCs w:val="22"/>
              </w:rPr>
              <w:t xml:space="preserve">e emissions than wood </w:t>
            </w:r>
            <w:r>
              <w:rPr>
                <w:rFonts w:ascii="Montserrat" w:eastAsia="Montserrat" w:hAnsi="Montserrat" w:cs="Montserrat"/>
                <w:color w:val="000000" w:themeColor="text1"/>
                <w:sz w:val="22"/>
                <w:szCs w:val="22"/>
              </w:rPr>
              <w:t xml:space="preserve">per TJ </w:t>
            </w:r>
            <w:r w:rsidRPr="7EF6A780">
              <w:rPr>
                <w:rFonts w:ascii="Montserrat" w:eastAsia="Montserrat" w:hAnsi="Montserrat" w:cs="Montserrat"/>
                <w:color w:val="000000" w:themeColor="text1"/>
                <w:sz w:val="22"/>
                <w:szCs w:val="22"/>
              </w:rPr>
              <w:t xml:space="preserve">of useful energy delivered. </w:t>
            </w:r>
            <w:r>
              <w:rPr>
                <w:rFonts w:ascii="Montserrat" w:eastAsia="Montserrat" w:hAnsi="Montserrat" w:cs="Montserrat"/>
                <w:color w:val="000000" w:themeColor="text1"/>
                <w:sz w:val="22"/>
                <w:szCs w:val="22"/>
              </w:rPr>
              <w:t>If more than two fuels are used, the same process must be applied for all</w:t>
            </w:r>
            <w:r w:rsidR="00D5423C">
              <w:rPr>
                <w:rFonts w:ascii="Montserrat" w:eastAsia="Montserrat" w:hAnsi="Montserrat" w:cs="Montserrat"/>
                <w:color w:val="000000" w:themeColor="text1"/>
                <w:sz w:val="22"/>
                <w:szCs w:val="22"/>
              </w:rPr>
              <w:t>.</w:t>
            </w:r>
          </w:p>
        </w:tc>
        <w:tc>
          <w:tcPr>
            <w:tcW w:w="370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0CB5A2C" w14:textId="75100B34" w:rsidR="7EF6A780" w:rsidRDefault="008C44D0">
            <w:pPr>
              <w:rPr>
                <w:rFonts w:ascii="Montserrat" w:eastAsia="Montserrat" w:hAnsi="Montserrat" w:cs="Montserrat"/>
                <w:color w:val="000000" w:themeColor="text1"/>
                <w:sz w:val="22"/>
                <w:szCs w:val="22"/>
              </w:rPr>
            </w:pPr>
            <w:r w:rsidRPr="6F280D0E">
              <w:rPr>
                <w:rFonts w:ascii="Montserrat" w:eastAsia="Montserrat" w:hAnsi="Montserrat" w:cs="Montserrat"/>
                <w:color w:val="000000" w:themeColor="text1"/>
                <w:sz w:val="22"/>
                <w:szCs w:val="22"/>
              </w:rPr>
              <w:lastRenderedPageBreak/>
              <w:t xml:space="preserve">The project must exclude the baseline energy consumption from non-primary fuels in the estimation of baseline emissions, or proportionately reduce the energy consumption of the primary fuel by the percent difference in primary fuel use between the baseline </w:t>
            </w:r>
            <w:r>
              <w:rPr>
                <w:rFonts w:ascii="Montserrat" w:eastAsia="Montserrat" w:hAnsi="Montserrat" w:cs="Montserrat"/>
                <w:color w:val="000000" w:themeColor="text1"/>
                <w:sz w:val="22"/>
                <w:szCs w:val="22"/>
              </w:rPr>
              <w:t xml:space="preserve">scenario </w:t>
            </w:r>
            <w:r w:rsidRPr="6F280D0E">
              <w:rPr>
                <w:rFonts w:ascii="Montserrat" w:eastAsia="Montserrat" w:hAnsi="Montserrat" w:cs="Montserrat"/>
                <w:color w:val="000000" w:themeColor="text1"/>
                <w:sz w:val="22"/>
                <w:szCs w:val="22"/>
              </w:rPr>
              <w:t>and project</w:t>
            </w:r>
            <w:r>
              <w:rPr>
                <w:rFonts w:ascii="Montserrat" w:eastAsia="Montserrat" w:hAnsi="Montserrat" w:cs="Montserrat"/>
                <w:color w:val="000000" w:themeColor="text1"/>
                <w:sz w:val="22"/>
                <w:szCs w:val="22"/>
              </w:rPr>
              <w:t xml:space="preserve">-estimated baseline </w:t>
            </w:r>
            <w:r>
              <w:rPr>
                <w:rFonts w:ascii="Montserrat" w:eastAsia="Montserrat" w:hAnsi="Montserrat" w:cs="Montserrat"/>
                <w:color w:val="000000" w:themeColor="text1"/>
                <w:sz w:val="22"/>
                <w:szCs w:val="22"/>
              </w:rPr>
              <w:lastRenderedPageBreak/>
              <w:t>from the first project usage survey</w:t>
            </w:r>
            <w:r w:rsidRPr="6F280D0E">
              <w:rPr>
                <w:rFonts w:ascii="Montserrat" w:eastAsia="Montserrat" w:hAnsi="Montserrat" w:cs="Montserrat"/>
                <w:color w:val="000000" w:themeColor="text1"/>
                <w:sz w:val="22"/>
                <w:szCs w:val="22"/>
              </w:rPr>
              <w:t xml:space="preserve">, whichever results in a lower baseline </w:t>
            </w:r>
            <w:r w:rsidR="000F38F6">
              <w:rPr>
                <w:rFonts w:ascii="Montserrat" w:eastAsia="Montserrat" w:hAnsi="Montserrat" w:cs="Montserrat"/>
                <w:color w:val="000000"/>
                <w:sz w:val="22"/>
                <w:szCs w:val="22"/>
              </w:rPr>
              <w:t>CO</w:t>
            </w:r>
            <w:r w:rsidR="000F38F6">
              <w:rPr>
                <w:rFonts w:ascii="Montserrat" w:eastAsia="Montserrat" w:hAnsi="Montserrat" w:cs="Montserrat"/>
                <w:color w:val="000000"/>
                <w:sz w:val="22"/>
                <w:szCs w:val="22"/>
                <w:vertAlign w:val="subscript"/>
              </w:rPr>
              <w:t>2</w:t>
            </w:r>
            <w:r w:rsidRPr="6F280D0E">
              <w:rPr>
                <w:rFonts w:ascii="Montserrat" w:eastAsia="Montserrat" w:hAnsi="Montserrat" w:cs="Montserrat"/>
                <w:color w:val="000000" w:themeColor="text1"/>
                <w:sz w:val="22"/>
                <w:szCs w:val="22"/>
              </w:rPr>
              <w:t>e emissions estimate</w:t>
            </w:r>
            <w:r w:rsidR="492F1F74" w:rsidRPr="6F280D0E">
              <w:rPr>
                <w:rFonts w:ascii="Montserrat" w:eastAsia="Montserrat" w:hAnsi="Montserrat" w:cs="Montserrat"/>
                <w:color w:val="000000" w:themeColor="text1"/>
                <w:sz w:val="22"/>
                <w:szCs w:val="22"/>
              </w:rPr>
              <w:t>.</w:t>
            </w:r>
          </w:p>
        </w:tc>
      </w:tr>
    </w:tbl>
    <w:p w14:paraId="3B7473BE" w14:textId="649E23AE" w:rsidR="00070D50" w:rsidRDefault="00070D50">
      <w:pPr>
        <w:rPr>
          <w:rFonts w:ascii="Montserrat" w:eastAsia="Arial" w:hAnsi="Montserrat" w:cs="Arial"/>
          <w:color w:val="000000" w:themeColor="text1"/>
        </w:rPr>
      </w:pPr>
    </w:p>
    <w:bookmarkEnd w:id="22"/>
    <w:p w14:paraId="79BA14AE" w14:textId="1B7DE918" w:rsidR="00070D50" w:rsidRDefault="66EE5D80" w:rsidP="00070D50">
      <w:pPr>
        <w:rPr>
          <w:rFonts w:ascii="Montserrat" w:eastAsia="Montserrat" w:hAnsi="Montserrat" w:cs="Montserrat"/>
        </w:rPr>
      </w:pPr>
      <w:r w:rsidRPr="7EF6A780">
        <w:rPr>
          <w:rFonts w:ascii="Montserrat" w:eastAsia="Montserrat" w:hAnsi="Montserrat" w:cs="Montserrat"/>
        </w:rPr>
        <w:t xml:space="preserve">Sample size requirements for baseline scenario parameters are provided in </w:t>
      </w:r>
      <w:hyperlink w:anchor="A10" w:history="1">
        <w:r w:rsidRPr="002D04DC">
          <w:rPr>
            <w:rStyle w:val="Hyperlink"/>
            <w:rFonts w:ascii="Montserrat" w:eastAsia="Montserrat" w:hAnsi="Montserrat" w:cs="Montserrat"/>
          </w:rPr>
          <w:t>Appendix 10</w:t>
        </w:r>
      </w:hyperlink>
      <w:r w:rsidRPr="7EF6A780">
        <w:rPr>
          <w:rFonts w:ascii="Montserrat" w:eastAsia="Montserrat" w:hAnsi="Montserrat" w:cs="Montserrat"/>
        </w:rPr>
        <w:t xml:space="preserve">, and the modes of data collection are delineated in the respective sections and parameter tables in </w:t>
      </w:r>
      <w:hyperlink w:anchor="S11" w:history="1">
        <w:r w:rsidRPr="00946E63">
          <w:rPr>
            <w:rStyle w:val="Hyperlink"/>
            <w:rFonts w:ascii="Montserrat" w:eastAsia="Montserrat" w:hAnsi="Montserrat" w:cs="Montserrat"/>
          </w:rPr>
          <w:t xml:space="preserve">Section 11 (Quantification of GHG </w:t>
        </w:r>
        <w:r w:rsidR="00862C72" w:rsidRPr="00946E63">
          <w:rPr>
            <w:rStyle w:val="Hyperlink"/>
            <w:rFonts w:ascii="Montserrat" w:eastAsia="Montserrat" w:hAnsi="Montserrat" w:cs="Montserrat"/>
          </w:rPr>
          <w:t>E</w:t>
        </w:r>
        <w:r w:rsidRPr="00946E63">
          <w:rPr>
            <w:rStyle w:val="Hyperlink"/>
            <w:rFonts w:ascii="Montserrat" w:eastAsia="Montserrat" w:hAnsi="Montserrat" w:cs="Montserrat"/>
          </w:rPr>
          <w:t xml:space="preserve">mission </w:t>
        </w:r>
        <w:r w:rsidR="00862C72" w:rsidRPr="00946E63">
          <w:rPr>
            <w:rStyle w:val="Hyperlink"/>
            <w:rFonts w:ascii="Montserrat" w:eastAsia="Montserrat" w:hAnsi="Montserrat" w:cs="Montserrat"/>
          </w:rPr>
          <w:t>R</w:t>
        </w:r>
        <w:r w:rsidRPr="00946E63">
          <w:rPr>
            <w:rStyle w:val="Hyperlink"/>
            <w:rFonts w:ascii="Montserrat" w:eastAsia="Montserrat" w:hAnsi="Montserrat" w:cs="Montserrat"/>
          </w:rPr>
          <w:t>eduction</w:t>
        </w:r>
        <w:r w:rsidR="00862C72" w:rsidRPr="00946E63">
          <w:rPr>
            <w:rStyle w:val="Hyperlink"/>
            <w:rFonts w:ascii="Montserrat" w:eastAsia="Montserrat" w:hAnsi="Montserrat" w:cs="Montserrat"/>
          </w:rPr>
          <w:t>s</w:t>
        </w:r>
        <w:r w:rsidRPr="00946E63">
          <w:rPr>
            <w:rStyle w:val="Hyperlink"/>
            <w:rFonts w:ascii="Montserrat" w:eastAsia="Montserrat" w:hAnsi="Montserrat" w:cs="Montserrat"/>
          </w:rPr>
          <w:t>)</w:t>
        </w:r>
      </w:hyperlink>
      <w:r w:rsidRPr="7EF6A780">
        <w:rPr>
          <w:rFonts w:ascii="Montserrat" w:eastAsia="Montserrat" w:hAnsi="Montserrat" w:cs="Montserrat"/>
        </w:rPr>
        <w:t>.</w:t>
      </w:r>
    </w:p>
    <w:p w14:paraId="32D7614D" w14:textId="48640CD8" w:rsidR="00A9391B" w:rsidRPr="00A1791F" w:rsidRDefault="00A9391B" w:rsidP="000159C4">
      <w:pPr>
        <w:pStyle w:val="Heading1"/>
      </w:pPr>
      <w:bookmarkStart w:id="23" w:name="_Baseline_Energy_Consumption"/>
      <w:bookmarkStart w:id="24" w:name="S9"/>
      <w:bookmarkStart w:id="25" w:name="_Ref181606847"/>
      <w:bookmarkStart w:id="26" w:name="_Toc193924623"/>
      <w:bookmarkEnd w:id="23"/>
      <w:r w:rsidRPr="3228CB5D">
        <w:t>B</w:t>
      </w:r>
      <w:r w:rsidR="003D35EE">
        <w:t>aseline</w:t>
      </w:r>
      <w:bookmarkEnd w:id="24"/>
      <w:r w:rsidRPr="3228CB5D">
        <w:t xml:space="preserve"> E</w:t>
      </w:r>
      <w:r w:rsidR="003D35EE">
        <w:t>nergy</w:t>
      </w:r>
      <w:r w:rsidRPr="3228CB5D">
        <w:t xml:space="preserve"> C</w:t>
      </w:r>
      <w:r w:rsidR="00C24F67">
        <w:t>onsumption</w:t>
      </w:r>
      <w:r w:rsidRPr="3228CB5D">
        <w:t xml:space="preserve"> D</w:t>
      </w:r>
      <w:r w:rsidR="00C24F67">
        <w:t>efaults</w:t>
      </w:r>
      <w:r w:rsidR="002A460E">
        <w:t>,</w:t>
      </w:r>
      <w:r w:rsidRPr="3228CB5D">
        <w:t xml:space="preserve"> C</w:t>
      </w:r>
      <w:bookmarkEnd w:id="25"/>
      <w:r w:rsidR="00C24F67">
        <w:t>aps</w:t>
      </w:r>
      <w:bookmarkEnd w:id="26"/>
      <w:r w:rsidR="002A460E">
        <w:t>, and Flags</w:t>
      </w:r>
    </w:p>
    <w:p w14:paraId="69874DCB" w14:textId="598833B8" w:rsidR="00DC77E5" w:rsidRDefault="00DC77E5" w:rsidP="00896B0B">
      <w:pPr>
        <w:rPr>
          <w:rFonts w:ascii="Montserrat" w:eastAsia="Montserrat" w:hAnsi="Montserrat" w:cs="Montserrat"/>
        </w:rPr>
      </w:pPr>
      <w:r w:rsidRPr="3228CB5D">
        <w:rPr>
          <w:rFonts w:ascii="Montserrat" w:eastAsia="Montserrat" w:hAnsi="Montserrat" w:cs="Montserrat"/>
          <w:b/>
          <w:bCs/>
        </w:rPr>
        <w:t>Global default</w:t>
      </w:r>
      <w:r w:rsidRPr="3228CB5D">
        <w:rPr>
          <w:rFonts w:ascii="Montserrat" w:eastAsia="Montserrat" w:hAnsi="Montserrat" w:cs="Montserrat"/>
        </w:rPr>
        <w:t>:</w:t>
      </w:r>
      <w:r w:rsidR="000064AC" w:rsidRPr="3228CB5D">
        <w:rPr>
          <w:rFonts w:ascii="Montserrat" w:eastAsia="Montserrat" w:hAnsi="Montserrat" w:cs="Montserrat"/>
        </w:rPr>
        <w:t xml:space="preserve"> </w:t>
      </w:r>
      <w:r w:rsidR="00D702B2">
        <w:rPr>
          <w:rFonts w:ascii="Montserrat" w:eastAsia="Montserrat" w:hAnsi="Montserrat" w:cs="Montserrat"/>
        </w:rPr>
        <w:t>Non-CTEC p</w:t>
      </w:r>
      <w:r w:rsidR="40214735" w:rsidRPr="3228CB5D">
        <w:rPr>
          <w:rFonts w:ascii="Montserrat" w:eastAsia="Montserrat" w:hAnsi="Montserrat" w:cs="Montserrat"/>
        </w:rPr>
        <w:t>rojects may determine energy consumption in the baseline scenario by using a global default for fuelwood or charcoal consumption. Th</w:t>
      </w:r>
      <w:r w:rsidR="7E48A722" w:rsidRPr="3228CB5D">
        <w:rPr>
          <w:rFonts w:ascii="Montserrat" w:eastAsia="Montserrat" w:hAnsi="Montserrat" w:cs="Montserrat"/>
        </w:rPr>
        <w:t>is</w:t>
      </w:r>
      <w:r w:rsidR="40214735" w:rsidRPr="3228CB5D">
        <w:rPr>
          <w:rFonts w:ascii="Montserrat" w:eastAsia="Montserrat" w:hAnsi="Montserrat" w:cs="Montserrat"/>
        </w:rPr>
        <w:t xml:space="preserve"> default can only be applied for projects where the baseline is predominantly wood or charcoal (more than 75% of cooking </w:t>
      </w:r>
      <w:r w:rsidR="005C6BC3">
        <w:rPr>
          <w:rFonts w:ascii="Montserrat" w:eastAsia="Montserrat" w:hAnsi="Montserrat" w:cs="Montserrat"/>
        </w:rPr>
        <w:t>event</w:t>
      </w:r>
      <w:r w:rsidR="00F135F3">
        <w:rPr>
          <w:rFonts w:ascii="Montserrat" w:eastAsia="Montserrat" w:hAnsi="Montserrat" w:cs="Montserrat"/>
        </w:rPr>
        <w:t>s</w:t>
      </w:r>
      <w:r w:rsidR="40214735" w:rsidRPr="3228CB5D">
        <w:rPr>
          <w:rFonts w:ascii="Montserrat" w:eastAsia="Montserrat" w:hAnsi="Montserrat" w:cs="Montserrat"/>
        </w:rPr>
        <w:t xml:space="preserve"> </w:t>
      </w:r>
      <w:r w:rsidR="4BCDC0A6" w:rsidRPr="00070D50">
        <w:rPr>
          <w:rFonts w:ascii="Montserrat" w:eastAsia="Montserrat" w:hAnsi="Montserrat" w:cs="Montserrat"/>
        </w:rPr>
        <w:t xml:space="preserve">with wood or charcoal, respectively, </w:t>
      </w:r>
      <w:r w:rsidR="40214735" w:rsidRPr="3228CB5D">
        <w:rPr>
          <w:rFonts w:ascii="Montserrat" w:eastAsia="Montserrat" w:hAnsi="Montserrat" w:cs="Montserrat"/>
        </w:rPr>
        <w:t xml:space="preserve">as determined via surveys). </w:t>
      </w:r>
    </w:p>
    <w:p w14:paraId="06C04C60" w14:textId="77777777" w:rsidR="00DC77E5" w:rsidRDefault="00DC77E5" w:rsidP="00896B0B">
      <w:pPr>
        <w:rPr>
          <w:rFonts w:ascii="Montserrat" w:eastAsia="Montserrat" w:hAnsi="Montserrat" w:cs="Montserrat"/>
        </w:rPr>
      </w:pPr>
    </w:p>
    <w:p w14:paraId="28524F26" w14:textId="719F6E2D" w:rsidR="003B46DD" w:rsidRDefault="40214735" w:rsidP="00896B0B">
      <w:pPr>
        <w:rPr>
          <w:rFonts w:ascii="Montserrat" w:eastAsia="Montserrat" w:hAnsi="Montserrat" w:cs="Montserrat"/>
          <w:highlight w:val="white"/>
        </w:rPr>
      </w:pPr>
      <w:r w:rsidRPr="2FB38254">
        <w:rPr>
          <w:rFonts w:ascii="Montserrat" w:eastAsia="Montserrat" w:hAnsi="Montserrat" w:cs="Montserrat"/>
          <w:highlight w:val="white"/>
        </w:rPr>
        <w:t xml:space="preserve">The global default for baseline fuelwood consumption is 0.0012 TJ </w:t>
      </w:r>
      <w:r w:rsidR="3005D93E" w:rsidRPr="2FB38254">
        <w:rPr>
          <w:rFonts w:ascii="Montserrat" w:eastAsia="Montserrat" w:hAnsi="Montserrat" w:cs="Montserrat"/>
          <w:highlight w:val="white"/>
        </w:rPr>
        <w:t xml:space="preserve">useful energy </w:t>
      </w:r>
      <w:r w:rsidRPr="2FB38254">
        <w:rPr>
          <w:rFonts w:ascii="Montserrat" w:eastAsia="Montserrat" w:hAnsi="Montserrat" w:cs="Montserrat"/>
          <w:highlight w:val="white"/>
        </w:rPr>
        <w:t>delivered/</w:t>
      </w:r>
      <w:r w:rsidR="517D80DC" w:rsidRPr="2FB38254">
        <w:rPr>
          <w:rFonts w:ascii="Montserrat" w:eastAsia="Montserrat" w:hAnsi="Montserrat" w:cs="Montserrat"/>
          <w:highlight w:val="white"/>
        </w:rPr>
        <w:t>(person</w:t>
      </w:r>
      <w:r w:rsidR="3880DE17" w:rsidRPr="2FB38254">
        <w:rPr>
          <w:rFonts w:ascii="Montserrat" w:eastAsia="Montserrat" w:hAnsi="Montserrat" w:cs="Montserrat"/>
          <w:highlight w:val="white"/>
        </w:rPr>
        <w:t>*</w:t>
      </w:r>
      <w:r w:rsidR="517D80DC" w:rsidRPr="2FB38254">
        <w:rPr>
          <w:rFonts w:ascii="Montserrat" w:eastAsia="Montserrat" w:hAnsi="Montserrat" w:cs="Montserrat"/>
          <w:highlight w:val="white"/>
        </w:rPr>
        <w:t>year)</w:t>
      </w:r>
      <w:r w:rsidR="00DC77E5">
        <w:rPr>
          <w:rFonts w:ascii="Montserrat" w:eastAsia="Montserrat" w:hAnsi="Montserrat" w:cs="Montserrat"/>
          <w:highlight w:val="white"/>
          <w:vertAlign w:val="superscript"/>
        </w:rPr>
        <w:footnoteReference w:id="9"/>
      </w:r>
      <w:r w:rsidR="68909CB9">
        <w:rPr>
          <w:rFonts w:ascii="Montserrat" w:eastAsia="Montserrat" w:hAnsi="Montserrat" w:cs="Montserrat"/>
          <w:highlight w:val="white"/>
        </w:rPr>
        <w:t xml:space="preserve">, which is assumed to be equivalent </w:t>
      </w:r>
      <w:r w:rsidR="5610812C">
        <w:rPr>
          <w:rFonts w:ascii="Montserrat" w:eastAsia="Montserrat" w:hAnsi="Montserrat" w:cs="Montserrat"/>
          <w:highlight w:val="white"/>
        </w:rPr>
        <w:t>to 0.5</w:t>
      </w:r>
      <w:r w:rsidR="68909CB9" w:rsidRPr="217B83EE">
        <w:rPr>
          <w:rFonts w:ascii="Montserrat" w:eastAsia="Montserrat" w:hAnsi="Montserrat" w:cs="Montserrat"/>
          <w:highlight w:val="white"/>
        </w:rPr>
        <w:t xml:space="preserve"> tonnes/(person*year)</w:t>
      </w:r>
      <w:r w:rsidR="23885044" w:rsidRPr="00054CE9">
        <w:rPr>
          <w:rFonts w:ascii="Montserrat" w:eastAsia="Montserrat" w:hAnsi="Montserrat" w:cs="Montserrat"/>
          <w:highlight w:val="white"/>
        </w:rPr>
        <w:t>of air-dried wood</w:t>
      </w:r>
      <w:r w:rsidR="092CA843" w:rsidRPr="00054CE9">
        <w:rPr>
          <w:rFonts w:ascii="Montserrat" w:eastAsia="Montserrat" w:hAnsi="Montserrat" w:cs="Montserrat"/>
          <w:highlight w:val="white"/>
        </w:rPr>
        <w:t xml:space="preserve">, or </w:t>
      </w:r>
      <w:r w:rsidR="731FC35C" w:rsidRPr="00054CE9">
        <w:rPr>
          <w:rFonts w:ascii="Montserrat" w:eastAsia="Montserrat" w:hAnsi="Montserrat" w:cs="Montserrat"/>
          <w:highlight w:val="white"/>
        </w:rPr>
        <w:t>0.0078 TJ/(person*year)</w:t>
      </w:r>
      <w:r w:rsidR="798AC055" w:rsidRPr="00054CE9">
        <w:rPr>
          <w:rFonts w:ascii="Montserrat" w:eastAsia="Montserrat" w:hAnsi="Montserrat" w:cs="Montserrat"/>
          <w:highlight w:val="white"/>
        </w:rPr>
        <w:t xml:space="preserve">.  </w:t>
      </w:r>
    </w:p>
    <w:p w14:paraId="48E04B34" w14:textId="77777777" w:rsidR="00302197" w:rsidRDefault="00302197" w:rsidP="00896B0B">
      <w:pPr>
        <w:rPr>
          <w:rFonts w:ascii="Montserrat" w:eastAsia="Montserrat" w:hAnsi="Montserrat" w:cs="Montserrat"/>
          <w:highlight w:val="white"/>
        </w:rPr>
      </w:pPr>
    </w:p>
    <w:p w14:paraId="2B94F07D" w14:textId="130C67C7" w:rsidR="00553034" w:rsidRDefault="798AC055" w:rsidP="00896B0B">
      <w:pPr>
        <w:rPr>
          <w:rFonts w:ascii="Montserrat" w:eastAsia="Montserrat" w:hAnsi="Montserrat" w:cs="Montserrat"/>
        </w:rPr>
      </w:pPr>
      <w:r w:rsidRPr="00054CE9">
        <w:rPr>
          <w:rFonts w:ascii="Montserrat" w:eastAsia="Montserrat" w:hAnsi="Montserrat" w:cs="Montserrat"/>
          <w:highlight w:val="white"/>
        </w:rPr>
        <w:t>The global default for baseline charcoal consumption is 0.</w:t>
      </w:r>
      <w:r w:rsidR="534D381F" w:rsidRPr="00054CE9">
        <w:rPr>
          <w:rFonts w:ascii="Montserrat" w:eastAsia="Montserrat" w:hAnsi="Montserrat" w:cs="Montserrat"/>
          <w:highlight w:val="white"/>
        </w:rPr>
        <w:t>00</w:t>
      </w:r>
      <w:r w:rsidR="5F5FD6FA" w:rsidRPr="00054CE9">
        <w:rPr>
          <w:rFonts w:ascii="Montserrat" w:eastAsia="Montserrat" w:hAnsi="Montserrat" w:cs="Montserrat"/>
          <w:highlight w:val="white"/>
        </w:rPr>
        <w:t>074</w:t>
      </w:r>
      <w:r w:rsidR="7F743951" w:rsidRPr="00054CE9">
        <w:rPr>
          <w:rFonts w:ascii="Montserrat" w:eastAsia="Montserrat" w:hAnsi="Montserrat" w:cs="Montserrat"/>
          <w:highlight w:val="white"/>
        </w:rPr>
        <w:t xml:space="preserve"> </w:t>
      </w:r>
      <w:r w:rsidR="00096130">
        <w:rPr>
          <w:rFonts w:ascii="Montserrat" w:eastAsia="Montserrat" w:hAnsi="Montserrat" w:cs="Montserrat"/>
          <w:highlight w:val="white"/>
        </w:rPr>
        <w:t xml:space="preserve">TJ </w:t>
      </w:r>
      <w:r w:rsidR="40214735" w:rsidRPr="217B83EE">
        <w:rPr>
          <w:rFonts w:ascii="Montserrat" w:eastAsia="Montserrat" w:hAnsi="Montserrat" w:cs="Montserrat"/>
          <w:highlight w:val="white"/>
        </w:rPr>
        <w:t>u</w:t>
      </w:r>
      <w:r w:rsidR="10A0A707" w:rsidRPr="00054CE9">
        <w:rPr>
          <w:rFonts w:ascii="Montserrat" w:eastAsia="Montserrat" w:hAnsi="Montserrat" w:cs="Montserrat"/>
          <w:highlight w:val="white"/>
        </w:rPr>
        <w:t>seful</w:t>
      </w:r>
      <w:r w:rsidR="4CAE58F5" w:rsidRPr="00054CE9">
        <w:rPr>
          <w:rFonts w:ascii="Montserrat" w:eastAsia="Montserrat" w:hAnsi="Montserrat" w:cs="Montserrat"/>
          <w:highlight w:val="white"/>
        </w:rPr>
        <w:t xml:space="preserve"> energy </w:t>
      </w:r>
      <w:r w:rsidR="002F4CC4" w:rsidRPr="00054CE9">
        <w:rPr>
          <w:rFonts w:ascii="Montserrat" w:eastAsia="Montserrat" w:hAnsi="Montserrat" w:cs="Montserrat"/>
          <w:highlight w:val="white"/>
        </w:rPr>
        <w:t>delivered/</w:t>
      </w:r>
      <w:r w:rsidR="00FB6EDB">
        <w:rPr>
          <w:rFonts w:ascii="Montserrat" w:eastAsia="Montserrat" w:hAnsi="Montserrat" w:cs="Montserrat"/>
          <w:highlight w:val="white"/>
        </w:rPr>
        <w:t>(</w:t>
      </w:r>
      <w:r w:rsidR="00007EB6">
        <w:rPr>
          <w:rFonts w:ascii="Montserrat" w:eastAsia="Montserrat" w:hAnsi="Montserrat" w:cs="Montserrat"/>
          <w:highlight w:val="white"/>
        </w:rPr>
        <w:t>person</w:t>
      </w:r>
      <w:r w:rsidR="00786B4B">
        <w:rPr>
          <w:rFonts w:ascii="Montserrat" w:eastAsia="Montserrat" w:hAnsi="Montserrat" w:cs="Montserrat"/>
          <w:highlight w:val="white"/>
        </w:rPr>
        <w:t>*</w:t>
      </w:r>
      <w:r w:rsidR="002F4CC4" w:rsidRPr="00054CE9">
        <w:rPr>
          <w:rFonts w:ascii="Montserrat" w:eastAsia="Montserrat" w:hAnsi="Montserrat" w:cs="Montserrat"/>
          <w:highlight w:val="white"/>
        </w:rPr>
        <w:t>year</w:t>
      </w:r>
      <w:r w:rsidR="00D85723">
        <w:rPr>
          <w:rFonts w:ascii="Montserrat" w:eastAsia="Montserrat" w:hAnsi="Montserrat" w:cs="Montserrat"/>
        </w:rPr>
        <w:t>)</w:t>
      </w:r>
      <w:r w:rsidR="00DC77E5">
        <w:rPr>
          <w:rFonts w:ascii="Montserrat" w:eastAsia="Montserrat" w:hAnsi="Montserrat" w:cs="Montserrat"/>
          <w:vertAlign w:val="superscript"/>
        </w:rPr>
        <w:footnoteReference w:id="10"/>
      </w:r>
      <w:r w:rsidR="30633D82" w:rsidRPr="2FB38254">
        <w:rPr>
          <w:rFonts w:ascii="Montserrat" w:eastAsia="Montserrat" w:hAnsi="Montserrat" w:cs="Montserrat"/>
        </w:rPr>
        <w:t xml:space="preserve">, which is assumed to be equivalent to </w:t>
      </w:r>
      <w:r w:rsidR="006C308F" w:rsidRPr="006830DA">
        <w:rPr>
          <w:rFonts w:ascii="Montserrat" w:eastAsia="Montserrat" w:hAnsi="Montserrat" w:cs="Montserrat"/>
        </w:rPr>
        <w:t>0.1 tonnes/</w:t>
      </w:r>
      <w:r w:rsidR="001668B0">
        <w:rPr>
          <w:rFonts w:ascii="Montserrat" w:eastAsia="Montserrat" w:hAnsi="Montserrat" w:cs="Montserrat"/>
        </w:rPr>
        <w:t>(</w:t>
      </w:r>
      <w:r w:rsidR="0050444B">
        <w:rPr>
          <w:rFonts w:ascii="Montserrat" w:eastAsia="Montserrat" w:hAnsi="Montserrat" w:cs="Montserrat"/>
        </w:rPr>
        <w:t>person*</w:t>
      </w:r>
      <w:r w:rsidR="006C308F" w:rsidRPr="006830DA">
        <w:rPr>
          <w:rFonts w:ascii="Montserrat" w:eastAsia="Montserrat" w:hAnsi="Montserrat" w:cs="Montserrat"/>
        </w:rPr>
        <w:t>year</w:t>
      </w:r>
      <w:r w:rsidR="0063706B">
        <w:rPr>
          <w:rFonts w:ascii="Montserrat" w:eastAsia="Montserrat" w:hAnsi="Montserrat" w:cs="Montserrat"/>
        </w:rPr>
        <w:t>)</w:t>
      </w:r>
      <w:r w:rsidR="006C308F" w:rsidRPr="006C308F">
        <w:rPr>
          <w:rFonts w:ascii="Montserrat" w:eastAsia="Montserrat" w:hAnsi="Montserrat" w:cs="Montserrat"/>
        </w:rPr>
        <w:t xml:space="preserve">, or </w:t>
      </w:r>
      <w:r w:rsidR="006C308F" w:rsidRPr="006830DA">
        <w:rPr>
          <w:rFonts w:ascii="Montserrat" w:eastAsia="Montserrat" w:hAnsi="Montserrat" w:cs="Montserrat"/>
        </w:rPr>
        <w:t>0.</w:t>
      </w:r>
      <w:r w:rsidR="00A70AD3" w:rsidRPr="006C308F">
        <w:rPr>
          <w:rFonts w:ascii="Montserrat" w:eastAsia="Montserrat" w:hAnsi="Montserrat" w:cs="Montserrat"/>
        </w:rPr>
        <w:t>00</w:t>
      </w:r>
      <w:r w:rsidR="00A70AD3">
        <w:rPr>
          <w:rFonts w:ascii="Montserrat" w:eastAsia="Montserrat" w:hAnsi="Montserrat" w:cs="Montserrat"/>
        </w:rPr>
        <w:t>295</w:t>
      </w:r>
      <w:r w:rsidR="00A70AD3" w:rsidRPr="006830DA">
        <w:rPr>
          <w:rFonts w:ascii="Montserrat" w:eastAsia="Montserrat" w:hAnsi="Montserrat" w:cs="Montserrat"/>
        </w:rPr>
        <w:t xml:space="preserve"> </w:t>
      </w:r>
      <w:r w:rsidR="006C308F" w:rsidRPr="006C308F">
        <w:rPr>
          <w:rFonts w:ascii="Montserrat" w:eastAsia="Montserrat" w:hAnsi="Montserrat" w:cs="Montserrat"/>
        </w:rPr>
        <w:t>TJ</w:t>
      </w:r>
      <w:r w:rsidR="006C308F" w:rsidRPr="006830DA">
        <w:rPr>
          <w:rFonts w:ascii="Montserrat" w:eastAsia="Montserrat" w:hAnsi="Montserrat" w:cs="Montserrat"/>
        </w:rPr>
        <w:t>/</w:t>
      </w:r>
      <w:r w:rsidR="4A53FEB9" w:rsidRPr="006830DA">
        <w:rPr>
          <w:rFonts w:ascii="Montserrat" w:eastAsia="Montserrat" w:hAnsi="Montserrat" w:cs="Montserrat"/>
        </w:rPr>
        <w:t>(person*year)</w:t>
      </w:r>
      <w:r w:rsidR="006C308F" w:rsidRPr="006830DA">
        <w:rPr>
          <w:rFonts w:ascii="Montserrat" w:eastAsia="Montserrat" w:hAnsi="Montserrat" w:cs="Montserrat"/>
        </w:rPr>
        <w:t xml:space="preserve"> for charcoal. </w:t>
      </w:r>
    </w:p>
    <w:p w14:paraId="6079A84F" w14:textId="77777777" w:rsidR="00553034" w:rsidRDefault="00553034" w:rsidP="00896B0B">
      <w:pPr>
        <w:rPr>
          <w:rFonts w:ascii="Montserrat" w:eastAsia="Montserrat" w:hAnsi="Montserrat" w:cs="Montserrat"/>
        </w:rPr>
      </w:pPr>
    </w:p>
    <w:p w14:paraId="1A3EBA5F" w14:textId="5DF5F32A" w:rsidR="00DC77E5" w:rsidRDefault="40214735" w:rsidP="00896B0B">
      <w:pPr>
        <w:rPr>
          <w:rFonts w:ascii="Montserrat" w:eastAsia="Montserrat" w:hAnsi="Montserrat" w:cs="Montserrat"/>
        </w:rPr>
      </w:pPr>
      <w:r w:rsidRPr="2FB38254" w:rsidDel="006C308F">
        <w:rPr>
          <w:rFonts w:ascii="Montserrat" w:eastAsia="Montserrat" w:hAnsi="Montserrat" w:cs="Montserrat"/>
        </w:rPr>
        <w:t xml:space="preserve">When fuels other than wood or charcoal are in the respective baselines, their energy use must be accounted for in the </w:t>
      </w:r>
      <w:r w:rsidRPr="006830DA" w:rsidDel="006C308F">
        <w:rPr>
          <w:rFonts w:ascii="Montserrat" w:eastAsia="Montserrat" w:hAnsi="Montserrat" w:cs="Montserrat"/>
        </w:rPr>
        <w:t>0.0012 and 0.</w:t>
      </w:r>
      <w:r w:rsidR="60EE3273" w:rsidRPr="006830DA" w:rsidDel="006C308F">
        <w:rPr>
          <w:rFonts w:ascii="Montserrat" w:eastAsia="Montserrat" w:hAnsi="Montserrat" w:cs="Montserrat"/>
        </w:rPr>
        <w:t>0007</w:t>
      </w:r>
      <w:r w:rsidR="015B716C" w:rsidRPr="006830DA" w:rsidDel="006C308F">
        <w:rPr>
          <w:rFonts w:ascii="Montserrat" w:eastAsia="Montserrat" w:hAnsi="Montserrat" w:cs="Montserrat"/>
        </w:rPr>
        <w:t>4</w:t>
      </w:r>
      <w:r w:rsidRPr="3228CB5D" w:rsidDel="006C308F">
        <w:rPr>
          <w:rFonts w:ascii="Montserrat" w:eastAsia="Montserrat" w:hAnsi="Montserrat" w:cs="Montserrat"/>
        </w:rPr>
        <w:t xml:space="preserve"> TJ </w:t>
      </w:r>
      <w:r w:rsidR="14DA921B" w:rsidRPr="3228CB5D" w:rsidDel="006C308F">
        <w:rPr>
          <w:rFonts w:ascii="Montserrat" w:eastAsia="Montserrat" w:hAnsi="Montserrat" w:cs="Montserrat"/>
        </w:rPr>
        <w:t xml:space="preserve">useful energy </w:t>
      </w:r>
      <w:r w:rsidRPr="3228CB5D" w:rsidDel="006C308F">
        <w:rPr>
          <w:rFonts w:ascii="Montserrat" w:eastAsia="Montserrat" w:hAnsi="Montserrat" w:cs="Montserrat"/>
        </w:rPr>
        <w:t>delivered/</w:t>
      </w:r>
      <w:r w:rsidR="002915F0">
        <w:rPr>
          <w:rFonts w:ascii="Montserrat" w:eastAsia="Montserrat" w:hAnsi="Montserrat" w:cs="Montserrat"/>
        </w:rPr>
        <w:t>(</w:t>
      </w:r>
      <w:r w:rsidR="001668B0">
        <w:rPr>
          <w:rFonts w:ascii="Montserrat" w:eastAsia="Montserrat" w:hAnsi="Montserrat" w:cs="Montserrat"/>
        </w:rPr>
        <w:t>person*</w:t>
      </w:r>
      <w:r w:rsidRPr="3228CB5D" w:rsidDel="006C308F">
        <w:rPr>
          <w:rFonts w:ascii="Montserrat" w:eastAsia="Montserrat" w:hAnsi="Montserrat" w:cs="Montserrat"/>
        </w:rPr>
        <w:t>year</w:t>
      </w:r>
      <w:r w:rsidR="00E3380D">
        <w:rPr>
          <w:rFonts w:ascii="Montserrat" w:eastAsia="Montserrat" w:hAnsi="Montserrat" w:cs="Montserrat"/>
        </w:rPr>
        <w:t>)</w:t>
      </w:r>
      <w:r w:rsidRPr="3228CB5D" w:rsidDel="006C308F">
        <w:rPr>
          <w:rFonts w:ascii="Montserrat" w:eastAsia="Montserrat" w:hAnsi="Montserrat" w:cs="Montserrat"/>
        </w:rPr>
        <w:t xml:space="preserve">, </w:t>
      </w:r>
      <w:r w:rsidRPr="2FB38254" w:rsidDel="006C308F">
        <w:rPr>
          <w:rFonts w:ascii="Montserrat" w:eastAsia="Montserrat" w:hAnsi="Montserrat" w:cs="Montserrat"/>
        </w:rPr>
        <w:t>respectively</w:t>
      </w:r>
      <w:r w:rsidRPr="2FB38254">
        <w:rPr>
          <w:rFonts w:ascii="Montserrat" w:eastAsia="Montserrat" w:hAnsi="Montserrat" w:cs="Montserrat"/>
        </w:rPr>
        <w:t>.</w:t>
      </w:r>
      <w:r w:rsidR="00DC77E5">
        <w:rPr>
          <w:rFonts w:ascii="Montserrat" w:eastAsia="Montserrat" w:hAnsi="Montserrat" w:cs="Montserrat"/>
          <w:vertAlign w:val="superscript"/>
        </w:rPr>
        <w:footnoteReference w:id="11"/>
      </w:r>
      <w:r w:rsidRPr="2FB38254">
        <w:rPr>
          <w:rFonts w:ascii="Montserrat" w:eastAsia="Montserrat" w:hAnsi="Montserrat" w:cs="Montserrat"/>
        </w:rPr>
        <w:t xml:space="preserve"> These values reflect the minimum level of energy service</w:t>
      </w:r>
      <w:r w:rsidRPr="3228CB5D">
        <w:rPr>
          <w:rFonts w:ascii="Montserrat" w:eastAsia="Montserrat" w:hAnsi="Montserrat" w:cs="Montserrat"/>
        </w:rPr>
        <w:t xml:space="preserve"> required</w:t>
      </w:r>
      <w:r w:rsidRPr="2FB38254">
        <w:rPr>
          <w:rFonts w:ascii="Montserrat" w:eastAsia="Montserrat" w:hAnsi="Montserrat" w:cs="Montserrat"/>
        </w:rPr>
        <w:t xml:space="preserve"> for </w:t>
      </w:r>
      <w:r w:rsidR="358C26BD" w:rsidRPr="2FB38254">
        <w:rPr>
          <w:rFonts w:ascii="Montserrat" w:eastAsia="Montserrat" w:hAnsi="Montserrat" w:cs="Montserrat"/>
        </w:rPr>
        <w:t xml:space="preserve">household </w:t>
      </w:r>
      <w:r w:rsidRPr="2FB38254">
        <w:rPr>
          <w:rFonts w:ascii="Montserrat" w:eastAsia="Montserrat" w:hAnsi="Montserrat" w:cs="Montserrat"/>
        </w:rPr>
        <w:t xml:space="preserve">cooking. </w:t>
      </w:r>
    </w:p>
    <w:p w14:paraId="2B57A9F3" w14:textId="77777777" w:rsidR="00453372" w:rsidRDefault="00453372" w:rsidP="00896B0B">
      <w:pPr>
        <w:rPr>
          <w:rFonts w:ascii="Montserrat" w:eastAsia="Montserrat" w:hAnsi="Montserrat" w:cs="Montserrat"/>
        </w:rPr>
      </w:pPr>
    </w:p>
    <w:p w14:paraId="13898935" w14:textId="3FE0F712" w:rsidR="00564AE2" w:rsidRPr="00564AE2" w:rsidRDefault="00564AE2" w:rsidP="00896B0B">
      <w:pPr>
        <w:rPr>
          <w:rFonts w:ascii="Montserrat" w:eastAsia="Montserrat" w:hAnsi="Montserrat" w:cs="Arial"/>
        </w:rPr>
      </w:pPr>
      <w:r w:rsidRPr="00104835">
        <w:rPr>
          <w:rFonts w:ascii="Montserrat" w:hAnsi="Montserrat" w:cs="Arial"/>
          <w:color w:val="242424"/>
          <w:shd w:val="clear" w:color="auto" w:fill="FFFFFF"/>
        </w:rPr>
        <w:t>As an alternative to using a static baseline representing the minimum level of energy service required for cooking, project proponents may use the suppressed demand approach outlined in “</w:t>
      </w:r>
      <w:hyperlink r:id="rId27" w:history="1">
        <w:r w:rsidRPr="00104835">
          <w:rPr>
            <w:rStyle w:val="Hyperlink"/>
            <w:rFonts w:ascii="Montserrat" w:hAnsi="Montserrat" w:cs="Arial"/>
            <w:shd w:val="clear" w:color="auto" w:fill="FFFFFF"/>
          </w:rPr>
          <w:t>Addressing Suppressed Demand in Mechanism Methodologies</w:t>
        </w:r>
      </w:hyperlink>
      <w:r w:rsidRPr="00104835">
        <w:rPr>
          <w:rFonts w:ascii="Montserrat" w:hAnsi="Montserrat" w:cs="Arial"/>
          <w:color w:val="242424"/>
          <w:shd w:val="clear" w:color="auto" w:fill="FFFFFF"/>
        </w:rPr>
        <w:t>”.</w:t>
      </w:r>
    </w:p>
    <w:p w14:paraId="161567B4" w14:textId="77777777" w:rsidR="00BF69EB" w:rsidRDefault="00BF69EB">
      <w:pPr>
        <w:jc w:val="both"/>
        <w:rPr>
          <w:rFonts w:ascii="Montserrat" w:eastAsia="Montserrat" w:hAnsi="Montserrat" w:cs="Montserrat"/>
        </w:rPr>
      </w:pPr>
    </w:p>
    <w:p w14:paraId="5D20D593" w14:textId="251C025E" w:rsidR="0091450E" w:rsidRDefault="08694D8B" w:rsidP="00CA7DC6">
      <w:pPr>
        <w:spacing w:line="259" w:lineRule="auto"/>
        <w:rPr>
          <w:rFonts w:ascii="Montserrat" w:eastAsia="Montserrat" w:hAnsi="Montserrat" w:cs="Montserrat"/>
        </w:rPr>
      </w:pPr>
      <w:r w:rsidRPr="3228CB5D">
        <w:rPr>
          <w:rFonts w:ascii="Montserrat" w:eastAsia="Montserrat" w:hAnsi="Montserrat" w:cs="Montserrat"/>
          <w:b/>
          <w:bCs/>
        </w:rPr>
        <w:t>Baseline caps:</w:t>
      </w:r>
      <w:r w:rsidR="006C308F" w:rsidRPr="673AF3AE">
        <w:rPr>
          <w:rFonts w:asciiTheme="minorHAnsi" w:eastAsiaTheme="minorEastAsia" w:hAnsiTheme="minorHAnsi" w:cstheme="minorBidi"/>
          <w:kern w:val="2"/>
          <w14:ligatures w14:val="standardContextual"/>
        </w:rPr>
        <w:t xml:space="preserve"> </w:t>
      </w:r>
      <w:r w:rsidR="7683D17E" w:rsidRPr="006830DA">
        <w:rPr>
          <w:rFonts w:ascii="Montserrat" w:eastAsia="Montserrat" w:hAnsi="Montserrat" w:cs="Montserrat"/>
        </w:rPr>
        <w:t xml:space="preserve">Baseline </w:t>
      </w:r>
      <w:r w:rsidR="006C308F" w:rsidRPr="006830DA">
        <w:rPr>
          <w:rFonts w:ascii="Montserrat" w:eastAsia="Montserrat" w:hAnsi="Montserrat" w:cs="Montserrat"/>
        </w:rPr>
        <w:t>energy consumption values</w:t>
      </w:r>
      <w:r w:rsidR="1290D73B" w:rsidRPr="006830DA">
        <w:rPr>
          <w:rFonts w:ascii="Montserrat" w:eastAsia="Montserrat" w:hAnsi="Montserrat" w:cs="Montserrat"/>
        </w:rPr>
        <w:t xml:space="preserve"> (estimated with the KPT or back-calculated)</w:t>
      </w:r>
      <w:r w:rsidR="006C308F" w:rsidRPr="006830DA">
        <w:rPr>
          <w:rFonts w:ascii="Montserrat" w:eastAsia="Montserrat" w:hAnsi="Montserrat" w:cs="Montserrat"/>
        </w:rPr>
        <w:t xml:space="preserve"> for primary fuelwood users </w:t>
      </w:r>
      <w:r w:rsidR="006C308F" w:rsidRPr="006C308F">
        <w:rPr>
          <w:rFonts w:ascii="Montserrat" w:eastAsia="Montserrat" w:hAnsi="Montserrat" w:cs="Montserrat"/>
        </w:rPr>
        <w:t xml:space="preserve">(75% of cooking </w:t>
      </w:r>
      <w:r w:rsidR="00AE01CD" w:rsidRPr="35E3C7F0">
        <w:rPr>
          <w:rFonts w:ascii="Montserrat" w:eastAsia="Montserrat" w:hAnsi="Montserrat" w:cs="Montserrat"/>
        </w:rPr>
        <w:t>event</w:t>
      </w:r>
      <w:r w:rsidR="006C308F" w:rsidRPr="006C308F">
        <w:rPr>
          <w:rFonts w:ascii="Montserrat" w:eastAsia="Montserrat" w:hAnsi="Montserrat" w:cs="Montserrat"/>
        </w:rPr>
        <w:t xml:space="preserve">s) </w:t>
      </w:r>
      <w:r w:rsidR="006C308F" w:rsidRPr="006830DA">
        <w:rPr>
          <w:rFonts w:ascii="Montserrat" w:eastAsia="Montserrat" w:hAnsi="Montserrat" w:cs="Montserrat"/>
        </w:rPr>
        <w:t>are capped at 0.0</w:t>
      </w:r>
      <w:r w:rsidR="470492A1" w:rsidRPr="009D3DB2">
        <w:rPr>
          <w:rFonts w:ascii="Montserrat" w:eastAsia="Montserrat" w:hAnsi="Montserrat" w:cs="Montserrat"/>
        </w:rPr>
        <w:t>047</w:t>
      </w:r>
      <w:r w:rsidR="006C308F" w:rsidRPr="006830DA">
        <w:rPr>
          <w:rFonts w:ascii="Montserrat" w:eastAsia="Montserrat" w:hAnsi="Montserrat" w:cs="Montserrat"/>
        </w:rPr>
        <w:t xml:space="preserve"> TJ</w:t>
      </w:r>
      <w:r w:rsidR="620D9B60" w:rsidRPr="006830DA">
        <w:rPr>
          <w:rFonts w:ascii="Montserrat" w:eastAsia="Montserrat" w:hAnsi="Montserrat" w:cs="Montserrat"/>
        </w:rPr>
        <w:t xml:space="preserve"> useful energy delivered</w:t>
      </w:r>
      <w:r w:rsidR="006C308F" w:rsidRPr="006830DA">
        <w:rPr>
          <w:rFonts w:ascii="Montserrat" w:eastAsia="Montserrat" w:hAnsi="Montserrat" w:cs="Montserrat"/>
        </w:rPr>
        <w:t>/</w:t>
      </w:r>
      <w:r w:rsidR="0C61082D" w:rsidRPr="006830DA">
        <w:rPr>
          <w:rFonts w:ascii="Montserrat" w:eastAsia="Montserrat" w:hAnsi="Montserrat" w:cs="Montserrat"/>
        </w:rPr>
        <w:t>(person*year)</w:t>
      </w:r>
      <w:r w:rsidR="006C308F" w:rsidRPr="006830DA">
        <w:rPr>
          <w:rFonts w:ascii="Montserrat" w:eastAsia="Montserrat" w:hAnsi="Montserrat" w:cs="Montserrat"/>
        </w:rPr>
        <w:t xml:space="preserve"> (2</w:t>
      </w:r>
      <w:r w:rsidR="006C308F" w:rsidRPr="006C308F">
        <w:rPr>
          <w:rFonts w:ascii="Montserrat" w:eastAsia="Montserrat" w:hAnsi="Montserrat" w:cs="Montserrat"/>
        </w:rPr>
        <w:t>.0</w:t>
      </w:r>
      <w:r w:rsidR="006C308F" w:rsidRPr="006830DA">
        <w:rPr>
          <w:rFonts w:ascii="Montserrat" w:eastAsia="Montserrat" w:hAnsi="Montserrat" w:cs="Montserrat"/>
        </w:rPr>
        <w:t xml:space="preserve"> tonnes/</w:t>
      </w:r>
      <w:r w:rsidR="009755AA">
        <w:rPr>
          <w:rFonts w:ascii="Montserrat" w:eastAsia="Montserrat" w:hAnsi="Montserrat" w:cs="Montserrat"/>
        </w:rPr>
        <w:t>(</w:t>
      </w:r>
      <w:r w:rsidR="007B0F4C">
        <w:rPr>
          <w:rFonts w:ascii="Montserrat" w:eastAsia="Montserrat" w:hAnsi="Montserrat" w:cs="Montserrat"/>
        </w:rPr>
        <w:t>person*</w:t>
      </w:r>
      <w:r w:rsidR="006C308F" w:rsidRPr="006830DA">
        <w:rPr>
          <w:rFonts w:ascii="Montserrat" w:eastAsia="Montserrat" w:hAnsi="Montserrat" w:cs="Montserrat"/>
        </w:rPr>
        <w:t>year</w:t>
      </w:r>
      <w:r w:rsidR="00F07A9E">
        <w:rPr>
          <w:rFonts w:ascii="Montserrat" w:eastAsia="Montserrat" w:hAnsi="Montserrat" w:cs="Montserrat"/>
        </w:rPr>
        <w:t>)</w:t>
      </w:r>
      <w:r w:rsidR="0061538D">
        <w:rPr>
          <w:rFonts w:ascii="Montserrat" w:eastAsia="Montserrat" w:hAnsi="Montserrat" w:cs="Montserrat"/>
        </w:rPr>
        <w:t>)</w:t>
      </w:r>
      <w:r w:rsidR="460651D5" w:rsidRPr="006830DA">
        <w:rPr>
          <w:rFonts w:ascii="Montserrat" w:eastAsia="Montserrat" w:hAnsi="Montserrat" w:cs="Montserrat"/>
        </w:rPr>
        <w:t>, or 0.031 TJ/</w:t>
      </w:r>
      <w:r w:rsidR="00551C6E">
        <w:rPr>
          <w:rFonts w:ascii="Montserrat" w:eastAsia="Montserrat" w:hAnsi="Montserrat" w:cs="Montserrat"/>
        </w:rPr>
        <w:t>(</w:t>
      </w:r>
      <w:r w:rsidR="460651D5" w:rsidRPr="006830DA">
        <w:rPr>
          <w:rFonts w:ascii="Montserrat" w:eastAsia="Montserrat" w:hAnsi="Montserrat" w:cs="Montserrat"/>
        </w:rPr>
        <w:t>person*year</w:t>
      </w:r>
      <w:r w:rsidR="00551C6E">
        <w:rPr>
          <w:rFonts w:ascii="Montserrat" w:eastAsia="Montserrat" w:hAnsi="Montserrat" w:cs="Montserrat"/>
        </w:rPr>
        <w:t>)</w:t>
      </w:r>
      <w:r w:rsidR="4F415177">
        <w:rPr>
          <w:rFonts w:ascii="Montserrat" w:eastAsia="Montserrat" w:hAnsi="Montserrat" w:cs="Montserrat"/>
        </w:rPr>
        <w:t>)</w:t>
      </w:r>
      <w:r w:rsidR="006C308F" w:rsidRPr="006830DA">
        <w:rPr>
          <w:rFonts w:ascii="Montserrat" w:eastAsia="Montserrat" w:hAnsi="Montserrat" w:cs="Montserrat"/>
        </w:rPr>
        <w:t xml:space="preserve"> of air-dried wood </w:t>
      </w:r>
      <w:r w:rsidR="4EC276BD" w:rsidRPr="006830DA">
        <w:rPr>
          <w:rFonts w:ascii="Montserrat" w:eastAsia="Montserrat" w:hAnsi="Montserrat" w:cs="Montserrat"/>
        </w:rPr>
        <w:t>or a combination of wood and any</w:t>
      </w:r>
      <w:r w:rsidR="0CA33A1E" w:rsidRPr="006830DA">
        <w:rPr>
          <w:rFonts w:ascii="Montserrat" w:eastAsia="Montserrat" w:hAnsi="Montserrat" w:cs="Montserrat"/>
        </w:rPr>
        <w:t xml:space="preserve"> other </w:t>
      </w:r>
      <w:r w:rsidR="006C308F" w:rsidRPr="006830DA">
        <w:rPr>
          <w:rFonts w:ascii="Montserrat" w:eastAsia="Montserrat" w:hAnsi="Montserrat" w:cs="Montserrat"/>
        </w:rPr>
        <w:t>additional baseline fuels</w:t>
      </w:r>
      <w:r w:rsidR="0091450E">
        <w:rPr>
          <w:rFonts w:ascii="Montserrat" w:eastAsia="Montserrat" w:hAnsi="Montserrat" w:cs="Montserrat"/>
        </w:rPr>
        <w:t>.</w:t>
      </w:r>
      <w:r w:rsidR="006C308F" w:rsidRPr="006830DA">
        <w:rPr>
          <w:rFonts w:ascii="Montserrat" w:eastAsia="Montserrat" w:hAnsi="Montserrat" w:cs="Montserrat"/>
        </w:rPr>
        <w:t xml:space="preserve"> </w:t>
      </w:r>
      <w:r w:rsidR="0091450E">
        <w:rPr>
          <w:rFonts w:ascii="Montserrat" w:eastAsia="Montserrat" w:hAnsi="Montserrat" w:cs="Montserrat"/>
        </w:rPr>
        <w:t>V</w:t>
      </w:r>
      <w:r w:rsidR="006C308F" w:rsidRPr="006830DA">
        <w:rPr>
          <w:rFonts w:ascii="Montserrat" w:eastAsia="Montserrat" w:hAnsi="Montserrat" w:cs="Montserrat"/>
        </w:rPr>
        <w:t>alues above 0.0</w:t>
      </w:r>
      <w:r w:rsidR="1CD08C62" w:rsidRPr="009D3DB2">
        <w:rPr>
          <w:rFonts w:ascii="Montserrat" w:eastAsia="Montserrat" w:hAnsi="Montserrat" w:cs="Montserrat"/>
        </w:rPr>
        <w:t>023</w:t>
      </w:r>
      <w:r w:rsidR="006C308F" w:rsidRPr="006830DA">
        <w:rPr>
          <w:rFonts w:ascii="Montserrat" w:eastAsia="Montserrat" w:hAnsi="Montserrat" w:cs="Montserrat"/>
        </w:rPr>
        <w:t xml:space="preserve"> </w:t>
      </w:r>
      <w:r w:rsidR="006372FD">
        <w:rPr>
          <w:rFonts w:ascii="Montserrat" w:eastAsia="Montserrat" w:hAnsi="Montserrat" w:cs="Montserrat"/>
        </w:rPr>
        <w:t>TJ</w:t>
      </w:r>
      <w:r w:rsidR="006C308F" w:rsidRPr="006830DA">
        <w:rPr>
          <w:rFonts w:ascii="Montserrat" w:eastAsia="Montserrat" w:hAnsi="Montserrat" w:cs="Montserrat"/>
        </w:rPr>
        <w:t xml:space="preserve"> </w:t>
      </w:r>
      <w:r w:rsidR="2562CA29" w:rsidRPr="006830DA">
        <w:rPr>
          <w:rFonts w:ascii="Montserrat" w:eastAsia="Montserrat" w:hAnsi="Montserrat" w:cs="Montserrat"/>
        </w:rPr>
        <w:t>useful energy delivered</w:t>
      </w:r>
      <w:r w:rsidR="006C308F" w:rsidRPr="006830DA">
        <w:rPr>
          <w:rFonts w:ascii="Montserrat" w:eastAsia="Montserrat" w:hAnsi="Montserrat" w:cs="Montserrat"/>
        </w:rPr>
        <w:t>/</w:t>
      </w:r>
      <w:r w:rsidR="3253AD13" w:rsidRPr="00A53C7E">
        <w:rPr>
          <w:rFonts w:ascii="Montserrat" w:eastAsia="Montserrat" w:hAnsi="Montserrat" w:cs="Montserrat"/>
        </w:rPr>
        <w:t>(person*year)</w:t>
      </w:r>
      <w:r w:rsidR="006C308F" w:rsidRPr="00124B30">
        <w:rPr>
          <w:rFonts w:ascii="Montserrat" w:eastAsia="Montserrat" w:hAnsi="Montserrat" w:cs="Montserrat"/>
        </w:rPr>
        <w:t xml:space="preserve"> </w:t>
      </w:r>
      <w:r w:rsidR="006C308F" w:rsidRPr="006830DA">
        <w:rPr>
          <w:rFonts w:ascii="Montserrat" w:eastAsia="Montserrat" w:hAnsi="Montserrat" w:cs="Montserrat"/>
        </w:rPr>
        <w:t>(1</w:t>
      </w:r>
      <w:r w:rsidR="006C308F" w:rsidRPr="006C308F">
        <w:rPr>
          <w:rFonts w:ascii="Montserrat" w:eastAsia="Montserrat" w:hAnsi="Montserrat" w:cs="Montserrat"/>
        </w:rPr>
        <w:t>.0</w:t>
      </w:r>
      <w:r w:rsidR="006C308F" w:rsidRPr="006830DA">
        <w:rPr>
          <w:rFonts w:ascii="Montserrat" w:eastAsia="Montserrat" w:hAnsi="Montserrat" w:cs="Montserrat"/>
        </w:rPr>
        <w:t xml:space="preserve"> tonne</w:t>
      </w:r>
      <w:r w:rsidR="006C308F" w:rsidRPr="006C308F">
        <w:rPr>
          <w:rFonts w:ascii="Montserrat" w:eastAsia="Montserrat" w:hAnsi="Montserrat" w:cs="Montserrat"/>
        </w:rPr>
        <w:t>s</w:t>
      </w:r>
      <w:r w:rsidR="1DE8FACA" w:rsidRPr="006830DA">
        <w:rPr>
          <w:rFonts w:ascii="Montserrat" w:eastAsia="Montserrat" w:hAnsi="Montserrat" w:cs="Montserrat"/>
        </w:rPr>
        <w:t>/</w:t>
      </w:r>
      <w:r w:rsidR="00055B2E">
        <w:rPr>
          <w:rFonts w:ascii="Montserrat" w:eastAsia="Montserrat" w:hAnsi="Montserrat" w:cs="Montserrat"/>
        </w:rPr>
        <w:t>(</w:t>
      </w:r>
      <w:r w:rsidR="56C600C6">
        <w:rPr>
          <w:rFonts w:ascii="Montserrat" w:eastAsia="Montserrat" w:hAnsi="Montserrat" w:cs="Montserrat"/>
        </w:rPr>
        <w:t>person</w:t>
      </w:r>
      <w:r w:rsidR="1049588E">
        <w:rPr>
          <w:rFonts w:ascii="Montserrat" w:eastAsia="Montserrat" w:hAnsi="Montserrat" w:cs="Montserrat"/>
        </w:rPr>
        <w:t>*</w:t>
      </w:r>
      <w:r w:rsidR="1DE8FACA" w:rsidRPr="006830DA">
        <w:rPr>
          <w:rFonts w:ascii="Montserrat" w:eastAsia="Montserrat" w:hAnsi="Montserrat" w:cs="Montserrat"/>
        </w:rPr>
        <w:t>year</w:t>
      </w:r>
      <w:r w:rsidR="00055B2E">
        <w:rPr>
          <w:rFonts w:ascii="Montserrat" w:eastAsia="Montserrat" w:hAnsi="Montserrat" w:cs="Montserrat"/>
        </w:rPr>
        <w:t>))</w:t>
      </w:r>
      <w:r w:rsidR="4D917655" w:rsidRPr="006830DA">
        <w:rPr>
          <w:rFonts w:ascii="Montserrat" w:eastAsia="Montserrat" w:hAnsi="Montserrat" w:cs="Montserrat"/>
        </w:rPr>
        <w:t xml:space="preserve"> or 0.0156 TJ/</w:t>
      </w:r>
      <w:r w:rsidR="00551C6E">
        <w:rPr>
          <w:rFonts w:ascii="Montserrat" w:eastAsia="Montserrat" w:hAnsi="Montserrat" w:cs="Montserrat"/>
        </w:rPr>
        <w:t>(</w:t>
      </w:r>
      <w:r w:rsidR="4D917655" w:rsidRPr="006830DA">
        <w:rPr>
          <w:rFonts w:ascii="Montserrat" w:eastAsia="Montserrat" w:hAnsi="Montserrat" w:cs="Montserrat"/>
        </w:rPr>
        <w:t>person*year</w:t>
      </w:r>
      <w:r w:rsidR="00551C6E">
        <w:rPr>
          <w:rFonts w:ascii="Montserrat" w:eastAsia="Montserrat" w:hAnsi="Montserrat" w:cs="Montserrat"/>
        </w:rPr>
        <w:t>)</w:t>
      </w:r>
      <w:r w:rsidR="4D917655" w:rsidRPr="006830DA">
        <w:rPr>
          <w:rFonts w:ascii="Montserrat" w:eastAsia="Montserrat" w:hAnsi="Montserrat" w:cs="Montserrat"/>
        </w:rPr>
        <w:t>)</w:t>
      </w:r>
      <w:r w:rsidR="006C308F" w:rsidRPr="006830DA">
        <w:rPr>
          <w:rFonts w:ascii="Montserrat" w:eastAsia="Montserrat" w:hAnsi="Montserrat" w:cs="Montserrat"/>
        </w:rPr>
        <w:t xml:space="preserve"> of air-dried wood and additional baseline fuels are flagged for additional justification. </w:t>
      </w:r>
    </w:p>
    <w:p w14:paraId="64C62777" w14:textId="77777777" w:rsidR="0091450E" w:rsidRDefault="0091450E" w:rsidP="00DE2C1A">
      <w:pPr>
        <w:spacing w:line="259" w:lineRule="auto"/>
        <w:rPr>
          <w:rFonts w:ascii="Montserrat" w:eastAsia="Montserrat" w:hAnsi="Montserrat" w:cs="Montserrat"/>
        </w:rPr>
      </w:pPr>
    </w:p>
    <w:p w14:paraId="2ED1F1B1" w14:textId="22E8928B" w:rsidR="00F77A4A" w:rsidRDefault="006C308F" w:rsidP="00DE2C1A">
      <w:pPr>
        <w:spacing w:line="259" w:lineRule="auto"/>
        <w:rPr>
          <w:rFonts w:ascii="Montserrat" w:eastAsia="Montserrat" w:hAnsi="Montserrat" w:cs="Montserrat"/>
        </w:rPr>
      </w:pPr>
      <w:r w:rsidRPr="006830DA">
        <w:rPr>
          <w:rFonts w:ascii="Montserrat" w:eastAsia="Montserrat" w:hAnsi="Montserrat" w:cs="Montserrat"/>
        </w:rPr>
        <w:t xml:space="preserve">For baselines with charcoal as the primary fuel use, the cap is set at </w:t>
      </w:r>
      <w:r w:rsidRPr="006C308F">
        <w:rPr>
          <w:rFonts w:ascii="Montserrat" w:eastAsia="Montserrat" w:hAnsi="Montserrat" w:cs="Montserrat"/>
        </w:rPr>
        <w:t>0.</w:t>
      </w:r>
      <w:r w:rsidR="1A75A75C" w:rsidRPr="217B83EE">
        <w:rPr>
          <w:rFonts w:ascii="Montserrat" w:eastAsia="Montserrat" w:hAnsi="Montserrat" w:cs="Montserrat"/>
        </w:rPr>
        <w:t>00295</w:t>
      </w:r>
      <w:r w:rsidRPr="006C308F">
        <w:rPr>
          <w:rFonts w:ascii="Montserrat" w:eastAsia="Montserrat" w:hAnsi="Montserrat" w:cs="Montserrat"/>
        </w:rPr>
        <w:t xml:space="preserve"> </w:t>
      </w:r>
      <w:r w:rsidRPr="006830DA">
        <w:rPr>
          <w:rFonts w:ascii="Montserrat" w:eastAsia="Montserrat" w:hAnsi="Montserrat" w:cs="Montserrat"/>
        </w:rPr>
        <w:t>TJ</w:t>
      </w:r>
      <w:r w:rsidR="003A65A7">
        <w:rPr>
          <w:rFonts w:ascii="Montserrat" w:eastAsia="Montserrat" w:hAnsi="Montserrat" w:cs="Montserrat"/>
        </w:rPr>
        <w:t xml:space="preserve"> </w:t>
      </w:r>
      <w:r w:rsidR="003A65A7" w:rsidRPr="006C308F">
        <w:rPr>
          <w:rFonts w:ascii="Montserrat" w:eastAsia="Montserrat" w:hAnsi="Montserrat" w:cs="Montserrat"/>
        </w:rPr>
        <w:t>useful energy delivered</w:t>
      </w:r>
      <w:r w:rsidRPr="006830DA">
        <w:rPr>
          <w:rFonts w:ascii="Montserrat" w:eastAsia="Montserrat" w:hAnsi="Montserrat" w:cs="Montserrat"/>
        </w:rPr>
        <w:t>/</w:t>
      </w:r>
      <w:r w:rsidR="00427625">
        <w:rPr>
          <w:rFonts w:ascii="Montserrat" w:eastAsia="Montserrat" w:hAnsi="Montserrat" w:cs="Montserrat"/>
        </w:rPr>
        <w:t>(</w:t>
      </w:r>
      <w:r w:rsidR="6D8B0393" w:rsidRPr="00070D50">
        <w:rPr>
          <w:rFonts w:ascii="Montserrat" w:eastAsia="Montserrat" w:hAnsi="Montserrat" w:cs="Montserrat"/>
        </w:rPr>
        <w:t>person*year)</w:t>
      </w:r>
      <w:r w:rsidRPr="006830DA">
        <w:rPr>
          <w:rFonts w:ascii="Montserrat" w:eastAsia="Montserrat" w:hAnsi="Montserrat" w:cs="Montserrat"/>
        </w:rPr>
        <w:t xml:space="preserve"> (</w:t>
      </w:r>
      <w:r w:rsidRPr="006C308F">
        <w:rPr>
          <w:rFonts w:ascii="Montserrat" w:eastAsia="Montserrat" w:hAnsi="Montserrat" w:cs="Montserrat"/>
        </w:rPr>
        <w:t>0.40</w:t>
      </w:r>
      <w:r w:rsidRPr="006830DA">
        <w:rPr>
          <w:rFonts w:ascii="Montserrat" w:eastAsia="Montserrat" w:hAnsi="Montserrat" w:cs="Montserrat"/>
        </w:rPr>
        <w:t xml:space="preserve"> tonne</w:t>
      </w:r>
      <w:r w:rsidRPr="006C308F">
        <w:rPr>
          <w:rFonts w:ascii="Montserrat" w:eastAsia="Montserrat" w:hAnsi="Montserrat" w:cs="Montserrat"/>
        </w:rPr>
        <w:t>s</w:t>
      </w:r>
      <w:r w:rsidRPr="006830DA">
        <w:rPr>
          <w:rFonts w:ascii="Montserrat" w:eastAsia="Montserrat" w:hAnsi="Montserrat" w:cs="Montserrat"/>
        </w:rPr>
        <w:t>/</w:t>
      </w:r>
      <w:r w:rsidR="000450E7">
        <w:rPr>
          <w:rFonts w:ascii="Montserrat" w:eastAsia="Montserrat" w:hAnsi="Montserrat" w:cs="Montserrat"/>
        </w:rPr>
        <w:t>(</w:t>
      </w:r>
      <w:r w:rsidR="7CD77CE5" w:rsidRPr="00070D50">
        <w:rPr>
          <w:rFonts w:ascii="Montserrat" w:eastAsia="Montserrat" w:hAnsi="Montserrat" w:cs="Montserrat"/>
        </w:rPr>
        <w:t>person*year</w:t>
      </w:r>
      <w:r w:rsidR="00B5066E">
        <w:rPr>
          <w:rFonts w:ascii="Montserrat" w:eastAsia="Montserrat" w:hAnsi="Montserrat" w:cs="Montserrat"/>
        </w:rPr>
        <w:t>)),</w:t>
      </w:r>
      <w:r w:rsidR="65840188" w:rsidRPr="217B83EE">
        <w:rPr>
          <w:rFonts w:ascii="Montserrat" w:eastAsia="Montserrat" w:hAnsi="Montserrat" w:cs="Montserrat"/>
        </w:rPr>
        <w:t xml:space="preserve"> or 0.012 TJ/</w:t>
      </w:r>
      <w:r w:rsidR="00E171C7">
        <w:rPr>
          <w:rFonts w:ascii="Montserrat" w:eastAsia="Montserrat" w:hAnsi="Montserrat" w:cs="Montserrat"/>
        </w:rPr>
        <w:t>(</w:t>
      </w:r>
      <w:r w:rsidR="65840188" w:rsidRPr="217B83EE">
        <w:rPr>
          <w:rFonts w:ascii="Montserrat" w:eastAsia="Montserrat" w:hAnsi="Montserrat" w:cs="Montserrat"/>
        </w:rPr>
        <w:t>person*year</w:t>
      </w:r>
      <w:r w:rsidR="53CB4791" w:rsidRPr="217B83EE">
        <w:rPr>
          <w:rFonts w:ascii="Montserrat" w:eastAsia="Montserrat" w:hAnsi="Montserrat" w:cs="Montserrat"/>
        </w:rPr>
        <w:t>)</w:t>
      </w:r>
      <w:r w:rsidRPr="006830DA">
        <w:rPr>
          <w:rFonts w:ascii="Montserrat" w:eastAsia="Montserrat" w:hAnsi="Montserrat" w:cs="Montserrat"/>
        </w:rPr>
        <w:t xml:space="preserve"> of charcoal</w:t>
      </w:r>
      <w:r w:rsidR="3088BEA9" w:rsidRPr="006830DA">
        <w:rPr>
          <w:rFonts w:ascii="Montserrat" w:eastAsia="Montserrat" w:hAnsi="Montserrat" w:cs="Montserrat"/>
        </w:rPr>
        <w:t xml:space="preserve"> and</w:t>
      </w:r>
      <w:r w:rsidR="00F77A4A">
        <w:rPr>
          <w:rFonts w:ascii="Montserrat" w:eastAsia="Montserrat" w:hAnsi="Montserrat" w:cs="Montserrat"/>
        </w:rPr>
        <w:t xml:space="preserve"> </w:t>
      </w:r>
      <w:r w:rsidRPr="006830DA">
        <w:rPr>
          <w:rFonts w:ascii="Montserrat" w:eastAsia="Montserrat" w:hAnsi="Montserrat" w:cs="Montserrat"/>
        </w:rPr>
        <w:t>any additional baseline fuels</w:t>
      </w:r>
      <w:r w:rsidR="03815525" w:rsidRPr="217B83EE">
        <w:rPr>
          <w:rFonts w:ascii="Montserrat" w:eastAsia="Montserrat" w:hAnsi="Montserrat" w:cs="Montserrat"/>
        </w:rPr>
        <w:t>.  V</w:t>
      </w:r>
      <w:r w:rsidRPr="006830DA">
        <w:rPr>
          <w:rFonts w:ascii="Montserrat" w:eastAsia="Montserrat" w:hAnsi="Montserrat" w:cs="Montserrat"/>
        </w:rPr>
        <w:t xml:space="preserve">alues above </w:t>
      </w:r>
      <w:r w:rsidRPr="006C308F">
        <w:rPr>
          <w:rFonts w:ascii="Montserrat" w:eastAsia="Montserrat" w:hAnsi="Montserrat" w:cs="Montserrat"/>
        </w:rPr>
        <w:t>0.</w:t>
      </w:r>
      <w:r w:rsidR="1DE8FACA" w:rsidRPr="217B83EE">
        <w:rPr>
          <w:rFonts w:ascii="Montserrat" w:eastAsia="Montserrat" w:hAnsi="Montserrat" w:cs="Montserrat"/>
        </w:rPr>
        <w:t>00</w:t>
      </w:r>
      <w:r w:rsidR="35AE6611" w:rsidRPr="217B83EE">
        <w:rPr>
          <w:rFonts w:ascii="Montserrat" w:eastAsia="Montserrat" w:hAnsi="Montserrat" w:cs="Montserrat"/>
        </w:rPr>
        <w:t>15</w:t>
      </w:r>
      <w:r w:rsidRPr="006830DA">
        <w:rPr>
          <w:rFonts w:ascii="Montserrat" w:eastAsia="Montserrat" w:hAnsi="Montserrat" w:cs="Montserrat"/>
        </w:rPr>
        <w:t xml:space="preserve"> </w:t>
      </w:r>
      <w:r w:rsidR="0013182D">
        <w:rPr>
          <w:rFonts w:ascii="Montserrat" w:eastAsia="Montserrat" w:hAnsi="Montserrat" w:cs="Montserrat"/>
        </w:rPr>
        <w:t xml:space="preserve">TJ </w:t>
      </w:r>
      <w:r w:rsidR="28C589DF" w:rsidRPr="006830DA">
        <w:rPr>
          <w:rFonts w:ascii="Montserrat" w:eastAsia="Montserrat" w:hAnsi="Montserrat" w:cs="Montserrat"/>
        </w:rPr>
        <w:t>useful energy delivered</w:t>
      </w:r>
      <w:r w:rsidRPr="006830DA">
        <w:rPr>
          <w:rFonts w:ascii="Montserrat" w:eastAsia="Montserrat" w:hAnsi="Montserrat" w:cs="Montserrat"/>
        </w:rPr>
        <w:t>/</w:t>
      </w:r>
      <w:r w:rsidR="00C76CF5">
        <w:rPr>
          <w:rFonts w:ascii="Montserrat" w:eastAsia="Montserrat" w:hAnsi="Montserrat" w:cs="Montserrat"/>
        </w:rPr>
        <w:t>(</w:t>
      </w:r>
      <w:r w:rsidR="5727E25F" w:rsidRPr="00070D50">
        <w:rPr>
          <w:rFonts w:ascii="Montserrat" w:eastAsia="Montserrat" w:hAnsi="Montserrat" w:cs="Montserrat"/>
        </w:rPr>
        <w:t>person*year)</w:t>
      </w:r>
      <w:r w:rsidRPr="006830DA">
        <w:rPr>
          <w:rFonts w:ascii="Montserrat" w:eastAsia="Montserrat" w:hAnsi="Montserrat" w:cs="Montserrat"/>
        </w:rPr>
        <w:t xml:space="preserve"> </w:t>
      </w:r>
      <w:r w:rsidRPr="006C308F">
        <w:rPr>
          <w:rFonts w:ascii="Montserrat" w:eastAsia="Montserrat" w:hAnsi="Montserrat" w:cs="Montserrat"/>
        </w:rPr>
        <w:t>(0.</w:t>
      </w:r>
      <w:r w:rsidR="003C1398">
        <w:rPr>
          <w:rFonts w:ascii="Montserrat" w:eastAsia="Montserrat" w:hAnsi="Montserrat" w:cs="Montserrat"/>
        </w:rPr>
        <w:t>20</w:t>
      </w:r>
      <w:r w:rsidRPr="006C308F">
        <w:rPr>
          <w:rFonts w:ascii="Montserrat" w:eastAsia="Montserrat" w:hAnsi="Montserrat" w:cs="Montserrat"/>
        </w:rPr>
        <w:t xml:space="preserve"> tonnes</w:t>
      </w:r>
      <w:r w:rsidR="1DE8FACA" w:rsidRPr="217B83EE">
        <w:rPr>
          <w:rFonts w:ascii="Montserrat" w:eastAsia="Montserrat" w:hAnsi="Montserrat" w:cs="Montserrat"/>
        </w:rPr>
        <w:t>/</w:t>
      </w:r>
      <w:r w:rsidR="00DE12B5">
        <w:rPr>
          <w:rFonts w:ascii="Montserrat" w:eastAsia="Montserrat" w:hAnsi="Montserrat" w:cs="Montserrat"/>
        </w:rPr>
        <w:t>(</w:t>
      </w:r>
      <w:r w:rsidR="3B2E0631" w:rsidRPr="217B83EE">
        <w:rPr>
          <w:rFonts w:ascii="Montserrat" w:eastAsia="Montserrat" w:hAnsi="Montserrat" w:cs="Montserrat"/>
        </w:rPr>
        <w:t>person*year</w:t>
      </w:r>
      <w:r w:rsidR="00DE12B5">
        <w:rPr>
          <w:rFonts w:ascii="Montserrat" w:eastAsia="Montserrat" w:hAnsi="Montserrat" w:cs="Montserrat"/>
        </w:rPr>
        <w:t>)),</w:t>
      </w:r>
      <w:r w:rsidR="55A226C0" w:rsidRPr="217B83EE">
        <w:rPr>
          <w:rFonts w:ascii="Montserrat" w:eastAsia="Montserrat" w:hAnsi="Montserrat" w:cs="Montserrat"/>
        </w:rPr>
        <w:t xml:space="preserve"> or 0.0059 TJ/</w:t>
      </w:r>
      <w:r w:rsidR="00551C6E">
        <w:rPr>
          <w:rFonts w:ascii="Montserrat" w:eastAsia="Montserrat" w:hAnsi="Montserrat" w:cs="Montserrat"/>
        </w:rPr>
        <w:t>(</w:t>
      </w:r>
      <w:r w:rsidR="55A226C0" w:rsidRPr="217B83EE">
        <w:rPr>
          <w:rFonts w:ascii="Montserrat" w:eastAsia="Montserrat" w:hAnsi="Montserrat" w:cs="Montserrat"/>
        </w:rPr>
        <w:t>person*year</w:t>
      </w:r>
      <w:r w:rsidRPr="006830DA">
        <w:rPr>
          <w:rFonts w:ascii="Montserrat" w:eastAsia="Montserrat" w:hAnsi="Montserrat" w:cs="Montserrat"/>
        </w:rPr>
        <w:t>)</w:t>
      </w:r>
      <w:r w:rsidRPr="006C308F">
        <w:rPr>
          <w:rFonts w:ascii="Montserrat" w:eastAsia="Montserrat" w:hAnsi="Montserrat" w:cs="Montserrat"/>
        </w:rPr>
        <w:t xml:space="preserve"> </w:t>
      </w:r>
      <w:r w:rsidRPr="006830DA">
        <w:rPr>
          <w:rFonts w:ascii="Montserrat" w:eastAsia="Montserrat" w:hAnsi="Montserrat" w:cs="Montserrat"/>
        </w:rPr>
        <w:t xml:space="preserve">are flagged for </w:t>
      </w:r>
      <w:r w:rsidRPr="006C308F">
        <w:rPr>
          <w:rFonts w:ascii="Montserrat" w:eastAsia="Montserrat" w:hAnsi="Montserrat" w:cs="Montserrat"/>
        </w:rPr>
        <w:t>further</w:t>
      </w:r>
      <w:r w:rsidRPr="006830DA">
        <w:rPr>
          <w:rFonts w:ascii="Montserrat" w:eastAsia="Montserrat" w:hAnsi="Montserrat" w:cs="Montserrat"/>
        </w:rPr>
        <w:t xml:space="preserve"> justification. </w:t>
      </w:r>
    </w:p>
    <w:p w14:paraId="57670619" w14:textId="77777777" w:rsidR="00F77A4A" w:rsidRDefault="00F77A4A" w:rsidP="00DE2C1A">
      <w:pPr>
        <w:spacing w:line="259" w:lineRule="auto"/>
        <w:rPr>
          <w:rFonts w:ascii="Montserrat" w:eastAsia="Montserrat" w:hAnsi="Montserrat" w:cs="Montserrat"/>
        </w:rPr>
      </w:pPr>
    </w:p>
    <w:p w14:paraId="67DA545E" w14:textId="22553340" w:rsidR="00364D72" w:rsidRDefault="006C308F" w:rsidP="00DE2C1A">
      <w:pPr>
        <w:spacing w:line="259" w:lineRule="auto"/>
        <w:rPr>
          <w:rFonts w:ascii="Montserrat" w:eastAsia="Montserrat" w:hAnsi="Montserrat" w:cs="Montserrat"/>
        </w:rPr>
      </w:pPr>
      <w:r w:rsidRPr="006C308F">
        <w:rPr>
          <w:rFonts w:ascii="Montserrat" w:eastAsia="Montserrat" w:hAnsi="Montserrat" w:cs="Montserrat"/>
        </w:rPr>
        <w:t>For mixed baseline scenarios (no primary fuel is used for more than 75% of cooking events) or those with other primary baseline fuels, the flags and caps are the same as those for primary charcoal baselines.</w:t>
      </w:r>
      <w:r w:rsidR="00636E99">
        <w:rPr>
          <w:rStyle w:val="FootnoteReference"/>
          <w:rFonts w:ascii="Montserrat" w:eastAsia="Montserrat" w:hAnsi="Montserrat" w:cs="Montserrat"/>
        </w:rPr>
        <w:footnoteReference w:id="12"/>
      </w:r>
      <w:r w:rsidR="00BC7AB1">
        <w:rPr>
          <w:rFonts w:ascii="Montserrat" w:eastAsia="Montserrat" w:hAnsi="Montserrat" w:cs="Montserrat"/>
        </w:rPr>
        <w:t xml:space="preserve"> </w:t>
      </w:r>
    </w:p>
    <w:p w14:paraId="2CDD7D96" w14:textId="77777777" w:rsidR="00B85453" w:rsidRDefault="00B85453" w:rsidP="00DE2C1A">
      <w:pPr>
        <w:spacing w:line="259" w:lineRule="auto"/>
        <w:rPr>
          <w:rFonts w:ascii="Montserrat" w:eastAsia="Montserrat" w:hAnsi="Montserrat" w:cs="Montserrat"/>
        </w:rPr>
      </w:pPr>
    </w:p>
    <w:p w14:paraId="4A5AE5E4" w14:textId="3EE13621" w:rsidR="004B053A" w:rsidRDefault="004B053A" w:rsidP="004B053A">
      <w:pPr>
        <w:shd w:val="clear" w:color="auto" w:fill="FFFFFF" w:themeFill="background1"/>
        <w:rPr>
          <w:rFonts w:ascii="Montserrat" w:hAnsi="Montserrat" w:cs="Arial"/>
          <w:color w:val="000000" w:themeColor="text1"/>
        </w:rPr>
      </w:pPr>
      <w:r w:rsidRPr="00F70440">
        <w:rPr>
          <w:rFonts w:ascii="Montserrat" w:hAnsi="Montserrat" w:cs="Arial"/>
          <w:color w:val="000000" w:themeColor="text1"/>
        </w:rPr>
        <w:t xml:space="preserve">An overview of the baseline caps and flags is presented </w:t>
      </w:r>
      <w:proofErr w:type="gramStart"/>
      <w:r w:rsidRPr="00F70440">
        <w:rPr>
          <w:rFonts w:ascii="Montserrat" w:hAnsi="Montserrat" w:cs="Arial"/>
          <w:color w:val="000000" w:themeColor="text1"/>
        </w:rPr>
        <w:t>in</w:t>
      </w:r>
      <w:proofErr w:type="gramEnd"/>
      <w:r w:rsidRPr="00F70440">
        <w:rPr>
          <w:rFonts w:ascii="Montserrat" w:hAnsi="Montserrat" w:cs="Arial"/>
          <w:color w:val="000000" w:themeColor="text1"/>
        </w:rPr>
        <w:t xml:space="preserve"> </w:t>
      </w:r>
      <w:r w:rsidR="00CB1BCB">
        <w:rPr>
          <w:rFonts w:ascii="Montserrat" w:hAnsi="Montserrat" w:cs="Arial"/>
          <w:color w:val="000000" w:themeColor="text1"/>
        </w:rPr>
        <w:t>the t</w:t>
      </w:r>
      <w:r w:rsidRPr="00F70440">
        <w:rPr>
          <w:rFonts w:ascii="Montserrat" w:hAnsi="Montserrat" w:cs="Arial"/>
          <w:color w:val="000000" w:themeColor="text1"/>
        </w:rPr>
        <w:t>able below.</w:t>
      </w:r>
    </w:p>
    <w:p w14:paraId="7F648685" w14:textId="77777777" w:rsidR="001E7074" w:rsidRDefault="001E7074" w:rsidP="004B053A">
      <w:pPr>
        <w:shd w:val="clear" w:color="auto" w:fill="FFFFFF" w:themeFill="background1"/>
        <w:rPr>
          <w:rFonts w:ascii="Montserrat" w:hAnsi="Montserrat" w:cs="Arial"/>
          <w:color w:val="000000" w:themeColor="text1"/>
        </w:rPr>
      </w:pPr>
    </w:p>
    <w:tbl>
      <w:tblPr>
        <w:tblStyle w:val="TableGrid"/>
        <w:tblW w:w="9625" w:type="dxa"/>
        <w:tblLook w:val="04A0" w:firstRow="1" w:lastRow="0" w:firstColumn="1" w:lastColumn="0" w:noHBand="0" w:noVBand="1"/>
      </w:tblPr>
      <w:tblGrid>
        <w:gridCol w:w="2335"/>
        <w:gridCol w:w="1311"/>
        <w:gridCol w:w="1311"/>
        <w:gridCol w:w="4668"/>
      </w:tblGrid>
      <w:tr w:rsidR="007F2849" w14:paraId="460FC278" w14:textId="77777777">
        <w:tc>
          <w:tcPr>
            <w:tcW w:w="2335" w:type="dxa"/>
          </w:tcPr>
          <w:p w14:paraId="24AD064A" w14:textId="77777777" w:rsidR="007F2849" w:rsidRPr="00C35100" w:rsidRDefault="007F2849">
            <w:pPr>
              <w:rPr>
                <w:rFonts w:ascii="Montserrat" w:hAnsi="Montserrat" w:cs="Arial"/>
                <w:b/>
                <w:bCs/>
                <w:color w:val="000000" w:themeColor="text1"/>
                <w:sz w:val="22"/>
                <w:szCs w:val="22"/>
              </w:rPr>
            </w:pPr>
            <w:r w:rsidRPr="00C35100">
              <w:rPr>
                <w:rFonts w:ascii="Montserrat" w:hAnsi="Montserrat" w:cs="Arial"/>
                <w:b/>
                <w:bCs/>
                <w:color w:val="000000" w:themeColor="text1"/>
                <w:sz w:val="22"/>
                <w:szCs w:val="22"/>
              </w:rPr>
              <w:t xml:space="preserve">User </w:t>
            </w:r>
            <w:r>
              <w:rPr>
                <w:rFonts w:ascii="Montserrat" w:hAnsi="Montserrat" w:cs="Arial"/>
                <w:b/>
                <w:bCs/>
                <w:color w:val="000000" w:themeColor="text1"/>
                <w:sz w:val="22"/>
                <w:szCs w:val="22"/>
              </w:rPr>
              <w:t>g</w:t>
            </w:r>
            <w:r w:rsidRPr="00C35100">
              <w:rPr>
                <w:rFonts w:ascii="Montserrat" w:hAnsi="Montserrat" w:cs="Arial"/>
                <w:b/>
                <w:bCs/>
                <w:color w:val="000000" w:themeColor="text1"/>
                <w:sz w:val="22"/>
                <w:szCs w:val="22"/>
              </w:rPr>
              <w:t>roup</w:t>
            </w:r>
          </w:p>
        </w:tc>
        <w:tc>
          <w:tcPr>
            <w:tcW w:w="1311" w:type="dxa"/>
          </w:tcPr>
          <w:p w14:paraId="1CD71AC1" w14:textId="77777777" w:rsidR="007F2849" w:rsidRPr="00C35100" w:rsidRDefault="007F2849">
            <w:pPr>
              <w:jc w:val="center"/>
              <w:rPr>
                <w:rFonts w:ascii="Montserrat" w:hAnsi="Montserrat" w:cs="Arial"/>
                <w:b/>
                <w:bCs/>
                <w:color w:val="000000" w:themeColor="text1"/>
                <w:sz w:val="22"/>
                <w:szCs w:val="22"/>
              </w:rPr>
            </w:pPr>
            <w:r w:rsidRPr="00C35100">
              <w:rPr>
                <w:rFonts w:ascii="Montserrat" w:hAnsi="Montserrat" w:cs="Arial"/>
                <w:b/>
                <w:bCs/>
                <w:color w:val="000000" w:themeColor="text1"/>
                <w:sz w:val="22"/>
                <w:szCs w:val="22"/>
              </w:rPr>
              <w:t>Cap</w:t>
            </w:r>
          </w:p>
        </w:tc>
        <w:tc>
          <w:tcPr>
            <w:tcW w:w="1311" w:type="dxa"/>
          </w:tcPr>
          <w:p w14:paraId="032A17BD" w14:textId="77777777" w:rsidR="007F2849" w:rsidRPr="00C35100" w:rsidRDefault="007F2849">
            <w:pPr>
              <w:jc w:val="center"/>
              <w:rPr>
                <w:rFonts w:ascii="Montserrat" w:hAnsi="Montserrat" w:cs="Arial"/>
                <w:b/>
                <w:bCs/>
                <w:color w:val="000000" w:themeColor="text1"/>
                <w:sz w:val="22"/>
                <w:szCs w:val="22"/>
              </w:rPr>
            </w:pPr>
            <w:r w:rsidRPr="00C35100">
              <w:rPr>
                <w:rFonts w:ascii="Montserrat" w:hAnsi="Montserrat" w:cs="Arial"/>
                <w:b/>
                <w:bCs/>
                <w:color w:val="000000" w:themeColor="text1"/>
                <w:sz w:val="22"/>
                <w:szCs w:val="22"/>
              </w:rPr>
              <w:t>Flag</w:t>
            </w:r>
          </w:p>
        </w:tc>
        <w:tc>
          <w:tcPr>
            <w:tcW w:w="4668" w:type="dxa"/>
          </w:tcPr>
          <w:p w14:paraId="00DD54ED" w14:textId="77777777" w:rsidR="007F2849" w:rsidRPr="00C35100" w:rsidRDefault="007F2849">
            <w:pPr>
              <w:rPr>
                <w:rFonts w:ascii="Montserrat" w:hAnsi="Montserrat" w:cs="Arial"/>
                <w:b/>
                <w:bCs/>
                <w:color w:val="000000" w:themeColor="text1"/>
                <w:sz w:val="22"/>
                <w:szCs w:val="22"/>
              </w:rPr>
            </w:pPr>
            <w:r>
              <w:rPr>
                <w:rFonts w:ascii="Montserrat" w:hAnsi="Montserrat" w:cs="Arial"/>
                <w:b/>
                <w:bCs/>
                <w:color w:val="000000" w:themeColor="text1"/>
                <w:sz w:val="22"/>
                <w:szCs w:val="22"/>
              </w:rPr>
              <w:t>U</w:t>
            </w:r>
            <w:r>
              <w:rPr>
                <w:rFonts w:ascii="Montserrat" w:hAnsi="Montserrat" w:cs="Arial"/>
                <w:b/>
                <w:bCs/>
                <w:color w:val="000000" w:themeColor="text1"/>
              </w:rPr>
              <w:t>nit</w:t>
            </w:r>
          </w:p>
        </w:tc>
      </w:tr>
      <w:tr w:rsidR="007F2849" w14:paraId="2E949640" w14:textId="77777777">
        <w:tc>
          <w:tcPr>
            <w:tcW w:w="2335" w:type="dxa"/>
            <w:vMerge w:val="restart"/>
          </w:tcPr>
          <w:p w14:paraId="65A4532C" w14:textId="77777777" w:rsidR="007F2849" w:rsidRPr="00C35100" w:rsidRDefault="007F2849">
            <w:pPr>
              <w:rPr>
                <w:rFonts w:ascii="Montserrat" w:hAnsi="Montserrat" w:cs="Arial"/>
                <w:b/>
                <w:bCs/>
                <w:color w:val="000000" w:themeColor="text1"/>
                <w:sz w:val="22"/>
                <w:szCs w:val="22"/>
              </w:rPr>
            </w:pPr>
            <w:r w:rsidRPr="00C35100">
              <w:rPr>
                <w:rFonts w:ascii="Montserrat" w:hAnsi="Montserrat" w:cs="Arial"/>
                <w:b/>
                <w:bCs/>
                <w:color w:val="000000" w:themeColor="text1"/>
                <w:sz w:val="22"/>
                <w:szCs w:val="22"/>
              </w:rPr>
              <w:t>Primary fuelwood users</w:t>
            </w:r>
          </w:p>
        </w:tc>
        <w:tc>
          <w:tcPr>
            <w:tcW w:w="1311" w:type="dxa"/>
          </w:tcPr>
          <w:p w14:paraId="6C17A70F" w14:textId="77777777" w:rsidR="007F2849" w:rsidRPr="00C35100" w:rsidRDefault="007F2849">
            <w:pPr>
              <w:jc w:val="center"/>
              <w:rPr>
                <w:rFonts w:ascii="Montserrat" w:hAnsi="Montserrat" w:cs="Arial"/>
                <w:color w:val="000000" w:themeColor="text1"/>
                <w:sz w:val="22"/>
                <w:szCs w:val="22"/>
              </w:rPr>
            </w:pPr>
            <w:r w:rsidRPr="00C35100">
              <w:rPr>
                <w:rFonts w:ascii="Montserrat" w:hAnsi="Montserrat" w:cs="Arial"/>
                <w:color w:val="000000" w:themeColor="text1"/>
                <w:sz w:val="22"/>
                <w:szCs w:val="22"/>
              </w:rPr>
              <w:t>0.0047</w:t>
            </w:r>
          </w:p>
        </w:tc>
        <w:tc>
          <w:tcPr>
            <w:tcW w:w="1311" w:type="dxa"/>
          </w:tcPr>
          <w:p w14:paraId="6270CFC0" w14:textId="77777777" w:rsidR="007F2849" w:rsidRPr="00C35100" w:rsidRDefault="007F2849">
            <w:pPr>
              <w:jc w:val="center"/>
              <w:rPr>
                <w:rFonts w:ascii="Montserrat" w:hAnsi="Montserrat" w:cs="Arial"/>
                <w:color w:val="000000" w:themeColor="text1"/>
                <w:sz w:val="22"/>
                <w:szCs w:val="22"/>
              </w:rPr>
            </w:pPr>
            <w:r w:rsidRPr="00C35100">
              <w:rPr>
                <w:rStyle w:val="normaltextrun"/>
                <w:rFonts w:ascii="Montserrat" w:hAnsi="Montserrat" w:cs="Arial"/>
                <w:sz w:val="22"/>
                <w:szCs w:val="22"/>
              </w:rPr>
              <w:t>&gt; 0.0023</w:t>
            </w:r>
          </w:p>
        </w:tc>
        <w:tc>
          <w:tcPr>
            <w:tcW w:w="4668" w:type="dxa"/>
          </w:tcPr>
          <w:p w14:paraId="1CDEE8C5" w14:textId="77777777" w:rsidR="007F2849" w:rsidRPr="00C35100" w:rsidRDefault="007F2849">
            <w:pPr>
              <w:rPr>
                <w:rFonts w:ascii="Montserrat" w:hAnsi="Montserrat" w:cs="Arial"/>
                <w:color w:val="000000" w:themeColor="text1"/>
                <w:sz w:val="22"/>
                <w:szCs w:val="22"/>
              </w:rPr>
            </w:pPr>
            <w:r w:rsidRPr="00C35100">
              <w:rPr>
                <w:rStyle w:val="normaltextrun"/>
                <w:rFonts w:ascii="Montserrat" w:hAnsi="Montserrat" w:cs="Arial"/>
                <w:color w:val="000000"/>
                <w:sz w:val="22"/>
                <w:szCs w:val="22"/>
              </w:rPr>
              <w:t>TJ useful energy delivered/(person*year)</w:t>
            </w:r>
          </w:p>
        </w:tc>
      </w:tr>
      <w:tr w:rsidR="007F2849" w14:paraId="15245696" w14:textId="77777777">
        <w:tc>
          <w:tcPr>
            <w:tcW w:w="2335" w:type="dxa"/>
            <w:vMerge/>
          </w:tcPr>
          <w:p w14:paraId="1554D012" w14:textId="77777777" w:rsidR="007F2849" w:rsidRPr="00C35100" w:rsidRDefault="007F2849">
            <w:pPr>
              <w:rPr>
                <w:rFonts w:ascii="Montserrat" w:hAnsi="Montserrat" w:cs="Arial"/>
                <w:b/>
                <w:bCs/>
                <w:color w:val="000000" w:themeColor="text1"/>
                <w:sz w:val="22"/>
                <w:szCs w:val="22"/>
              </w:rPr>
            </w:pPr>
          </w:p>
        </w:tc>
        <w:tc>
          <w:tcPr>
            <w:tcW w:w="1311" w:type="dxa"/>
          </w:tcPr>
          <w:p w14:paraId="71BF0C91" w14:textId="77777777" w:rsidR="007F2849" w:rsidRPr="00C35100" w:rsidRDefault="007F2849">
            <w:pPr>
              <w:jc w:val="center"/>
              <w:rPr>
                <w:rFonts w:ascii="Montserrat" w:hAnsi="Montserrat" w:cs="Arial"/>
                <w:color w:val="000000" w:themeColor="text1"/>
                <w:sz w:val="22"/>
                <w:szCs w:val="22"/>
              </w:rPr>
            </w:pPr>
            <w:r w:rsidRPr="00C35100">
              <w:rPr>
                <w:rFonts w:ascii="Montserrat" w:hAnsi="Montserrat" w:cs="Arial"/>
                <w:color w:val="000000" w:themeColor="text1"/>
                <w:sz w:val="22"/>
                <w:szCs w:val="22"/>
              </w:rPr>
              <w:t>0.031</w:t>
            </w:r>
          </w:p>
        </w:tc>
        <w:tc>
          <w:tcPr>
            <w:tcW w:w="1311" w:type="dxa"/>
            <w:vAlign w:val="center"/>
          </w:tcPr>
          <w:p w14:paraId="49520233" w14:textId="77777777" w:rsidR="007F2849" w:rsidRPr="00C35100" w:rsidRDefault="007F2849">
            <w:pPr>
              <w:jc w:val="center"/>
              <w:rPr>
                <w:rFonts w:ascii="Montserrat" w:hAnsi="Montserrat" w:cs="Arial"/>
                <w:color w:val="000000" w:themeColor="text1"/>
                <w:sz w:val="22"/>
                <w:szCs w:val="22"/>
              </w:rPr>
            </w:pPr>
            <w:r w:rsidRPr="00C35100">
              <w:rPr>
                <w:rStyle w:val="normaltextrun"/>
                <w:rFonts w:ascii="Montserrat" w:hAnsi="Montserrat" w:cs="Arial"/>
                <w:sz w:val="22"/>
                <w:szCs w:val="22"/>
              </w:rPr>
              <w:t>0.0156</w:t>
            </w:r>
          </w:p>
        </w:tc>
        <w:tc>
          <w:tcPr>
            <w:tcW w:w="4668" w:type="dxa"/>
          </w:tcPr>
          <w:p w14:paraId="6A2B2B2D" w14:textId="77777777" w:rsidR="007F2849" w:rsidRPr="00C35100" w:rsidRDefault="007F2849">
            <w:pPr>
              <w:rPr>
                <w:rFonts w:ascii="Montserrat" w:hAnsi="Montserrat" w:cs="Arial"/>
                <w:color w:val="000000" w:themeColor="text1"/>
                <w:sz w:val="22"/>
                <w:szCs w:val="22"/>
              </w:rPr>
            </w:pPr>
            <w:r w:rsidRPr="00C35100">
              <w:rPr>
                <w:rStyle w:val="normaltextrun"/>
                <w:rFonts w:ascii="Montserrat" w:hAnsi="Montserrat" w:cs="Arial"/>
                <w:color w:val="000000"/>
                <w:sz w:val="22"/>
                <w:szCs w:val="22"/>
              </w:rPr>
              <w:t>TJ/(person*year)</w:t>
            </w:r>
          </w:p>
        </w:tc>
      </w:tr>
      <w:tr w:rsidR="007F2849" w14:paraId="3A69CE3E" w14:textId="77777777">
        <w:tc>
          <w:tcPr>
            <w:tcW w:w="2335" w:type="dxa"/>
            <w:vMerge/>
          </w:tcPr>
          <w:p w14:paraId="2E1A67EC" w14:textId="77777777" w:rsidR="007F2849" w:rsidRPr="00C35100" w:rsidRDefault="007F2849">
            <w:pPr>
              <w:rPr>
                <w:rFonts w:ascii="Montserrat" w:hAnsi="Montserrat" w:cs="Arial"/>
                <w:b/>
                <w:bCs/>
                <w:color w:val="000000" w:themeColor="text1"/>
                <w:sz w:val="22"/>
                <w:szCs w:val="22"/>
              </w:rPr>
            </w:pPr>
          </w:p>
        </w:tc>
        <w:tc>
          <w:tcPr>
            <w:tcW w:w="1311" w:type="dxa"/>
          </w:tcPr>
          <w:p w14:paraId="4611A1C0" w14:textId="77777777" w:rsidR="007F2849" w:rsidRPr="00C35100" w:rsidRDefault="007F2849">
            <w:pPr>
              <w:jc w:val="center"/>
              <w:rPr>
                <w:rFonts w:ascii="Montserrat" w:hAnsi="Montserrat" w:cs="Arial"/>
                <w:color w:val="000000" w:themeColor="text1"/>
                <w:sz w:val="22"/>
                <w:szCs w:val="22"/>
              </w:rPr>
            </w:pPr>
            <w:r w:rsidRPr="00C35100">
              <w:rPr>
                <w:rFonts w:ascii="Montserrat" w:hAnsi="Montserrat" w:cs="Arial"/>
                <w:color w:val="000000" w:themeColor="text1"/>
                <w:sz w:val="22"/>
                <w:szCs w:val="22"/>
              </w:rPr>
              <w:t>2</w:t>
            </w:r>
          </w:p>
        </w:tc>
        <w:tc>
          <w:tcPr>
            <w:tcW w:w="1311" w:type="dxa"/>
          </w:tcPr>
          <w:p w14:paraId="2D771480" w14:textId="77777777" w:rsidR="007F2849" w:rsidRPr="00351D02" w:rsidRDefault="007F2849">
            <w:pPr>
              <w:pStyle w:val="paragraph"/>
              <w:spacing w:before="0" w:beforeAutospacing="0" w:after="0" w:afterAutospacing="0"/>
              <w:jc w:val="center"/>
              <w:textAlignment w:val="baseline"/>
              <w:rPr>
                <w:rFonts w:ascii="Montserrat" w:hAnsi="Montserrat" w:cs="Segoe UI"/>
                <w:sz w:val="18"/>
                <w:szCs w:val="18"/>
              </w:rPr>
            </w:pPr>
            <w:r w:rsidRPr="00C35100">
              <w:rPr>
                <w:rStyle w:val="normaltextrun"/>
                <w:rFonts w:ascii="Montserrat" w:hAnsi="Montserrat" w:cs="Arial"/>
                <w:sz w:val="22"/>
                <w:szCs w:val="22"/>
              </w:rPr>
              <w:t>&gt;1.0</w:t>
            </w:r>
          </w:p>
        </w:tc>
        <w:tc>
          <w:tcPr>
            <w:tcW w:w="4668" w:type="dxa"/>
          </w:tcPr>
          <w:p w14:paraId="4C5A2C7E" w14:textId="77777777" w:rsidR="007F2849" w:rsidRPr="00C35100" w:rsidRDefault="007F2849">
            <w:pPr>
              <w:rPr>
                <w:rFonts w:ascii="Montserrat" w:hAnsi="Montserrat" w:cs="Arial"/>
                <w:color w:val="000000" w:themeColor="text1"/>
                <w:sz w:val="22"/>
                <w:szCs w:val="22"/>
              </w:rPr>
            </w:pPr>
            <w:r w:rsidRPr="00C35100">
              <w:rPr>
                <w:rStyle w:val="normaltextrun"/>
                <w:rFonts w:ascii="Montserrat" w:hAnsi="Montserrat" w:cs="Arial"/>
                <w:color w:val="000000"/>
                <w:sz w:val="22"/>
                <w:szCs w:val="22"/>
              </w:rPr>
              <w:t>tonnes/(person*year)</w:t>
            </w:r>
          </w:p>
        </w:tc>
      </w:tr>
      <w:tr w:rsidR="007F2849" w14:paraId="266B2B19" w14:textId="77777777">
        <w:tc>
          <w:tcPr>
            <w:tcW w:w="2335" w:type="dxa"/>
            <w:vMerge w:val="restart"/>
          </w:tcPr>
          <w:p w14:paraId="0819ECA8" w14:textId="77777777" w:rsidR="007F2849" w:rsidRPr="00C35100" w:rsidRDefault="007F2849">
            <w:pPr>
              <w:rPr>
                <w:rFonts w:ascii="Montserrat" w:hAnsi="Montserrat" w:cs="Arial"/>
                <w:b/>
                <w:bCs/>
                <w:color w:val="000000" w:themeColor="text1"/>
                <w:sz w:val="22"/>
                <w:szCs w:val="22"/>
              </w:rPr>
            </w:pPr>
            <w:r w:rsidRPr="00C35100">
              <w:rPr>
                <w:rFonts w:ascii="Montserrat" w:hAnsi="Montserrat" w:cs="Arial"/>
                <w:b/>
                <w:bCs/>
                <w:color w:val="000000" w:themeColor="text1"/>
                <w:sz w:val="22"/>
                <w:szCs w:val="22"/>
              </w:rPr>
              <w:t>Primary charcoal users</w:t>
            </w:r>
          </w:p>
        </w:tc>
        <w:tc>
          <w:tcPr>
            <w:tcW w:w="1311" w:type="dxa"/>
          </w:tcPr>
          <w:p w14:paraId="65988B1F" w14:textId="77777777" w:rsidR="007F2849" w:rsidRPr="00C35100" w:rsidRDefault="007F2849">
            <w:pPr>
              <w:jc w:val="center"/>
              <w:rPr>
                <w:rFonts w:ascii="Montserrat" w:hAnsi="Montserrat" w:cs="Arial"/>
                <w:color w:val="000000" w:themeColor="text1"/>
                <w:sz w:val="22"/>
                <w:szCs w:val="22"/>
              </w:rPr>
            </w:pPr>
            <w:r w:rsidRPr="00104835">
              <w:rPr>
                <w:rStyle w:val="normaltextrun"/>
                <w:rFonts w:ascii="Montserrat" w:hAnsi="Montserrat" w:cs="Arial"/>
                <w:sz w:val="22"/>
                <w:szCs w:val="22"/>
              </w:rPr>
              <w:t>0.00295</w:t>
            </w:r>
            <w:r w:rsidRPr="00104835">
              <w:rPr>
                <w:rStyle w:val="eop"/>
                <w:rFonts w:ascii="Montserrat" w:hAnsi="Montserrat" w:cs="Arial"/>
                <w:sz w:val="22"/>
                <w:szCs w:val="22"/>
              </w:rPr>
              <w:t> </w:t>
            </w:r>
          </w:p>
        </w:tc>
        <w:tc>
          <w:tcPr>
            <w:tcW w:w="1311" w:type="dxa"/>
          </w:tcPr>
          <w:p w14:paraId="281E16E7" w14:textId="77777777" w:rsidR="007F2849" w:rsidRPr="00C35100" w:rsidRDefault="007F2849">
            <w:pPr>
              <w:jc w:val="center"/>
              <w:rPr>
                <w:rFonts w:ascii="Montserrat" w:hAnsi="Montserrat" w:cs="Arial"/>
                <w:color w:val="000000" w:themeColor="text1"/>
                <w:sz w:val="22"/>
                <w:szCs w:val="22"/>
              </w:rPr>
            </w:pPr>
            <w:r w:rsidRPr="00351D02">
              <w:rPr>
                <w:rStyle w:val="normaltextrun"/>
                <w:rFonts w:ascii="Montserrat" w:hAnsi="Montserrat" w:cs="Arial"/>
                <w:color w:val="000000"/>
                <w:sz w:val="22"/>
                <w:szCs w:val="22"/>
              </w:rPr>
              <w:t>&gt;</w:t>
            </w:r>
            <w:r w:rsidRPr="00351D02">
              <w:rPr>
                <w:rStyle w:val="normaltextrun"/>
                <w:rFonts w:ascii="Montserrat" w:hAnsi="Montserrat" w:cs="Arial"/>
                <w:sz w:val="22"/>
                <w:szCs w:val="22"/>
              </w:rPr>
              <w:t xml:space="preserve"> 0.0015</w:t>
            </w:r>
            <w:r w:rsidRPr="00351D02">
              <w:rPr>
                <w:rStyle w:val="eop"/>
                <w:rFonts w:ascii="Montserrat" w:hAnsi="Montserrat" w:cs="Arial"/>
                <w:sz w:val="22"/>
                <w:szCs w:val="22"/>
              </w:rPr>
              <w:t> </w:t>
            </w:r>
          </w:p>
        </w:tc>
        <w:tc>
          <w:tcPr>
            <w:tcW w:w="4668" w:type="dxa"/>
          </w:tcPr>
          <w:p w14:paraId="25617250" w14:textId="77777777" w:rsidR="007F2849" w:rsidRPr="00C35100" w:rsidRDefault="007F2849">
            <w:pPr>
              <w:rPr>
                <w:rFonts w:ascii="Montserrat" w:hAnsi="Montserrat" w:cs="Arial"/>
                <w:color w:val="000000" w:themeColor="text1"/>
                <w:sz w:val="22"/>
                <w:szCs w:val="22"/>
              </w:rPr>
            </w:pPr>
            <w:r w:rsidRPr="00C35100">
              <w:rPr>
                <w:rStyle w:val="normaltextrun"/>
                <w:rFonts w:ascii="Montserrat" w:hAnsi="Montserrat" w:cs="Arial"/>
                <w:color w:val="000000"/>
                <w:sz w:val="22"/>
                <w:szCs w:val="22"/>
              </w:rPr>
              <w:t>TJ useful energy delivered/(person*year)</w:t>
            </w:r>
          </w:p>
        </w:tc>
      </w:tr>
      <w:tr w:rsidR="007F2849" w14:paraId="06A17505" w14:textId="77777777">
        <w:tc>
          <w:tcPr>
            <w:tcW w:w="2335" w:type="dxa"/>
            <w:vMerge/>
          </w:tcPr>
          <w:p w14:paraId="78613538" w14:textId="77777777" w:rsidR="007F2849" w:rsidRPr="00C35100" w:rsidRDefault="007F2849">
            <w:pPr>
              <w:rPr>
                <w:rFonts w:ascii="Montserrat" w:hAnsi="Montserrat" w:cs="Arial"/>
                <w:b/>
                <w:bCs/>
                <w:color w:val="000000" w:themeColor="text1"/>
                <w:sz w:val="22"/>
                <w:szCs w:val="22"/>
              </w:rPr>
            </w:pPr>
          </w:p>
        </w:tc>
        <w:tc>
          <w:tcPr>
            <w:tcW w:w="1311" w:type="dxa"/>
          </w:tcPr>
          <w:p w14:paraId="4443AF10" w14:textId="77777777" w:rsidR="007F2849" w:rsidRPr="00C35100" w:rsidRDefault="007F2849">
            <w:pPr>
              <w:jc w:val="center"/>
              <w:rPr>
                <w:rFonts w:ascii="Montserrat" w:hAnsi="Montserrat" w:cs="Arial"/>
                <w:color w:val="000000" w:themeColor="text1"/>
                <w:sz w:val="22"/>
                <w:szCs w:val="22"/>
              </w:rPr>
            </w:pPr>
            <w:r w:rsidRPr="00351D02">
              <w:rPr>
                <w:rStyle w:val="normaltextrun"/>
                <w:rFonts w:ascii="Montserrat" w:hAnsi="Montserrat" w:cs="Arial"/>
                <w:color w:val="000000"/>
                <w:sz w:val="22"/>
                <w:szCs w:val="22"/>
              </w:rPr>
              <w:t>0.012</w:t>
            </w:r>
          </w:p>
        </w:tc>
        <w:tc>
          <w:tcPr>
            <w:tcW w:w="1311" w:type="dxa"/>
          </w:tcPr>
          <w:p w14:paraId="739FCD41" w14:textId="77777777" w:rsidR="007F2849" w:rsidRPr="00C35100" w:rsidRDefault="007F2849">
            <w:pPr>
              <w:jc w:val="center"/>
              <w:rPr>
                <w:rFonts w:ascii="Montserrat" w:hAnsi="Montserrat" w:cs="Arial"/>
                <w:color w:val="000000" w:themeColor="text1"/>
                <w:sz w:val="22"/>
                <w:szCs w:val="22"/>
              </w:rPr>
            </w:pPr>
            <w:r w:rsidRPr="00351D02">
              <w:rPr>
                <w:rStyle w:val="normaltextrun"/>
                <w:rFonts w:ascii="Montserrat" w:hAnsi="Montserrat" w:cs="Arial"/>
                <w:color w:val="000000"/>
                <w:sz w:val="22"/>
                <w:szCs w:val="22"/>
              </w:rPr>
              <w:t>0.0059</w:t>
            </w:r>
          </w:p>
        </w:tc>
        <w:tc>
          <w:tcPr>
            <w:tcW w:w="4668" w:type="dxa"/>
          </w:tcPr>
          <w:p w14:paraId="54922BA6" w14:textId="77777777" w:rsidR="007F2849" w:rsidRPr="00C35100" w:rsidRDefault="007F2849">
            <w:pPr>
              <w:rPr>
                <w:rFonts w:ascii="Montserrat" w:hAnsi="Montserrat" w:cs="Arial"/>
                <w:color w:val="000000" w:themeColor="text1"/>
                <w:sz w:val="22"/>
                <w:szCs w:val="22"/>
              </w:rPr>
            </w:pPr>
            <w:r w:rsidRPr="00C35100">
              <w:rPr>
                <w:rStyle w:val="normaltextrun"/>
                <w:rFonts w:ascii="Montserrat" w:hAnsi="Montserrat" w:cs="Arial"/>
                <w:color w:val="000000"/>
                <w:sz w:val="22"/>
                <w:szCs w:val="22"/>
              </w:rPr>
              <w:t>TJ/(person*year)</w:t>
            </w:r>
          </w:p>
        </w:tc>
      </w:tr>
      <w:tr w:rsidR="007F2849" w14:paraId="1D384B59" w14:textId="77777777">
        <w:tc>
          <w:tcPr>
            <w:tcW w:w="2335" w:type="dxa"/>
            <w:vMerge/>
          </w:tcPr>
          <w:p w14:paraId="7B130200" w14:textId="77777777" w:rsidR="007F2849" w:rsidRPr="00C35100" w:rsidRDefault="007F2849">
            <w:pPr>
              <w:rPr>
                <w:rFonts w:ascii="Montserrat" w:hAnsi="Montserrat" w:cs="Arial"/>
                <w:b/>
                <w:bCs/>
                <w:color w:val="000000" w:themeColor="text1"/>
                <w:sz w:val="22"/>
                <w:szCs w:val="22"/>
              </w:rPr>
            </w:pPr>
          </w:p>
        </w:tc>
        <w:tc>
          <w:tcPr>
            <w:tcW w:w="1311" w:type="dxa"/>
          </w:tcPr>
          <w:p w14:paraId="2340BB41" w14:textId="77777777" w:rsidR="007F2849" w:rsidRPr="00E1561C" w:rsidRDefault="007F2849">
            <w:pPr>
              <w:pStyle w:val="paragraph"/>
              <w:spacing w:before="0" w:beforeAutospacing="0" w:after="0" w:afterAutospacing="0"/>
              <w:jc w:val="center"/>
              <w:textAlignment w:val="baseline"/>
              <w:rPr>
                <w:rFonts w:ascii="Montserrat" w:hAnsi="Montserrat" w:cs="Segoe UI"/>
                <w:sz w:val="18"/>
                <w:szCs w:val="18"/>
                <w:lang w:val="en-US"/>
              </w:rPr>
            </w:pPr>
            <w:r w:rsidRPr="00351D02">
              <w:rPr>
                <w:rStyle w:val="normaltextrun"/>
                <w:rFonts w:ascii="Montserrat" w:hAnsi="Montserrat" w:cs="Arial"/>
                <w:sz w:val="22"/>
                <w:szCs w:val="22"/>
              </w:rPr>
              <w:t>0.4</w:t>
            </w:r>
          </w:p>
        </w:tc>
        <w:tc>
          <w:tcPr>
            <w:tcW w:w="1311" w:type="dxa"/>
          </w:tcPr>
          <w:p w14:paraId="055C6CD5" w14:textId="77777777" w:rsidR="007F2849" w:rsidRPr="00E1561C" w:rsidRDefault="007F2849">
            <w:pPr>
              <w:pStyle w:val="paragraph"/>
              <w:spacing w:before="0" w:beforeAutospacing="0" w:after="0" w:afterAutospacing="0"/>
              <w:jc w:val="center"/>
              <w:textAlignment w:val="baseline"/>
              <w:rPr>
                <w:rFonts w:ascii="Montserrat" w:hAnsi="Montserrat" w:cs="Segoe UI"/>
                <w:sz w:val="18"/>
                <w:szCs w:val="18"/>
                <w:lang w:val="en-US"/>
              </w:rPr>
            </w:pPr>
            <w:r w:rsidRPr="00351D02">
              <w:rPr>
                <w:rStyle w:val="normaltextrun"/>
                <w:rFonts w:ascii="Montserrat" w:hAnsi="Montserrat" w:cs="Arial"/>
                <w:sz w:val="22"/>
                <w:szCs w:val="22"/>
              </w:rPr>
              <w:t>&gt;0.2</w:t>
            </w:r>
          </w:p>
        </w:tc>
        <w:tc>
          <w:tcPr>
            <w:tcW w:w="4668" w:type="dxa"/>
          </w:tcPr>
          <w:p w14:paraId="45C7CE0B" w14:textId="77777777" w:rsidR="007F2849" w:rsidRPr="00C35100" w:rsidRDefault="007F2849">
            <w:pPr>
              <w:rPr>
                <w:rFonts w:ascii="Montserrat" w:hAnsi="Montserrat" w:cs="Arial"/>
                <w:color w:val="000000" w:themeColor="text1"/>
                <w:sz w:val="22"/>
                <w:szCs w:val="22"/>
              </w:rPr>
            </w:pPr>
            <w:r w:rsidRPr="00C35100">
              <w:rPr>
                <w:rStyle w:val="normaltextrun"/>
                <w:rFonts w:ascii="Montserrat" w:hAnsi="Montserrat" w:cs="Arial"/>
                <w:color w:val="000000"/>
                <w:sz w:val="22"/>
                <w:szCs w:val="22"/>
              </w:rPr>
              <w:t>tonnes/(person*year)</w:t>
            </w:r>
          </w:p>
        </w:tc>
      </w:tr>
      <w:tr w:rsidR="007F2849" w14:paraId="5F13FD38" w14:textId="77777777">
        <w:tc>
          <w:tcPr>
            <w:tcW w:w="2335" w:type="dxa"/>
            <w:vMerge w:val="restart"/>
          </w:tcPr>
          <w:p w14:paraId="13AF5686" w14:textId="77777777" w:rsidR="007F2849" w:rsidRPr="00C35100" w:rsidRDefault="007F2849">
            <w:pPr>
              <w:rPr>
                <w:rFonts w:ascii="Montserrat" w:hAnsi="Montserrat" w:cs="Arial"/>
                <w:b/>
                <w:bCs/>
                <w:color w:val="000000" w:themeColor="text1"/>
                <w:sz w:val="22"/>
                <w:szCs w:val="22"/>
              </w:rPr>
            </w:pPr>
            <w:r w:rsidRPr="00C35100">
              <w:rPr>
                <w:rFonts w:ascii="Montserrat" w:hAnsi="Montserrat" w:cs="Arial"/>
                <w:b/>
                <w:bCs/>
                <w:color w:val="000000" w:themeColor="text1"/>
                <w:sz w:val="22"/>
                <w:szCs w:val="22"/>
              </w:rPr>
              <w:t>Mixed/</w:t>
            </w:r>
            <w:proofErr w:type="gramStart"/>
            <w:r w:rsidRPr="00C35100">
              <w:rPr>
                <w:rFonts w:ascii="Montserrat" w:hAnsi="Montserrat" w:cs="Arial"/>
                <w:b/>
                <w:bCs/>
                <w:color w:val="000000" w:themeColor="text1"/>
                <w:sz w:val="22"/>
                <w:szCs w:val="22"/>
              </w:rPr>
              <w:t>other</w:t>
            </w:r>
            <w:proofErr w:type="gramEnd"/>
            <w:r w:rsidRPr="00C35100">
              <w:rPr>
                <w:rFonts w:ascii="Montserrat" w:hAnsi="Montserrat" w:cs="Arial"/>
                <w:b/>
                <w:bCs/>
                <w:color w:val="000000" w:themeColor="text1"/>
                <w:sz w:val="22"/>
                <w:szCs w:val="22"/>
              </w:rPr>
              <w:t xml:space="preserve"> primary baseline</w:t>
            </w:r>
          </w:p>
        </w:tc>
        <w:tc>
          <w:tcPr>
            <w:tcW w:w="1311" w:type="dxa"/>
          </w:tcPr>
          <w:p w14:paraId="48970734" w14:textId="77777777" w:rsidR="007F2849" w:rsidRPr="00C35100" w:rsidRDefault="007F2849">
            <w:pPr>
              <w:jc w:val="center"/>
              <w:rPr>
                <w:rFonts w:ascii="Montserrat" w:hAnsi="Montserrat" w:cs="Arial"/>
                <w:color w:val="000000" w:themeColor="text1"/>
                <w:sz w:val="22"/>
                <w:szCs w:val="22"/>
              </w:rPr>
            </w:pPr>
            <w:r w:rsidRPr="00104835">
              <w:rPr>
                <w:rStyle w:val="normaltextrun"/>
                <w:rFonts w:ascii="Montserrat" w:hAnsi="Montserrat" w:cs="Arial"/>
                <w:sz w:val="22"/>
                <w:szCs w:val="22"/>
              </w:rPr>
              <w:t>0.00295</w:t>
            </w:r>
            <w:r w:rsidRPr="00104835">
              <w:rPr>
                <w:rStyle w:val="eop"/>
                <w:rFonts w:ascii="Montserrat" w:hAnsi="Montserrat" w:cs="Arial"/>
                <w:sz w:val="22"/>
                <w:szCs w:val="22"/>
              </w:rPr>
              <w:t> </w:t>
            </w:r>
          </w:p>
        </w:tc>
        <w:tc>
          <w:tcPr>
            <w:tcW w:w="1311" w:type="dxa"/>
          </w:tcPr>
          <w:p w14:paraId="64FC3C64" w14:textId="77777777" w:rsidR="007F2849" w:rsidRPr="00C35100" w:rsidRDefault="007F2849">
            <w:pPr>
              <w:jc w:val="center"/>
              <w:rPr>
                <w:rFonts w:ascii="Montserrat" w:hAnsi="Montserrat" w:cs="Arial"/>
                <w:color w:val="000000" w:themeColor="text1"/>
                <w:sz w:val="22"/>
                <w:szCs w:val="22"/>
              </w:rPr>
            </w:pPr>
            <w:r w:rsidRPr="00351D02">
              <w:rPr>
                <w:rStyle w:val="normaltextrun"/>
                <w:rFonts w:ascii="Montserrat" w:hAnsi="Montserrat" w:cs="Arial"/>
                <w:color w:val="000000"/>
                <w:sz w:val="22"/>
                <w:szCs w:val="22"/>
              </w:rPr>
              <w:t>&gt;</w:t>
            </w:r>
            <w:r w:rsidRPr="00351D02">
              <w:rPr>
                <w:rStyle w:val="normaltextrun"/>
                <w:rFonts w:ascii="Montserrat" w:hAnsi="Montserrat" w:cs="Arial"/>
                <w:sz w:val="22"/>
                <w:szCs w:val="22"/>
              </w:rPr>
              <w:t xml:space="preserve"> 0.0015</w:t>
            </w:r>
            <w:r w:rsidRPr="00351D02">
              <w:rPr>
                <w:rStyle w:val="eop"/>
                <w:rFonts w:ascii="Montserrat" w:hAnsi="Montserrat" w:cs="Arial"/>
                <w:sz w:val="22"/>
                <w:szCs w:val="22"/>
              </w:rPr>
              <w:t> </w:t>
            </w:r>
          </w:p>
        </w:tc>
        <w:tc>
          <w:tcPr>
            <w:tcW w:w="4668" w:type="dxa"/>
          </w:tcPr>
          <w:p w14:paraId="3BA5B4C0" w14:textId="77777777" w:rsidR="007F2849" w:rsidRPr="00C35100" w:rsidRDefault="007F2849">
            <w:pPr>
              <w:rPr>
                <w:rFonts w:ascii="Montserrat" w:hAnsi="Montserrat" w:cs="Arial"/>
                <w:color w:val="000000" w:themeColor="text1"/>
                <w:sz w:val="22"/>
                <w:szCs w:val="22"/>
              </w:rPr>
            </w:pPr>
            <w:r w:rsidRPr="00C35100">
              <w:rPr>
                <w:rStyle w:val="normaltextrun"/>
                <w:rFonts w:ascii="Montserrat" w:hAnsi="Montserrat" w:cs="Arial"/>
                <w:color w:val="000000"/>
                <w:sz w:val="22"/>
                <w:szCs w:val="22"/>
              </w:rPr>
              <w:t>TJ useful energy delivered/(person*year)</w:t>
            </w:r>
          </w:p>
        </w:tc>
      </w:tr>
      <w:tr w:rsidR="007F2849" w14:paraId="5333F4C0" w14:textId="77777777">
        <w:tc>
          <w:tcPr>
            <w:tcW w:w="2335" w:type="dxa"/>
            <w:vMerge/>
          </w:tcPr>
          <w:p w14:paraId="1CE63486" w14:textId="77777777" w:rsidR="007F2849" w:rsidRPr="00E94C23" w:rsidRDefault="007F2849">
            <w:pPr>
              <w:rPr>
                <w:rFonts w:ascii="Montserrat" w:hAnsi="Montserrat" w:cs="Arial"/>
                <w:color w:val="000000" w:themeColor="text1"/>
                <w:sz w:val="22"/>
                <w:szCs w:val="22"/>
              </w:rPr>
            </w:pPr>
          </w:p>
        </w:tc>
        <w:tc>
          <w:tcPr>
            <w:tcW w:w="1311" w:type="dxa"/>
          </w:tcPr>
          <w:p w14:paraId="4679B0BA" w14:textId="77777777" w:rsidR="007F2849" w:rsidRPr="00C35100" w:rsidRDefault="007F2849">
            <w:pPr>
              <w:jc w:val="center"/>
              <w:rPr>
                <w:rFonts w:ascii="Montserrat" w:hAnsi="Montserrat" w:cs="Arial"/>
                <w:color w:val="000000" w:themeColor="text1"/>
                <w:sz w:val="22"/>
                <w:szCs w:val="22"/>
              </w:rPr>
            </w:pPr>
            <w:r w:rsidRPr="00351D02">
              <w:rPr>
                <w:rStyle w:val="normaltextrun"/>
                <w:rFonts w:ascii="Montserrat" w:hAnsi="Montserrat" w:cs="Arial"/>
                <w:color w:val="000000"/>
                <w:sz w:val="22"/>
                <w:szCs w:val="22"/>
              </w:rPr>
              <w:t>0.012</w:t>
            </w:r>
          </w:p>
        </w:tc>
        <w:tc>
          <w:tcPr>
            <w:tcW w:w="1311" w:type="dxa"/>
          </w:tcPr>
          <w:p w14:paraId="457DA450" w14:textId="77777777" w:rsidR="007F2849" w:rsidRPr="00C35100" w:rsidRDefault="007F2849">
            <w:pPr>
              <w:jc w:val="center"/>
              <w:rPr>
                <w:rFonts w:ascii="Montserrat" w:hAnsi="Montserrat" w:cs="Arial"/>
                <w:color w:val="000000" w:themeColor="text1"/>
                <w:sz w:val="22"/>
                <w:szCs w:val="22"/>
              </w:rPr>
            </w:pPr>
            <w:r w:rsidRPr="00351D02">
              <w:rPr>
                <w:rStyle w:val="normaltextrun"/>
                <w:rFonts w:ascii="Montserrat" w:hAnsi="Montserrat" w:cs="Arial"/>
                <w:color w:val="000000"/>
                <w:sz w:val="22"/>
                <w:szCs w:val="22"/>
              </w:rPr>
              <w:t>0.0059</w:t>
            </w:r>
          </w:p>
        </w:tc>
        <w:tc>
          <w:tcPr>
            <w:tcW w:w="4668" w:type="dxa"/>
          </w:tcPr>
          <w:p w14:paraId="00157B9D" w14:textId="77777777" w:rsidR="007F2849" w:rsidRPr="00C35100" w:rsidRDefault="007F2849">
            <w:pPr>
              <w:rPr>
                <w:rFonts w:ascii="Montserrat" w:hAnsi="Montserrat" w:cs="Arial"/>
                <w:color w:val="000000" w:themeColor="text1"/>
                <w:sz w:val="22"/>
                <w:szCs w:val="22"/>
              </w:rPr>
            </w:pPr>
            <w:r w:rsidRPr="00C35100">
              <w:rPr>
                <w:rStyle w:val="normaltextrun"/>
                <w:rFonts w:ascii="Montserrat" w:hAnsi="Montserrat" w:cs="Arial"/>
                <w:color w:val="000000"/>
                <w:sz w:val="22"/>
                <w:szCs w:val="22"/>
              </w:rPr>
              <w:t>TJ/(person*year)</w:t>
            </w:r>
          </w:p>
        </w:tc>
      </w:tr>
      <w:tr w:rsidR="007F2849" w14:paraId="421D9027" w14:textId="77777777">
        <w:tc>
          <w:tcPr>
            <w:tcW w:w="2335" w:type="dxa"/>
            <w:vMerge/>
          </w:tcPr>
          <w:p w14:paraId="0B4144DE" w14:textId="77777777" w:rsidR="007F2849" w:rsidRPr="00C35100" w:rsidRDefault="007F2849">
            <w:pPr>
              <w:rPr>
                <w:rFonts w:ascii="Montserrat" w:hAnsi="Montserrat" w:cs="Arial"/>
                <w:color w:val="000000" w:themeColor="text1"/>
                <w:sz w:val="22"/>
                <w:szCs w:val="22"/>
              </w:rPr>
            </w:pPr>
          </w:p>
        </w:tc>
        <w:tc>
          <w:tcPr>
            <w:tcW w:w="1311" w:type="dxa"/>
          </w:tcPr>
          <w:p w14:paraId="61FBB4F7" w14:textId="77777777" w:rsidR="007F2849" w:rsidRPr="00C35100" w:rsidRDefault="007F2849">
            <w:pPr>
              <w:jc w:val="center"/>
              <w:rPr>
                <w:rFonts w:ascii="Montserrat" w:hAnsi="Montserrat" w:cs="Arial"/>
                <w:color w:val="000000" w:themeColor="text1"/>
                <w:sz w:val="22"/>
                <w:szCs w:val="22"/>
              </w:rPr>
            </w:pPr>
            <w:r w:rsidRPr="00351D02">
              <w:rPr>
                <w:rStyle w:val="normaltextrun"/>
                <w:rFonts w:ascii="Montserrat" w:hAnsi="Montserrat" w:cs="Arial"/>
                <w:sz w:val="22"/>
                <w:szCs w:val="22"/>
              </w:rPr>
              <w:t>0.4</w:t>
            </w:r>
          </w:p>
        </w:tc>
        <w:tc>
          <w:tcPr>
            <w:tcW w:w="1311" w:type="dxa"/>
          </w:tcPr>
          <w:p w14:paraId="105A4A0A" w14:textId="77777777" w:rsidR="007F2849" w:rsidRPr="00C35100" w:rsidRDefault="007F2849">
            <w:pPr>
              <w:jc w:val="center"/>
              <w:rPr>
                <w:rFonts w:ascii="Montserrat" w:hAnsi="Montserrat" w:cs="Arial"/>
                <w:color w:val="000000" w:themeColor="text1"/>
                <w:sz w:val="22"/>
                <w:szCs w:val="22"/>
              </w:rPr>
            </w:pPr>
            <w:r w:rsidRPr="00351D02">
              <w:rPr>
                <w:rStyle w:val="normaltextrun"/>
                <w:rFonts w:ascii="Montserrat" w:hAnsi="Montserrat" w:cs="Arial"/>
                <w:sz w:val="22"/>
                <w:szCs w:val="22"/>
              </w:rPr>
              <w:t>&gt;0.2</w:t>
            </w:r>
          </w:p>
        </w:tc>
        <w:tc>
          <w:tcPr>
            <w:tcW w:w="4668" w:type="dxa"/>
          </w:tcPr>
          <w:p w14:paraId="72D72118" w14:textId="77777777" w:rsidR="007F2849" w:rsidRPr="00C35100" w:rsidRDefault="007F2849">
            <w:pPr>
              <w:rPr>
                <w:rFonts w:ascii="Montserrat" w:hAnsi="Montserrat" w:cs="Arial"/>
                <w:color w:val="000000" w:themeColor="text1"/>
                <w:sz w:val="22"/>
                <w:szCs w:val="22"/>
              </w:rPr>
            </w:pPr>
            <w:r w:rsidRPr="00C35100">
              <w:rPr>
                <w:rStyle w:val="normaltextrun"/>
                <w:rFonts w:ascii="Montserrat" w:hAnsi="Montserrat" w:cs="Arial"/>
                <w:color w:val="000000"/>
                <w:sz w:val="22"/>
                <w:szCs w:val="22"/>
              </w:rPr>
              <w:t>tonnes/(person*year)</w:t>
            </w:r>
          </w:p>
        </w:tc>
      </w:tr>
    </w:tbl>
    <w:p w14:paraId="3A41FDF2" w14:textId="77777777" w:rsidR="00364D72" w:rsidRDefault="00364D72" w:rsidP="00896B0B">
      <w:pPr>
        <w:spacing w:line="259" w:lineRule="auto"/>
        <w:rPr>
          <w:rFonts w:ascii="Montserrat" w:eastAsia="Montserrat" w:hAnsi="Montserrat" w:cs="Montserrat"/>
        </w:rPr>
      </w:pPr>
    </w:p>
    <w:p w14:paraId="02D1D645" w14:textId="50B5D40F" w:rsidR="00DA1E92" w:rsidRDefault="00BC7AB1" w:rsidP="00896B0B">
      <w:pPr>
        <w:spacing w:line="259" w:lineRule="auto"/>
        <w:rPr>
          <w:rFonts w:ascii="Montserrat" w:eastAsia="Montserrat" w:hAnsi="Montserrat" w:cs="Montserrat"/>
        </w:rPr>
      </w:pPr>
      <w:r>
        <w:rPr>
          <w:rFonts w:ascii="Montserrat" w:eastAsia="Montserrat" w:hAnsi="Montserrat" w:cs="Montserrat"/>
        </w:rPr>
        <w:t xml:space="preserve">When the </w:t>
      </w:r>
      <w:r w:rsidR="00364D72">
        <w:rPr>
          <w:rFonts w:ascii="Montserrat" w:eastAsia="Montserrat" w:hAnsi="Montserrat" w:cs="Montserrat"/>
        </w:rPr>
        <w:t>flagged</w:t>
      </w:r>
      <w:r>
        <w:rPr>
          <w:rFonts w:ascii="Montserrat" w:eastAsia="Montserrat" w:hAnsi="Montserrat" w:cs="Montserrat"/>
        </w:rPr>
        <w:t xml:space="preserve"> threshold is surpassed, projects must provide justification in the </w:t>
      </w:r>
      <w:hyperlink w:anchor="A1PICS" w:history="1">
        <w:r w:rsidRPr="00FC1168">
          <w:rPr>
            <w:rStyle w:val="Hyperlink"/>
            <w:rFonts w:ascii="Montserrat" w:eastAsia="Montserrat" w:hAnsi="Montserrat" w:cs="Montserrat"/>
          </w:rPr>
          <w:t>Project Information Cover Sheet</w:t>
        </w:r>
      </w:hyperlink>
      <w:r>
        <w:rPr>
          <w:rFonts w:ascii="Montserrat" w:eastAsia="Montserrat" w:hAnsi="Montserrat" w:cs="Montserrat"/>
        </w:rPr>
        <w:t xml:space="preserve"> for why a higher baseline is realistic in that project area</w:t>
      </w:r>
      <w:r>
        <w:rPr>
          <w:rStyle w:val="FootnoteReference"/>
          <w:rFonts w:ascii="Montserrat" w:eastAsia="Montserrat" w:hAnsi="Montserrat" w:cs="Montserrat"/>
        </w:rPr>
        <w:footnoteReference w:id="13"/>
      </w:r>
      <w:r>
        <w:rPr>
          <w:rFonts w:ascii="Montserrat" w:eastAsia="Montserrat" w:hAnsi="Montserrat" w:cs="Montserrat"/>
        </w:rPr>
        <w:t>. For example, such justifications could include the case of households using plancha cookstoves or areas where wood is relatively abundant</w:t>
      </w:r>
      <w:r w:rsidR="2C6B7B53" w:rsidRPr="3228CB5D">
        <w:rPr>
          <w:rFonts w:ascii="Montserrat" w:eastAsia="Montserrat" w:hAnsi="Montserrat" w:cs="Montserrat"/>
        </w:rPr>
        <w:t>.</w:t>
      </w:r>
    </w:p>
    <w:p w14:paraId="00000120" w14:textId="1882A2F7" w:rsidR="00BA7E21" w:rsidRDefault="00A51E86" w:rsidP="000159C4">
      <w:pPr>
        <w:pStyle w:val="Heading1"/>
      </w:pPr>
      <w:bookmarkStart w:id="27" w:name="_Additionality"/>
      <w:bookmarkStart w:id="28" w:name="_Toc193924624"/>
      <w:bookmarkStart w:id="29" w:name="S10"/>
      <w:bookmarkEnd w:id="27"/>
      <w:r>
        <w:t>A</w:t>
      </w:r>
      <w:r w:rsidR="00C24F67">
        <w:t>dditionality</w:t>
      </w:r>
      <w:bookmarkEnd w:id="28"/>
      <w:r>
        <w:t xml:space="preserve"> </w:t>
      </w:r>
    </w:p>
    <w:bookmarkEnd w:id="29"/>
    <w:p w14:paraId="6EF29292" w14:textId="27B550F7" w:rsidR="00374E30" w:rsidRDefault="36C5F443" w:rsidP="00896B0B">
      <w:pPr>
        <w:spacing w:after="240"/>
        <w:rPr>
          <w:rFonts w:ascii="Montserrat" w:eastAsia="Montserrat" w:hAnsi="Montserrat" w:cs="Montserrat"/>
        </w:rPr>
      </w:pPr>
      <w:r w:rsidRPr="3228CB5D">
        <w:rPr>
          <w:rFonts w:ascii="Montserrat" w:eastAsia="Montserrat" w:hAnsi="Montserrat" w:cs="Montserrat"/>
        </w:rPr>
        <w:t xml:space="preserve">Project activities using this methodology shall demonstrate that the project activity would </w:t>
      </w:r>
      <w:proofErr w:type="gramStart"/>
      <w:r w:rsidRPr="3228CB5D">
        <w:rPr>
          <w:rFonts w:ascii="Montserrat" w:eastAsia="Montserrat" w:hAnsi="Montserrat" w:cs="Montserrat"/>
        </w:rPr>
        <w:t>have not</w:t>
      </w:r>
      <w:proofErr w:type="gramEnd"/>
      <w:r w:rsidRPr="3228CB5D">
        <w:rPr>
          <w:rFonts w:ascii="Montserrat" w:eastAsia="Montserrat" w:hAnsi="Montserrat" w:cs="Montserrat"/>
        </w:rPr>
        <w:t xml:space="preserve"> occurred in the absence of the support of revenues from carbon </w:t>
      </w:r>
      <w:r w:rsidR="00455584">
        <w:rPr>
          <w:rFonts w:ascii="Montserrat" w:eastAsia="Montserrat" w:hAnsi="Montserrat" w:cs="Montserrat"/>
        </w:rPr>
        <w:t>finance</w:t>
      </w:r>
      <w:r w:rsidRPr="3228CB5D">
        <w:rPr>
          <w:rFonts w:ascii="Montserrat" w:eastAsia="Montserrat" w:hAnsi="Montserrat" w:cs="Montserrat"/>
        </w:rPr>
        <w:t xml:space="preserve">, and that the </w:t>
      </w:r>
      <w:r w:rsidR="00374E30">
        <w:rPr>
          <w:rFonts w:ascii="Montserrat" w:eastAsia="Montserrat" w:hAnsi="Montserrat" w:cs="Montserrat"/>
        </w:rPr>
        <w:t xml:space="preserve">emission reductions achieved by the project would not occur </w:t>
      </w:r>
      <w:proofErr w:type="gramStart"/>
      <w:r w:rsidR="00374E30">
        <w:rPr>
          <w:rFonts w:ascii="Montserrat" w:eastAsia="Montserrat" w:hAnsi="Montserrat" w:cs="Montserrat"/>
        </w:rPr>
        <w:t>as a result of</w:t>
      </w:r>
      <w:proofErr w:type="gramEnd"/>
      <w:r w:rsidR="00374E30">
        <w:rPr>
          <w:rFonts w:ascii="Montserrat" w:eastAsia="Montserrat" w:hAnsi="Montserrat" w:cs="Montserrat"/>
        </w:rPr>
        <w:t xml:space="preserve"> any legal instrument. To demonstrate this, project proponents </w:t>
      </w:r>
      <w:proofErr w:type="gramStart"/>
      <w:r w:rsidR="00374E30">
        <w:rPr>
          <w:rFonts w:ascii="Montserrat" w:eastAsia="Montserrat" w:hAnsi="Montserrat" w:cs="Montserrat"/>
        </w:rPr>
        <w:t>shall</w:t>
      </w:r>
      <w:proofErr w:type="gramEnd"/>
      <w:r w:rsidR="00374E30">
        <w:rPr>
          <w:rFonts w:ascii="Montserrat" w:eastAsia="Montserrat" w:hAnsi="Montserrat" w:cs="Montserrat"/>
        </w:rPr>
        <w:t xml:space="preserve"> provide financial viability information </w:t>
      </w:r>
      <w:proofErr w:type="gramStart"/>
      <w:r w:rsidR="00374E30">
        <w:rPr>
          <w:rFonts w:ascii="Montserrat" w:eastAsia="Montserrat" w:hAnsi="Montserrat" w:cs="Montserrat"/>
        </w:rPr>
        <w:t xml:space="preserve">and </w:t>
      </w:r>
      <w:r w:rsidR="00C9525C">
        <w:rPr>
          <w:rFonts w:ascii="Montserrat" w:eastAsia="Montserrat" w:hAnsi="Montserrat" w:cs="Montserrat"/>
        </w:rPr>
        <w:t>also</w:t>
      </w:r>
      <w:proofErr w:type="gramEnd"/>
      <w:r w:rsidR="00C9525C">
        <w:rPr>
          <w:rFonts w:ascii="Montserrat" w:eastAsia="Montserrat" w:hAnsi="Montserrat" w:cs="Montserrat"/>
        </w:rPr>
        <w:t xml:space="preserve"> </w:t>
      </w:r>
      <w:r w:rsidR="00374E30">
        <w:rPr>
          <w:rFonts w:ascii="Montserrat" w:eastAsia="Montserrat" w:hAnsi="Montserrat" w:cs="Montserrat"/>
        </w:rPr>
        <w:t xml:space="preserve">conduct a </w:t>
      </w:r>
      <w:r w:rsidR="00914735">
        <w:rPr>
          <w:rFonts w:ascii="Montserrat" w:eastAsia="Montserrat" w:hAnsi="Montserrat" w:cs="Montserrat"/>
        </w:rPr>
        <w:t xml:space="preserve">regulatory analysis, </w:t>
      </w:r>
      <w:r w:rsidR="00374E30">
        <w:rPr>
          <w:rFonts w:ascii="Montserrat" w:eastAsia="Montserrat" w:hAnsi="Montserrat" w:cs="Montserrat"/>
        </w:rPr>
        <w:t>barrier</w:t>
      </w:r>
      <w:r w:rsidR="00593247">
        <w:rPr>
          <w:rFonts w:ascii="Montserrat" w:eastAsia="Montserrat" w:hAnsi="Montserrat" w:cs="Montserrat"/>
        </w:rPr>
        <w:t xml:space="preserve"> </w:t>
      </w:r>
      <w:r w:rsidR="00914735">
        <w:rPr>
          <w:rFonts w:ascii="Montserrat" w:eastAsia="Montserrat" w:hAnsi="Montserrat" w:cs="Montserrat"/>
        </w:rPr>
        <w:t xml:space="preserve">analysis, </w:t>
      </w:r>
      <w:r w:rsidR="00593247">
        <w:rPr>
          <w:rFonts w:ascii="Montserrat" w:eastAsia="Montserrat" w:hAnsi="Montserrat" w:cs="Montserrat"/>
        </w:rPr>
        <w:t xml:space="preserve">and </w:t>
      </w:r>
      <w:r w:rsidR="00914735">
        <w:rPr>
          <w:rFonts w:ascii="Montserrat" w:eastAsia="Montserrat" w:hAnsi="Montserrat" w:cs="Montserrat"/>
        </w:rPr>
        <w:t xml:space="preserve">a </w:t>
      </w:r>
      <w:r w:rsidR="00593247">
        <w:rPr>
          <w:rFonts w:ascii="Montserrat" w:eastAsia="Montserrat" w:hAnsi="Montserrat" w:cs="Montserrat"/>
        </w:rPr>
        <w:t>common practice analysis, as described below.</w:t>
      </w:r>
      <w:r w:rsidR="600168A5" w:rsidRPr="2EB49269">
        <w:rPr>
          <w:rFonts w:ascii="Montserrat" w:eastAsia="Montserrat" w:hAnsi="Montserrat" w:cs="Montserrat"/>
        </w:rPr>
        <w:t xml:space="preserve"> </w:t>
      </w:r>
    </w:p>
    <w:p w14:paraId="2545C845" w14:textId="408D6044" w:rsidR="00593247" w:rsidRPr="006773D9" w:rsidRDefault="00593247" w:rsidP="00896B0B">
      <w:pPr>
        <w:spacing w:after="240"/>
        <w:rPr>
          <w:rFonts w:ascii="Montserrat" w:eastAsia="Montserrat" w:hAnsi="Montserrat" w:cs="Montserrat"/>
          <w:b/>
          <w:bCs/>
        </w:rPr>
      </w:pPr>
      <w:r w:rsidRPr="006773D9">
        <w:rPr>
          <w:rFonts w:ascii="Montserrat" w:eastAsia="Montserrat" w:hAnsi="Montserrat" w:cs="Montserrat"/>
          <w:b/>
          <w:bCs/>
        </w:rPr>
        <w:t>Financial additionality</w:t>
      </w:r>
    </w:p>
    <w:p w14:paraId="7AF1B412" w14:textId="0AD53248" w:rsidR="009B25BA" w:rsidRPr="006773D9" w:rsidRDefault="009B25BA" w:rsidP="009B25BA">
      <w:pPr>
        <w:shd w:val="clear" w:color="auto" w:fill="FFFFFF" w:themeFill="background1"/>
        <w:spacing w:before="240" w:after="240"/>
        <w:rPr>
          <w:rFonts w:ascii="Montserrat" w:eastAsia="Arial" w:hAnsi="Montserrat" w:cs="Arial"/>
          <w:color w:val="000000" w:themeColor="text1"/>
        </w:rPr>
      </w:pPr>
      <w:r w:rsidRPr="006773D9">
        <w:rPr>
          <w:rFonts w:ascii="Montserrat" w:eastAsia="Arial" w:hAnsi="Montserrat" w:cs="Arial"/>
          <w:color w:val="000000" w:themeColor="text1"/>
        </w:rPr>
        <w:t>The CLEAR methodology requires project proponents to include financial viability information, specifically:</w:t>
      </w:r>
    </w:p>
    <w:p w14:paraId="006688ED" w14:textId="203B61BD" w:rsidR="006960D6" w:rsidRPr="00012C94" w:rsidRDefault="006960D6" w:rsidP="00520D74">
      <w:pPr>
        <w:numPr>
          <w:ilvl w:val="0"/>
          <w:numId w:val="99"/>
        </w:numPr>
        <w:rPr>
          <w:rFonts w:ascii="Montserrat" w:eastAsia="Montserrat" w:hAnsi="Montserrat" w:cs="Montserrat"/>
        </w:rPr>
      </w:pPr>
      <w:r w:rsidRPr="00012C94">
        <w:rPr>
          <w:rFonts w:ascii="Montserrat" w:eastAsia="Montserrat" w:hAnsi="Montserrat" w:cs="Montserrat"/>
        </w:rPr>
        <w:t xml:space="preserve">The increase in financial viability through carbon </w:t>
      </w:r>
      <w:r w:rsidR="001B7A43">
        <w:rPr>
          <w:rFonts w:ascii="Montserrat" w:eastAsia="Montserrat" w:hAnsi="Montserrat" w:cs="Montserrat"/>
        </w:rPr>
        <w:t xml:space="preserve">finance </w:t>
      </w:r>
      <w:r w:rsidRPr="00012C94">
        <w:rPr>
          <w:rFonts w:ascii="Montserrat" w:eastAsia="Montserrat" w:hAnsi="Montserrat" w:cs="Montserrat"/>
        </w:rPr>
        <w:t xml:space="preserve">revenues (e.g., being able to reduce cookstove costs, being able to conduct awareness campaigns to convince the population to adopt </w:t>
      </w:r>
      <w:proofErr w:type="gramStart"/>
      <w:r w:rsidRPr="00012C94">
        <w:rPr>
          <w:rFonts w:ascii="Montserrat" w:eastAsia="Montserrat" w:hAnsi="Montserrat" w:cs="Montserrat"/>
        </w:rPr>
        <w:t>the cookstove</w:t>
      </w:r>
      <w:proofErr w:type="gramEnd"/>
      <w:r w:rsidRPr="00012C94">
        <w:rPr>
          <w:rFonts w:ascii="Montserrat" w:eastAsia="Montserrat" w:hAnsi="Montserrat" w:cs="Montserrat"/>
        </w:rPr>
        <w:t>, secure financing, etc.); and</w:t>
      </w:r>
    </w:p>
    <w:p w14:paraId="39588030" w14:textId="21214157" w:rsidR="006960D6" w:rsidRPr="00520D74" w:rsidRDefault="006960D6" w:rsidP="00520D74">
      <w:pPr>
        <w:numPr>
          <w:ilvl w:val="0"/>
          <w:numId w:val="99"/>
        </w:numPr>
        <w:rPr>
          <w:rFonts w:ascii="Monserrat" w:eastAsia="Montserrat" w:hAnsi="Monserrat" w:cs="Montserrat"/>
        </w:rPr>
      </w:pPr>
      <w:r w:rsidRPr="00012C94">
        <w:rPr>
          <w:rFonts w:ascii="Montserrat" w:eastAsia="Montserrat" w:hAnsi="Montserrat" w:cs="Montserrat"/>
        </w:rPr>
        <w:t xml:space="preserve">The financial viability with and without carbon </w:t>
      </w:r>
      <w:r w:rsidR="001B7A43">
        <w:rPr>
          <w:rFonts w:ascii="Montserrat" w:eastAsia="Montserrat" w:hAnsi="Montserrat" w:cs="Montserrat"/>
        </w:rPr>
        <w:t xml:space="preserve">finance </w:t>
      </w:r>
      <w:r w:rsidRPr="00012C94">
        <w:rPr>
          <w:rFonts w:ascii="Montserrat" w:eastAsia="Montserrat" w:hAnsi="Montserrat" w:cs="Montserrat"/>
        </w:rPr>
        <w:t>revenues, to show that the activity depends on carbon finance to happen.</w:t>
      </w:r>
    </w:p>
    <w:p w14:paraId="57B0723C" w14:textId="1790696E" w:rsidR="6FF69057" w:rsidRDefault="6FF69057" w:rsidP="009D3DB2">
      <w:pPr>
        <w:ind w:left="720"/>
        <w:rPr>
          <w:rFonts w:ascii="Monserrat" w:eastAsia="Montserrat" w:hAnsi="Monserrat" w:cs="Montserrat"/>
        </w:rPr>
      </w:pPr>
    </w:p>
    <w:p w14:paraId="2A120B2D" w14:textId="1C97D29B" w:rsidR="0A4A8E09" w:rsidRDefault="0A4A8E09" w:rsidP="6FF69057">
      <w:pPr>
        <w:rPr>
          <w:rFonts w:ascii="Monserrat" w:eastAsia="Montserrat" w:hAnsi="Monserrat" w:cs="Montserrat"/>
        </w:rPr>
      </w:pPr>
      <w:r w:rsidRPr="6FF69057">
        <w:rPr>
          <w:rFonts w:ascii="Montserrat" w:eastAsia="Montserrat" w:hAnsi="Montserrat" w:cs="Montserrat"/>
        </w:rPr>
        <w:lastRenderedPageBreak/>
        <w:t>A suitable financial indicator for the financial viability of an Article 6.4 activity shall be used, such as the net present value or internal rate of return.</w:t>
      </w:r>
    </w:p>
    <w:p w14:paraId="53D888BB" w14:textId="77777777" w:rsidR="00520D74" w:rsidRPr="00520D74" w:rsidRDefault="00520D74" w:rsidP="00520D74">
      <w:pPr>
        <w:ind w:left="720"/>
        <w:rPr>
          <w:rFonts w:ascii="Monserrat" w:eastAsia="Montserrat" w:hAnsi="Monserrat" w:cs="Montserrat"/>
        </w:rPr>
      </w:pPr>
    </w:p>
    <w:p w14:paraId="4117E3BF" w14:textId="0A89EA7D" w:rsidR="00C9525C" w:rsidRDefault="00C9525C" w:rsidP="00520D74">
      <w:pPr>
        <w:spacing w:after="240"/>
        <w:rPr>
          <w:rFonts w:ascii="Montserrat" w:eastAsia="Montserrat" w:hAnsi="Montserrat" w:cs="Montserrat"/>
          <w:b/>
          <w:bCs/>
        </w:rPr>
      </w:pPr>
      <w:r>
        <w:rPr>
          <w:rFonts w:ascii="Montserrat" w:eastAsia="Montserrat" w:hAnsi="Montserrat" w:cs="Montserrat"/>
          <w:b/>
          <w:bCs/>
        </w:rPr>
        <w:t>Regulatory analysis</w:t>
      </w:r>
    </w:p>
    <w:p w14:paraId="14CA8D16" w14:textId="77777777" w:rsidR="009A368E" w:rsidRPr="009A368E" w:rsidRDefault="009A368E" w:rsidP="009A368E">
      <w:pPr>
        <w:shd w:val="clear" w:color="auto" w:fill="FFFFFF" w:themeFill="background1"/>
        <w:spacing w:before="60"/>
        <w:rPr>
          <w:rFonts w:ascii="Montserrat" w:eastAsia="Arial" w:hAnsi="Montserrat" w:cs="Arial"/>
          <w:color w:val="000000" w:themeColor="text1"/>
        </w:rPr>
      </w:pPr>
      <w:r w:rsidRPr="009A368E">
        <w:rPr>
          <w:rFonts w:ascii="Montserrat" w:eastAsia="Arial" w:hAnsi="Montserrat" w:cs="Arial"/>
          <w:color w:val="333333"/>
        </w:rPr>
        <w:t xml:space="preserve">The regulatory analysis shall demonstrate that the emission reductions achieved by the project are not occurring </w:t>
      </w:r>
      <w:proofErr w:type="gramStart"/>
      <w:r w:rsidRPr="009A368E">
        <w:rPr>
          <w:rFonts w:ascii="Montserrat" w:eastAsia="Arial" w:hAnsi="Montserrat" w:cs="Arial"/>
          <w:color w:val="333333"/>
        </w:rPr>
        <w:t>as a result of</w:t>
      </w:r>
      <w:proofErr w:type="gramEnd"/>
      <w:r w:rsidRPr="009A368E">
        <w:rPr>
          <w:rFonts w:ascii="Montserrat" w:eastAsia="Arial" w:hAnsi="Montserrat" w:cs="Arial"/>
          <w:color w:val="333333"/>
        </w:rPr>
        <w:t xml:space="preserve"> any legal instrument</w:t>
      </w:r>
      <w:r w:rsidRPr="009A368E">
        <w:rPr>
          <w:rFonts w:ascii="Montserrat" w:eastAsia="Arial" w:hAnsi="Montserrat" w:cs="Arial"/>
          <w:color w:val="000000" w:themeColor="text1"/>
        </w:rPr>
        <w:t xml:space="preserve"> (including laws, statutes, regulations, court orders, decrees, consent agreements, executive orders, permitting conditions or any other legally binding mandates). </w:t>
      </w:r>
      <w:r w:rsidRPr="009A368E">
        <w:rPr>
          <w:rFonts w:ascii="Montserrat" w:eastAsia="Arial" w:hAnsi="Montserrat" w:cs="Arial"/>
          <w:color w:val="333333"/>
        </w:rPr>
        <w:t xml:space="preserve">Where an applicable legal instrument restricts or prohibits </w:t>
      </w:r>
      <w:proofErr w:type="gramStart"/>
      <w:r w:rsidRPr="009A368E">
        <w:rPr>
          <w:rFonts w:ascii="Montserrat" w:eastAsia="Arial" w:hAnsi="Montserrat" w:cs="Arial"/>
          <w:color w:val="333333"/>
        </w:rPr>
        <w:t>a cooking</w:t>
      </w:r>
      <w:proofErr w:type="gramEnd"/>
      <w:r w:rsidRPr="009A368E">
        <w:rPr>
          <w:rFonts w:ascii="Montserrat" w:eastAsia="Arial" w:hAnsi="Montserrat" w:cs="Arial"/>
          <w:color w:val="333333"/>
        </w:rPr>
        <w:t xml:space="preserve"> fuel or technology (e.g., informal charcoal), the project proponent shall provide credible evidence that households are not switching away from the restricted fuel or technology because of the legal restrictions and that the project activity is the only reason that fuel consumption is changing.</w:t>
      </w:r>
    </w:p>
    <w:p w14:paraId="39934907" w14:textId="77777777" w:rsidR="009A368E" w:rsidRPr="009A368E" w:rsidRDefault="009A368E" w:rsidP="009A368E">
      <w:pPr>
        <w:shd w:val="clear" w:color="auto" w:fill="FFFFFF" w:themeFill="background1"/>
        <w:rPr>
          <w:rFonts w:ascii="Montserrat" w:eastAsia="Arial" w:hAnsi="Montserrat" w:cs="Arial"/>
          <w:color w:val="000000" w:themeColor="text1"/>
        </w:rPr>
      </w:pPr>
    </w:p>
    <w:p w14:paraId="626568AF" w14:textId="77777777" w:rsidR="009A368E" w:rsidRPr="009A368E" w:rsidRDefault="009A368E" w:rsidP="009A368E">
      <w:pPr>
        <w:shd w:val="clear" w:color="auto" w:fill="FFFFFF" w:themeFill="background1"/>
        <w:rPr>
          <w:rFonts w:ascii="Montserrat" w:eastAsia="Arial" w:hAnsi="Montserrat" w:cs="Arial"/>
          <w:color w:val="000000" w:themeColor="text1"/>
        </w:rPr>
      </w:pPr>
      <w:r w:rsidRPr="009A368E">
        <w:rPr>
          <w:rFonts w:ascii="Montserrat" w:eastAsia="Arial" w:hAnsi="Montserrat" w:cs="Arial"/>
          <w:color w:val="000000" w:themeColor="text1"/>
        </w:rPr>
        <w:t>Project proponents shall conduct the regulatory analysis at the time of project validation and update it at each crediting period renewal, or more frequently if required by the host country or Article 6.4 requirements.</w:t>
      </w:r>
    </w:p>
    <w:p w14:paraId="676DE4ED" w14:textId="77777777" w:rsidR="009A368E" w:rsidRPr="009A368E" w:rsidRDefault="009A368E" w:rsidP="009A368E">
      <w:pPr>
        <w:shd w:val="clear" w:color="auto" w:fill="FFFFFF" w:themeFill="background1"/>
        <w:rPr>
          <w:rFonts w:ascii="Montserrat" w:eastAsia="Arial" w:hAnsi="Montserrat" w:cs="Arial"/>
          <w:color w:val="000000" w:themeColor="text1"/>
        </w:rPr>
      </w:pPr>
    </w:p>
    <w:p w14:paraId="7DF452C0" w14:textId="77777777" w:rsidR="009A368E" w:rsidRPr="009A368E" w:rsidRDefault="009A368E" w:rsidP="009A368E">
      <w:pPr>
        <w:shd w:val="clear" w:color="auto" w:fill="FFFFFF" w:themeFill="background1"/>
        <w:rPr>
          <w:rFonts w:ascii="Montserrat" w:eastAsia="Arial" w:hAnsi="Montserrat" w:cs="Arial"/>
          <w:color w:val="000000" w:themeColor="text1"/>
        </w:rPr>
      </w:pPr>
      <w:r w:rsidRPr="009A368E">
        <w:rPr>
          <w:rFonts w:ascii="Montserrat" w:eastAsia="Arial" w:hAnsi="Montserrat" w:cs="Arial"/>
          <w:color w:val="000000" w:themeColor="text1"/>
        </w:rPr>
        <w:t xml:space="preserve">The analysis </w:t>
      </w:r>
      <w:proofErr w:type="gramStart"/>
      <w:r w:rsidRPr="009A368E">
        <w:rPr>
          <w:rFonts w:ascii="Montserrat" w:eastAsia="Arial" w:hAnsi="Montserrat" w:cs="Arial"/>
          <w:color w:val="000000" w:themeColor="text1"/>
        </w:rPr>
        <w:t>shall</w:t>
      </w:r>
      <w:proofErr w:type="gramEnd"/>
      <w:r w:rsidRPr="009A368E">
        <w:rPr>
          <w:rFonts w:ascii="Montserrat" w:eastAsia="Arial" w:hAnsi="Montserrat" w:cs="Arial"/>
          <w:color w:val="000000" w:themeColor="text1"/>
        </w:rPr>
        <w:t xml:space="preserve"> be based on credible and current evidence and clearly justified. Acceptable supporting evidence includes official regulatory texts and government websites, expert legal opinion (if appropriate), peer-reviewed or grey literature, household surveys, and documentation from interviews with relevant regulatory agencies or implementation bodies.</w:t>
      </w:r>
    </w:p>
    <w:p w14:paraId="21179D38" w14:textId="77777777" w:rsidR="009A368E" w:rsidRPr="009A368E" w:rsidRDefault="009A368E" w:rsidP="009A368E">
      <w:pPr>
        <w:shd w:val="clear" w:color="auto" w:fill="FFFFFF" w:themeFill="background1"/>
        <w:rPr>
          <w:rFonts w:ascii="Montserrat" w:eastAsia="Arial" w:hAnsi="Montserrat" w:cs="Arial"/>
          <w:color w:val="000000" w:themeColor="text1"/>
        </w:rPr>
      </w:pPr>
    </w:p>
    <w:p w14:paraId="20E0157F" w14:textId="1DBC6B0F" w:rsidR="009A368E" w:rsidRPr="009A368E" w:rsidRDefault="009A368E" w:rsidP="009A368E">
      <w:pPr>
        <w:shd w:val="clear" w:color="auto" w:fill="FFFFFF" w:themeFill="background1"/>
        <w:rPr>
          <w:rFonts w:ascii="Montserrat" w:eastAsia="Arial" w:hAnsi="Montserrat" w:cs="Arial"/>
          <w:color w:val="000000" w:themeColor="text1"/>
        </w:rPr>
      </w:pPr>
      <w:r w:rsidRPr="009A368E">
        <w:rPr>
          <w:rFonts w:ascii="Montserrat" w:eastAsia="Arial" w:hAnsi="Montserrat" w:cs="Arial"/>
          <w:color w:val="000000" w:themeColor="text1"/>
        </w:rPr>
        <w:t>If a relevant legal mandate comes into effect during the crediting period, the project may only continue claiming credits up to the date that mandate becomes legally effective.</w:t>
      </w:r>
    </w:p>
    <w:p w14:paraId="5BDE3DE2" w14:textId="77777777" w:rsidR="009A368E" w:rsidRPr="009A368E" w:rsidRDefault="009A368E" w:rsidP="009A368E">
      <w:pPr>
        <w:shd w:val="clear" w:color="auto" w:fill="FFFFFF" w:themeFill="background1"/>
        <w:rPr>
          <w:rFonts w:ascii="Arial" w:eastAsia="Arial" w:hAnsi="Arial" w:cs="Arial"/>
          <w:color w:val="000000" w:themeColor="text1"/>
          <w:sz w:val="22"/>
          <w:szCs w:val="22"/>
        </w:rPr>
      </w:pPr>
    </w:p>
    <w:p w14:paraId="5122ECBE" w14:textId="462DA3A9" w:rsidR="006773D9" w:rsidRPr="005D46EF" w:rsidRDefault="006773D9" w:rsidP="00520D74">
      <w:pPr>
        <w:spacing w:after="240"/>
        <w:rPr>
          <w:rFonts w:ascii="Monserrat" w:eastAsia="Montserrat" w:hAnsi="Monserrat" w:cs="Montserrat"/>
          <w:b/>
          <w:bCs/>
        </w:rPr>
      </w:pPr>
      <w:r w:rsidRPr="005D46EF">
        <w:rPr>
          <w:rFonts w:ascii="Montserrat" w:eastAsia="Montserrat" w:hAnsi="Montserrat" w:cs="Montserrat"/>
          <w:b/>
          <w:bCs/>
        </w:rPr>
        <w:t>Barrier analysis</w:t>
      </w:r>
    </w:p>
    <w:p w14:paraId="279E29AC" w14:textId="27693B15" w:rsidR="005D46EF" w:rsidRPr="005D46EF" w:rsidRDefault="00BC03F1" w:rsidP="005D46EF">
      <w:pPr>
        <w:spacing w:line="259" w:lineRule="auto"/>
        <w:ind w:right="159"/>
        <w:rPr>
          <w:rFonts w:ascii="Montserrat" w:hAnsi="Montserrat" w:cs="Arial"/>
        </w:rPr>
      </w:pPr>
      <w:r>
        <w:rPr>
          <w:rFonts w:ascii="Montserrat" w:hAnsi="Montserrat" w:cs="Arial"/>
        </w:rPr>
        <w:t>P</w:t>
      </w:r>
      <w:r w:rsidR="005D46EF" w:rsidRPr="005D46EF">
        <w:rPr>
          <w:rFonts w:ascii="Montserrat" w:hAnsi="Montserrat" w:cs="Arial"/>
        </w:rPr>
        <w:t xml:space="preserve">roject proponents shall conduct a barrier analysis. Barriers may include:  </w:t>
      </w:r>
    </w:p>
    <w:p w14:paraId="79B17536" w14:textId="77777777" w:rsidR="005D46EF" w:rsidRPr="005D46EF" w:rsidRDefault="005D46EF" w:rsidP="005D46EF">
      <w:pPr>
        <w:spacing w:line="259" w:lineRule="auto"/>
        <w:ind w:right="159"/>
        <w:rPr>
          <w:rFonts w:ascii="Montserrat" w:hAnsi="Montserrat" w:cs="Arial"/>
        </w:rPr>
      </w:pPr>
    </w:p>
    <w:p w14:paraId="27EA8EA2" w14:textId="77777777" w:rsidR="005D46EF" w:rsidRPr="005D46EF" w:rsidRDefault="005D46EF" w:rsidP="005D46EF">
      <w:pPr>
        <w:pStyle w:val="ListParagraph"/>
        <w:numPr>
          <w:ilvl w:val="0"/>
          <w:numId w:val="105"/>
        </w:numPr>
        <w:spacing w:line="259" w:lineRule="auto"/>
        <w:ind w:right="159"/>
        <w:contextualSpacing w:val="0"/>
        <w:rPr>
          <w:rFonts w:ascii="Montserrat" w:hAnsi="Montserrat" w:cs="Arial"/>
        </w:rPr>
      </w:pPr>
      <w:r w:rsidRPr="005D46EF">
        <w:rPr>
          <w:rFonts w:ascii="Montserrat" w:hAnsi="Montserrat" w:cs="Arial"/>
        </w:rPr>
        <w:t xml:space="preserve">Knowledge barriers, such as lack of awareness of the health risks associated with using traditional cookstoves and fuels for cooking; </w:t>
      </w:r>
    </w:p>
    <w:p w14:paraId="6C6E939F" w14:textId="77777777" w:rsidR="005D46EF" w:rsidRPr="005D46EF" w:rsidRDefault="005D46EF" w:rsidP="005D46EF">
      <w:pPr>
        <w:pStyle w:val="ListParagraph"/>
        <w:numPr>
          <w:ilvl w:val="0"/>
          <w:numId w:val="105"/>
        </w:numPr>
        <w:spacing w:line="259" w:lineRule="auto"/>
        <w:ind w:right="159"/>
        <w:contextualSpacing w:val="0"/>
        <w:rPr>
          <w:rFonts w:ascii="Montserrat" w:hAnsi="Montserrat" w:cs="Arial"/>
        </w:rPr>
      </w:pPr>
      <w:r w:rsidRPr="005D46EF">
        <w:rPr>
          <w:rFonts w:ascii="Montserrat" w:hAnsi="Montserrat" w:cs="Arial"/>
        </w:rPr>
        <w:t>Financial barriers, specifically, the inability of households to afford transitioning to clean cooking solutions without the use of carbon revenue to reduce the upfront cost of cookstove acquisition and/or ongoing fuel costs;</w:t>
      </w:r>
    </w:p>
    <w:p w14:paraId="6922327F" w14:textId="77777777" w:rsidR="005D46EF" w:rsidRPr="005D46EF" w:rsidRDefault="005D46EF" w:rsidP="005D46EF">
      <w:pPr>
        <w:pStyle w:val="ListParagraph"/>
        <w:numPr>
          <w:ilvl w:val="0"/>
          <w:numId w:val="105"/>
        </w:numPr>
        <w:spacing w:line="259" w:lineRule="auto"/>
        <w:ind w:right="159"/>
        <w:contextualSpacing w:val="0"/>
        <w:rPr>
          <w:rFonts w:ascii="Montserrat" w:hAnsi="Montserrat" w:cs="Arial"/>
        </w:rPr>
      </w:pPr>
      <w:r w:rsidRPr="005D46EF">
        <w:rPr>
          <w:rFonts w:ascii="Montserrat" w:hAnsi="Montserrat" w:cs="Arial"/>
        </w:rPr>
        <w:t>Infrastructural barriers, namely gaps in the supply of efficient technologies, access to operation and maintenance support and repairs, and fuel supply chains that may depend on carbon projects to arrange and facilitate access; and</w:t>
      </w:r>
    </w:p>
    <w:p w14:paraId="5FF8162A" w14:textId="77777777" w:rsidR="005D46EF" w:rsidRPr="005D46EF" w:rsidRDefault="005D46EF" w:rsidP="005D46EF">
      <w:pPr>
        <w:pStyle w:val="ListParagraph"/>
        <w:numPr>
          <w:ilvl w:val="0"/>
          <w:numId w:val="105"/>
        </w:numPr>
        <w:spacing w:line="259" w:lineRule="auto"/>
        <w:ind w:right="159"/>
        <w:contextualSpacing w:val="0"/>
        <w:rPr>
          <w:rFonts w:ascii="Montserrat" w:hAnsi="Montserrat" w:cs="Arial"/>
        </w:rPr>
      </w:pPr>
      <w:r w:rsidRPr="005D46EF">
        <w:rPr>
          <w:rFonts w:ascii="Montserrat" w:hAnsi="Montserrat" w:cs="Arial"/>
        </w:rPr>
        <w:lastRenderedPageBreak/>
        <w:t>Institutional, such as the inability of project proponents to service last-mile customers without additional funding.</w:t>
      </w:r>
    </w:p>
    <w:p w14:paraId="4B7735E7" w14:textId="77777777" w:rsidR="005D46EF" w:rsidRPr="005D46EF" w:rsidRDefault="005D46EF" w:rsidP="005D46EF">
      <w:pPr>
        <w:spacing w:line="259" w:lineRule="auto"/>
        <w:ind w:right="159"/>
        <w:rPr>
          <w:rFonts w:ascii="Montserrat" w:eastAsia="Arial" w:hAnsi="Montserrat" w:cs="Arial"/>
          <w:color w:val="333333"/>
        </w:rPr>
      </w:pPr>
    </w:p>
    <w:p w14:paraId="6E0655EA" w14:textId="77777777" w:rsidR="00BC34C6" w:rsidRPr="00BC34C6" w:rsidRDefault="00BC34C6" w:rsidP="00BC34C6">
      <w:pPr>
        <w:spacing w:line="259" w:lineRule="auto"/>
        <w:ind w:right="159"/>
        <w:rPr>
          <w:rFonts w:ascii="Montserrat" w:eastAsia="Arial" w:hAnsi="Montserrat" w:cs="Arial"/>
          <w:color w:val="333333"/>
          <w:lang w:val="en-GB"/>
        </w:rPr>
      </w:pPr>
      <w:r w:rsidRPr="00BC34C6">
        <w:rPr>
          <w:rFonts w:ascii="Montserrat" w:eastAsia="Arial" w:hAnsi="Montserrat" w:cs="Arial"/>
          <w:color w:val="333333"/>
          <w:lang w:val="en-GB"/>
        </w:rPr>
        <w:t>Barriers that are unique to a proposed Article 6.4 project may only be used if the proposed activity depends on inputs that are proprietary to the project proponent, such that it can only be implemented by the project proponent.</w:t>
      </w:r>
    </w:p>
    <w:p w14:paraId="2C666FDB" w14:textId="77777777" w:rsidR="00BC34C6" w:rsidRDefault="00BC34C6" w:rsidP="005D46EF">
      <w:pPr>
        <w:spacing w:line="259" w:lineRule="auto"/>
        <w:ind w:right="159"/>
        <w:rPr>
          <w:rFonts w:ascii="Montserrat" w:eastAsia="Arial" w:hAnsi="Montserrat" w:cs="Arial"/>
          <w:color w:val="333333"/>
        </w:rPr>
      </w:pPr>
    </w:p>
    <w:p w14:paraId="375BC74B" w14:textId="77777777" w:rsidR="005D46EF" w:rsidRPr="005D46EF" w:rsidRDefault="005D46EF" w:rsidP="005D46EF">
      <w:pPr>
        <w:spacing w:line="259" w:lineRule="auto"/>
        <w:ind w:right="159"/>
        <w:rPr>
          <w:rFonts w:ascii="Montserrat" w:eastAsia="Arial" w:hAnsi="Montserrat" w:cs="Arial"/>
          <w:color w:val="333333"/>
        </w:rPr>
      </w:pPr>
      <w:r w:rsidRPr="005D46EF">
        <w:rPr>
          <w:rFonts w:ascii="Montserrat" w:eastAsia="Arial" w:hAnsi="Montserrat" w:cs="Arial"/>
          <w:color w:val="333333"/>
        </w:rPr>
        <w:t xml:space="preserve">The barrier analysis shall include the following components: </w:t>
      </w:r>
    </w:p>
    <w:p w14:paraId="56F9630F" w14:textId="77777777" w:rsidR="005D46EF" w:rsidRPr="005D46EF" w:rsidRDefault="005D46EF" w:rsidP="005D46EF">
      <w:pPr>
        <w:spacing w:line="259" w:lineRule="auto"/>
        <w:ind w:right="159"/>
        <w:rPr>
          <w:rFonts w:ascii="Montserrat" w:eastAsia="Arial" w:hAnsi="Montserrat" w:cs="Arial"/>
          <w:color w:val="333333"/>
        </w:rPr>
      </w:pPr>
      <w:r w:rsidRPr="005D46EF">
        <w:rPr>
          <w:rFonts w:ascii="Montserrat" w:eastAsia="Arial" w:hAnsi="Montserrat" w:cs="Arial"/>
          <w:color w:val="333333"/>
        </w:rPr>
        <w:t xml:space="preserve"> </w:t>
      </w:r>
    </w:p>
    <w:p w14:paraId="68EBFD2D" w14:textId="77777777" w:rsidR="00E557F3" w:rsidRPr="005D46EF" w:rsidRDefault="00E557F3" w:rsidP="00E557F3">
      <w:pPr>
        <w:pStyle w:val="ListParagraph"/>
        <w:numPr>
          <w:ilvl w:val="0"/>
          <w:numId w:val="106"/>
        </w:numPr>
        <w:spacing w:line="259" w:lineRule="auto"/>
        <w:ind w:right="159"/>
        <w:contextualSpacing w:val="0"/>
        <w:rPr>
          <w:rFonts w:ascii="Montserrat" w:eastAsia="Arial" w:hAnsi="Montserrat" w:cs="Arial"/>
          <w:color w:val="333333"/>
        </w:rPr>
      </w:pPr>
      <w:r w:rsidRPr="005D46EF">
        <w:rPr>
          <w:rFonts w:ascii="Montserrat" w:eastAsia="Arial" w:hAnsi="Montserrat" w:cs="Arial"/>
          <w:color w:val="333333"/>
        </w:rPr>
        <w:t>Identify and describe relevant barriers faced by the proposed project;</w:t>
      </w:r>
    </w:p>
    <w:p w14:paraId="405C9CD6" w14:textId="77777777" w:rsidR="00E557F3" w:rsidRPr="005D46EF" w:rsidRDefault="00E557F3" w:rsidP="00E557F3">
      <w:pPr>
        <w:pStyle w:val="ListParagraph"/>
        <w:numPr>
          <w:ilvl w:val="0"/>
          <w:numId w:val="106"/>
        </w:numPr>
        <w:spacing w:line="259" w:lineRule="auto"/>
        <w:ind w:right="159"/>
        <w:contextualSpacing w:val="0"/>
        <w:rPr>
          <w:rFonts w:ascii="Montserrat" w:eastAsia="Arial" w:hAnsi="Montserrat" w:cs="Arial"/>
          <w:color w:val="333333"/>
        </w:rPr>
      </w:pPr>
      <w:r w:rsidRPr="005D46EF">
        <w:rPr>
          <w:rFonts w:ascii="Montserrat" w:eastAsia="Arial" w:hAnsi="Montserrat" w:cs="Arial"/>
          <w:color w:val="333333"/>
        </w:rPr>
        <w:t xml:space="preserve">Demonstrate that the barriers prevent cooking energy emissions from being reduced without carbon </w:t>
      </w:r>
      <w:r>
        <w:rPr>
          <w:rFonts w:ascii="Montserrat" w:eastAsia="Arial" w:hAnsi="Montserrat" w:cs="Arial"/>
          <w:color w:val="333333"/>
        </w:rPr>
        <w:t xml:space="preserve">finance </w:t>
      </w:r>
      <w:r w:rsidRPr="005D46EF">
        <w:rPr>
          <w:rFonts w:ascii="Montserrat" w:eastAsia="Arial" w:hAnsi="Montserrat" w:cs="Arial"/>
          <w:color w:val="333333"/>
        </w:rPr>
        <w:t xml:space="preserve">revenues; </w:t>
      </w:r>
    </w:p>
    <w:p w14:paraId="3BF99063" w14:textId="77777777" w:rsidR="00E557F3" w:rsidRPr="005D46EF" w:rsidRDefault="00E557F3" w:rsidP="00E557F3">
      <w:pPr>
        <w:pStyle w:val="ListParagraph"/>
        <w:numPr>
          <w:ilvl w:val="0"/>
          <w:numId w:val="106"/>
        </w:numPr>
        <w:spacing w:line="259" w:lineRule="auto"/>
        <w:ind w:right="159"/>
        <w:contextualSpacing w:val="0"/>
        <w:rPr>
          <w:rFonts w:ascii="Montserrat" w:eastAsia="Arial" w:hAnsi="Montserrat" w:cs="Arial"/>
          <w:color w:val="333333"/>
        </w:rPr>
      </w:pPr>
      <w:r w:rsidRPr="005D46EF">
        <w:rPr>
          <w:rFonts w:ascii="Montserrat" w:eastAsia="Arial" w:hAnsi="Montserrat" w:cs="Arial"/>
          <w:color w:val="333333"/>
        </w:rPr>
        <w:t xml:space="preserve">Demonstrate that there are no other programs or incentives, such as subsidies, that would incentivize this activity; </w:t>
      </w:r>
    </w:p>
    <w:p w14:paraId="70250D37" w14:textId="77777777" w:rsidR="00E557F3" w:rsidRPr="005D46EF" w:rsidRDefault="00E557F3" w:rsidP="00E557F3">
      <w:pPr>
        <w:pStyle w:val="ListParagraph"/>
        <w:numPr>
          <w:ilvl w:val="0"/>
          <w:numId w:val="106"/>
        </w:numPr>
        <w:spacing w:line="259" w:lineRule="auto"/>
        <w:ind w:right="159"/>
        <w:contextualSpacing w:val="0"/>
        <w:rPr>
          <w:rFonts w:ascii="Montserrat" w:eastAsia="Arial" w:hAnsi="Montserrat" w:cs="Arial"/>
          <w:color w:val="333333"/>
        </w:rPr>
      </w:pPr>
      <w:r w:rsidRPr="005D46EF">
        <w:rPr>
          <w:rFonts w:ascii="Montserrat" w:eastAsia="Arial" w:hAnsi="Montserrat" w:cs="Arial"/>
          <w:color w:val="333333"/>
        </w:rPr>
        <w:t xml:space="preserve">Demonstrate that the incentives from carbon </w:t>
      </w:r>
      <w:r>
        <w:rPr>
          <w:rFonts w:ascii="Montserrat" w:eastAsia="Arial" w:hAnsi="Montserrat" w:cs="Arial"/>
          <w:color w:val="333333"/>
        </w:rPr>
        <w:t>finance</w:t>
      </w:r>
      <w:r w:rsidRPr="005D46EF">
        <w:rPr>
          <w:rFonts w:ascii="Montserrat" w:eastAsia="Arial" w:hAnsi="Montserrat" w:cs="Arial"/>
          <w:color w:val="333333"/>
        </w:rPr>
        <w:t xml:space="preserve">, such as free or </w:t>
      </w:r>
      <w:proofErr w:type="gramStart"/>
      <w:r w:rsidRPr="005D46EF">
        <w:rPr>
          <w:rFonts w:ascii="Montserrat" w:eastAsia="Arial" w:hAnsi="Montserrat" w:cs="Arial"/>
          <w:color w:val="333333"/>
        </w:rPr>
        <w:t>reduced price</w:t>
      </w:r>
      <w:proofErr w:type="gramEnd"/>
      <w:r w:rsidRPr="005D46EF">
        <w:rPr>
          <w:rFonts w:ascii="Montserrat" w:eastAsia="Arial" w:hAnsi="Montserrat" w:cs="Arial"/>
          <w:color w:val="333333"/>
        </w:rPr>
        <w:t xml:space="preserve"> cooking technologies and/or fuels, are the determinant element in overcoming the identified barriers; </w:t>
      </w:r>
    </w:p>
    <w:p w14:paraId="746C3106" w14:textId="77777777" w:rsidR="005D46EF" w:rsidRPr="005D46EF" w:rsidRDefault="005D46EF" w:rsidP="005D46EF">
      <w:pPr>
        <w:spacing w:line="259" w:lineRule="auto"/>
        <w:ind w:right="159" w:firstLine="720"/>
        <w:rPr>
          <w:rFonts w:ascii="Montserrat" w:eastAsia="Arial" w:hAnsi="Montserrat" w:cs="Arial"/>
          <w:color w:val="333333"/>
        </w:rPr>
      </w:pPr>
    </w:p>
    <w:p w14:paraId="75A1A84A" w14:textId="5327A296" w:rsidR="005D46EF" w:rsidRPr="005D46EF" w:rsidRDefault="005D46EF" w:rsidP="005D46EF">
      <w:pPr>
        <w:spacing w:line="259" w:lineRule="auto"/>
        <w:rPr>
          <w:rFonts w:ascii="Montserrat" w:eastAsia="Arial" w:hAnsi="Montserrat" w:cs="Arial"/>
          <w:color w:val="000000" w:themeColor="text1"/>
        </w:rPr>
      </w:pPr>
      <w:r w:rsidRPr="005D46EF">
        <w:rPr>
          <w:rFonts w:ascii="Montserrat" w:eastAsia="Arial" w:hAnsi="Montserrat" w:cs="Arial"/>
          <w:color w:val="000000" w:themeColor="text1"/>
        </w:rPr>
        <w:t xml:space="preserve">In the case of cooking projects, the plausible alternative to </w:t>
      </w:r>
      <w:proofErr w:type="gramStart"/>
      <w:r w:rsidRPr="005D46EF">
        <w:rPr>
          <w:rFonts w:ascii="Montserrat" w:eastAsia="Arial" w:hAnsi="Montserrat" w:cs="Arial"/>
          <w:color w:val="000000" w:themeColor="text1"/>
        </w:rPr>
        <w:t xml:space="preserve">the </w:t>
      </w:r>
      <w:r w:rsidR="00BC03F1">
        <w:rPr>
          <w:rFonts w:ascii="Montserrat" w:eastAsia="Arial" w:hAnsi="Montserrat" w:cs="Arial"/>
          <w:color w:val="000000" w:themeColor="text1"/>
        </w:rPr>
        <w:t>project</w:t>
      </w:r>
      <w:proofErr w:type="gramEnd"/>
      <w:r w:rsidRPr="005D46EF">
        <w:rPr>
          <w:rFonts w:ascii="Montserrat" w:eastAsia="Arial" w:hAnsi="Montserrat" w:cs="Arial"/>
          <w:color w:val="000000" w:themeColor="text1"/>
        </w:rPr>
        <w:t xml:space="preserve"> activity that does not face barriers is assumed to be the continuation of the pre-activity scenario.</w:t>
      </w:r>
    </w:p>
    <w:p w14:paraId="55C21B7D" w14:textId="77777777" w:rsidR="005D46EF" w:rsidRPr="005D46EF" w:rsidRDefault="005D46EF" w:rsidP="005D46EF">
      <w:pPr>
        <w:spacing w:line="259" w:lineRule="auto"/>
        <w:rPr>
          <w:rFonts w:ascii="Montserrat" w:eastAsia="Arial" w:hAnsi="Montserrat" w:cs="Arial"/>
          <w:color w:val="000000" w:themeColor="text1"/>
        </w:rPr>
      </w:pPr>
    </w:p>
    <w:p w14:paraId="12A566F3" w14:textId="77777777" w:rsidR="005D46EF" w:rsidRPr="005D46EF" w:rsidRDefault="005D46EF" w:rsidP="005D46EF">
      <w:pPr>
        <w:spacing w:line="259" w:lineRule="auto"/>
        <w:rPr>
          <w:rFonts w:ascii="Montserrat" w:eastAsia="Arial" w:hAnsi="Montserrat" w:cs="Arial"/>
          <w:color w:val="000000" w:themeColor="text1"/>
        </w:rPr>
      </w:pPr>
      <w:r w:rsidRPr="005D46EF">
        <w:rPr>
          <w:rFonts w:ascii="Montserrat" w:eastAsia="Arial" w:hAnsi="Montserrat" w:cs="Arial"/>
          <w:color w:val="000000" w:themeColor="text1"/>
        </w:rPr>
        <w:t>The barrier analysis shall be supported by credible evidence. Such evidence may include independent studies, publicly available surveys, relevant verifiable market data, household survey data, or data from national or international statistics but shall not include anecdotal evidence. The evidence shall be interpreted in a conservative manner (i.e., that it is unlikely that the effect of the barrier is overestimated).</w:t>
      </w:r>
    </w:p>
    <w:p w14:paraId="6E6B3843" w14:textId="77777777" w:rsidR="005D46EF" w:rsidRPr="005D46EF" w:rsidRDefault="005D46EF" w:rsidP="005D46EF">
      <w:pPr>
        <w:spacing w:line="259" w:lineRule="auto"/>
        <w:ind w:right="159"/>
        <w:rPr>
          <w:rFonts w:ascii="Montserrat" w:hAnsi="Montserrat" w:cs="Arial"/>
        </w:rPr>
      </w:pPr>
    </w:p>
    <w:p w14:paraId="225A6731" w14:textId="77777777" w:rsidR="005D46EF" w:rsidRDefault="005D46EF" w:rsidP="005D46EF">
      <w:pPr>
        <w:spacing w:line="259" w:lineRule="auto"/>
        <w:ind w:right="159"/>
        <w:rPr>
          <w:rFonts w:ascii="Montserrat" w:hAnsi="Montserrat" w:cs="Arial"/>
        </w:rPr>
      </w:pPr>
      <w:r w:rsidRPr="005D46EF">
        <w:rPr>
          <w:rFonts w:ascii="Montserrat" w:hAnsi="Montserrat" w:cs="Arial"/>
        </w:rPr>
        <w:t xml:space="preserve">For crediting period renewals, project proponents must demonstrate that the identified barriers </w:t>
      </w:r>
      <w:proofErr w:type="gramStart"/>
      <w:r w:rsidRPr="005D46EF">
        <w:rPr>
          <w:rFonts w:ascii="Montserrat" w:hAnsi="Montserrat" w:cs="Arial"/>
        </w:rPr>
        <w:t>still persist</w:t>
      </w:r>
      <w:proofErr w:type="gramEnd"/>
      <w:r w:rsidRPr="005D46EF">
        <w:rPr>
          <w:rFonts w:ascii="Montserrat" w:hAnsi="Montserrat" w:cs="Arial"/>
        </w:rPr>
        <w:t>, and that carbon finance remains necessary to overcome them.</w:t>
      </w:r>
    </w:p>
    <w:p w14:paraId="13462CD8" w14:textId="77777777" w:rsidR="00BC03F1" w:rsidRDefault="00BC03F1" w:rsidP="005D46EF">
      <w:pPr>
        <w:spacing w:line="259" w:lineRule="auto"/>
        <w:ind w:right="159"/>
        <w:rPr>
          <w:rFonts w:ascii="Montserrat" w:hAnsi="Montserrat" w:cs="Arial"/>
        </w:rPr>
      </w:pPr>
    </w:p>
    <w:p w14:paraId="64196053" w14:textId="22717F47" w:rsidR="00BC03F1" w:rsidRPr="00BC03F1" w:rsidRDefault="00BC03F1" w:rsidP="005D46EF">
      <w:pPr>
        <w:spacing w:line="259" w:lineRule="auto"/>
        <w:ind w:right="159"/>
        <w:rPr>
          <w:rFonts w:ascii="Montserrat" w:hAnsi="Montserrat" w:cs="Arial"/>
          <w:b/>
          <w:bCs/>
        </w:rPr>
      </w:pPr>
      <w:r w:rsidRPr="00BC03F1">
        <w:rPr>
          <w:rFonts w:ascii="Montserrat" w:hAnsi="Montserrat" w:cs="Arial"/>
          <w:b/>
          <w:bCs/>
        </w:rPr>
        <w:t>Common practice analysis</w:t>
      </w:r>
    </w:p>
    <w:p w14:paraId="5FA834FA" w14:textId="2EA89ECC" w:rsidR="001D0DA2" w:rsidRPr="00EE7545" w:rsidRDefault="001D0DA2" w:rsidP="001D0DA2">
      <w:pPr>
        <w:pStyle w:val="NormalWeb"/>
        <w:rPr>
          <w:rFonts w:ascii="Montserrat" w:hAnsi="Montserrat" w:cs="Arial"/>
          <w:color w:val="000000"/>
        </w:rPr>
      </w:pPr>
      <w:r w:rsidRPr="00980FF1">
        <w:rPr>
          <w:rFonts w:ascii="Montserrat" w:hAnsi="Montserrat" w:cs="Arial"/>
          <w:color w:val="000000"/>
        </w:rPr>
        <w:t>Project proponents shall conduct a common practice analysis. Common practice shall be assessed using the</w:t>
      </w:r>
      <w:r w:rsidRPr="00980FF1">
        <w:rPr>
          <w:rStyle w:val="apple-converted-space"/>
          <w:rFonts w:ascii="Montserrat" w:hAnsi="Montserrat" w:cs="Arial"/>
          <w:color w:val="000000"/>
        </w:rPr>
        <w:t> </w:t>
      </w:r>
      <w:r w:rsidRPr="00CC1047">
        <w:rPr>
          <w:rStyle w:val="Strong"/>
          <w:rFonts w:ascii="Montserrat" w:hAnsi="Montserrat" w:cs="Arial"/>
          <w:b w:val="0"/>
          <w:color w:val="000000"/>
        </w:rPr>
        <w:t>Market Penetration Method</w:t>
      </w:r>
      <w:r w:rsidRPr="00980FF1">
        <w:rPr>
          <w:rStyle w:val="apple-converted-space"/>
          <w:rFonts w:ascii="Montserrat" w:hAnsi="Montserrat" w:cs="Arial"/>
          <w:color w:val="000000"/>
        </w:rPr>
        <w:t> </w:t>
      </w:r>
      <w:r w:rsidRPr="00980FF1">
        <w:rPr>
          <w:rFonts w:ascii="Montserrat" w:hAnsi="Montserrat" w:cs="Arial"/>
          <w:color w:val="000000"/>
        </w:rPr>
        <w:t>(corresponding to</w:t>
      </w:r>
      <w:r w:rsidRPr="00980FF1">
        <w:rPr>
          <w:rStyle w:val="apple-converted-space"/>
          <w:rFonts w:ascii="Montserrat" w:hAnsi="Montserrat" w:cs="Arial"/>
          <w:color w:val="000000"/>
        </w:rPr>
        <w:t> </w:t>
      </w:r>
      <w:r w:rsidRPr="00980FF1">
        <w:rPr>
          <w:rStyle w:val="Emphasis"/>
          <w:rFonts w:ascii="Montserrat" w:hAnsi="Montserrat" w:cs="Arial"/>
          <w:color w:val="000000"/>
        </w:rPr>
        <w:t>Approach B</w:t>
      </w:r>
      <w:r w:rsidRPr="00EE7545">
        <w:rPr>
          <w:rStyle w:val="apple-converted-space"/>
          <w:rFonts w:ascii="Montserrat" w:hAnsi="Montserrat" w:cs="Arial"/>
          <w:color w:val="000000"/>
        </w:rPr>
        <w:t> </w:t>
      </w:r>
      <w:r w:rsidRPr="00EE7545">
        <w:rPr>
          <w:rFonts w:ascii="Montserrat" w:hAnsi="Montserrat" w:cs="Arial"/>
          <w:color w:val="000000"/>
        </w:rPr>
        <w:t xml:space="preserve">in the </w:t>
      </w:r>
      <w:hyperlink r:id="rId28" w:history="1">
        <w:r w:rsidRPr="0004557C">
          <w:rPr>
            <w:rStyle w:val="Hyperlink"/>
            <w:rFonts w:ascii="Montserrat" w:hAnsi="Montserrat" w:cs="Arial"/>
          </w:rPr>
          <w:t>draft Article 6.4 Common Practice Tool</w:t>
        </w:r>
      </w:hyperlink>
      <w:r w:rsidRPr="002B751A">
        <w:rPr>
          <w:rFonts w:ascii="Montserrat" w:hAnsi="Montserrat" w:cs="Arial"/>
          <w:color w:val="000000"/>
        </w:rPr>
        <w:t>),</w:t>
      </w:r>
      <w:r w:rsidRPr="00EE7545">
        <w:rPr>
          <w:rFonts w:ascii="Montserrat" w:hAnsi="Montserrat" w:cs="Arial"/>
          <w:color w:val="000000"/>
        </w:rPr>
        <w:t xml:space="preserve"> using the following steps.</w:t>
      </w:r>
    </w:p>
    <w:p w14:paraId="0AC4BD6E" w14:textId="4B749A86" w:rsidR="001D0DA2" w:rsidRPr="00345D7F" w:rsidRDefault="001D0DA2" w:rsidP="00345D7F">
      <w:pPr>
        <w:pStyle w:val="NormalWeb"/>
        <w:numPr>
          <w:ilvl w:val="0"/>
          <w:numId w:val="115"/>
        </w:numPr>
        <w:spacing w:before="0" w:beforeAutospacing="0" w:after="0" w:afterAutospacing="0"/>
        <w:rPr>
          <w:rStyle w:val="Strong"/>
          <w:rFonts w:ascii="Montserrat" w:hAnsi="Montserrat" w:cs="Arial"/>
          <w:b w:val="0"/>
          <w:color w:val="000000"/>
          <w:u w:val="single"/>
        </w:rPr>
      </w:pPr>
      <w:proofErr w:type="gramStart"/>
      <w:r w:rsidRPr="00CC1047">
        <w:rPr>
          <w:rStyle w:val="Strong"/>
          <w:rFonts w:ascii="Montserrat" w:hAnsi="Montserrat" w:cs="Arial"/>
          <w:b w:val="0"/>
          <w:color w:val="000000"/>
          <w:u w:val="single"/>
        </w:rPr>
        <w:lastRenderedPageBreak/>
        <w:t>Define</w:t>
      </w:r>
      <w:proofErr w:type="gramEnd"/>
      <w:r w:rsidRPr="00CC1047">
        <w:rPr>
          <w:rStyle w:val="Strong"/>
          <w:rFonts w:ascii="Montserrat" w:hAnsi="Montserrat" w:cs="Arial"/>
          <w:b w:val="0"/>
          <w:color w:val="000000"/>
          <w:u w:val="single"/>
        </w:rPr>
        <w:t xml:space="preserve"> the applicable geographical area</w:t>
      </w:r>
      <w:r w:rsidRPr="00980FF1">
        <w:rPr>
          <w:rStyle w:val="apple-converted-space"/>
          <w:rFonts w:ascii="Montserrat" w:hAnsi="Montserrat" w:cs="Arial"/>
          <w:color w:val="000000"/>
          <w:u w:val="single"/>
        </w:rPr>
        <w:t> </w:t>
      </w:r>
      <w:r w:rsidRPr="00980FF1">
        <w:rPr>
          <w:rFonts w:ascii="Montserrat" w:hAnsi="Montserrat" w:cs="Arial"/>
          <w:color w:val="000000"/>
          <w:u w:val="single"/>
        </w:rPr>
        <w:t xml:space="preserve">for the common practice analysis. </w:t>
      </w:r>
      <w:r w:rsidRPr="00EE7545">
        <w:rPr>
          <w:rFonts w:ascii="Montserrat" w:hAnsi="Montserrat" w:cs="Arial"/>
          <w:color w:val="000000"/>
        </w:rPr>
        <w:t xml:space="preserve">The applicable geographical area shall by default be the host country of the project activity, with results disaggregated by urban and rural households. </w:t>
      </w:r>
      <w:r w:rsidRPr="00980FF1">
        <w:rPr>
          <w:rFonts w:ascii="Montserrat" w:hAnsi="Montserrat" w:cs="Arial"/>
          <w:color w:val="000000"/>
        </w:rPr>
        <w:t>For projects implemented in urban settings, only the national-level urban market penetration rate shall be used; for projects implemented in rural settings, only the national-level rural market penetration rate shall be used. Where credible, recent and representative data are available at a more detailed sub-national level</w:t>
      </w:r>
      <w:r w:rsidRPr="00EE7545">
        <w:rPr>
          <w:rFonts w:ascii="Montserrat" w:hAnsi="Montserrat" w:cs="Arial"/>
          <w:color w:val="000000"/>
        </w:rPr>
        <w:t xml:space="preserve">, the analysis may be conducted using that sub-regional geographical area. </w:t>
      </w:r>
      <w:r w:rsidRPr="00CC1047">
        <w:rPr>
          <w:rStyle w:val="Strong"/>
          <w:rFonts w:ascii="Montserrat" w:hAnsi="Montserrat" w:cs="Arial"/>
          <w:b w:val="0"/>
          <w:color w:val="000000"/>
        </w:rPr>
        <w:t xml:space="preserve">Project proponents may also disaggregate results by wealth quintiles or other nationally recognized income/wealth indices (such as those available in DHS surveys), where such data are available and credible, </w:t>
      </w:r>
      <w:proofErr w:type="gramStart"/>
      <w:r w:rsidRPr="00CC1047">
        <w:rPr>
          <w:rStyle w:val="Strong"/>
          <w:rFonts w:ascii="Montserrat" w:hAnsi="Montserrat" w:cs="Arial"/>
          <w:b w:val="0"/>
          <w:color w:val="000000"/>
        </w:rPr>
        <w:t>in order to</w:t>
      </w:r>
      <w:proofErr w:type="gramEnd"/>
      <w:r w:rsidRPr="00CC1047">
        <w:rPr>
          <w:rStyle w:val="Strong"/>
          <w:rFonts w:ascii="Montserrat" w:hAnsi="Montserrat" w:cs="Arial"/>
          <w:b w:val="0"/>
          <w:color w:val="000000"/>
        </w:rPr>
        <w:t xml:space="preserve"> better reflect affordability barriers to adoption for the target population.</w:t>
      </w:r>
    </w:p>
    <w:p w14:paraId="2B252890" w14:textId="77777777" w:rsidR="00345D7F" w:rsidRPr="00345D7F" w:rsidRDefault="00345D7F" w:rsidP="00345D7F">
      <w:pPr>
        <w:pStyle w:val="NormalWeb"/>
        <w:spacing w:before="0" w:beforeAutospacing="0" w:after="0" w:afterAutospacing="0"/>
        <w:ind w:left="720"/>
        <w:rPr>
          <w:rFonts w:ascii="Montserrat" w:hAnsi="Montserrat" w:cs="Arial"/>
          <w:color w:val="000000"/>
          <w:u w:val="single"/>
        </w:rPr>
      </w:pPr>
    </w:p>
    <w:p w14:paraId="38A3E4BA" w14:textId="77777777" w:rsidR="001D0DA2" w:rsidRPr="00980FF1" w:rsidRDefault="001D0DA2" w:rsidP="00345D7F">
      <w:pPr>
        <w:pStyle w:val="NormalWeb"/>
        <w:numPr>
          <w:ilvl w:val="0"/>
          <w:numId w:val="115"/>
        </w:numPr>
        <w:spacing w:before="0" w:beforeAutospacing="0" w:after="0" w:afterAutospacing="0"/>
        <w:rPr>
          <w:rFonts w:ascii="Montserrat" w:hAnsi="Montserrat" w:cs="Arial"/>
          <w:color w:val="000000"/>
        </w:rPr>
      </w:pPr>
      <w:r w:rsidRPr="00CC1047">
        <w:rPr>
          <w:rStyle w:val="Strong"/>
          <w:rFonts w:ascii="Montserrat" w:hAnsi="Montserrat" w:cs="Arial"/>
          <w:b w:val="0"/>
          <w:color w:val="000000" w:themeColor="text1"/>
          <w:u w:val="single"/>
        </w:rPr>
        <w:t>Calculate the indicator of common practice</w:t>
      </w:r>
      <w:r w:rsidRPr="00CC1047">
        <w:rPr>
          <w:rFonts w:ascii="Montserrat" w:hAnsi="Montserrat" w:cs="Arial"/>
          <w:color w:val="000000" w:themeColor="text1"/>
          <w:u w:val="single"/>
        </w:rPr>
        <w:t>.</w:t>
      </w:r>
      <w:r w:rsidRPr="00980FF1">
        <w:rPr>
          <w:rFonts w:ascii="Montserrat" w:hAnsi="Montserrat" w:cs="Arial"/>
          <w:color w:val="000000" w:themeColor="text1"/>
        </w:rPr>
        <w:t xml:space="preserve"> The indicator is</w:t>
      </w:r>
      <w:r w:rsidRPr="00980FF1">
        <w:rPr>
          <w:rStyle w:val="apple-converted-space"/>
          <w:rFonts w:ascii="Montserrat" w:hAnsi="Montserrat" w:cs="Arial"/>
          <w:color w:val="000000" w:themeColor="text1"/>
        </w:rPr>
        <w:t> </w:t>
      </w:r>
      <w:r w:rsidRPr="00CC1047">
        <w:rPr>
          <w:rStyle w:val="Strong"/>
          <w:rFonts w:ascii="Montserrat" w:hAnsi="Montserrat" w:cs="Arial"/>
          <w:b w:val="0"/>
          <w:color w:val="000000" w:themeColor="text1"/>
        </w:rPr>
        <w:t>count-based</w:t>
      </w:r>
      <w:r w:rsidRPr="00980FF1">
        <w:rPr>
          <w:rStyle w:val="apple-converted-space"/>
          <w:rFonts w:ascii="Montserrat" w:hAnsi="Montserrat" w:cs="Arial"/>
          <w:color w:val="000000" w:themeColor="text1"/>
        </w:rPr>
        <w:t> </w:t>
      </w:r>
      <w:r w:rsidRPr="00980FF1">
        <w:rPr>
          <w:rFonts w:ascii="Montserrat" w:hAnsi="Montserrat" w:cs="Arial"/>
          <w:color w:val="000000" w:themeColor="text1"/>
        </w:rPr>
        <w:t xml:space="preserve">and calculated as the number of households in the target population with a functional technology that is equivalent to the project technology within the applicable geographical area (as defined in Step 1), not including those provided through carbon finance. </w:t>
      </w:r>
      <w:proofErr w:type="gramStart"/>
      <w:r w:rsidRPr="00980FF1">
        <w:rPr>
          <w:rFonts w:ascii="Montserrat" w:hAnsi="Montserrat" w:cs="Arial"/>
          <w:color w:val="000000" w:themeColor="text1"/>
        </w:rPr>
        <w:t>An equivalent</w:t>
      </w:r>
      <w:proofErr w:type="gramEnd"/>
      <w:r w:rsidRPr="00980FF1">
        <w:rPr>
          <w:rFonts w:ascii="Montserrat" w:hAnsi="Montserrat" w:cs="Arial"/>
          <w:color w:val="000000" w:themeColor="text1"/>
        </w:rPr>
        <w:t xml:space="preserve"> technology is one that meets </w:t>
      </w:r>
      <w:proofErr w:type="gramStart"/>
      <w:r w:rsidRPr="00980FF1">
        <w:rPr>
          <w:rFonts w:ascii="Montserrat" w:hAnsi="Montserrat" w:cs="Arial"/>
          <w:color w:val="000000" w:themeColor="text1"/>
        </w:rPr>
        <w:t>all of</w:t>
      </w:r>
      <w:proofErr w:type="gramEnd"/>
      <w:r w:rsidRPr="00980FF1">
        <w:rPr>
          <w:rFonts w:ascii="Montserrat" w:hAnsi="Montserrat" w:cs="Arial"/>
          <w:color w:val="000000" w:themeColor="text1"/>
        </w:rPr>
        <w:t xml:space="preserve"> the following criteria:</w:t>
      </w:r>
    </w:p>
    <w:p w14:paraId="028A7D27" w14:textId="77777777" w:rsidR="001D0DA2" w:rsidRPr="00980FF1" w:rsidRDefault="001D0DA2" w:rsidP="001D0DA2">
      <w:pPr>
        <w:pStyle w:val="NormalWeb"/>
        <w:numPr>
          <w:ilvl w:val="1"/>
          <w:numId w:val="115"/>
        </w:numPr>
        <w:rPr>
          <w:rFonts w:ascii="Montserrat" w:hAnsi="Montserrat" w:cs="Arial"/>
          <w:color w:val="000000"/>
        </w:rPr>
      </w:pPr>
      <w:r w:rsidRPr="00980FF1">
        <w:rPr>
          <w:rFonts w:ascii="Montserrat" w:hAnsi="Montserrat" w:cs="Arial"/>
          <w:color w:val="000000"/>
        </w:rPr>
        <w:t>Accomplishes the same cooking tasks as the project technology;</w:t>
      </w:r>
    </w:p>
    <w:p w14:paraId="15F002E2" w14:textId="77777777" w:rsidR="001D0DA2" w:rsidRPr="00980FF1" w:rsidRDefault="001D0DA2" w:rsidP="001D0DA2">
      <w:pPr>
        <w:pStyle w:val="NormalWeb"/>
        <w:numPr>
          <w:ilvl w:val="1"/>
          <w:numId w:val="115"/>
        </w:numPr>
        <w:rPr>
          <w:rFonts w:ascii="Montserrat" w:hAnsi="Montserrat" w:cs="Arial"/>
          <w:color w:val="000000"/>
        </w:rPr>
      </w:pPr>
      <w:r w:rsidRPr="00980FF1">
        <w:rPr>
          <w:rFonts w:ascii="Montserrat" w:hAnsi="Montserrat" w:cs="Arial"/>
          <w:color w:val="000000"/>
        </w:rPr>
        <w:t xml:space="preserve">Has </w:t>
      </w:r>
      <w:proofErr w:type="gramStart"/>
      <w:r w:rsidRPr="00980FF1">
        <w:rPr>
          <w:rFonts w:ascii="Montserrat" w:hAnsi="Montserrat" w:cs="Arial"/>
          <w:color w:val="000000"/>
        </w:rPr>
        <w:t>a thermal</w:t>
      </w:r>
      <w:proofErr w:type="gramEnd"/>
      <w:r w:rsidRPr="00980FF1">
        <w:rPr>
          <w:rFonts w:ascii="Montserrat" w:hAnsi="Montserrat" w:cs="Arial"/>
          <w:color w:val="000000"/>
        </w:rPr>
        <w:t xml:space="preserve"> efficiency within ±10% of the project technology’s thermal efficiency; and</w:t>
      </w:r>
    </w:p>
    <w:p w14:paraId="33AB570B" w14:textId="77777777" w:rsidR="001D0DA2" w:rsidRPr="00980FF1" w:rsidRDefault="001D0DA2" w:rsidP="001D0DA2">
      <w:pPr>
        <w:pStyle w:val="NormalWeb"/>
        <w:numPr>
          <w:ilvl w:val="1"/>
          <w:numId w:val="115"/>
        </w:numPr>
        <w:spacing w:before="0" w:beforeAutospacing="0" w:after="0" w:afterAutospacing="0"/>
        <w:rPr>
          <w:rFonts w:ascii="Montserrat" w:hAnsi="Montserrat" w:cs="Arial"/>
          <w:color w:val="000000"/>
        </w:rPr>
      </w:pPr>
      <w:r w:rsidRPr="00980FF1">
        <w:rPr>
          <w:rFonts w:ascii="Montserrat" w:hAnsi="Montserrat" w:cs="Arial"/>
          <w:color w:val="000000"/>
        </w:rPr>
        <w:t>Uses the same fuel(s).</w:t>
      </w:r>
    </w:p>
    <w:p w14:paraId="4F3721A7" w14:textId="77777777" w:rsidR="001D0DA2" w:rsidRPr="00980FF1" w:rsidRDefault="001D0DA2" w:rsidP="001D0DA2">
      <w:pPr>
        <w:pStyle w:val="NormalWeb"/>
        <w:spacing w:before="0" w:beforeAutospacing="0" w:after="0" w:afterAutospacing="0"/>
        <w:ind w:left="1080"/>
        <w:rPr>
          <w:rStyle w:val="Strong"/>
          <w:rFonts w:ascii="Montserrat" w:hAnsi="Montserrat" w:cs="Arial"/>
          <w:color w:val="000000"/>
        </w:rPr>
      </w:pPr>
    </w:p>
    <w:p w14:paraId="1112E9A6" w14:textId="77777777" w:rsidR="001D0DA2" w:rsidRPr="002B751A" w:rsidRDefault="001D0DA2" w:rsidP="001D0DA2">
      <w:pPr>
        <w:pStyle w:val="NormalWeb"/>
        <w:numPr>
          <w:ilvl w:val="0"/>
          <w:numId w:val="115"/>
        </w:numPr>
        <w:spacing w:before="0" w:beforeAutospacing="0" w:after="0" w:afterAutospacing="0" w:line="259" w:lineRule="auto"/>
        <w:rPr>
          <w:rFonts w:ascii="Montserrat" w:hAnsi="Montserrat" w:cs="Arial"/>
          <w:b/>
          <w:color w:val="000000" w:themeColor="text1"/>
        </w:rPr>
      </w:pPr>
      <w:r w:rsidRPr="002B751A">
        <w:rPr>
          <w:rStyle w:val="Strong"/>
          <w:rFonts w:ascii="Montserrat" w:hAnsi="Montserrat" w:cs="Arial"/>
          <w:b w:val="0"/>
          <w:color w:val="000000" w:themeColor="text1"/>
          <w:u w:val="single"/>
        </w:rPr>
        <w:t>Assess the market penetration rate</w:t>
      </w:r>
      <w:r w:rsidRPr="002B751A">
        <w:rPr>
          <w:rStyle w:val="apple-converted-space"/>
          <w:rFonts w:ascii="Montserrat" w:hAnsi="Montserrat" w:cs="Arial"/>
          <w:b/>
          <w:color w:val="000000" w:themeColor="text1"/>
        </w:rPr>
        <w:t> </w:t>
      </w:r>
      <w:r w:rsidRPr="00980FF1">
        <w:rPr>
          <w:rFonts w:ascii="Montserrat" w:hAnsi="Montserrat" w:cs="Arial"/>
          <w:color w:val="000000" w:themeColor="text1"/>
        </w:rPr>
        <w:t>by dividing the count-based indicator by the total number of households in the target market. If the market penetration rate is</w:t>
      </w:r>
      <w:r w:rsidRPr="00980FF1">
        <w:rPr>
          <w:rStyle w:val="apple-converted-space"/>
          <w:rFonts w:ascii="Montserrat" w:hAnsi="Montserrat" w:cs="Arial"/>
          <w:color w:val="000000" w:themeColor="text1"/>
        </w:rPr>
        <w:t> </w:t>
      </w:r>
      <w:r w:rsidRPr="002B751A">
        <w:rPr>
          <w:rStyle w:val="Strong"/>
          <w:rFonts w:ascii="Montserrat" w:hAnsi="Montserrat" w:cs="Arial"/>
          <w:b w:val="0"/>
          <w:color w:val="000000" w:themeColor="text1"/>
        </w:rPr>
        <w:t>below a threshold (F(max)) of 30</w:t>
      </w:r>
      <w:r w:rsidRPr="00980FF1">
        <w:rPr>
          <w:rStyle w:val="Strong"/>
          <w:rFonts w:ascii="Montserrat" w:hAnsi="Montserrat" w:cs="Arial"/>
          <w:b w:val="0"/>
          <w:bCs w:val="0"/>
          <w:color w:val="000000" w:themeColor="text1"/>
        </w:rPr>
        <w:t>%</w:t>
      </w:r>
      <w:r w:rsidRPr="00980FF1">
        <w:rPr>
          <w:rFonts w:ascii="Montserrat" w:hAnsi="Montserrat" w:cs="Arial"/>
          <w:color w:val="000000" w:themeColor="text1"/>
        </w:rPr>
        <w:t>, the technology shall be considered</w:t>
      </w:r>
      <w:r w:rsidRPr="00980FF1">
        <w:rPr>
          <w:rStyle w:val="apple-converted-space"/>
          <w:rFonts w:ascii="Montserrat" w:hAnsi="Montserrat" w:cs="Arial"/>
          <w:color w:val="000000" w:themeColor="text1"/>
        </w:rPr>
        <w:t> </w:t>
      </w:r>
      <w:proofErr w:type="gramStart"/>
      <w:r w:rsidRPr="00980FF1">
        <w:rPr>
          <w:rStyle w:val="Emphasis"/>
          <w:rFonts w:ascii="Montserrat" w:hAnsi="Montserrat" w:cs="Arial"/>
          <w:color w:val="000000" w:themeColor="text1"/>
        </w:rPr>
        <w:t>not common</w:t>
      </w:r>
      <w:proofErr w:type="gramEnd"/>
      <w:r w:rsidRPr="00980FF1">
        <w:rPr>
          <w:rStyle w:val="Emphasis"/>
          <w:rFonts w:ascii="Montserrat" w:hAnsi="Montserrat" w:cs="Arial"/>
          <w:color w:val="000000" w:themeColor="text1"/>
        </w:rPr>
        <w:t xml:space="preserve"> practice</w:t>
      </w:r>
      <w:r w:rsidRPr="00980FF1">
        <w:rPr>
          <w:rStyle w:val="apple-converted-space"/>
          <w:rFonts w:ascii="Montserrat" w:hAnsi="Montserrat" w:cs="Arial"/>
          <w:color w:val="000000" w:themeColor="text1"/>
        </w:rPr>
        <w:t> </w:t>
      </w:r>
      <w:r w:rsidRPr="00980FF1">
        <w:rPr>
          <w:rFonts w:ascii="Montserrat" w:hAnsi="Montserrat" w:cs="Arial"/>
          <w:color w:val="000000" w:themeColor="text1"/>
        </w:rPr>
        <w:t>and shall pass this step of the additionality assessment. If the market penetration rate is</w:t>
      </w:r>
      <w:r w:rsidRPr="00980FF1">
        <w:rPr>
          <w:rStyle w:val="apple-converted-space"/>
          <w:rFonts w:ascii="Montserrat" w:hAnsi="Montserrat" w:cs="Arial"/>
          <w:color w:val="000000" w:themeColor="text1"/>
        </w:rPr>
        <w:t> </w:t>
      </w:r>
      <w:r w:rsidRPr="002B751A">
        <w:rPr>
          <w:rStyle w:val="Strong"/>
          <w:rFonts w:ascii="Montserrat" w:hAnsi="Montserrat" w:cs="Arial"/>
          <w:b w:val="0"/>
          <w:color w:val="000000" w:themeColor="text1"/>
        </w:rPr>
        <w:t>30% or greater</w:t>
      </w:r>
      <w:r w:rsidRPr="00980FF1">
        <w:rPr>
          <w:rFonts w:ascii="Montserrat" w:hAnsi="Montserrat" w:cs="Arial"/>
          <w:color w:val="000000" w:themeColor="text1"/>
        </w:rPr>
        <w:t>, the technology shall be considered</w:t>
      </w:r>
      <w:r w:rsidRPr="00980FF1">
        <w:rPr>
          <w:rStyle w:val="apple-converted-space"/>
          <w:rFonts w:ascii="Montserrat" w:hAnsi="Montserrat" w:cs="Arial"/>
          <w:color w:val="000000" w:themeColor="text1"/>
        </w:rPr>
        <w:t> </w:t>
      </w:r>
      <w:r w:rsidRPr="00980FF1">
        <w:rPr>
          <w:rStyle w:val="Emphasis"/>
          <w:rFonts w:ascii="Montserrat" w:hAnsi="Montserrat" w:cs="Arial"/>
          <w:color w:val="000000" w:themeColor="text1"/>
        </w:rPr>
        <w:t>common practice,</w:t>
      </w:r>
      <w:r w:rsidRPr="00980FF1">
        <w:rPr>
          <w:rStyle w:val="apple-converted-space"/>
          <w:rFonts w:ascii="Montserrat" w:hAnsi="Montserrat" w:cs="Arial"/>
          <w:color w:val="000000" w:themeColor="text1"/>
        </w:rPr>
        <w:t> </w:t>
      </w:r>
      <w:r w:rsidRPr="00980FF1">
        <w:rPr>
          <w:rFonts w:ascii="Montserrat" w:hAnsi="Montserrat" w:cs="Arial"/>
          <w:color w:val="000000" w:themeColor="text1"/>
        </w:rPr>
        <w:t>and the project shall</w:t>
      </w:r>
      <w:r w:rsidRPr="002B751A">
        <w:rPr>
          <w:rFonts w:ascii="Montserrat" w:hAnsi="Montserrat" w:cs="Arial"/>
          <w:b/>
          <w:color w:val="000000" w:themeColor="text1"/>
        </w:rPr>
        <w:t xml:space="preserve"> </w:t>
      </w:r>
      <w:r w:rsidRPr="00345D7F">
        <w:rPr>
          <w:rStyle w:val="Strong"/>
          <w:rFonts w:ascii="Montserrat" w:hAnsi="Montserrat" w:cs="Arial"/>
          <w:b w:val="0"/>
          <w:color w:val="000000" w:themeColor="text1"/>
        </w:rPr>
        <w:t>provide additional justification to prove that it is additional</w:t>
      </w:r>
      <w:r w:rsidRPr="00980FF1">
        <w:rPr>
          <w:rFonts w:ascii="Montserrat" w:hAnsi="Montserrat" w:cs="Arial"/>
          <w:i/>
          <w:color w:val="000000" w:themeColor="text1"/>
        </w:rPr>
        <w:t xml:space="preserve">. </w:t>
      </w:r>
      <w:r w:rsidRPr="00980FF1">
        <w:rPr>
          <w:rFonts w:ascii="Montserrat" w:hAnsi="Montserrat" w:cs="Arial"/>
          <w:color w:val="000000" w:themeColor="text1"/>
        </w:rPr>
        <w:t xml:space="preserve">Such additional </w:t>
      </w:r>
      <w:proofErr w:type="gramStart"/>
      <w:r w:rsidRPr="00980FF1">
        <w:rPr>
          <w:rFonts w:ascii="Montserrat" w:hAnsi="Montserrat" w:cs="Arial"/>
          <w:color w:val="000000" w:themeColor="text1"/>
        </w:rPr>
        <w:t>justification</w:t>
      </w:r>
      <w:proofErr w:type="gramEnd"/>
      <w:r w:rsidRPr="00980FF1">
        <w:rPr>
          <w:rFonts w:ascii="Montserrat" w:hAnsi="Montserrat" w:cs="Arial"/>
          <w:color w:val="000000" w:themeColor="text1"/>
        </w:rPr>
        <w:t xml:space="preserve"> shall be provided on the Project Cover Information Sheet and shall reference acceptable data, as defined below.</w:t>
      </w:r>
    </w:p>
    <w:p w14:paraId="1D9A40F3" w14:textId="769FFD06" w:rsidR="001D0DA2" w:rsidRPr="00980FF1" w:rsidRDefault="001D0DA2" w:rsidP="001D0DA2">
      <w:pPr>
        <w:pStyle w:val="NormalWeb"/>
        <w:ind w:left="720"/>
        <w:rPr>
          <w:rFonts w:ascii="Montserrat" w:hAnsi="Montserrat" w:cs="Arial"/>
          <w:color w:val="000000"/>
        </w:rPr>
      </w:pPr>
      <w:r w:rsidRPr="00980FF1">
        <w:rPr>
          <w:rFonts w:ascii="Montserrat" w:hAnsi="Montserrat" w:cs="Arial"/>
          <w:color w:val="000000" w:themeColor="text1"/>
        </w:rPr>
        <w:t xml:space="preserve">The threshold of 30% reflects a reasonable bound for when a self-sustaining market for clean cooking technologies is likely to exist in low- and middle-income countries. While a rule of thumb often identifies a 20% penetration rate as a tipping point for a self-sustaining market. The threshold is set higher for clean cooking due to weak </w:t>
      </w:r>
      <w:r w:rsidRPr="00980FF1">
        <w:rPr>
          <w:rFonts w:ascii="Montserrat" w:hAnsi="Montserrat" w:cs="Arial"/>
          <w:color w:val="000000" w:themeColor="text1"/>
        </w:rPr>
        <w:lastRenderedPageBreak/>
        <w:t xml:space="preserve">distribution and knowledge networks connecting urban and rural areas and the relatively small middle-class consumer segment with disposable income in low- and middle-income countries. Nonetheless, the option to provide further additionality justification is offered for specific circumstances where the universal 30% threshold is not applicable, as the need for clean cooking in almost </w:t>
      </w:r>
      <w:proofErr w:type="gramStart"/>
      <w:r w:rsidRPr="00980FF1">
        <w:rPr>
          <w:rFonts w:ascii="Montserrat" w:hAnsi="Montserrat" w:cs="Arial"/>
          <w:color w:val="000000" w:themeColor="text1"/>
        </w:rPr>
        <w:t>all least</w:t>
      </w:r>
      <w:proofErr w:type="gramEnd"/>
      <w:r w:rsidRPr="00980FF1">
        <w:rPr>
          <w:rFonts w:ascii="Montserrat" w:hAnsi="Montserrat" w:cs="Arial"/>
          <w:color w:val="000000" w:themeColor="text1"/>
        </w:rPr>
        <w:t xml:space="preserve"> developed nations and many developing countries is so pervasive. </w:t>
      </w:r>
    </w:p>
    <w:p w14:paraId="41BA743B" w14:textId="77777777" w:rsidR="001D0DA2" w:rsidRPr="00980FF1" w:rsidRDefault="001D0DA2" w:rsidP="009D3DB2">
      <w:pPr>
        <w:pStyle w:val="NormalWeb"/>
        <w:spacing w:after="0" w:afterAutospacing="0"/>
        <w:rPr>
          <w:rFonts w:ascii="Montserrat" w:hAnsi="Montserrat" w:cs="Arial"/>
          <w:color w:val="000000"/>
        </w:rPr>
      </w:pPr>
      <w:r w:rsidRPr="00980FF1">
        <w:rPr>
          <w:rStyle w:val="Strong"/>
          <w:rFonts w:ascii="Montserrat" w:hAnsi="Montserrat" w:cs="Arial"/>
          <w:color w:val="000000"/>
        </w:rPr>
        <w:t>Data requirements</w:t>
      </w:r>
      <w:r w:rsidRPr="00980FF1">
        <w:rPr>
          <w:rFonts w:ascii="Montserrat" w:hAnsi="Montserrat" w:cs="Arial"/>
          <w:color w:val="000000"/>
        </w:rPr>
        <w:br/>
        <w:t>All calculated variables shall:</w:t>
      </w:r>
    </w:p>
    <w:p w14:paraId="01F943D4" w14:textId="77777777" w:rsidR="00E557F3" w:rsidRPr="00980FF1" w:rsidRDefault="00E557F3" w:rsidP="00E557F3">
      <w:pPr>
        <w:pStyle w:val="NormalWeb"/>
        <w:numPr>
          <w:ilvl w:val="0"/>
          <w:numId w:val="116"/>
        </w:numPr>
        <w:rPr>
          <w:rFonts w:ascii="Montserrat" w:hAnsi="Montserrat" w:cs="Arial"/>
          <w:color w:val="000000"/>
        </w:rPr>
      </w:pPr>
      <w:r w:rsidRPr="00980FF1">
        <w:rPr>
          <w:rFonts w:ascii="Montserrat" w:hAnsi="Montserrat" w:cs="Arial"/>
          <w:color w:val="000000"/>
        </w:rPr>
        <w:t xml:space="preserve">Exclude technologies installed </w:t>
      </w:r>
      <w:proofErr w:type="gramStart"/>
      <w:r w:rsidRPr="00980FF1">
        <w:rPr>
          <w:rFonts w:ascii="Montserrat" w:hAnsi="Montserrat" w:cs="Arial"/>
          <w:color w:val="000000"/>
        </w:rPr>
        <w:t>as a result of</w:t>
      </w:r>
      <w:proofErr w:type="gramEnd"/>
      <w:r w:rsidRPr="00980FF1">
        <w:rPr>
          <w:rFonts w:ascii="Montserrat" w:hAnsi="Montserrat" w:cs="Arial"/>
          <w:color w:val="000000"/>
        </w:rPr>
        <w:t xml:space="preserve"> voluntary carbon </w:t>
      </w:r>
      <w:r>
        <w:rPr>
          <w:rFonts w:ascii="Montserrat" w:hAnsi="Montserrat" w:cs="Arial"/>
          <w:color w:val="000000"/>
        </w:rPr>
        <w:t>finance</w:t>
      </w:r>
      <w:r w:rsidRPr="00980FF1">
        <w:rPr>
          <w:rFonts w:ascii="Montserrat" w:hAnsi="Montserrat" w:cs="Arial"/>
          <w:color w:val="000000"/>
        </w:rPr>
        <w:t xml:space="preserve"> activities;</w:t>
      </w:r>
    </w:p>
    <w:p w14:paraId="52ABC85F" w14:textId="77777777" w:rsidR="00E557F3" w:rsidRPr="00980FF1" w:rsidRDefault="00E557F3" w:rsidP="00E557F3">
      <w:pPr>
        <w:pStyle w:val="NormalWeb"/>
        <w:numPr>
          <w:ilvl w:val="0"/>
          <w:numId w:val="116"/>
        </w:numPr>
        <w:rPr>
          <w:rFonts w:ascii="Montserrat" w:hAnsi="Montserrat" w:cs="Arial"/>
          <w:color w:val="000000"/>
        </w:rPr>
      </w:pPr>
      <w:r w:rsidRPr="00980FF1">
        <w:rPr>
          <w:rFonts w:ascii="Montserrat" w:hAnsi="Montserrat" w:cs="Arial"/>
          <w:color w:val="000000"/>
        </w:rPr>
        <w:t>Be based on recent (no more than three years old) and credible data sources; and</w:t>
      </w:r>
    </w:p>
    <w:p w14:paraId="2332D2BC" w14:textId="77777777" w:rsidR="00E557F3" w:rsidRPr="00980FF1" w:rsidRDefault="00E557F3" w:rsidP="00E557F3">
      <w:pPr>
        <w:pStyle w:val="NormalWeb"/>
        <w:numPr>
          <w:ilvl w:val="0"/>
          <w:numId w:val="116"/>
        </w:numPr>
        <w:rPr>
          <w:rFonts w:ascii="Montserrat" w:hAnsi="Montserrat" w:cs="Arial"/>
          <w:color w:val="000000"/>
        </w:rPr>
      </w:pPr>
      <w:r w:rsidRPr="00980FF1">
        <w:rPr>
          <w:rFonts w:ascii="Montserrat" w:hAnsi="Montserrat" w:cs="Arial"/>
          <w:color w:val="000000"/>
        </w:rPr>
        <w:t>Include documentation of data sources, reference years, and all calculations.</w:t>
      </w:r>
    </w:p>
    <w:p w14:paraId="3A4FE2F7" w14:textId="77777777" w:rsidR="001D0DA2" w:rsidRPr="00980FF1" w:rsidRDefault="001D0DA2" w:rsidP="001D0DA2">
      <w:pPr>
        <w:spacing w:before="60" w:after="60"/>
        <w:ind w:right="159"/>
        <w:rPr>
          <w:rFonts w:ascii="Montserrat" w:hAnsi="Montserrat" w:cs="Arial"/>
          <w:color w:val="000000"/>
        </w:rPr>
      </w:pPr>
      <w:r w:rsidRPr="00980FF1">
        <w:rPr>
          <w:rFonts w:ascii="Montserrat" w:hAnsi="Montserrat" w:cs="Arial"/>
          <w:color w:val="000000" w:themeColor="text1"/>
        </w:rPr>
        <w:t xml:space="preserve">Acceptable data sources may include national household energy surveys, census data, or other representative market studies. </w:t>
      </w:r>
      <w:r w:rsidRPr="00980FF1">
        <w:rPr>
          <w:rFonts w:ascii="Montserrat" w:hAnsi="Montserrat" w:cs="Arial"/>
          <w:color w:val="000000"/>
        </w:rPr>
        <w:t xml:space="preserve">Where no such sources are available, baseline surveys may be used as a last resort, </w:t>
      </w:r>
      <w:proofErr w:type="gramStart"/>
      <w:r w:rsidRPr="00980FF1">
        <w:rPr>
          <w:rFonts w:ascii="Montserrat" w:hAnsi="Montserrat" w:cs="Arial"/>
          <w:color w:val="000000"/>
        </w:rPr>
        <w:t>provided that</w:t>
      </w:r>
      <w:proofErr w:type="gramEnd"/>
      <w:r w:rsidRPr="00980FF1">
        <w:rPr>
          <w:rFonts w:ascii="Montserrat" w:hAnsi="Montserrat" w:cs="Arial"/>
          <w:color w:val="000000"/>
        </w:rPr>
        <w:t xml:space="preserve"> they follow statistically robust sampling and are documented transparently.</w:t>
      </w:r>
    </w:p>
    <w:p w14:paraId="25C2E49D" w14:textId="77777777" w:rsidR="001D0DA2" w:rsidRPr="00980FF1" w:rsidRDefault="001D0DA2" w:rsidP="001D0DA2">
      <w:pPr>
        <w:spacing w:before="60" w:after="60"/>
        <w:ind w:right="159"/>
        <w:rPr>
          <w:rFonts w:ascii="Montserrat" w:hAnsi="Montserrat" w:cs="Arial"/>
          <w:color w:val="000000"/>
        </w:rPr>
      </w:pPr>
    </w:p>
    <w:p w14:paraId="40C92E6E" w14:textId="3000A11C" w:rsidR="001D0DA2" w:rsidRPr="00980FF1" w:rsidRDefault="001D0DA2" w:rsidP="001D0DA2">
      <w:pPr>
        <w:spacing w:before="60" w:after="60"/>
        <w:ind w:right="159"/>
        <w:rPr>
          <w:rFonts w:ascii="Montserrat" w:hAnsi="Montserrat" w:cs="Arial"/>
          <w:color w:val="000000" w:themeColor="text1"/>
        </w:rPr>
      </w:pPr>
      <w:r w:rsidRPr="00980FF1">
        <w:rPr>
          <w:rFonts w:ascii="Montserrat" w:hAnsi="Montserrat" w:cs="Arial"/>
          <w:color w:val="000000"/>
        </w:rPr>
        <w:t xml:space="preserve">Where the available dataset reports only fuel type and not </w:t>
      </w:r>
      <w:r w:rsidR="00B67BE2">
        <w:rPr>
          <w:rFonts w:ascii="Montserrat" w:hAnsi="Montserrat" w:cs="Arial"/>
          <w:color w:val="000000"/>
        </w:rPr>
        <w:t>cook</w:t>
      </w:r>
      <w:r w:rsidRPr="00980FF1">
        <w:rPr>
          <w:rFonts w:ascii="Montserrat" w:hAnsi="Montserrat" w:cs="Arial"/>
          <w:color w:val="000000"/>
        </w:rPr>
        <w:t xml:space="preserve">stove technology, and the fuel type alone does not clearly indicate whether the </w:t>
      </w:r>
      <w:r w:rsidR="00B67BE2">
        <w:rPr>
          <w:rFonts w:ascii="Montserrat" w:hAnsi="Montserrat" w:cs="Arial"/>
          <w:color w:val="000000"/>
        </w:rPr>
        <w:t>cook</w:t>
      </w:r>
      <w:r w:rsidRPr="00980FF1">
        <w:rPr>
          <w:rFonts w:ascii="Montserrat" w:hAnsi="Montserrat" w:cs="Arial"/>
          <w:color w:val="000000"/>
        </w:rPr>
        <w:t xml:space="preserve">stove meets the equivalence definition (e.g. fuels such as charcoal or wood, which may be used in a variety of </w:t>
      </w:r>
      <w:r w:rsidR="00B67BE2">
        <w:rPr>
          <w:rFonts w:ascii="Montserrat" w:hAnsi="Montserrat" w:cs="Arial"/>
          <w:color w:val="000000"/>
        </w:rPr>
        <w:t>cook</w:t>
      </w:r>
      <w:r w:rsidRPr="00980FF1">
        <w:rPr>
          <w:rFonts w:ascii="Montserrat" w:hAnsi="Montserrat" w:cs="Arial"/>
          <w:color w:val="000000"/>
        </w:rPr>
        <w:t>stove types), the project proponent shall use credible supplementary data sources to determine the proportion of users of that fuel who own and regularly use a functional equivalent technology. Where no such supplementary data are available, the proportion may be obtained from the baseline survey</w:t>
      </w:r>
      <w:r w:rsidRPr="00980FF1">
        <w:rPr>
          <w:rStyle w:val="Strong"/>
          <w:rFonts w:ascii="Montserrat" w:hAnsi="Montserrat" w:cs="Arial"/>
          <w:color w:val="000000"/>
        </w:rPr>
        <w:t>.</w:t>
      </w:r>
      <w:r w:rsidRPr="00980FF1">
        <w:rPr>
          <w:rStyle w:val="apple-converted-space"/>
          <w:rFonts w:ascii="Montserrat" w:hAnsi="Montserrat" w:cs="Arial"/>
          <w:color w:val="000000"/>
        </w:rPr>
        <w:t> </w:t>
      </w:r>
      <w:r w:rsidRPr="00980FF1">
        <w:rPr>
          <w:rFonts w:ascii="Montserrat" w:hAnsi="Montserrat" w:cs="Arial"/>
          <w:color w:val="000000"/>
        </w:rPr>
        <w:t>For fuels that correspond to a specific technology (e.g.</w:t>
      </w:r>
      <w:r w:rsidR="00B67BE2">
        <w:rPr>
          <w:rFonts w:ascii="Montserrat" w:hAnsi="Montserrat" w:cs="Arial"/>
          <w:color w:val="000000"/>
        </w:rPr>
        <w:t>,</w:t>
      </w:r>
      <w:r w:rsidRPr="00980FF1">
        <w:rPr>
          <w:rFonts w:ascii="Montserrat" w:hAnsi="Montserrat" w:cs="Arial"/>
          <w:color w:val="000000"/>
        </w:rPr>
        <w:t xml:space="preserve"> LPG, electricity, ethanol), the reported fuel shall be assumed to correspond directly to one functional </w:t>
      </w:r>
      <w:r w:rsidR="00B67BE2">
        <w:rPr>
          <w:rFonts w:ascii="Montserrat" w:hAnsi="Montserrat" w:cs="Arial"/>
          <w:color w:val="000000"/>
        </w:rPr>
        <w:t>cook</w:t>
      </w:r>
      <w:r w:rsidRPr="00980FF1">
        <w:rPr>
          <w:rFonts w:ascii="Montserrat" w:hAnsi="Montserrat" w:cs="Arial"/>
          <w:color w:val="000000"/>
        </w:rPr>
        <w:t>stove.</w:t>
      </w:r>
    </w:p>
    <w:p w14:paraId="0107122C" w14:textId="77777777" w:rsidR="001D0DA2" w:rsidRPr="00980FF1" w:rsidRDefault="001D0DA2" w:rsidP="001D0DA2">
      <w:pPr>
        <w:spacing w:before="60" w:after="60"/>
        <w:ind w:right="159"/>
        <w:rPr>
          <w:rFonts w:ascii="Montserrat" w:hAnsi="Montserrat" w:cs="Arial"/>
          <w:color w:val="000000" w:themeColor="text1"/>
        </w:rPr>
      </w:pPr>
    </w:p>
    <w:p w14:paraId="63CF4CB5" w14:textId="461A50C5" w:rsidR="001A504A" w:rsidRDefault="001D0DA2" w:rsidP="002B751A">
      <w:pPr>
        <w:rPr>
          <w:rFonts w:ascii="Montserrat" w:hAnsi="Montserrat" w:cs="Arial"/>
        </w:rPr>
      </w:pPr>
      <w:r w:rsidRPr="00980FF1">
        <w:rPr>
          <w:rFonts w:ascii="Montserrat" w:hAnsi="Montserrat" w:cs="Arial"/>
          <w:color w:val="000000" w:themeColor="text1"/>
        </w:rPr>
        <w:t xml:space="preserve">Where functional status or thermal efficiency data are not directly available, project proponents shall apply conservative assumptions to classify equivalent technologies, with justification provided. Where only the primary cooking fuel or device is reported, this shall be interpreted as representing the main technology in regular use. Secondary </w:t>
      </w:r>
      <w:r w:rsidR="00B67BE2">
        <w:rPr>
          <w:rFonts w:ascii="Montserrat" w:hAnsi="Montserrat" w:cs="Arial"/>
          <w:color w:val="000000" w:themeColor="text1"/>
        </w:rPr>
        <w:t>cook</w:t>
      </w:r>
      <w:r w:rsidRPr="00980FF1">
        <w:rPr>
          <w:rFonts w:ascii="Montserrat" w:hAnsi="Montserrat" w:cs="Arial"/>
          <w:color w:val="000000" w:themeColor="text1"/>
        </w:rPr>
        <w:t xml:space="preserve">stove ownership shall only be included where credible evidence demonstrates that the </w:t>
      </w:r>
      <w:r w:rsidR="00B67BE2">
        <w:rPr>
          <w:rFonts w:ascii="Montserrat" w:hAnsi="Montserrat" w:cs="Arial"/>
          <w:color w:val="000000" w:themeColor="text1"/>
        </w:rPr>
        <w:t>cook</w:t>
      </w:r>
      <w:r w:rsidRPr="00980FF1">
        <w:rPr>
          <w:rFonts w:ascii="Montserrat" w:hAnsi="Montserrat" w:cs="Arial"/>
          <w:color w:val="000000" w:themeColor="text1"/>
        </w:rPr>
        <w:t xml:space="preserve">stove is functional and regularly used. Where data less than three years old are not </w:t>
      </w:r>
      <w:r w:rsidRPr="00980FF1">
        <w:rPr>
          <w:rFonts w:ascii="Montserrat" w:hAnsi="Montserrat" w:cs="Arial"/>
          <w:color w:val="000000" w:themeColor="text1"/>
        </w:rPr>
        <w:lastRenderedPageBreak/>
        <w:t>available, the most recent credible dataset may be used, provided that a conservative adjustment is applied to reflect likely changes in penetration since the data were collected.</w:t>
      </w:r>
    </w:p>
    <w:p w14:paraId="5C8F3D5E" w14:textId="77777777" w:rsidR="00CF4297" w:rsidRDefault="006960D6" w:rsidP="00D515B0">
      <w:pPr>
        <w:spacing w:before="240" w:after="240"/>
        <w:rPr>
          <w:rFonts w:ascii="Montserrat" w:eastAsia="Montserrat" w:hAnsi="Montserrat" w:cs="Montserrat"/>
          <w:color w:val="000000" w:themeColor="text1"/>
        </w:rPr>
      </w:pPr>
      <w:r w:rsidRPr="3228CB5D">
        <w:rPr>
          <w:rFonts w:ascii="Montserrat" w:eastAsia="Montserrat" w:hAnsi="Montserrat" w:cs="Montserrat"/>
          <w:color w:val="000000" w:themeColor="text1"/>
        </w:rPr>
        <w:t xml:space="preserve">The </w:t>
      </w:r>
      <w:r w:rsidRPr="4FDECDE6">
        <w:rPr>
          <w:rFonts w:ascii="Montserrat" w:eastAsia="Montserrat" w:hAnsi="Montserrat" w:cs="Montserrat"/>
          <w:color w:val="000000" w:themeColor="text1"/>
        </w:rPr>
        <w:t>project</w:t>
      </w:r>
      <w:r w:rsidRPr="4FDECDE6" w:rsidDel="00BB57DC">
        <w:rPr>
          <w:rFonts w:ascii="Montserrat" w:eastAsia="Montserrat" w:hAnsi="Montserrat" w:cs="Montserrat"/>
          <w:color w:val="000000" w:themeColor="text1"/>
        </w:rPr>
        <w:t xml:space="preserve"> </w:t>
      </w:r>
      <w:r>
        <w:rPr>
          <w:rFonts w:ascii="Montserrat" w:eastAsia="Montserrat" w:hAnsi="Montserrat" w:cs="Montserrat"/>
          <w:color w:val="000000" w:themeColor="text1"/>
        </w:rPr>
        <w:t>proponent</w:t>
      </w:r>
      <w:r w:rsidRPr="4FDECDE6">
        <w:rPr>
          <w:rFonts w:ascii="Montserrat" w:eastAsia="Montserrat" w:hAnsi="Montserrat" w:cs="Montserrat"/>
          <w:color w:val="000000" w:themeColor="text1"/>
        </w:rPr>
        <w:t xml:space="preserve"> shall </w:t>
      </w:r>
      <w:r>
        <w:rPr>
          <w:rFonts w:ascii="Montserrat" w:eastAsia="Montserrat" w:hAnsi="Montserrat" w:cs="Montserrat"/>
          <w:color w:val="000000" w:themeColor="text1"/>
        </w:rPr>
        <w:t xml:space="preserve">further </w:t>
      </w:r>
      <w:r w:rsidRPr="4FDECDE6">
        <w:rPr>
          <w:rFonts w:ascii="Montserrat" w:eastAsia="Montserrat" w:hAnsi="Montserrat" w:cs="Montserrat"/>
          <w:color w:val="000000" w:themeColor="text1"/>
        </w:rPr>
        <w:t xml:space="preserve">demonstrate additionality by applying </w:t>
      </w:r>
      <w:r>
        <w:rPr>
          <w:rFonts w:ascii="Montserrat" w:eastAsia="Montserrat" w:hAnsi="Montserrat" w:cs="Montserrat"/>
          <w:color w:val="000000" w:themeColor="text1"/>
        </w:rPr>
        <w:t>any additional</w:t>
      </w:r>
      <w:r w:rsidRPr="4FDECDE6">
        <w:rPr>
          <w:rFonts w:ascii="Montserrat" w:eastAsia="Montserrat" w:hAnsi="Montserrat" w:cs="Montserrat"/>
          <w:color w:val="000000" w:themeColor="text1"/>
        </w:rPr>
        <w:t xml:space="preserve"> requirements of the carbon</w:t>
      </w:r>
      <w:r w:rsidRPr="3DC2B63E">
        <w:rPr>
          <w:rFonts w:ascii="Montserrat" w:eastAsia="Montserrat" w:hAnsi="Montserrat" w:cs="Montserrat"/>
          <w:color w:val="000000" w:themeColor="text1"/>
        </w:rPr>
        <w:t>-</w:t>
      </w:r>
      <w:r w:rsidRPr="4FDECDE6">
        <w:rPr>
          <w:rFonts w:ascii="Montserrat" w:eastAsia="Montserrat" w:hAnsi="Montserrat" w:cs="Montserrat"/>
          <w:color w:val="000000" w:themeColor="text1"/>
        </w:rPr>
        <w:t>crediting program</w:t>
      </w:r>
      <w:r>
        <w:rPr>
          <w:rFonts w:ascii="Montserrat" w:eastAsia="Montserrat" w:hAnsi="Montserrat" w:cs="Montserrat"/>
          <w:color w:val="000000" w:themeColor="text1"/>
        </w:rPr>
        <w:t xml:space="preserve"> under which the project proponent seeks to issue credits using this methodology</w:t>
      </w:r>
      <w:r w:rsidRPr="4FDECDE6">
        <w:rPr>
          <w:rFonts w:ascii="Montserrat" w:eastAsia="Montserrat" w:hAnsi="Montserrat" w:cs="Montserrat"/>
          <w:color w:val="000000" w:themeColor="text1"/>
        </w:rPr>
        <w:t>.</w:t>
      </w:r>
    </w:p>
    <w:p w14:paraId="00000125" w14:textId="205AF5AA" w:rsidR="00BA7E21" w:rsidRDefault="00605C4E" w:rsidP="00D515B0">
      <w:pPr>
        <w:spacing w:before="240" w:after="240"/>
        <w:rPr>
          <w:rFonts w:ascii="Montserrat" w:eastAsia="Montserrat" w:hAnsi="Montserrat" w:cs="Montserrat"/>
        </w:rPr>
      </w:pPr>
      <w:r>
        <w:rPr>
          <w:rFonts w:ascii="Montserrat" w:eastAsia="Montserrat" w:hAnsi="Montserrat" w:cs="Montserrat"/>
          <w:color w:val="000000" w:themeColor="text1"/>
        </w:rPr>
        <w:t xml:space="preserve"> </w:t>
      </w:r>
      <w:r w:rsidR="36C5F443" w:rsidRPr="3228CB5D">
        <w:rPr>
          <w:rFonts w:ascii="Montserrat" w:eastAsia="Montserrat" w:hAnsi="Montserrat" w:cs="Montserrat"/>
        </w:rPr>
        <w:t xml:space="preserve">Additionality shall be reassessed </w:t>
      </w:r>
      <w:proofErr w:type="gramStart"/>
      <w:r w:rsidR="36C5F443" w:rsidRPr="3228CB5D">
        <w:rPr>
          <w:rFonts w:ascii="Montserrat" w:eastAsia="Montserrat" w:hAnsi="Montserrat" w:cs="Montserrat"/>
        </w:rPr>
        <w:t>at</w:t>
      </w:r>
      <w:proofErr w:type="gramEnd"/>
      <w:r w:rsidR="36C5F443" w:rsidRPr="3228CB5D">
        <w:rPr>
          <w:rFonts w:ascii="Montserrat" w:eastAsia="Montserrat" w:hAnsi="Montserrat" w:cs="Montserrat"/>
        </w:rPr>
        <w:t xml:space="preserve"> the renewal of the crediting period.</w:t>
      </w:r>
      <w:r w:rsidR="59D0E382" w:rsidRPr="3228CB5D">
        <w:rPr>
          <w:rFonts w:ascii="Montserrat" w:eastAsia="Montserrat" w:hAnsi="Montserrat" w:cs="Montserrat"/>
        </w:rPr>
        <w:t xml:space="preserve"> </w:t>
      </w:r>
    </w:p>
    <w:p w14:paraId="00000126" w14:textId="4145BA12" w:rsidR="00BA7E21" w:rsidRDefault="00887B7F" w:rsidP="000159C4">
      <w:pPr>
        <w:pStyle w:val="Heading1"/>
      </w:pPr>
      <w:r>
        <w:t xml:space="preserve"> </w:t>
      </w:r>
      <w:bookmarkStart w:id="30" w:name="S11"/>
      <w:bookmarkStart w:id="31" w:name="_Toc193924625"/>
      <w:r w:rsidR="00A51E86">
        <w:t>Q</w:t>
      </w:r>
      <w:r w:rsidR="00C24F67">
        <w:t>uantification</w:t>
      </w:r>
      <w:bookmarkEnd w:id="30"/>
      <w:r w:rsidR="00A51E86">
        <w:t xml:space="preserve"> </w:t>
      </w:r>
      <w:r w:rsidR="00C24F67">
        <w:t>of</w:t>
      </w:r>
      <w:r w:rsidR="00A51E86">
        <w:t xml:space="preserve"> GHG E</w:t>
      </w:r>
      <w:r w:rsidR="00C24F67">
        <w:t>mission</w:t>
      </w:r>
      <w:r w:rsidR="00A51E86">
        <w:t xml:space="preserve"> R</w:t>
      </w:r>
      <w:r w:rsidR="00C24F67">
        <w:t>eductions</w:t>
      </w:r>
      <w:bookmarkEnd w:id="31"/>
    </w:p>
    <w:p w14:paraId="00000128" w14:textId="0219EF23" w:rsidR="00BA7E21" w:rsidRDefault="00A51E86" w:rsidP="00D515B0">
      <w:pPr>
        <w:rPr>
          <w:rFonts w:ascii="Montserrat" w:eastAsia="Montserrat" w:hAnsi="Montserrat" w:cs="Montserrat"/>
        </w:rPr>
      </w:pPr>
      <w:r w:rsidRPr="3228CB5D">
        <w:rPr>
          <w:rFonts w:ascii="Montserrat" w:eastAsia="Montserrat" w:hAnsi="Montserrat" w:cs="Montserrat"/>
        </w:rPr>
        <w:t xml:space="preserve">This methodology determines both baseline and project emissions by </w:t>
      </w:r>
      <w:r w:rsidR="008739AB">
        <w:rPr>
          <w:rFonts w:ascii="Montserrat" w:eastAsia="Montserrat" w:hAnsi="Montserrat" w:cs="Montserrat"/>
        </w:rPr>
        <w:t>calculating</w:t>
      </w:r>
      <w:r w:rsidRPr="3228CB5D">
        <w:rPr>
          <w:rFonts w:ascii="Montserrat" w:eastAsia="Montserrat" w:hAnsi="Montserrat" w:cs="Montserrat"/>
        </w:rPr>
        <w:t xml:space="preserve"> GHG </w:t>
      </w:r>
      <w:r w:rsidR="00C24C5C">
        <w:rPr>
          <w:rFonts w:ascii="Montserrat" w:eastAsia="Montserrat" w:hAnsi="Montserrat" w:cs="Montserrat"/>
        </w:rPr>
        <w:t>emissions</w:t>
      </w:r>
      <w:r w:rsidRPr="3228CB5D">
        <w:rPr>
          <w:rFonts w:ascii="Montserrat" w:eastAsia="Montserrat" w:hAnsi="Montserrat" w:cs="Montserrat"/>
        </w:rPr>
        <w:t xml:space="preserve"> from electricity, renewable and non-renewable fuels</w:t>
      </w:r>
      <w:r w:rsidR="009B51E7" w:rsidRPr="3228CB5D">
        <w:rPr>
          <w:rFonts w:ascii="Montserrat" w:eastAsia="Montserrat" w:hAnsi="Montserrat" w:cs="Montserrat"/>
        </w:rPr>
        <w:t>.</w:t>
      </w:r>
    </w:p>
    <w:p w14:paraId="00000129" w14:textId="77777777" w:rsidR="00BA7E21" w:rsidRDefault="00BA7E21" w:rsidP="00D515B0">
      <w:pPr>
        <w:rPr>
          <w:rFonts w:ascii="Montserrat" w:eastAsia="Montserrat" w:hAnsi="Montserrat" w:cs="Montserrat"/>
        </w:rPr>
      </w:pPr>
    </w:p>
    <w:p w14:paraId="0000012A" w14:textId="2095FB92" w:rsidR="00BA7E21" w:rsidRDefault="00A51E86" w:rsidP="00D515B0">
      <w:pPr>
        <w:rPr>
          <w:rFonts w:ascii="Montserrat" w:eastAsia="Montserrat" w:hAnsi="Montserrat" w:cs="Montserrat"/>
        </w:rPr>
      </w:pPr>
      <w:r w:rsidRPr="3228CB5D">
        <w:rPr>
          <w:rFonts w:ascii="Montserrat" w:eastAsia="Montserrat" w:hAnsi="Montserrat" w:cs="Montserrat"/>
        </w:rPr>
        <w:t xml:space="preserve">Electricity can include both grid and off-grid sources. Emissions from grid electricity are country-specific and </w:t>
      </w:r>
      <w:r w:rsidR="00050509" w:rsidRPr="3228CB5D">
        <w:rPr>
          <w:rFonts w:ascii="Montserrat" w:eastAsia="Montserrat" w:hAnsi="Montserrat" w:cs="Montserrat"/>
        </w:rPr>
        <w:t xml:space="preserve">calculated </w:t>
      </w:r>
      <w:r w:rsidRPr="3228CB5D">
        <w:rPr>
          <w:rFonts w:ascii="Montserrat" w:eastAsia="Montserrat" w:hAnsi="Montserrat" w:cs="Montserrat"/>
        </w:rPr>
        <w:t>based on</w:t>
      </w:r>
      <w:r w:rsidR="00050509" w:rsidRPr="3228CB5D">
        <w:rPr>
          <w:rFonts w:ascii="Montserrat" w:eastAsia="Montserrat" w:hAnsi="Montserrat" w:cs="Montserrat"/>
        </w:rPr>
        <w:t xml:space="preserve"> </w:t>
      </w:r>
      <w:r w:rsidR="002F3E89">
        <w:rPr>
          <w:rFonts w:ascii="Montserrat" w:eastAsia="Montserrat" w:hAnsi="Montserrat" w:cs="Montserrat"/>
        </w:rPr>
        <w:t xml:space="preserve">marginal </w:t>
      </w:r>
      <w:r w:rsidR="00050509" w:rsidRPr="3228CB5D">
        <w:rPr>
          <w:rFonts w:ascii="Montserrat" w:eastAsia="Montserrat" w:hAnsi="Montserrat" w:cs="Montserrat"/>
        </w:rPr>
        <w:t>emission factors from</w:t>
      </w:r>
      <w:r w:rsidRPr="3228CB5D">
        <w:rPr>
          <w:rFonts w:ascii="Montserrat" w:eastAsia="Montserrat" w:hAnsi="Montserrat" w:cs="Montserrat"/>
        </w:rPr>
        <w:t xml:space="preserve"> the International Financial Institutions Technical Working Group on GHG Accounting</w:t>
      </w:r>
      <w:r w:rsidR="00E26E24">
        <w:rPr>
          <w:rFonts w:ascii="Montserrat" w:eastAsia="Montserrat" w:hAnsi="Montserrat" w:cs="Montserrat"/>
        </w:rPr>
        <w:t>,</w:t>
      </w:r>
      <w:r w:rsidRPr="3228CB5D">
        <w:rPr>
          <w:rFonts w:ascii="Montserrat" w:eastAsia="Montserrat" w:hAnsi="Montserrat" w:cs="Montserrat"/>
        </w:rPr>
        <w:t xml:space="preserve"> (provided in </w:t>
      </w:r>
      <w:hyperlink w:anchor="A2GRIDEFS" w:history="1">
        <w:r w:rsidR="00DE6518" w:rsidRPr="00E50455">
          <w:rPr>
            <w:rStyle w:val="Hyperlink"/>
            <w:rFonts w:ascii="Montserrat" w:eastAsia="Montserrat" w:hAnsi="Montserrat" w:cs="Montserrat"/>
          </w:rPr>
          <w:t>Appendix</w:t>
        </w:r>
        <w:r w:rsidRPr="00E50455">
          <w:rPr>
            <w:rStyle w:val="Hyperlink"/>
            <w:rFonts w:ascii="Montserrat" w:eastAsia="Montserrat" w:hAnsi="Montserrat" w:cs="Montserrat"/>
          </w:rPr>
          <w:t xml:space="preserve"> 2: </w:t>
        </w:r>
        <w:r w:rsidRPr="00E50455">
          <w:rPr>
            <w:rStyle w:val="Hyperlink"/>
            <w:rFonts w:ascii="Montserrat" w:eastAsia="Montserrat" w:hAnsi="Montserrat" w:cs="Montserrat"/>
            <w:i/>
            <w:iCs/>
          </w:rPr>
          <w:t xml:space="preserve">Grid </w:t>
        </w:r>
        <w:r w:rsidR="00B62467" w:rsidRPr="00E50455">
          <w:rPr>
            <w:rStyle w:val="Hyperlink"/>
            <w:rFonts w:ascii="Montserrat" w:eastAsia="Montserrat" w:hAnsi="Montserrat" w:cs="Montserrat"/>
            <w:i/>
            <w:iCs/>
          </w:rPr>
          <w:t>E</w:t>
        </w:r>
        <w:r w:rsidRPr="00E50455">
          <w:rPr>
            <w:rStyle w:val="Hyperlink"/>
            <w:rFonts w:ascii="Montserrat" w:eastAsia="Montserrat" w:hAnsi="Montserrat" w:cs="Montserrat"/>
            <w:i/>
            <w:iCs/>
          </w:rPr>
          <w:t xml:space="preserve">mission </w:t>
        </w:r>
        <w:r w:rsidR="00B62467" w:rsidRPr="00E50455">
          <w:rPr>
            <w:rStyle w:val="Hyperlink"/>
            <w:rFonts w:ascii="Montserrat" w:eastAsia="Montserrat" w:hAnsi="Montserrat" w:cs="Montserrat"/>
            <w:i/>
            <w:iCs/>
          </w:rPr>
          <w:t>F</w:t>
        </w:r>
        <w:r w:rsidRPr="00E50455">
          <w:rPr>
            <w:rStyle w:val="Hyperlink"/>
            <w:rFonts w:ascii="Montserrat" w:eastAsia="Montserrat" w:hAnsi="Montserrat" w:cs="Montserrat"/>
            <w:i/>
            <w:iCs/>
          </w:rPr>
          <w:t>actors</w:t>
        </w:r>
      </w:hyperlink>
      <w:r w:rsidRPr="3228CB5D">
        <w:rPr>
          <w:rFonts w:ascii="Montserrat" w:eastAsia="Montserrat" w:hAnsi="Montserrat" w:cs="Montserrat"/>
        </w:rPr>
        <w:t>)</w:t>
      </w:r>
      <w:r w:rsidR="00E26E24">
        <w:rPr>
          <w:rFonts w:ascii="Montserrat" w:eastAsia="Montserrat" w:hAnsi="Montserrat" w:cs="Montserrat"/>
        </w:rPr>
        <w:t xml:space="preserve"> or based on marginal emission factors provided by the relevant national authority</w:t>
      </w:r>
      <w:r w:rsidRPr="3228CB5D">
        <w:rPr>
          <w:rFonts w:ascii="Montserrat" w:eastAsia="Montserrat" w:hAnsi="Montserrat" w:cs="Montserrat"/>
        </w:rPr>
        <w:t xml:space="preserve">. Emissions from off-grid sources are technology-specific (provided in </w:t>
      </w:r>
      <w:hyperlink w:anchor="A3OFFGRIDEFS" w:history="1">
        <w:r w:rsidR="00DE6518" w:rsidRPr="00E50455">
          <w:rPr>
            <w:rStyle w:val="Hyperlink"/>
            <w:rFonts w:ascii="Montserrat" w:eastAsia="Montserrat" w:hAnsi="Montserrat" w:cs="Montserrat"/>
          </w:rPr>
          <w:t>Appendix</w:t>
        </w:r>
        <w:r w:rsidRPr="00E50455">
          <w:rPr>
            <w:rStyle w:val="Hyperlink"/>
            <w:rFonts w:ascii="Montserrat" w:eastAsia="Montserrat" w:hAnsi="Montserrat" w:cs="Montserrat"/>
          </w:rPr>
          <w:t xml:space="preserve"> 3: </w:t>
        </w:r>
        <w:r w:rsidRPr="00E50455">
          <w:rPr>
            <w:rStyle w:val="Hyperlink"/>
            <w:rFonts w:ascii="Montserrat" w:eastAsia="Montserrat" w:hAnsi="Montserrat" w:cs="Montserrat"/>
            <w:i/>
            <w:iCs/>
          </w:rPr>
          <w:t>Off-</w:t>
        </w:r>
        <w:r w:rsidR="00CD71C1" w:rsidRPr="00E50455">
          <w:rPr>
            <w:rStyle w:val="Hyperlink"/>
            <w:rFonts w:ascii="Montserrat" w:eastAsia="Montserrat" w:hAnsi="Montserrat" w:cs="Montserrat"/>
            <w:i/>
            <w:iCs/>
          </w:rPr>
          <w:t>G</w:t>
        </w:r>
        <w:r w:rsidRPr="00E50455">
          <w:rPr>
            <w:rStyle w:val="Hyperlink"/>
            <w:rFonts w:ascii="Montserrat" w:eastAsia="Montserrat" w:hAnsi="Montserrat" w:cs="Montserrat"/>
            <w:i/>
            <w:iCs/>
          </w:rPr>
          <w:t xml:space="preserve">rid </w:t>
        </w:r>
        <w:r w:rsidR="006F590C" w:rsidRPr="00E50455">
          <w:rPr>
            <w:rStyle w:val="Hyperlink"/>
            <w:rFonts w:ascii="Montserrat" w:eastAsia="Montserrat" w:hAnsi="Montserrat" w:cs="Montserrat"/>
            <w:i/>
            <w:iCs/>
          </w:rPr>
          <w:t>E</w:t>
        </w:r>
        <w:r w:rsidRPr="00E50455">
          <w:rPr>
            <w:rStyle w:val="Hyperlink"/>
            <w:rFonts w:ascii="Montserrat" w:eastAsia="Montserrat" w:hAnsi="Montserrat" w:cs="Montserrat"/>
            <w:i/>
            <w:iCs/>
          </w:rPr>
          <w:t xml:space="preserve">mission </w:t>
        </w:r>
        <w:r w:rsidR="006F590C" w:rsidRPr="00E50455">
          <w:rPr>
            <w:rStyle w:val="Hyperlink"/>
            <w:rFonts w:ascii="Montserrat" w:eastAsia="Montserrat" w:hAnsi="Montserrat" w:cs="Montserrat"/>
            <w:i/>
            <w:iCs/>
          </w:rPr>
          <w:t>F</w:t>
        </w:r>
        <w:r w:rsidRPr="00E50455">
          <w:rPr>
            <w:rStyle w:val="Hyperlink"/>
            <w:rFonts w:ascii="Montserrat" w:eastAsia="Montserrat" w:hAnsi="Montserrat" w:cs="Montserrat"/>
            <w:i/>
            <w:iCs/>
          </w:rPr>
          <w:t xml:space="preserve">actors for </w:t>
        </w:r>
        <w:r w:rsidR="006F590C" w:rsidRPr="00E50455">
          <w:rPr>
            <w:rStyle w:val="Hyperlink"/>
            <w:rFonts w:ascii="Montserrat" w:eastAsia="Montserrat" w:hAnsi="Montserrat" w:cs="Montserrat"/>
            <w:i/>
            <w:iCs/>
          </w:rPr>
          <w:t>S</w:t>
        </w:r>
        <w:r w:rsidRPr="00E50455">
          <w:rPr>
            <w:rStyle w:val="Hyperlink"/>
            <w:rFonts w:ascii="Montserrat" w:eastAsia="Montserrat" w:hAnsi="Montserrat" w:cs="Montserrat"/>
            <w:i/>
            <w:iCs/>
          </w:rPr>
          <w:t xml:space="preserve">elect </w:t>
        </w:r>
        <w:r w:rsidR="006F590C" w:rsidRPr="00E50455">
          <w:rPr>
            <w:rStyle w:val="Hyperlink"/>
            <w:rFonts w:ascii="Montserrat" w:eastAsia="Montserrat" w:hAnsi="Montserrat" w:cs="Montserrat"/>
            <w:i/>
            <w:iCs/>
          </w:rPr>
          <w:t>T</w:t>
        </w:r>
        <w:r w:rsidRPr="00E50455">
          <w:rPr>
            <w:rStyle w:val="Hyperlink"/>
            <w:rFonts w:ascii="Montserrat" w:eastAsia="Montserrat" w:hAnsi="Montserrat" w:cs="Montserrat"/>
            <w:i/>
            <w:iCs/>
          </w:rPr>
          <w:t>echnologies</w:t>
        </w:r>
      </w:hyperlink>
      <w:r w:rsidRPr="3228CB5D">
        <w:rPr>
          <w:rFonts w:ascii="Montserrat" w:eastAsia="Montserrat" w:hAnsi="Montserrat" w:cs="Montserrat"/>
        </w:rPr>
        <w:t>). The off-grid component includes both individual household systems and mini-grids using either single or multiple sources of power.</w:t>
      </w:r>
    </w:p>
    <w:p w14:paraId="0000012B" w14:textId="77777777" w:rsidR="00BA7E21" w:rsidRDefault="00BA7E21" w:rsidP="00D515B0">
      <w:pPr>
        <w:rPr>
          <w:rFonts w:ascii="Montserrat" w:eastAsia="Montserrat" w:hAnsi="Montserrat" w:cs="Montserrat"/>
        </w:rPr>
      </w:pPr>
    </w:p>
    <w:p w14:paraId="0000012C" w14:textId="13830A0E" w:rsidR="00BA7E21" w:rsidRDefault="00F97A68" w:rsidP="00D515B0">
      <w:pPr>
        <w:rPr>
          <w:rFonts w:ascii="Montserrat" w:eastAsia="Montserrat" w:hAnsi="Montserrat" w:cs="Montserrat"/>
        </w:rPr>
      </w:pPr>
      <w:r>
        <w:rPr>
          <w:rFonts w:ascii="Montserrat" w:eastAsia="Montserrat" w:hAnsi="Montserrat" w:cs="Montserrat"/>
        </w:rPr>
        <w:t xml:space="preserve">Renewable fuels include </w:t>
      </w:r>
      <w:r w:rsidR="00A51E86">
        <w:rPr>
          <w:rFonts w:ascii="Montserrat" w:eastAsia="Montserrat" w:hAnsi="Montserrat" w:cs="Montserrat"/>
        </w:rPr>
        <w:t>the renewable fraction of fuelwood and charcoal, waste biomass like crop residues and dung, processed biomass like briquettes and pellets</w:t>
      </w:r>
      <w:r w:rsidR="4B337240" w:rsidRPr="4B337240">
        <w:rPr>
          <w:rFonts w:ascii="Montserrat" w:eastAsia="Montserrat" w:hAnsi="Montserrat" w:cs="Montserrat"/>
        </w:rPr>
        <w:t xml:space="preserve"> from fully renewable sources</w:t>
      </w:r>
      <w:r w:rsidR="00A51E86">
        <w:rPr>
          <w:rFonts w:ascii="Montserrat" w:eastAsia="Montserrat" w:hAnsi="Montserrat" w:cs="Montserrat"/>
        </w:rPr>
        <w:t>, bioethanol, biogas, and solar.</w:t>
      </w:r>
    </w:p>
    <w:p w14:paraId="0000012D" w14:textId="77777777" w:rsidR="00BA7E21" w:rsidRDefault="00BA7E21" w:rsidP="00D515B0">
      <w:pPr>
        <w:rPr>
          <w:rFonts w:ascii="Montserrat" w:eastAsia="Montserrat" w:hAnsi="Montserrat" w:cs="Montserrat"/>
        </w:rPr>
      </w:pPr>
    </w:p>
    <w:p w14:paraId="0000012E" w14:textId="58F5E5D6" w:rsidR="00BA7E21" w:rsidRDefault="00A51E86" w:rsidP="00D515B0">
      <w:pPr>
        <w:rPr>
          <w:rFonts w:ascii="Montserrat" w:eastAsia="Montserrat" w:hAnsi="Montserrat" w:cs="Montserrat"/>
        </w:rPr>
      </w:pPr>
      <w:r>
        <w:rPr>
          <w:rFonts w:ascii="Montserrat" w:eastAsia="Montserrat" w:hAnsi="Montserrat" w:cs="Montserrat"/>
        </w:rPr>
        <w:t>Non-renewable fuels refer to the non-renewable fraction of fuelwood and charcoal, as well as fossil fuels such as LPG, coal, and kerosene.</w:t>
      </w:r>
    </w:p>
    <w:p w14:paraId="0000012F" w14:textId="77777777" w:rsidR="00BA7E21" w:rsidRDefault="00BA7E21" w:rsidP="00D515B0">
      <w:pPr>
        <w:rPr>
          <w:rFonts w:ascii="Montserrat" w:eastAsia="Montserrat" w:hAnsi="Montserrat" w:cs="Montserrat"/>
        </w:rPr>
      </w:pPr>
    </w:p>
    <w:p w14:paraId="00000130" w14:textId="77777777" w:rsidR="00BA7E21" w:rsidRDefault="00A51E86" w:rsidP="00D515B0">
      <w:pPr>
        <w:rPr>
          <w:rFonts w:ascii="Montserrat" w:eastAsia="Montserrat" w:hAnsi="Montserrat" w:cs="Montserrat"/>
        </w:rPr>
      </w:pPr>
      <w:r>
        <w:rPr>
          <w:rFonts w:ascii="Montserrat" w:eastAsia="Montserrat" w:hAnsi="Montserrat" w:cs="Montserrat"/>
        </w:rPr>
        <w:t>To account for renewable and non-renewable woody biomass, the methodology utilizes fNRB.</w:t>
      </w:r>
    </w:p>
    <w:p w14:paraId="00000131" w14:textId="77777777" w:rsidR="00BA7E21" w:rsidRDefault="00BA7E21"/>
    <w:p w14:paraId="40C95172" w14:textId="7B45DD9E" w:rsidR="000B096D" w:rsidRDefault="742753A4" w:rsidP="00D515B0">
      <w:pPr>
        <w:pBdr>
          <w:top w:val="nil"/>
          <w:left w:val="nil"/>
          <w:bottom w:val="nil"/>
          <w:right w:val="nil"/>
          <w:between w:val="nil"/>
        </w:pBdr>
        <w:rPr>
          <w:rFonts w:ascii="Montserrat" w:eastAsia="Montserrat" w:hAnsi="Montserrat" w:cs="Montserrat"/>
        </w:rPr>
      </w:pPr>
      <w:r w:rsidRPr="3228CB5D">
        <w:rPr>
          <w:rFonts w:ascii="Montserrat" w:eastAsia="Montserrat" w:hAnsi="Montserrat" w:cs="Montserrat"/>
        </w:rPr>
        <w:t xml:space="preserve">Methodology parameters are calculated differently for </w:t>
      </w:r>
      <w:r w:rsidR="6C2B01BB" w:rsidRPr="3228CB5D">
        <w:rPr>
          <w:rFonts w:ascii="Montserrat" w:eastAsia="Montserrat" w:hAnsi="Montserrat" w:cs="Montserrat"/>
        </w:rPr>
        <w:t xml:space="preserve">CTEC </w:t>
      </w:r>
      <w:r w:rsidRPr="3228CB5D">
        <w:rPr>
          <w:rFonts w:ascii="Montserrat" w:eastAsia="Montserrat" w:hAnsi="Montserrat" w:cs="Montserrat"/>
        </w:rPr>
        <w:t>and non-</w:t>
      </w:r>
      <w:r w:rsidR="4C8C2412" w:rsidRPr="3228CB5D">
        <w:rPr>
          <w:rFonts w:ascii="Montserrat" w:eastAsia="Montserrat" w:hAnsi="Montserrat" w:cs="Montserrat"/>
        </w:rPr>
        <w:t>CTEC</w:t>
      </w:r>
      <w:r w:rsidRPr="3228CB5D">
        <w:rPr>
          <w:rFonts w:ascii="Montserrat" w:eastAsia="Montserrat" w:hAnsi="Montserrat" w:cs="Montserrat"/>
        </w:rPr>
        <w:t xml:space="preserve"> projects, and therefore are presented separately </w:t>
      </w:r>
      <w:r w:rsidR="006D2A59">
        <w:rPr>
          <w:rFonts w:ascii="Montserrat" w:eastAsia="Montserrat" w:hAnsi="Montserrat" w:cs="Montserrat"/>
        </w:rPr>
        <w:t>in this methodology.</w:t>
      </w:r>
    </w:p>
    <w:p w14:paraId="0C34B9DD" w14:textId="77777777" w:rsidR="009161D2" w:rsidRDefault="009161D2" w:rsidP="00D515B0">
      <w:pPr>
        <w:pBdr>
          <w:top w:val="nil"/>
          <w:left w:val="nil"/>
          <w:bottom w:val="nil"/>
          <w:right w:val="nil"/>
          <w:between w:val="nil"/>
        </w:pBdr>
        <w:rPr>
          <w:rFonts w:ascii="Montserrat" w:eastAsia="Montserrat" w:hAnsi="Montserrat" w:cs="Montserrat"/>
        </w:rPr>
      </w:pPr>
    </w:p>
    <w:p w14:paraId="7FE162BE" w14:textId="6C7F25F2" w:rsidR="009161D2" w:rsidRDefault="009161D2" w:rsidP="009161D2">
      <w:pPr>
        <w:pBdr>
          <w:top w:val="nil"/>
          <w:left w:val="nil"/>
          <w:bottom w:val="nil"/>
          <w:right w:val="nil"/>
          <w:between w:val="nil"/>
        </w:pBdr>
        <w:rPr>
          <w:rFonts w:ascii="Montserrat" w:eastAsia="Montserrat" w:hAnsi="Montserrat" w:cs="Montserrat"/>
        </w:rPr>
      </w:pPr>
      <w:r>
        <w:rPr>
          <w:rFonts w:ascii="Montserrat" w:eastAsia="Montserrat" w:hAnsi="Montserrat" w:cs="Montserrat"/>
        </w:rPr>
        <w:t xml:space="preserve">Emissions are calculated on an energy basis, for which the conversions from mass to energy are conducted </w:t>
      </w:r>
      <w:r w:rsidR="00686128">
        <w:rPr>
          <w:rFonts w:ascii="Montserrat" w:eastAsia="Montserrat" w:hAnsi="Montserrat" w:cs="Montserrat"/>
        </w:rPr>
        <w:t>using Equation (1)</w:t>
      </w:r>
      <w:r>
        <w:rPr>
          <w:rFonts w:ascii="Montserrat" w:eastAsia="Montserrat" w:hAnsi="Montserrat" w:cs="Montserrat"/>
        </w:rPr>
        <w:t>:</w:t>
      </w:r>
    </w:p>
    <w:p w14:paraId="04962104" w14:textId="77777777" w:rsidR="009161D2" w:rsidRDefault="009161D2" w:rsidP="009161D2">
      <w:pPr>
        <w:pBdr>
          <w:top w:val="nil"/>
          <w:left w:val="nil"/>
          <w:bottom w:val="nil"/>
          <w:right w:val="nil"/>
          <w:between w:val="nil"/>
        </w:pBdr>
        <w:rPr>
          <w:rFonts w:ascii="Montserrat" w:eastAsia="Montserrat" w:hAnsi="Montserrat" w:cs="Montserrat"/>
        </w:rPr>
      </w:pPr>
    </w:p>
    <w:p w14:paraId="0E7D5206" w14:textId="77777777" w:rsidR="009161D2" w:rsidRDefault="009161D2" w:rsidP="009161D2">
      <w:pPr>
        <w:jc w:val="both"/>
        <w:rPr>
          <w:rFonts w:ascii="Montserrat" w:eastAsia="Montserrat" w:hAnsi="Montserrat" w:cs="Montserrat"/>
          <w:b/>
        </w:rPr>
      </w:pPr>
    </w:p>
    <w:tbl>
      <w:tblPr>
        <w:tblW w:w="9204" w:type="dxa"/>
        <w:tblBorders>
          <w:top w:val="nil"/>
          <w:left w:val="nil"/>
          <w:bottom w:val="nil"/>
          <w:right w:val="nil"/>
          <w:insideH w:val="nil"/>
          <w:insideV w:val="nil"/>
        </w:tblBorders>
        <w:tblLayout w:type="fixed"/>
        <w:tblLook w:val="0400" w:firstRow="0" w:lastRow="0" w:firstColumn="0" w:lastColumn="0" w:noHBand="0" w:noVBand="1"/>
      </w:tblPr>
      <w:tblGrid>
        <w:gridCol w:w="8599"/>
        <w:gridCol w:w="605"/>
      </w:tblGrid>
      <w:tr w:rsidR="009161D2" w14:paraId="7BBD7338" w14:textId="77777777" w:rsidTr="00FF26B5">
        <w:tc>
          <w:tcPr>
            <w:tcW w:w="8599" w:type="dxa"/>
          </w:tcPr>
          <w:p w14:paraId="78C0732A" w14:textId="77777777" w:rsidR="009161D2" w:rsidRDefault="00F82477" w:rsidP="00FF26B5">
            <w:pPr>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x</m:t>
                    </m:r>
                  </m:sub>
                </m:sSub>
                <m:r>
                  <w:rPr>
                    <w:rFonts w:ascii="Cambria Math" w:eastAsia="Cambria Math" w:hAnsi="Cambria Math" w:cs="Cambria Math"/>
                  </w:rPr>
                  <m:t>=</m:t>
                </m:r>
                <m:sSub>
                  <m:sSubPr>
                    <m:ctrlPr>
                      <w:rPr>
                        <w:rFonts w:ascii="Cambria Math" w:eastAsia="Cambria Math" w:hAnsi="Cambria Math" w:cs="Cambria Math"/>
                      </w:rPr>
                    </m:ctrlPr>
                  </m:sSubPr>
                  <m:e>
                    <m:sSub>
                      <m:sSubPr>
                        <m:ctrlPr>
                          <w:rPr>
                            <w:rFonts w:ascii="Cambria Math" w:eastAsia="Cambria Math" w:hAnsi="Cambria Math" w:cs="Cambria Math"/>
                          </w:rPr>
                        </m:ctrlPr>
                      </m:sSubPr>
                      <m:e>
                        <m:r>
                          <w:rPr>
                            <w:rFonts w:ascii="Cambria Math" w:eastAsia="Cambria Math" w:hAnsi="Cambria Math" w:cs="Cambria Math"/>
                          </w:rPr>
                          <m:t>FC</m:t>
                        </m:r>
                      </m:e>
                      <m:sub>
                        <m:r>
                          <w:rPr>
                            <w:rFonts w:ascii="Cambria Math" w:eastAsia="Cambria Math" w:hAnsi="Cambria Math" w:cs="Cambria Math"/>
                          </w:rPr>
                          <m:t>x</m:t>
                        </m:r>
                      </m:sub>
                    </m:sSub>
                    <m:r>
                      <w:rPr>
                        <w:rFonts w:ascii="Cambria Math" w:eastAsia="Cambria Math" w:hAnsi="Cambria Math" w:cs="Cambria Math"/>
                      </w:rPr>
                      <m:t>×</m:t>
                    </m:r>
                    <m:r>
                      <w:rPr>
                        <w:rFonts w:ascii="Cambria Math" w:eastAsia="Cambria Math" w:hAnsi="Cambria Math" w:cs="Cambria Math"/>
                        <w:vertAlign w:val="subscript"/>
                      </w:rPr>
                      <m:t xml:space="preserve"> </m:t>
                    </m:r>
                    <m:r>
                      <w:rPr>
                        <w:rFonts w:ascii="Cambria Math" w:eastAsia="Cambria Math" w:hAnsi="Cambria Math" w:cs="Cambria Math"/>
                      </w:rPr>
                      <m:t>NCV</m:t>
                    </m:r>
                  </m:e>
                  <m:sub>
                    <m:r>
                      <w:rPr>
                        <w:rFonts w:ascii="Cambria Math" w:eastAsia="Cambria Math" w:hAnsi="Cambria Math" w:cs="Cambria Math"/>
                      </w:rPr>
                      <m:t>x</m:t>
                    </m:r>
                  </m:sub>
                </m:sSub>
              </m:oMath>
            </m:oMathPara>
          </w:p>
        </w:tc>
        <w:tc>
          <w:tcPr>
            <w:tcW w:w="605" w:type="dxa"/>
          </w:tcPr>
          <w:p w14:paraId="0A0EFAF0" w14:textId="2136DEEB" w:rsidR="009161D2" w:rsidRPr="00264D1C" w:rsidRDefault="009161D2" w:rsidP="00FF26B5">
            <w:pPr>
              <w:jc w:val="right"/>
              <w:rPr>
                <w:rFonts w:ascii="Montserrat" w:hAnsi="Montserrat"/>
              </w:rPr>
            </w:pPr>
            <w:bookmarkStart w:id="32" w:name="E1"/>
            <w:r>
              <w:rPr>
                <w:rFonts w:ascii="Montserrat" w:hAnsi="Montserrat"/>
              </w:rPr>
              <w:t>(1)</w:t>
            </w:r>
            <w:bookmarkEnd w:id="32"/>
          </w:p>
        </w:tc>
      </w:tr>
    </w:tbl>
    <w:p w14:paraId="2DFA27BA" w14:textId="77777777" w:rsidR="009161D2" w:rsidRDefault="009161D2" w:rsidP="009161D2">
      <w:pPr>
        <w:jc w:val="both"/>
        <w:rPr>
          <w:rFonts w:ascii="Montserrat" w:eastAsia="Montserrat" w:hAnsi="Montserrat" w:cs="Montserrat"/>
        </w:rPr>
      </w:pPr>
      <w:r>
        <w:rPr>
          <w:rFonts w:ascii="Montserrat" w:eastAsia="Montserrat" w:hAnsi="Montserrat" w:cs="Montserrat"/>
        </w:rPr>
        <w:lastRenderedPageBreak/>
        <w:t>Where:</w:t>
      </w:r>
    </w:p>
    <w:p w14:paraId="70D2D220" w14:textId="77777777" w:rsidR="009161D2" w:rsidRDefault="009161D2" w:rsidP="009161D2">
      <w:pPr>
        <w:jc w:val="both"/>
        <w:rPr>
          <w:rFonts w:ascii="Montserrat" w:eastAsia="Montserrat" w:hAnsi="Montserrat" w:cs="Montserrat"/>
          <w:b/>
        </w:rPr>
      </w:pPr>
    </w:p>
    <w:tbl>
      <w:tblPr>
        <w:tblStyle w:val="TableGrid"/>
        <w:tblW w:w="9209" w:type="dxa"/>
        <w:tblLook w:val="04A0" w:firstRow="1" w:lastRow="0" w:firstColumn="1" w:lastColumn="0" w:noHBand="0" w:noVBand="1"/>
      </w:tblPr>
      <w:tblGrid>
        <w:gridCol w:w="1696"/>
        <w:gridCol w:w="6096"/>
        <w:gridCol w:w="1417"/>
      </w:tblGrid>
      <w:tr w:rsidR="009161D2" w14:paraId="3B469551" w14:textId="77777777" w:rsidTr="00FF26B5">
        <w:tc>
          <w:tcPr>
            <w:tcW w:w="1696" w:type="dxa"/>
          </w:tcPr>
          <w:p w14:paraId="62D4015F" w14:textId="77777777" w:rsidR="009161D2" w:rsidRPr="00777E3B" w:rsidRDefault="009161D2" w:rsidP="00FF26B5">
            <w:pPr>
              <w:jc w:val="both"/>
              <w:rPr>
                <w:rFonts w:ascii="Montserrat" w:eastAsia="Montserrat" w:hAnsi="Montserrat" w:cs="Montserrat"/>
                <w:b/>
                <w:bCs/>
              </w:rPr>
            </w:pPr>
            <w:r w:rsidRPr="00777E3B">
              <w:rPr>
                <w:rFonts w:ascii="Montserrat" w:eastAsia="Montserrat" w:hAnsi="Montserrat" w:cs="Montserrat"/>
                <w:b/>
                <w:bCs/>
              </w:rPr>
              <w:t>Parameter</w:t>
            </w:r>
          </w:p>
        </w:tc>
        <w:tc>
          <w:tcPr>
            <w:tcW w:w="6096" w:type="dxa"/>
          </w:tcPr>
          <w:p w14:paraId="7A457B24" w14:textId="77777777" w:rsidR="009161D2" w:rsidRPr="00777E3B" w:rsidRDefault="009161D2" w:rsidP="00FF26B5">
            <w:pPr>
              <w:jc w:val="both"/>
              <w:rPr>
                <w:rFonts w:ascii="Montserrat" w:eastAsia="Montserrat" w:hAnsi="Montserrat" w:cs="Montserrat"/>
                <w:b/>
                <w:bCs/>
              </w:rPr>
            </w:pPr>
            <w:r w:rsidRPr="00777E3B">
              <w:rPr>
                <w:rFonts w:ascii="Montserrat" w:eastAsia="Montserrat" w:hAnsi="Montserrat" w:cs="Montserrat"/>
                <w:b/>
                <w:bCs/>
              </w:rPr>
              <w:t>Description</w:t>
            </w:r>
          </w:p>
        </w:tc>
        <w:tc>
          <w:tcPr>
            <w:tcW w:w="1417" w:type="dxa"/>
          </w:tcPr>
          <w:p w14:paraId="569207EB" w14:textId="77777777" w:rsidR="009161D2" w:rsidRPr="00777E3B" w:rsidRDefault="009161D2" w:rsidP="00FF26B5">
            <w:pPr>
              <w:jc w:val="both"/>
              <w:rPr>
                <w:rFonts w:ascii="Montserrat" w:eastAsia="Montserrat" w:hAnsi="Montserrat" w:cs="Montserrat"/>
                <w:b/>
                <w:bCs/>
              </w:rPr>
            </w:pPr>
            <w:r w:rsidRPr="00777E3B">
              <w:rPr>
                <w:rFonts w:ascii="Montserrat" w:eastAsia="Montserrat" w:hAnsi="Montserrat" w:cs="Montserrat"/>
                <w:b/>
                <w:bCs/>
              </w:rPr>
              <w:t>Unit</w:t>
            </w:r>
          </w:p>
        </w:tc>
      </w:tr>
      <w:tr w:rsidR="009161D2" w14:paraId="3DC62AD6" w14:textId="77777777" w:rsidTr="00FF26B5">
        <w:tc>
          <w:tcPr>
            <w:tcW w:w="1696" w:type="dxa"/>
          </w:tcPr>
          <w:p w14:paraId="1DDB2130" w14:textId="77777777" w:rsidR="009161D2" w:rsidRPr="00777E3B" w:rsidRDefault="00F82477" w:rsidP="00FF26B5">
            <w:pPr>
              <w:jc w:val="both"/>
              <w:rPr>
                <w:rFonts w:ascii="Montserrat" w:eastAsia="Montserrat" w:hAnsi="Montserrat" w:cs="Montserrat"/>
                <w:b/>
                <w:bCs/>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x</m:t>
                    </m:r>
                  </m:sub>
                </m:sSub>
              </m:oMath>
            </m:oMathPara>
          </w:p>
        </w:tc>
        <w:tc>
          <w:tcPr>
            <w:tcW w:w="6096" w:type="dxa"/>
          </w:tcPr>
          <w:p w14:paraId="7A950354" w14:textId="6B94662D" w:rsidR="009161D2" w:rsidRPr="00777E3B" w:rsidRDefault="009161D2" w:rsidP="00FF26B5">
            <w:pPr>
              <w:rPr>
                <w:rFonts w:ascii="Montserrat" w:eastAsia="Montserrat" w:hAnsi="Montserrat" w:cs="Montserrat"/>
                <w:b/>
                <w:bCs/>
              </w:rPr>
            </w:pPr>
            <w:r>
              <w:rPr>
                <w:rFonts w:ascii="Montserrat" w:eastAsia="Montserrat" w:hAnsi="Montserrat" w:cs="Montserrat"/>
              </w:rPr>
              <w:t xml:space="preserve">Energy consumption for the respective fuel and scenario </w:t>
            </w:r>
            <w:r w:rsidRPr="00012C94">
              <w:rPr>
                <w:rFonts w:ascii="Montserrat" w:eastAsia="Montserrat" w:hAnsi="Montserrat" w:cs="Montserrat"/>
                <w:i/>
              </w:rPr>
              <w:t>x</w:t>
            </w:r>
          </w:p>
        </w:tc>
        <w:tc>
          <w:tcPr>
            <w:tcW w:w="1417" w:type="dxa"/>
          </w:tcPr>
          <w:p w14:paraId="41ADA600" w14:textId="77777777" w:rsidR="009161D2" w:rsidRPr="00777E3B" w:rsidRDefault="009161D2" w:rsidP="00FF26B5">
            <w:pPr>
              <w:jc w:val="both"/>
              <w:rPr>
                <w:rFonts w:ascii="Montserrat" w:eastAsia="Montserrat" w:hAnsi="Montserrat" w:cs="Montserrat"/>
                <w:b/>
                <w:bCs/>
              </w:rPr>
            </w:pPr>
            <w:r>
              <w:rPr>
                <w:rFonts w:ascii="Montserrat" w:eastAsia="Montserrat" w:hAnsi="Montserrat" w:cs="Montserrat"/>
              </w:rPr>
              <w:t>TJ</w:t>
            </w:r>
          </w:p>
        </w:tc>
      </w:tr>
      <w:tr w:rsidR="009161D2" w14:paraId="60A6DCDB" w14:textId="77777777" w:rsidTr="00FF26B5">
        <w:tc>
          <w:tcPr>
            <w:tcW w:w="1696" w:type="dxa"/>
          </w:tcPr>
          <w:p w14:paraId="76662F9A" w14:textId="77777777" w:rsidR="009161D2" w:rsidRDefault="00F82477" w:rsidP="00FF26B5">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FC</m:t>
                    </m:r>
                  </m:e>
                  <m:sub>
                    <m:r>
                      <w:rPr>
                        <w:rFonts w:ascii="Cambria Math" w:eastAsia="Cambria Math" w:hAnsi="Cambria Math" w:cs="Cambria Math"/>
                      </w:rPr>
                      <m:t>x</m:t>
                    </m:r>
                  </m:sub>
                </m:sSub>
              </m:oMath>
            </m:oMathPara>
          </w:p>
        </w:tc>
        <w:tc>
          <w:tcPr>
            <w:tcW w:w="6096" w:type="dxa"/>
          </w:tcPr>
          <w:p w14:paraId="493D1B4F" w14:textId="3720C342" w:rsidR="009161D2" w:rsidRDefault="009161D2" w:rsidP="00FF26B5">
            <w:pPr>
              <w:rPr>
                <w:rFonts w:ascii="Montserrat" w:eastAsia="Montserrat" w:hAnsi="Montserrat" w:cs="Montserrat"/>
              </w:rPr>
            </w:pPr>
            <w:r>
              <w:rPr>
                <w:rFonts w:ascii="Montserrat" w:eastAsia="Montserrat" w:hAnsi="Montserrat" w:cs="Montserrat"/>
              </w:rPr>
              <w:t>F</w:t>
            </w:r>
            <w:r w:rsidR="00841BAB">
              <w:rPr>
                <w:rFonts w:ascii="Montserrat" w:eastAsia="Montserrat" w:hAnsi="Montserrat" w:cs="Montserrat"/>
              </w:rPr>
              <w:t>uel</w:t>
            </w:r>
            <w:r>
              <w:rPr>
                <w:rFonts w:ascii="Montserrat" w:eastAsia="Montserrat" w:hAnsi="Montserrat" w:cs="Montserrat"/>
              </w:rPr>
              <w:t xml:space="preserve"> consumption for the respective fuel and scenario </w:t>
            </w:r>
            <w:r w:rsidRPr="00012C94">
              <w:rPr>
                <w:rFonts w:ascii="Montserrat" w:eastAsia="Montserrat" w:hAnsi="Montserrat" w:cs="Montserrat"/>
                <w:i/>
              </w:rPr>
              <w:t>x</w:t>
            </w:r>
          </w:p>
        </w:tc>
        <w:tc>
          <w:tcPr>
            <w:tcW w:w="1417" w:type="dxa"/>
          </w:tcPr>
          <w:p w14:paraId="484D82FC" w14:textId="77777777" w:rsidR="009161D2" w:rsidRDefault="009161D2" w:rsidP="00FF26B5">
            <w:pPr>
              <w:jc w:val="both"/>
              <w:rPr>
                <w:rFonts w:ascii="Montserrat" w:eastAsia="Montserrat" w:hAnsi="Montserrat" w:cs="Montserrat"/>
              </w:rPr>
            </w:pPr>
            <w:r w:rsidRPr="7EDC487E">
              <w:rPr>
                <w:rFonts w:ascii="Montserrat" w:eastAsia="Montserrat" w:hAnsi="Montserrat" w:cs="Montserrat"/>
              </w:rPr>
              <w:t>tonnes</w:t>
            </w:r>
          </w:p>
        </w:tc>
      </w:tr>
      <w:tr w:rsidR="009161D2" w14:paraId="72F62546" w14:textId="77777777" w:rsidTr="00FF26B5">
        <w:tc>
          <w:tcPr>
            <w:tcW w:w="1696" w:type="dxa"/>
          </w:tcPr>
          <w:p w14:paraId="7C739931" w14:textId="77777777" w:rsidR="009161D2" w:rsidRDefault="00F82477" w:rsidP="00FF26B5">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NCV</m:t>
                    </m:r>
                  </m:e>
                  <m:sub>
                    <m:r>
                      <w:rPr>
                        <w:rFonts w:ascii="Cambria Math" w:eastAsia="Cambria Math" w:hAnsi="Cambria Math" w:cs="Cambria Math"/>
                      </w:rPr>
                      <m:t>x</m:t>
                    </m:r>
                  </m:sub>
                </m:sSub>
              </m:oMath>
            </m:oMathPara>
          </w:p>
        </w:tc>
        <w:tc>
          <w:tcPr>
            <w:tcW w:w="6096" w:type="dxa"/>
          </w:tcPr>
          <w:p w14:paraId="79C8F29F" w14:textId="7036B8D4" w:rsidR="009161D2" w:rsidRDefault="009161D2" w:rsidP="00FF26B5">
            <w:pPr>
              <w:rPr>
                <w:rFonts w:ascii="Montserrat" w:eastAsia="Montserrat" w:hAnsi="Montserrat" w:cs="Montserrat"/>
              </w:rPr>
            </w:pPr>
            <w:r>
              <w:rPr>
                <w:rFonts w:ascii="Montserrat" w:eastAsia="Montserrat" w:hAnsi="Montserrat" w:cs="Montserrat"/>
              </w:rPr>
              <w:t xml:space="preserve">Net calorific value for fuel </w:t>
            </w:r>
            <w:r>
              <w:rPr>
                <w:rFonts w:ascii="Montserrat" w:eastAsia="Montserrat" w:hAnsi="Montserrat" w:cs="Montserrat"/>
                <w:i/>
                <w:iCs/>
              </w:rPr>
              <w:t>x</w:t>
            </w:r>
            <w:r>
              <w:rPr>
                <w:rFonts w:ascii="Montserrat" w:eastAsia="Montserrat" w:hAnsi="Montserrat" w:cs="Montserrat"/>
              </w:rPr>
              <w:t xml:space="preserve"> (see </w:t>
            </w:r>
            <w:hyperlink w:anchor="A5EFS" w:history="1">
              <w:r w:rsidRPr="00E50455">
                <w:rPr>
                  <w:rStyle w:val="Hyperlink"/>
                  <w:rFonts w:ascii="Montserrat" w:eastAsia="Montserrat" w:hAnsi="Montserrat" w:cs="Montserrat"/>
                </w:rPr>
                <w:t>Appendix 5</w:t>
              </w:r>
            </w:hyperlink>
            <w:r>
              <w:rPr>
                <w:rFonts w:ascii="Montserrat" w:eastAsia="Montserrat" w:hAnsi="Montserrat" w:cs="Montserrat"/>
              </w:rPr>
              <w:t>)</w:t>
            </w:r>
          </w:p>
        </w:tc>
        <w:tc>
          <w:tcPr>
            <w:tcW w:w="1417" w:type="dxa"/>
          </w:tcPr>
          <w:p w14:paraId="2D10A77D" w14:textId="77777777" w:rsidR="009161D2" w:rsidRDefault="009161D2" w:rsidP="00FF26B5">
            <w:pPr>
              <w:jc w:val="both"/>
              <w:rPr>
                <w:rFonts w:ascii="Montserrat" w:eastAsia="Montserrat" w:hAnsi="Montserrat" w:cs="Montserrat"/>
              </w:rPr>
            </w:pPr>
            <w:r>
              <w:rPr>
                <w:rFonts w:ascii="Montserrat" w:eastAsia="Montserrat" w:hAnsi="Montserrat" w:cs="Montserrat"/>
              </w:rPr>
              <w:t>TJ/</w:t>
            </w:r>
            <w:r w:rsidRPr="7EDC487E">
              <w:rPr>
                <w:rFonts w:ascii="Montserrat" w:eastAsia="Montserrat" w:hAnsi="Montserrat" w:cs="Montserrat"/>
              </w:rPr>
              <w:t>tonnes</w:t>
            </w:r>
          </w:p>
        </w:tc>
      </w:tr>
    </w:tbl>
    <w:p w14:paraId="75B37306" w14:textId="77777777" w:rsidR="00A014CE" w:rsidRDefault="00A014CE" w:rsidP="00D515B0">
      <w:pPr>
        <w:pBdr>
          <w:top w:val="nil"/>
          <w:left w:val="nil"/>
          <w:bottom w:val="nil"/>
          <w:right w:val="nil"/>
          <w:between w:val="nil"/>
        </w:pBdr>
        <w:rPr>
          <w:rFonts w:ascii="Montserrat" w:eastAsia="Montserrat" w:hAnsi="Montserrat" w:cs="Montserrat"/>
        </w:rPr>
      </w:pPr>
    </w:p>
    <w:p w14:paraId="16FDB358" w14:textId="210E6FEB" w:rsidR="008A4A6D" w:rsidRPr="00C24F67" w:rsidRDefault="007E3ACD" w:rsidP="00C24F67">
      <w:pPr>
        <w:pStyle w:val="Heading2"/>
      </w:pPr>
      <w:bookmarkStart w:id="33" w:name="_Toc193924626"/>
      <w:r w:rsidRPr="00C24F67">
        <w:t xml:space="preserve">CTEC </w:t>
      </w:r>
      <w:r w:rsidR="00A51E86" w:rsidRPr="00C24F67">
        <w:t>P</w:t>
      </w:r>
      <w:r w:rsidR="00C24F67" w:rsidRPr="00C24F67">
        <w:t>rojects</w:t>
      </w:r>
      <w:bookmarkEnd w:id="33"/>
    </w:p>
    <w:p w14:paraId="439032ED" w14:textId="54EFE9E5" w:rsidR="00715DC8" w:rsidRPr="00F35B38" w:rsidRDefault="78815ACD" w:rsidP="00D515B0">
      <w:pPr>
        <w:rPr>
          <w:rFonts w:ascii="Montserrat" w:eastAsia="Montserrat" w:hAnsi="Montserrat" w:cs="Montserrat"/>
          <w:b/>
          <w:bCs/>
        </w:rPr>
      </w:pPr>
      <w:r w:rsidRPr="401CE639">
        <w:rPr>
          <w:rFonts w:ascii="Montserrat" w:eastAsia="Montserrat" w:hAnsi="Montserrat" w:cs="Montserrat"/>
        </w:rPr>
        <w:t>E</w:t>
      </w:r>
      <w:r w:rsidR="00715DC8" w:rsidRPr="401CE639">
        <w:rPr>
          <w:rFonts w:ascii="Montserrat" w:eastAsia="Montserrat" w:hAnsi="Montserrat" w:cs="Montserrat"/>
        </w:rPr>
        <w:t xml:space="preserve">nergy consumption for CTEC projects is determined by </w:t>
      </w:r>
      <w:r w:rsidR="00086657" w:rsidRPr="401CE639">
        <w:rPr>
          <w:rFonts w:ascii="Montserrat" w:eastAsia="Montserrat" w:hAnsi="Montserrat" w:cs="Montserrat"/>
        </w:rPr>
        <w:t>continuously measuring fuel or energy consumption directly</w:t>
      </w:r>
      <w:r w:rsidR="006A122F">
        <w:rPr>
          <w:rFonts w:ascii="Montserrat" w:eastAsia="Montserrat" w:hAnsi="Montserrat" w:cs="Montserrat"/>
        </w:rPr>
        <w:t xml:space="preserve"> </w:t>
      </w:r>
      <w:proofErr w:type="gramStart"/>
      <w:r w:rsidR="006A122F">
        <w:rPr>
          <w:rFonts w:ascii="Montserrat" w:eastAsia="Montserrat" w:hAnsi="Montserrat" w:cs="Montserrat"/>
        </w:rPr>
        <w:t>through the use of</w:t>
      </w:r>
      <w:proofErr w:type="gramEnd"/>
      <w:r w:rsidR="006A122F">
        <w:rPr>
          <w:rFonts w:ascii="Montserrat" w:eastAsia="Montserrat" w:hAnsi="Montserrat" w:cs="Montserrat"/>
        </w:rPr>
        <w:t xml:space="preserve"> built-in or external data loggers</w:t>
      </w:r>
      <w:r w:rsidR="00086657" w:rsidRPr="401CE639">
        <w:rPr>
          <w:rFonts w:ascii="Montserrat" w:eastAsia="Montserrat" w:hAnsi="Montserrat" w:cs="Montserrat"/>
        </w:rPr>
        <w:t xml:space="preserve">, or by </w:t>
      </w:r>
      <w:r w:rsidR="00105C19" w:rsidRPr="401CE639">
        <w:rPr>
          <w:rFonts w:ascii="Montserrat" w:eastAsia="Montserrat" w:hAnsi="Montserrat" w:cs="Montserrat"/>
        </w:rPr>
        <w:t xml:space="preserve">tracking all </w:t>
      </w:r>
      <w:r w:rsidR="00086657" w:rsidRPr="401CE639">
        <w:rPr>
          <w:rFonts w:ascii="Montserrat" w:eastAsia="Montserrat" w:hAnsi="Montserrat" w:cs="Montserrat"/>
        </w:rPr>
        <w:t xml:space="preserve">fuel sales, </w:t>
      </w:r>
      <w:r w:rsidR="00105C19" w:rsidRPr="401CE639">
        <w:rPr>
          <w:rFonts w:ascii="Montserrat" w:eastAsia="Montserrat" w:hAnsi="Montserrat" w:cs="Montserrat"/>
        </w:rPr>
        <w:t xml:space="preserve">to determine </w:t>
      </w:r>
      <w:r w:rsidR="00C9145F" w:rsidRPr="401CE639">
        <w:rPr>
          <w:rFonts w:ascii="Montserrat" w:eastAsia="Montserrat" w:hAnsi="Montserrat" w:cs="Montserrat"/>
        </w:rPr>
        <w:t xml:space="preserve">the total </w:t>
      </w:r>
      <w:r w:rsidR="00715DC8" w:rsidRPr="401CE639">
        <w:rPr>
          <w:rFonts w:ascii="Montserrat" w:eastAsia="Montserrat" w:hAnsi="Montserrat" w:cs="Montserrat"/>
        </w:rPr>
        <w:t xml:space="preserve">energy </w:t>
      </w:r>
      <w:r w:rsidR="001A3DEA" w:rsidRPr="401CE639">
        <w:rPr>
          <w:rFonts w:ascii="Montserrat" w:eastAsia="Montserrat" w:hAnsi="Montserrat" w:cs="Montserrat"/>
        </w:rPr>
        <w:t xml:space="preserve">use </w:t>
      </w:r>
      <w:r w:rsidR="00715DC8" w:rsidRPr="401CE639">
        <w:rPr>
          <w:rFonts w:ascii="Montserrat" w:eastAsia="Montserrat" w:hAnsi="Montserrat" w:cs="Montserrat"/>
        </w:rPr>
        <w:t xml:space="preserve">for </w:t>
      </w:r>
      <w:r w:rsidR="001A3DEA" w:rsidRPr="401CE639">
        <w:rPr>
          <w:rFonts w:ascii="Montserrat" w:eastAsia="Montserrat" w:hAnsi="Montserrat" w:cs="Montserrat"/>
        </w:rPr>
        <w:t xml:space="preserve">all </w:t>
      </w:r>
      <w:r w:rsidR="00715DC8" w:rsidRPr="401CE639">
        <w:rPr>
          <w:rFonts w:ascii="Montserrat" w:eastAsia="Montserrat" w:hAnsi="Montserrat" w:cs="Montserrat"/>
        </w:rPr>
        <w:t xml:space="preserve">project technology </w:t>
      </w:r>
      <w:r w:rsidR="001A3DEA" w:rsidRPr="401CE639">
        <w:rPr>
          <w:rFonts w:ascii="Montserrat" w:eastAsia="Montserrat" w:hAnsi="Montserrat" w:cs="Montserrat"/>
        </w:rPr>
        <w:t>cookstoves</w:t>
      </w:r>
      <w:r w:rsidR="007C2FBF">
        <w:rPr>
          <w:rFonts w:ascii="Montserrat" w:eastAsia="Montserrat" w:hAnsi="Montserrat" w:cs="Montserrat"/>
        </w:rPr>
        <w:t xml:space="preserve"> in all project households</w:t>
      </w:r>
      <w:r w:rsidR="001A3DEA" w:rsidRPr="401CE639">
        <w:rPr>
          <w:rFonts w:ascii="Montserrat" w:eastAsia="Montserrat" w:hAnsi="Montserrat" w:cs="Montserrat"/>
        </w:rPr>
        <w:t xml:space="preserve">. </w:t>
      </w:r>
      <w:r w:rsidR="00086657" w:rsidRPr="401CE639">
        <w:rPr>
          <w:rFonts w:ascii="Montserrat" w:eastAsia="Montserrat" w:hAnsi="Montserrat" w:cs="Montserrat"/>
        </w:rPr>
        <w:t xml:space="preserve">Two </w:t>
      </w:r>
      <w:r w:rsidR="00105C19" w:rsidRPr="401CE639">
        <w:rPr>
          <w:rFonts w:ascii="Montserrat" w:eastAsia="Montserrat" w:hAnsi="Montserrat" w:cs="Montserrat"/>
        </w:rPr>
        <w:t xml:space="preserve">options are provided for determining emission reductions </w:t>
      </w:r>
      <w:r w:rsidR="00462EFC" w:rsidRPr="401CE639">
        <w:rPr>
          <w:rFonts w:ascii="Montserrat" w:eastAsia="Montserrat" w:hAnsi="Montserrat" w:cs="Montserrat"/>
        </w:rPr>
        <w:t>for CTEC projects.</w:t>
      </w:r>
    </w:p>
    <w:p w14:paraId="78DB66B7" w14:textId="77777777" w:rsidR="00715DC8" w:rsidRDefault="00715DC8" w:rsidP="00D515B0">
      <w:pPr>
        <w:rPr>
          <w:rFonts w:ascii="Montserrat" w:eastAsia="Montserrat" w:hAnsi="Montserrat" w:cs="Montserrat"/>
        </w:rPr>
      </w:pPr>
    </w:p>
    <w:p w14:paraId="53FC0E5D" w14:textId="035035B3" w:rsidR="00D1727A" w:rsidRDefault="187B18B4" w:rsidP="00D515B0">
      <w:pPr>
        <w:rPr>
          <w:rFonts w:ascii="Montserrat" w:eastAsia="Montserrat" w:hAnsi="Montserrat" w:cs="Montserrat"/>
        </w:rPr>
      </w:pPr>
      <w:r w:rsidRPr="187B18B4">
        <w:rPr>
          <w:rFonts w:ascii="Montserrat" w:eastAsia="Montserrat" w:hAnsi="Montserrat" w:cs="Montserrat"/>
        </w:rPr>
        <w:t xml:space="preserve">Under </w:t>
      </w:r>
      <w:r w:rsidR="00D86E43" w:rsidRPr="00BC6D45">
        <w:rPr>
          <w:rFonts w:ascii="Montserrat" w:eastAsia="Montserrat" w:hAnsi="Montserrat" w:cs="Montserrat"/>
        </w:rPr>
        <w:t xml:space="preserve">the first </w:t>
      </w:r>
      <w:r w:rsidRPr="187B18B4">
        <w:rPr>
          <w:rFonts w:ascii="Montserrat" w:eastAsia="Montserrat" w:hAnsi="Montserrat" w:cs="Montserrat"/>
        </w:rPr>
        <w:t>option</w:t>
      </w:r>
      <w:r w:rsidR="00B066CF">
        <w:rPr>
          <w:rFonts w:ascii="Montserrat" w:eastAsia="Montserrat" w:hAnsi="Montserrat" w:cs="Montserrat"/>
        </w:rPr>
        <w:t xml:space="preserve"> (</w:t>
      </w:r>
      <w:r w:rsidR="008543AD">
        <w:rPr>
          <w:rFonts w:ascii="Montserrat" w:eastAsia="Montserrat" w:hAnsi="Montserrat" w:cs="Montserrat"/>
        </w:rPr>
        <w:t xml:space="preserve">see </w:t>
      </w:r>
      <w:hyperlink w:anchor="S1111" w:history="1">
        <w:r w:rsidR="008543AD" w:rsidRPr="00E50455">
          <w:rPr>
            <w:rStyle w:val="Hyperlink"/>
            <w:rFonts w:ascii="Montserrat" w:eastAsia="Montserrat" w:hAnsi="Montserrat" w:cs="Montserrat"/>
          </w:rPr>
          <w:t xml:space="preserve">Section </w:t>
        </w:r>
        <w:r w:rsidR="00B066CF" w:rsidRPr="00E50455">
          <w:rPr>
            <w:rStyle w:val="Hyperlink"/>
            <w:rFonts w:ascii="Montserrat" w:eastAsia="Montserrat" w:hAnsi="Montserrat" w:cs="Montserrat"/>
          </w:rPr>
          <w:t>11.1.1</w:t>
        </w:r>
      </w:hyperlink>
      <w:r w:rsidR="00B066CF">
        <w:rPr>
          <w:rFonts w:ascii="Montserrat" w:eastAsia="Montserrat" w:hAnsi="Montserrat" w:cs="Montserrat"/>
        </w:rPr>
        <w:t>)</w:t>
      </w:r>
      <w:r w:rsidRPr="187B18B4">
        <w:rPr>
          <w:rFonts w:ascii="Montserrat" w:eastAsia="Montserrat" w:hAnsi="Montserrat" w:cs="Montserrat"/>
        </w:rPr>
        <w:t xml:space="preserve">, baseline energy consumption is back-calculated from project cookstove energy consumption using specific energy consumption ratios of the </w:t>
      </w:r>
      <w:r w:rsidRPr="4FDECDE6">
        <w:rPr>
          <w:rFonts w:ascii="Montserrat" w:eastAsia="Montserrat" w:hAnsi="Montserrat" w:cs="Montserrat"/>
        </w:rPr>
        <w:t xml:space="preserve">baseline and project </w:t>
      </w:r>
      <w:r w:rsidR="00462EFC" w:rsidRPr="4FDECDE6" w:rsidDel="187B18B4">
        <w:rPr>
          <w:rFonts w:ascii="Montserrat" w:eastAsia="Montserrat" w:hAnsi="Montserrat" w:cs="Montserrat"/>
        </w:rPr>
        <w:t>cookstoves</w:t>
      </w:r>
      <w:r w:rsidRPr="4FDECDE6">
        <w:rPr>
          <w:rFonts w:ascii="Montserrat" w:eastAsia="Montserrat" w:hAnsi="Montserrat" w:cs="Montserrat"/>
        </w:rPr>
        <w:t>,</w:t>
      </w:r>
      <w:r w:rsidRPr="187B18B4">
        <w:rPr>
          <w:rFonts w:ascii="Montserrat" w:eastAsia="Montserrat" w:hAnsi="Montserrat" w:cs="Montserrat"/>
        </w:rPr>
        <w:t xml:space="preserve"> determined via CCTs performed on each </w:t>
      </w:r>
      <w:r w:rsidR="1B8BA8E5" w:rsidRPr="1B8BA8E5">
        <w:rPr>
          <w:rFonts w:ascii="Montserrat" w:eastAsia="Montserrat" w:hAnsi="Montserrat" w:cs="Montserrat"/>
        </w:rPr>
        <w:t>cookstove</w:t>
      </w:r>
      <w:r w:rsidR="69860E0B" w:rsidRPr="69860E0B">
        <w:rPr>
          <w:rFonts w:ascii="Montserrat" w:eastAsia="Montserrat" w:hAnsi="Montserrat" w:cs="Montserrat"/>
        </w:rPr>
        <w:t xml:space="preserve"> </w:t>
      </w:r>
      <w:r w:rsidR="00F22CFA">
        <w:rPr>
          <w:rFonts w:ascii="Montserrat" w:eastAsia="Montserrat" w:hAnsi="Montserrat" w:cs="Montserrat"/>
        </w:rPr>
        <w:t>model</w:t>
      </w:r>
      <w:r w:rsidRPr="187B18B4">
        <w:rPr>
          <w:rFonts w:ascii="Montserrat" w:eastAsia="Montserrat" w:hAnsi="Montserrat" w:cs="Montserrat"/>
        </w:rPr>
        <w:t xml:space="preserve">.  </w:t>
      </w:r>
    </w:p>
    <w:p w14:paraId="32F62A39" w14:textId="77777777" w:rsidR="00D1727A" w:rsidRDefault="00D1727A" w:rsidP="008A4A6D">
      <w:pPr>
        <w:jc w:val="both"/>
        <w:rPr>
          <w:rFonts w:ascii="Montserrat" w:eastAsia="Montserrat" w:hAnsi="Montserrat" w:cs="Montserrat"/>
        </w:rPr>
      </w:pPr>
    </w:p>
    <w:p w14:paraId="1CBC2217" w14:textId="13D4CC60" w:rsidR="007E274B" w:rsidRDefault="00462EFC">
      <w:pPr>
        <w:rPr>
          <w:rFonts w:ascii="Montserrat" w:eastAsia="Montserrat" w:hAnsi="Montserrat" w:cs="Montserrat"/>
        </w:rPr>
      </w:pPr>
      <w:r>
        <w:rPr>
          <w:rFonts w:ascii="Montserrat" w:eastAsia="Montserrat" w:hAnsi="Montserrat" w:cs="Montserrat"/>
        </w:rPr>
        <w:t xml:space="preserve">Under </w:t>
      </w:r>
      <w:r w:rsidR="00D86E43">
        <w:rPr>
          <w:rFonts w:ascii="Montserrat" w:eastAsia="Montserrat" w:hAnsi="Montserrat" w:cs="Montserrat"/>
        </w:rPr>
        <w:t xml:space="preserve">the second </w:t>
      </w:r>
      <w:r w:rsidRPr="00F65C10">
        <w:rPr>
          <w:rFonts w:ascii="Montserrat" w:eastAsia="Montserrat" w:hAnsi="Montserrat" w:cs="Montserrat"/>
        </w:rPr>
        <w:t>option</w:t>
      </w:r>
      <w:r w:rsidR="008543AD">
        <w:rPr>
          <w:rFonts w:ascii="Montserrat" w:eastAsia="Montserrat" w:hAnsi="Montserrat" w:cs="Montserrat"/>
        </w:rPr>
        <w:t xml:space="preserve"> (see </w:t>
      </w:r>
      <w:hyperlink w:anchor="S1112" w:history="1">
        <w:r w:rsidR="008543AD" w:rsidRPr="00E50455">
          <w:rPr>
            <w:rStyle w:val="Hyperlink"/>
            <w:rFonts w:ascii="Montserrat" w:eastAsia="Montserrat" w:hAnsi="Montserrat" w:cs="Montserrat"/>
          </w:rPr>
          <w:t>Section 11.1.2</w:t>
        </w:r>
      </w:hyperlink>
      <w:r w:rsidR="008543AD">
        <w:rPr>
          <w:rFonts w:ascii="Montserrat" w:eastAsia="Montserrat" w:hAnsi="Montserrat" w:cs="Montserrat"/>
        </w:rPr>
        <w:t>)</w:t>
      </w:r>
      <w:r>
        <w:rPr>
          <w:rFonts w:ascii="Montserrat" w:eastAsia="Montserrat" w:hAnsi="Montserrat" w:cs="Montserrat"/>
        </w:rPr>
        <w:t>,</w:t>
      </w:r>
      <w:r w:rsidR="00D1727A">
        <w:rPr>
          <w:rFonts w:ascii="Montserrat" w:eastAsia="Montserrat" w:hAnsi="Montserrat" w:cs="Montserrat"/>
        </w:rPr>
        <w:t xml:space="preserve"> </w:t>
      </w:r>
      <w:r w:rsidR="0026639B">
        <w:rPr>
          <w:rFonts w:ascii="Montserrat" w:eastAsia="Montserrat" w:hAnsi="Montserrat" w:cs="Montserrat"/>
        </w:rPr>
        <w:t>the KPT is used to estimate the emission reductions produced per TJ of the continuously tracked project technology energy consumption, and then scaled by the total tracked project energy consumption for the given monitoring period to determine the total emission reductions.</w:t>
      </w:r>
      <w:r w:rsidR="0026639B" w:rsidDel="0026639B">
        <w:rPr>
          <w:rFonts w:ascii="Montserrat" w:eastAsia="Montserrat" w:hAnsi="Montserrat" w:cs="Montserrat"/>
        </w:rPr>
        <w:t xml:space="preserve"> </w:t>
      </w:r>
    </w:p>
    <w:p w14:paraId="3F43E849" w14:textId="77777777" w:rsidR="00C44553" w:rsidRDefault="00C44553">
      <w:pPr>
        <w:rPr>
          <w:rFonts w:ascii="Montserrat" w:eastAsia="Montserrat" w:hAnsi="Montserrat" w:cs="Montserrat"/>
        </w:rPr>
      </w:pPr>
    </w:p>
    <w:p w14:paraId="0000017F" w14:textId="567DCB97" w:rsidR="00BA7E21" w:rsidRPr="001C71DA" w:rsidRDefault="007A6796" w:rsidP="001C71DA">
      <w:pPr>
        <w:pStyle w:val="Heading3"/>
      </w:pPr>
      <w:bookmarkStart w:id="34" w:name="_Toc193924527"/>
      <w:bookmarkStart w:id="35" w:name="_Toc193924627"/>
      <w:bookmarkStart w:id="36" w:name="S1111"/>
      <w:bookmarkStart w:id="37" w:name="_Toc193924628"/>
      <w:bookmarkEnd w:id="34"/>
      <w:bookmarkEnd w:id="35"/>
      <w:r w:rsidRPr="001C71DA">
        <w:t>CTEC</w:t>
      </w:r>
      <w:bookmarkEnd w:id="36"/>
      <w:r w:rsidRPr="001C71DA">
        <w:t xml:space="preserve"> </w:t>
      </w:r>
      <w:r w:rsidR="00036556">
        <w:t>p</w:t>
      </w:r>
      <w:r w:rsidRPr="001C71DA">
        <w:t xml:space="preserve">rojects </w:t>
      </w:r>
      <w:r w:rsidR="00036556">
        <w:t>u</w:t>
      </w:r>
      <w:r w:rsidRPr="001C71DA">
        <w:t xml:space="preserve">sing the </w:t>
      </w:r>
      <w:r w:rsidR="00036556">
        <w:t>b</w:t>
      </w:r>
      <w:r w:rsidRPr="001C71DA">
        <w:t>ack-</w:t>
      </w:r>
      <w:r w:rsidR="00036556">
        <w:t>c</w:t>
      </w:r>
      <w:r w:rsidRPr="001C71DA">
        <w:t xml:space="preserve">alculation </w:t>
      </w:r>
      <w:r w:rsidR="00036556">
        <w:t>a</w:t>
      </w:r>
      <w:r w:rsidRPr="001C71DA">
        <w:t>pproach</w:t>
      </w:r>
      <w:r w:rsidR="000662D4" w:rsidRPr="001C71DA">
        <w:t xml:space="preserve"> </w:t>
      </w:r>
      <w:r w:rsidR="74FEF483" w:rsidRPr="001C71DA">
        <w:t xml:space="preserve">for </w:t>
      </w:r>
      <w:r w:rsidR="00036556">
        <w:t>d</w:t>
      </w:r>
      <w:r w:rsidR="74FEF483" w:rsidRPr="001C71DA">
        <w:t xml:space="preserve">isplaced </w:t>
      </w:r>
      <w:r w:rsidR="00036556">
        <w:t>b</w:t>
      </w:r>
      <w:r w:rsidR="74FEF483" w:rsidRPr="001C71DA">
        <w:t xml:space="preserve">aseline </w:t>
      </w:r>
      <w:r w:rsidR="00036556">
        <w:t>e</w:t>
      </w:r>
      <w:r w:rsidR="74FEF483" w:rsidRPr="001C71DA">
        <w:t xml:space="preserve">nergy </w:t>
      </w:r>
      <w:r w:rsidR="00036556">
        <w:t>c</w:t>
      </w:r>
      <w:r w:rsidR="74FEF483" w:rsidRPr="001C71DA">
        <w:t>onsumption</w:t>
      </w:r>
      <w:bookmarkEnd w:id="37"/>
      <w:r w:rsidR="74FEF483" w:rsidRPr="001C71DA">
        <w:t xml:space="preserve"> </w:t>
      </w:r>
    </w:p>
    <w:p w14:paraId="00000182" w14:textId="77777777" w:rsidR="00BA7E21" w:rsidRDefault="00BA7E21" w:rsidP="00D515B0">
      <w:pPr>
        <w:rPr>
          <w:rFonts w:ascii="Montserrat" w:eastAsia="Montserrat" w:hAnsi="Montserrat" w:cs="Montserrat"/>
        </w:rPr>
      </w:pPr>
    </w:p>
    <w:p w14:paraId="05011881" w14:textId="50CBBF4D" w:rsidR="003C4220" w:rsidRPr="003C4220" w:rsidRDefault="00721468" w:rsidP="003C4220">
      <w:pPr>
        <w:numPr>
          <w:ilvl w:val="3"/>
          <w:numId w:val="26"/>
        </w:numPr>
        <w:rPr>
          <w:rFonts w:ascii="Montserrat" w:eastAsia="Montserrat" w:hAnsi="Montserrat" w:cs="Montserrat"/>
          <w:b/>
          <w:bCs/>
        </w:rPr>
      </w:pPr>
      <w:r w:rsidRPr="401CE639">
        <w:rPr>
          <w:rFonts w:ascii="Montserrat" w:eastAsia="Montserrat" w:hAnsi="Montserrat" w:cs="Montserrat"/>
          <w:b/>
          <w:bCs/>
        </w:rPr>
        <w:t>Baseline</w:t>
      </w:r>
      <w:r w:rsidR="00951CF7">
        <w:rPr>
          <w:rFonts w:ascii="Montserrat" w:eastAsia="Montserrat" w:hAnsi="Montserrat" w:cs="Montserrat"/>
          <w:b/>
          <w:bCs/>
        </w:rPr>
        <w:t xml:space="preserve"> </w:t>
      </w:r>
      <w:r w:rsidR="00036556">
        <w:rPr>
          <w:rFonts w:ascii="Montserrat" w:eastAsia="Montserrat" w:hAnsi="Montserrat" w:cs="Montserrat"/>
          <w:b/>
          <w:bCs/>
        </w:rPr>
        <w:t>b</w:t>
      </w:r>
      <w:r w:rsidRPr="00951CF7">
        <w:rPr>
          <w:rFonts w:ascii="Montserrat" w:eastAsia="Montserrat" w:hAnsi="Montserrat" w:cs="Montserrat"/>
          <w:b/>
          <w:bCs/>
        </w:rPr>
        <w:t>ack-</w:t>
      </w:r>
      <w:r w:rsidR="00036556">
        <w:rPr>
          <w:rFonts w:ascii="Montserrat" w:eastAsia="Montserrat" w:hAnsi="Montserrat" w:cs="Montserrat"/>
          <w:b/>
          <w:bCs/>
        </w:rPr>
        <w:t>c</w:t>
      </w:r>
      <w:r w:rsidRPr="00951CF7">
        <w:rPr>
          <w:rFonts w:ascii="Montserrat" w:eastAsia="Montserrat" w:hAnsi="Montserrat" w:cs="Montserrat"/>
          <w:b/>
          <w:bCs/>
        </w:rPr>
        <w:t xml:space="preserve">alculation </w:t>
      </w:r>
      <w:r w:rsidR="00036556">
        <w:rPr>
          <w:rFonts w:ascii="Montserrat" w:eastAsia="Montserrat" w:hAnsi="Montserrat" w:cs="Montserrat"/>
          <w:b/>
          <w:bCs/>
        </w:rPr>
        <w:t>u</w:t>
      </w:r>
      <w:r w:rsidRPr="00951CF7">
        <w:rPr>
          <w:rFonts w:ascii="Montserrat" w:eastAsia="Montserrat" w:hAnsi="Montserrat" w:cs="Montserrat"/>
          <w:b/>
          <w:bCs/>
        </w:rPr>
        <w:t xml:space="preserve">sing </w:t>
      </w:r>
      <w:r w:rsidR="00036556">
        <w:rPr>
          <w:rFonts w:ascii="Montserrat" w:eastAsia="Montserrat" w:hAnsi="Montserrat" w:cs="Montserrat"/>
          <w:b/>
          <w:bCs/>
        </w:rPr>
        <w:t>s</w:t>
      </w:r>
      <w:r w:rsidRPr="00951CF7">
        <w:rPr>
          <w:rFonts w:ascii="Montserrat" w:eastAsia="Montserrat" w:hAnsi="Montserrat" w:cs="Montserrat"/>
          <w:b/>
          <w:bCs/>
        </w:rPr>
        <w:t xml:space="preserve">pecific </w:t>
      </w:r>
      <w:r w:rsidR="00036556">
        <w:rPr>
          <w:rFonts w:ascii="Montserrat" w:eastAsia="Montserrat" w:hAnsi="Montserrat" w:cs="Montserrat"/>
          <w:b/>
          <w:bCs/>
        </w:rPr>
        <w:t>f</w:t>
      </w:r>
      <w:r w:rsidRPr="00951CF7">
        <w:rPr>
          <w:rFonts w:ascii="Montserrat" w:eastAsia="Montserrat" w:hAnsi="Montserrat" w:cs="Montserrat"/>
          <w:b/>
          <w:bCs/>
        </w:rPr>
        <w:t xml:space="preserve">uel </w:t>
      </w:r>
      <w:r w:rsidR="00036556">
        <w:rPr>
          <w:rFonts w:ascii="Montserrat" w:eastAsia="Montserrat" w:hAnsi="Montserrat" w:cs="Montserrat"/>
          <w:b/>
          <w:bCs/>
        </w:rPr>
        <w:t>c</w:t>
      </w:r>
      <w:r w:rsidRPr="00951CF7">
        <w:rPr>
          <w:rFonts w:ascii="Montserrat" w:eastAsia="Montserrat" w:hAnsi="Montserrat" w:cs="Montserrat"/>
          <w:b/>
          <w:bCs/>
        </w:rPr>
        <w:t xml:space="preserve">onsumption </w:t>
      </w:r>
      <w:r w:rsidR="00036556">
        <w:rPr>
          <w:rFonts w:ascii="Montserrat" w:eastAsia="Montserrat" w:hAnsi="Montserrat" w:cs="Montserrat"/>
          <w:b/>
          <w:bCs/>
        </w:rPr>
        <w:t>r</w:t>
      </w:r>
      <w:r w:rsidRPr="00951CF7">
        <w:rPr>
          <w:rFonts w:ascii="Montserrat" w:eastAsia="Montserrat" w:hAnsi="Montserrat" w:cs="Montserrat"/>
          <w:b/>
          <w:bCs/>
        </w:rPr>
        <w:t>atios</w:t>
      </w:r>
    </w:p>
    <w:p w14:paraId="3BE490C3" w14:textId="2CDAE13C" w:rsidR="00A035A8" w:rsidRDefault="00A035A8" w:rsidP="00D515B0">
      <w:pPr>
        <w:shd w:val="clear" w:color="auto" w:fill="FFFFFF" w:themeFill="background1"/>
        <w:spacing w:after="160"/>
        <w:rPr>
          <w:rFonts w:ascii="Montserrat" w:eastAsia="Montserrat" w:hAnsi="Montserrat" w:cs="Montserrat"/>
        </w:rPr>
      </w:pPr>
      <w:r w:rsidRPr="401CE639">
        <w:rPr>
          <w:rFonts w:ascii="Montserrat" w:eastAsia="Montserrat" w:hAnsi="Montserrat" w:cs="Montserrat"/>
        </w:rPr>
        <w:t xml:space="preserve">Baseline emissions for CTEC projects using </w:t>
      </w:r>
      <w:r w:rsidR="004F3EFC">
        <w:rPr>
          <w:rFonts w:ascii="Montserrat" w:eastAsia="Montserrat" w:hAnsi="Montserrat" w:cs="Montserrat"/>
        </w:rPr>
        <w:t xml:space="preserve">the </w:t>
      </w:r>
      <w:r w:rsidR="002C2F09">
        <w:rPr>
          <w:rFonts w:ascii="Montserrat" w:eastAsia="Montserrat" w:hAnsi="Montserrat" w:cs="Montserrat"/>
        </w:rPr>
        <w:t xml:space="preserve">back-calculation </w:t>
      </w:r>
      <w:r w:rsidRPr="401CE639">
        <w:rPr>
          <w:rFonts w:ascii="Montserrat" w:eastAsia="Montserrat" w:hAnsi="Montserrat" w:cs="Montserrat"/>
        </w:rPr>
        <w:t xml:space="preserve">option are calculated using </w:t>
      </w:r>
      <w:r w:rsidRPr="000E0917">
        <w:rPr>
          <w:rFonts w:ascii="Montserrat" w:eastAsia="Montserrat" w:hAnsi="Montserrat" w:cs="Montserrat"/>
        </w:rPr>
        <w:t>Equation</w:t>
      </w:r>
      <w:r w:rsidR="00030FB7" w:rsidRPr="000E0917">
        <w:rPr>
          <w:rFonts w:ascii="Montserrat" w:eastAsia="Montserrat" w:hAnsi="Montserrat" w:cs="Montserrat"/>
        </w:rPr>
        <w:t xml:space="preserve"> (</w:t>
      </w:r>
      <w:r w:rsidR="009161D2" w:rsidRPr="000E0917">
        <w:rPr>
          <w:rFonts w:ascii="Montserrat" w:eastAsia="Montserrat" w:hAnsi="Montserrat" w:cs="Montserrat"/>
        </w:rPr>
        <w:t>2</w:t>
      </w:r>
      <w:r w:rsidR="00030FB7" w:rsidRPr="000E0917">
        <w:rPr>
          <w:rFonts w:ascii="Montserrat" w:eastAsia="Montserrat" w:hAnsi="Montserrat" w:cs="Montserrat"/>
        </w:rPr>
        <w:t>)</w:t>
      </w:r>
      <w:r w:rsidR="00A217DC" w:rsidRPr="009D3DB2">
        <w:rPr>
          <w:rStyle w:val="FootnoteReference"/>
          <w:rFonts w:ascii="Montserrat" w:hAnsi="Montserrat"/>
        </w:rPr>
        <w:footnoteReference w:id="14"/>
      </w:r>
      <w:r w:rsidR="00030FB7">
        <w:rPr>
          <w:rFonts w:ascii="Montserrat" w:eastAsia="Montserrat" w:hAnsi="Montserrat" w:cs="Montserrat"/>
        </w:rPr>
        <w:t>.</w:t>
      </w:r>
    </w:p>
    <w:p w14:paraId="2E0477BC" w14:textId="077E57EA" w:rsidR="006940CD" w:rsidRPr="00A53C7E" w:rsidDel="00A035A8" w:rsidRDefault="006940CD" w:rsidP="00A53C7E">
      <w:pPr>
        <w:rPr>
          <w:rFonts w:eastAsia="Montserrat"/>
        </w:rPr>
      </w:pPr>
    </w:p>
    <w:tbl>
      <w:tblPr>
        <w:tblW w:w="9356" w:type="dxa"/>
        <w:tblInd w:w="-142" w:type="dxa"/>
        <w:tblBorders>
          <w:top w:val="nil"/>
          <w:left w:val="nil"/>
          <w:bottom w:val="nil"/>
          <w:right w:val="nil"/>
          <w:insideH w:val="nil"/>
          <w:insideV w:val="nil"/>
        </w:tblBorders>
        <w:tblLayout w:type="fixed"/>
        <w:tblLook w:val="0400" w:firstRow="0" w:lastRow="0" w:firstColumn="0" w:lastColumn="0" w:noHBand="0" w:noVBand="1"/>
      </w:tblPr>
      <w:tblGrid>
        <w:gridCol w:w="8789"/>
        <w:gridCol w:w="567"/>
      </w:tblGrid>
      <w:tr w:rsidR="001154CE" w14:paraId="720044A1" w14:textId="77777777" w:rsidTr="008E6062">
        <w:tc>
          <w:tcPr>
            <w:tcW w:w="8789" w:type="dxa"/>
            <w:vAlign w:val="center"/>
          </w:tcPr>
          <w:p w14:paraId="174422FD" w14:textId="48ED1832" w:rsidR="001154CE" w:rsidRPr="008E6062" w:rsidDel="00C92F3C" w:rsidRDefault="00F82477">
            <w:pPr>
              <w:jc w:val="center"/>
              <w:rPr>
                <w:i/>
                <w:sz w:val="22"/>
                <w:szCs w:val="22"/>
              </w:rPr>
            </w:pPr>
            <m:oMathPara>
              <m:oMath>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BE</m:t>
                    </m:r>
                  </m:e>
                  <m:sub>
                    <m:r>
                      <w:rPr>
                        <w:rFonts w:ascii="Cambria Math" w:eastAsia="Cambria Math" w:hAnsi="Cambria Math" w:cs="Cambria Math"/>
                        <w:sz w:val="22"/>
                        <w:szCs w:val="22"/>
                      </w:rPr>
                      <m:t>y</m:t>
                    </m:r>
                  </m:sub>
                </m:sSub>
                <m:r>
                  <w:rPr>
                    <w:rFonts w:ascii="Cambria Math" w:eastAsia="Cambria Math" w:hAnsi="Cambria Math" w:cs="Cambria Math"/>
                    <w:sz w:val="22"/>
                    <w:szCs w:val="22"/>
                  </w:rPr>
                  <m:t xml:space="preserve"> =  </m:t>
                </m:r>
                <m:nary>
                  <m:naryPr>
                    <m:chr m:val="∑"/>
                    <m:supHide m:val="1"/>
                    <m:ctrlPr>
                      <w:rPr>
                        <w:rFonts w:ascii="Cambria Math" w:eastAsia="Cambria Math" w:hAnsi="Cambria Math" w:cs="Cambria Math"/>
                        <w:i/>
                        <w:sz w:val="22"/>
                        <w:szCs w:val="22"/>
                      </w:rPr>
                    </m:ctrlPr>
                  </m:naryPr>
                  <m:sub>
                    <m:r>
                      <w:rPr>
                        <w:rFonts w:ascii="Cambria Math" w:eastAsia="Cambria Math" w:hAnsi="Cambria Math" w:cs="Cambria Math"/>
                        <w:sz w:val="22"/>
                        <w:szCs w:val="22"/>
                      </w:rPr>
                      <m:t>i</m:t>
                    </m:r>
                  </m:sub>
                  <m:sup/>
                  <m:e>
                    <m:r>
                      <w:rPr>
                        <w:rFonts w:ascii="Cambria Math" w:eastAsia="Cambria Math" w:hAnsi="Cambria Math" w:cs="Cambria Math"/>
                        <w:sz w:val="22"/>
                        <w:szCs w:val="22"/>
                      </w:rPr>
                      <m:t xml:space="preserve"> </m:t>
                    </m:r>
                  </m:e>
                </m:nary>
                <m:d>
                  <m:dPr>
                    <m:ctrlPr>
                      <w:rPr>
                        <w:rFonts w:ascii="Cambria Math" w:eastAsia="Cambria Math" w:hAnsi="Cambria Math" w:cs="Cambria Math"/>
                        <w:i/>
                        <w:sz w:val="22"/>
                        <w:szCs w:val="22"/>
                      </w:rPr>
                    </m:ctrlPr>
                  </m:dP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EC</m:t>
                        </m:r>
                      </m:e>
                      <m:sub>
                        <m:r>
                          <w:rPr>
                            <w:rFonts w:ascii="Cambria Math" w:eastAsia="Cambria Math" w:hAnsi="Cambria Math" w:cs="Cambria Math"/>
                            <w:sz w:val="22"/>
                            <w:szCs w:val="22"/>
                          </w:rPr>
                          <m:t>d</m:t>
                        </m:r>
                        <m:r>
                          <w:rPr>
                            <w:rFonts w:ascii="Cambria Math" w:eastAsia="Cambria Math" w:hAnsi="Cambria Math" w:cs="Cambria Math"/>
                            <w:sz w:val="22"/>
                            <w:szCs w:val="22"/>
                          </w:rPr>
                          <m:t>-</m:t>
                        </m:r>
                        <m:r>
                          <w:rPr>
                            <w:rFonts w:ascii="Cambria Math" w:eastAsia="Cambria Math" w:hAnsi="Cambria Math" w:cs="Cambria Math"/>
                            <w:sz w:val="22"/>
                            <w:szCs w:val="22"/>
                          </w:rPr>
                          <m:t>base</m:t>
                        </m:r>
                        <m:r>
                          <w:rPr>
                            <w:rFonts w:ascii="Cambria Math" w:eastAsia="Cambria Math" w:hAnsi="Cambria Math" w:cs="Cambria Math"/>
                            <w:sz w:val="22"/>
                            <w:szCs w:val="22"/>
                          </w:rPr>
                          <m:t>,</m:t>
                        </m:r>
                        <m:r>
                          <w:rPr>
                            <w:rFonts w:ascii="Cambria Math" w:eastAsia="Cambria Math" w:hAnsi="Cambria Math" w:cs="Cambria Math"/>
                            <w:sz w:val="22"/>
                            <w:szCs w:val="22"/>
                          </w:rPr>
                          <m:t>i</m:t>
                        </m:r>
                        <m:r>
                          <w:rPr>
                            <w:rFonts w:ascii="Cambria Math" w:eastAsia="Cambria Math" w:hAnsi="Cambria Math" w:cs="Cambria Math"/>
                            <w:sz w:val="22"/>
                            <w:szCs w:val="22"/>
                          </w:rPr>
                          <m:t>,</m:t>
                        </m:r>
                        <m:r>
                          <w:rPr>
                            <w:rFonts w:ascii="Cambria Math" w:eastAsia="Cambria Math" w:hAnsi="Cambria Math" w:cs="Cambria Math"/>
                            <w:sz w:val="22"/>
                            <w:szCs w:val="22"/>
                          </w:rPr>
                          <m:t>y</m:t>
                        </m:r>
                      </m:sub>
                    </m:sSub>
                    <m:r>
                      <w:rPr>
                        <w:rFonts w:ascii="Cambria Math" w:eastAsia="Cambria Math" w:hAnsi="Cambria Math" w:cs="Cambria Math"/>
                        <w:sz w:val="22"/>
                        <w:szCs w:val="22"/>
                      </w:rPr>
                      <m:t>×</m:t>
                    </m:r>
                    <m:d>
                      <m:dPr>
                        <m:ctrlPr>
                          <w:rPr>
                            <w:rFonts w:ascii="Cambria Math" w:eastAsia="Cambria Math" w:hAnsi="Cambria Math" w:cs="Cambria Math"/>
                            <w:i/>
                            <w:sz w:val="22"/>
                            <w:szCs w:val="22"/>
                          </w:rPr>
                        </m:ctrlPr>
                      </m:dP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fNRB</m:t>
                            </m:r>
                          </m:e>
                          <m:sub>
                            <m:r>
                              <w:rPr>
                                <w:rFonts w:ascii="Cambria Math" w:eastAsia="Cambria Math" w:hAnsi="Cambria Math" w:cs="Cambria Math"/>
                                <w:sz w:val="22"/>
                                <w:szCs w:val="22"/>
                              </w:rPr>
                              <m:t>i</m:t>
                            </m:r>
                          </m:sub>
                        </m:sSub>
                        <m:r>
                          <w:rPr>
                            <w:rFonts w:ascii="Cambria Math" w:eastAsia="Cambria Math" w:hAnsi="Cambria Math" w:cs="Cambria Math"/>
                            <w:sz w:val="22"/>
                            <w:szCs w:val="22"/>
                          </w:rPr>
                          <m:t>×</m:t>
                        </m:r>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EF</m:t>
                            </m:r>
                          </m:e>
                          <m:sub>
                            <m:r>
                              <w:rPr>
                                <w:rFonts w:ascii="Cambria Math" w:eastAsia="Cambria Math" w:hAnsi="Cambria Math" w:cs="Cambria Math"/>
                                <w:sz w:val="22"/>
                                <w:szCs w:val="22"/>
                              </w:rPr>
                              <m:t>base</m:t>
                            </m:r>
                            <m:r>
                              <w:rPr>
                                <w:rFonts w:ascii="Cambria Math" w:eastAsia="Cambria Math" w:hAnsi="Cambria Math" w:cs="Cambria Math"/>
                                <w:sz w:val="22"/>
                                <w:szCs w:val="22"/>
                              </w:rPr>
                              <m:t>,</m:t>
                            </m:r>
                            <m:r>
                              <w:rPr>
                                <w:rFonts w:ascii="Cambria Math" w:eastAsia="Cambria Math" w:hAnsi="Cambria Math" w:cs="Cambria Math"/>
                                <w:sz w:val="22"/>
                                <w:szCs w:val="22"/>
                              </w:rPr>
                              <m:t>i</m:t>
                            </m:r>
                            <m:r>
                              <w:rPr>
                                <w:rFonts w:ascii="Cambria Math" w:eastAsia="Cambria Math" w:hAnsi="Cambria Math" w:cs="Cambria Math"/>
                                <w:sz w:val="22"/>
                                <w:szCs w:val="22"/>
                              </w:rPr>
                              <m:t>,</m:t>
                            </m:r>
                            <m:r>
                              <w:rPr>
                                <w:rFonts w:ascii="Cambria Math" w:eastAsia="Cambria Math" w:hAnsi="Cambria Math" w:cs="Cambria Math"/>
                                <w:sz w:val="22"/>
                                <w:szCs w:val="22"/>
                              </w:rPr>
                              <m:t>CO</m:t>
                            </m:r>
                            <m:r>
                              <w:rPr>
                                <w:rFonts w:ascii="Cambria Math" w:eastAsia="Cambria Math" w:hAnsi="Cambria Math" w:cs="Cambria Math"/>
                                <w:sz w:val="22"/>
                                <w:szCs w:val="22"/>
                              </w:rPr>
                              <m:t>2</m:t>
                            </m:r>
                          </m:sub>
                        </m:sSub>
                        <m:r>
                          <w:rPr>
                            <w:rFonts w:ascii="Cambria Math" w:eastAsia="Cambria Math" w:hAnsi="Cambria Math" w:cs="Cambria Math"/>
                            <w:sz w:val="22"/>
                            <w:szCs w:val="22"/>
                          </w:rPr>
                          <m:t>+</m:t>
                        </m:r>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EF</m:t>
                            </m:r>
                          </m:e>
                          <m:sub>
                            <m:r>
                              <w:rPr>
                                <w:rFonts w:ascii="Cambria Math" w:eastAsia="Cambria Math" w:hAnsi="Cambria Math" w:cs="Cambria Math"/>
                                <w:sz w:val="22"/>
                                <w:szCs w:val="22"/>
                              </w:rPr>
                              <m:t>base</m:t>
                            </m:r>
                            <m:r>
                              <w:rPr>
                                <w:rFonts w:ascii="Cambria Math" w:eastAsia="Cambria Math" w:hAnsi="Cambria Math" w:cs="Cambria Math"/>
                                <w:sz w:val="22"/>
                                <w:szCs w:val="22"/>
                              </w:rPr>
                              <m:t>,</m:t>
                            </m:r>
                            <m:r>
                              <w:rPr>
                                <w:rFonts w:ascii="Cambria Math" w:eastAsia="Cambria Math" w:hAnsi="Cambria Math" w:cs="Cambria Math"/>
                                <w:sz w:val="22"/>
                                <w:szCs w:val="22"/>
                              </w:rPr>
                              <m:t>i</m:t>
                            </m:r>
                            <m:r>
                              <w:rPr>
                                <w:rFonts w:ascii="Cambria Math" w:eastAsia="Cambria Math" w:hAnsi="Cambria Math" w:cs="Cambria Math"/>
                                <w:sz w:val="22"/>
                                <w:szCs w:val="22"/>
                              </w:rPr>
                              <m:t>,</m:t>
                            </m:r>
                            <m:r>
                              <w:rPr>
                                <w:rFonts w:ascii="Cambria Math" w:eastAsia="Cambria Math" w:hAnsi="Cambria Math" w:cs="Cambria Math"/>
                                <w:sz w:val="22"/>
                                <w:szCs w:val="22"/>
                              </w:rPr>
                              <m:t>nonCO</m:t>
                            </m:r>
                            <m:r>
                              <w:rPr>
                                <w:rFonts w:ascii="Cambria Math" w:eastAsia="Cambria Math" w:hAnsi="Cambria Math" w:cs="Cambria Math"/>
                                <w:sz w:val="22"/>
                                <w:szCs w:val="22"/>
                              </w:rPr>
                              <m:t>2</m:t>
                            </m:r>
                          </m:sub>
                        </m:sSub>
                      </m:e>
                    </m:d>
                  </m:e>
                </m:d>
                <m:r>
                  <w:rPr>
                    <w:rFonts w:ascii="Cambria Math" w:eastAsia="Cambria Math" w:hAnsi="Cambria Math" w:cs="Cambria Math"/>
                    <w:sz w:val="22"/>
                    <w:szCs w:val="22"/>
                  </w:rPr>
                  <m:t>+</m:t>
                </m:r>
                <m:nary>
                  <m:naryPr>
                    <m:chr m:val="∑"/>
                    <m:supHide m:val="1"/>
                    <m:ctrlPr>
                      <w:rPr>
                        <w:rFonts w:ascii="Cambria Math" w:eastAsia="Cambria Math" w:hAnsi="Cambria Math" w:cs="Cambria Math"/>
                        <w:i/>
                        <w:sz w:val="22"/>
                        <w:szCs w:val="22"/>
                      </w:rPr>
                    </m:ctrlPr>
                  </m:naryPr>
                  <m:sub>
                    <m:r>
                      <w:rPr>
                        <w:rFonts w:ascii="Cambria Math" w:eastAsia="Cambria Math" w:hAnsi="Cambria Math" w:cs="Cambria Math"/>
                        <w:sz w:val="22"/>
                        <w:szCs w:val="22"/>
                      </w:rPr>
                      <m:t>i</m:t>
                    </m:r>
                  </m:sub>
                  <m:sup/>
                  <m:e>
                    <m:r>
                      <w:rPr>
                        <w:rFonts w:ascii="Cambria Math" w:eastAsia="Cambria Math" w:hAnsi="Cambria Math" w:cs="Cambria Math"/>
                        <w:sz w:val="22"/>
                        <w:szCs w:val="22"/>
                      </w:rPr>
                      <m:t xml:space="preserve"> </m:t>
                    </m:r>
                  </m:e>
                </m:nary>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UE</m:t>
                    </m:r>
                  </m:e>
                  <m:sub>
                    <m:r>
                      <w:rPr>
                        <w:rFonts w:ascii="Cambria Math" w:eastAsia="Cambria Math" w:hAnsi="Cambria Math" w:cs="Cambria Math"/>
                        <w:sz w:val="22"/>
                        <w:szCs w:val="22"/>
                      </w:rPr>
                      <m:t>base</m:t>
                    </m:r>
                    <m:r>
                      <w:rPr>
                        <w:rFonts w:ascii="Cambria Math" w:eastAsia="Cambria Math" w:hAnsi="Cambria Math" w:cs="Cambria Math"/>
                        <w:sz w:val="22"/>
                        <w:szCs w:val="22"/>
                      </w:rPr>
                      <m:t>,</m:t>
                    </m:r>
                    <m:r>
                      <w:rPr>
                        <w:rFonts w:ascii="Cambria Math" w:eastAsia="Cambria Math" w:hAnsi="Cambria Math" w:cs="Cambria Math"/>
                        <w:sz w:val="22"/>
                        <w:szCs w:val="22"/>
                      </w:rPr>
                      <m:t>i</m:t>
                    </m:r>
                    <m:r>
                      <w:rPr>
                        <w:rFonts w:ascii="Cambria Math" w:eastAsia="Cambria Math" w:hAnsi="Cambria Math" w:cs="Cambria Math"/>
                        <w:sz w:val="22"/>
                        <w:szCs w:val="22"/>
                      </w:rPr>
                      <m:t>,</m:t>
                    </m:r>
                    <m:r>
                      <w:rPr>
                        <w:rFonts w:ascii="Cambria Math" w:eastAsia="Cambria Math" w:hAnsi="Cambria Math" w:cs="Cambria Math"/>
                        <w:sz w:val="22"/>
                        <w:szCs w:val="22"/>
                      </w:rPr>
                      <m:t>y</m:t>
                    </m:r>
                  </m:sub>
                </m:sSub>
              </m:oMath>
            </m:oMathPara>
          </w:p>
        </w:tc>
        <w:tc>
          <w:tcPr>
            <w:tcW w:w="567" w:type="dxa"/>
            <w:vAlign w:val="center"/>
          </w:tcPr>
          <w:p w14:paraId="2BFF08C5" w14:textId="49B3D602" w:rsidR="001154CE" w:rsidRPr="008E6062" w:rsidRDefault="00C662F2">
            <w:pPr>
              <w:jc w:val="center"/>
              <w:rPr>
                <w:rFonts w:ascii="Montserrat" w:hAnsi="Montserrat"/>
              </w:rPr>
            </w:pPr>
            <w:bookmarkStart w:id="38" w:name="E2"/>
            <w:r>
              <w:rPr>
                <w:rFonts w:ascii="Montserrat" w:hAnsi="Montserrat"/>
              </w:rPr>
              <w:t>(</w:t>
            </w:r>
            <w:r w:rsidR="009161D2">
              <w:rPr>
                <w:rFonts w:ascii="Montserrat" w:hAnsi="Montserrat"/>
              </w:rPr>
              <w:t>2</w:t>
            </w:r>
            <w:r>
              <w:rPr>
                <w:rFonts w:ascii="Montserrat" w:hAnsi="Montserrat"/>
              </w:rPr>
              <w:t>)</w:t>
            </w:r>
            <w:bookmarkEnd w:id="38"/>
          </w:p>
        </w:tc>
      </w:tr>
    </w:tbl>
    <w:p w14:paraId="26FF3F58" w14:textId="77777777" w:rsidR="00A035A8" w:rsidRDefault="00A035A8" w:rsidP="00A035A8">
      <w:pPr>
        <w:jc w:val="both"/>
        <w:rPr>
          <w:rFonts w:ascii="Montserrat" w:eastAsia="Montserrat" w:hAnsi="Montserrat" w:cs="Montserrat"/>
        </w:rPr>
      </w:pPr>
    </w:p>
    <w:p w14:paraId="6CAFC2B3" w14:textId="77777777" w:rsidR="00D65756" w:rsidRDefault="00D65756" w:rsidP="00D65756">
      <w:pPr>
        <w:ind w:right="-567"/>
        <w:jc w:val="both"/>
        <w:rPr>
          <w:rFonts w:ascii="Montserrat" w:eastAsia="Montserrat" w:hAnsi="Montserrat" w:cs="Montserrat"/>
        </w:rPr>
      </w:pPr>
      <w:r>
        <w:rPr>
          <w:rFonts w:ascii="Montserrat" w:eastAsia="Montserrat" w:hAnsi="Montserrat" w:cs="Montserrat"/>
        </w:rPr>
        <w:t>Where:</w:t>
      </w:r>
    </w:p>
    <w:p w14:paraId="5D1BC1C2" w14:textId="77777777" w:rsidR="00D65756" w:rsidRDefault="00D65756" w:rsidP="00A035A8">
      <w:pPr>
        <w:jc w:val="both"/>
        <w:rPr>
          <w:rFonts w:ascii="Montserrat" w:eastAsia="Montserrat" w:hAnsi="Montserrat" w:cs="Montserrat"/>
        </w:rPr>
      </w:pPr>
    </w:p>
    <w:tbl>
      <w:tblPr>
        <w:tblStyle w:val="TableGrid"/>
        <w:tblW w:w="9209" w:type="dxa"/>
        <w:tblLook w:val="04A0" w:firstRow="1" w:lastRow="0" w:firstColumn="1" w:lastColumn="0" w:noHBand="0" w:noVBand="1"/>
      </w:tblPr>
      <w:tblGrid>
        <w:gridCol w:w="1696"/>
        <w:gridCol w:w="6096"/>
        <w:gridCol w:w="1417"/>
      </w:tblGrid>
      <w:tr w:rsidR="00990671" w14:paraId="4048AD66" w14:textId="77777777" w:rsidTr="00990671">
        <w:tc>
          <w:tcPr>
            <w:tcW w:w="1696" w:type="dxa"/>
          </w:tcPr>
          <w:p w14:paraId="500826B4" w14:textId="2DBC5760" w:rsidR="00990671" w:rsidRPr="00777E3B" w:rsidRDefault="00990671" w:rsidP="00990671">
            <w:pPr>
              <w:jc w:val="both"/>
              <w:rPr>
                <w:rFonts w:ascii="Montserrat" w:eastAsia="Montserrat" w:hAnsi="Montserrat" w:cs="Montserrat"/>
                <w:b/>
                <w:bCs/>
              </w:rPr>
            </w:pPr>
            <w:r w:rsidRPr="00777E3B">
              <w:rPr>
                <w:rFonts w:ascii="Montserrat" w:eastAsia="Montserrat" w:hAnsi="Montserrat" w:cs="Montserrat"/>
                <w:b/>
                <w:bCs/>
              </w:rPr>
              <w:t>Parameter</w:t>
            </w:r>
          </w:p>
        </w:tc>
        <w:tc>
          <w:tcPr>
            <w:tcW w:w="6096" w:type="dxa"/>
          </w:tcPr>
          <w:p w14:paraId="63C19B9C" w14:textId="6CE7AAFF" w:rsidR="00990671" w:rsidRPr="00777E3B" w:rsidRDefault="00990671" w:rsidP="00990671">
            <w:pPr>
              <w:jc w:val="both"/>
              <w:rPr>
                <w:rFonts w:ascii="Montserrat" w:eastAsia="Montserrat" w:hAnsi="Montserrat" w:cs="Montserrat"/>
                <w:b/>
                <w:bCs/>
              </w:rPr>
            </w:pPr>
            <w:r w:rsidRPr="00777E3B">
              <w:rPr>
                <w:rFonts w:ascii="Montserrat" w:eastAsia="Montserrat" w:hAnsi="Montserrat" w:cs="Montserrat"/>
                <w:b/>
                <w:bCs/>
              </w:rPr>
              <w:t>Description</w:t>
            </w:r>
          </w:p>
        </w:tc>
        <w:tc>
          <w:tcPr>
            <w:tcW w:w="1417" w:type="dxa"/>
          </w:tcPr>
          <w:p w14:paraId="157B8FCF" w14:textId="119CBB57" w:rsidR="00990671" w:rsidRPr="00777E3B" w:rsidRDefault="00990671" w:rsidP="00990671">
            <w:pPr>
              <w:jc w:val="both"/>
              <w:rPr>
                <w:rFonts w:ascii="Montserrat" w:eastAsia="Montserrat" w:hAnsi="Montserrat" w:cs="Montserrat"/>
                <w:b/>
                <w:bCs/>
              </w:rPr>
            </w:pPr>
            <w:r w:rsidRPr="00777E3B">
              <w:rPr>
                <w:rFonts w:ascii="Montserrat" w:eastAsia="Montserrat" w:hAnsi="Montserrat" w:cs="Montserrat"/>
                <w:b/>
                <w:bCs/>
              </w:rPr>
              <w:t>Unit</w:t>
            </w:r>
          </w:p>
        </w:tc>
      </w:tr>
      <w:tr w:rsidR="00723442" w14:paraId="6CC90A2D" w14:textId="77777777" w:rsidTr="00990671">
        <w:tc>
          <w:tcPr>
            <w:tcW w:w="1696" w:type="dxa"/>
          </w:tcPr>
          <w:p w14:paraId="4CCA142F" w14:textId="1F249880" w:rsidR="00723442" w:rsidRDefault="00F82477" w:rsidP="00723442">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BE</m:t>
                    </m:r>
                  </m:e>
                  <m:sub>
                    <m:r>
                      <w:rPr>
                        <w:rFonts w:ascii="Cambria Math" w:eastAsia="Cambria Math" w:hAnsi="Cambria Math" w:cs="Cambria Math"/>
                      </w:rPr>
                      <m:t>y</m:t>
                    </m:r>
                  </m:sub>
                </m:sSub>
              </m:oMath>
            </m:oMathPara>
          </w:p>
        </w:tc>
        <w:tc>
          <w:tcPr>
            <w:tcW w:w="6096" w:type="dxa"/>
          </w:tcPr>
          <w:p w14:paraId="7D66A67E" w14:textId="2CF929ED" w:rsidR="00723442" w:rsidRDefault="00723442" w:rsidP="00594C09">
            <w:pPr>
              <w:rPr>
                <w:rFonts w:ascii="Montserrat" w:eastAsia="Montserrat" w:hAnsi="Montserrat" w:cs="Montserrat"/>
              </w:rPr>
            </w:pPr>
            <w:r>
              <w:rPr>
                <w:rFonts w:ascii="Montserrat" w:eastAsia="Montserrat" w:hAnsi="Montserrat" w:cs="Montserrat"/>
              </w:rPr>
              <w:t xml:space="preserve">Baseline emissions during year </w:t>
            </w:r>
            <w:r>
              <w:rPr>
                <w:rFonts w:ascii="Montserrat" w:eastAsia="Montserrat" w:hAnsi="Montserrat" w:cs="Montserrat"/>
                <w:i/>
              </w:rPr>
              <w:t>y</w:t>
            </w:r>
          </w:p>
        </w:tc>
        <w:tc>
          <w:tcPr>
            <w:tcW w:w="1417" w:type="dxa"/>
          </w:tcPr>
          <w:p w14:paraId="660E2BDA" w14:textId="49967957" w:rsidR="00723442" w:rsidRDefault="00496334" w:rsidP="00594C09">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r w:rsidR="00723442" w14:paraId="4BE6D8ED" w14:textId="77777777" w:rsidTr="00990671">
        <w:tc>
          <w:tcPr>
            <w:tcW w:w="1696" w:type="dxa"/>
          </w:tcPr>
          <w:p w14:paraId="1E0CB8E0" w14:textId="59FB16E7" w:rsidR="00723442" w:rsidRDefault="00F82477" w:rsidP="00723442">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d</m:t>
                    </m:r>
                    <m:r>
                      <w:rPr>
                        <w:rFonts w:ascii="Cambria Math" w:eastAsia="Cambria Math" w:hAnsi="Cambria Math" w:cs="Cambria Math"/>
                      </w:rPr>
                      <m:t>-</m:t>
                    </m:r>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y</m:t>
                    </m:r>
                  </m:sub>
                </m:sSub>
              </m:oMath>
            </m:oMathPara>
          </w:p>
        </w:tc>
        <w:tc>
          <w:tcPr>
            <w:tcW w:w="6096" w:type="dxa"/>
          </w:tcPr>
          <w:p w14:paraId="77984054" w14:textId="3B0EDA64" w:rsidR="00723442" w:rsidRDefault="00723442" w:rsidP="00594C09">
            <w:pPr>
              <w:rPr>
                <w:rFonts w:ascii="Montserrat" w:eastAsia="Montserrat" w:hAnsi="Montserrat" w:cs="Montserrat"/>
              </w:rPr>
            </w:pPr>
            <w:r w:rsidRPr="2FB38254">
              <w:rPr>
                <w:rFonts w:ascii="Montserrat" w:eastAsia="Montserrat" w:hAnsi="Montserrat" w:cs="Montserrat"/>
              </w:rPr>
              <w:t xml:space="preserve">Displaced </w:t>
            </w:r>
            <w:r>
              <w:rPr>
                <w:rFonts w:ascii="Montserrat" w:eastAsia="Montserrat" w:hAnsi="Montserrat" w:cs="Montserrat"/>
              </w:rPr>
              <w:t xml:space="preserve">energy </w:t>
            </w:r>
            <w:r w:rsidRPr="2FB38254">
              <w:rPr>
                <w:rFonts w:ascii="Montserrat" w:eastAsia="Montserrat" w:hAnsi="Montserrat" w:cs="Montserrat"/>
              </w:rPr>
              <w:t xml:space="preserve">consumption of fuel </w:t>
            </w:r>
            <w:r w:rsidRPr="2FB38254">
              <w:rPr>
                <w:rFonts w:ascii="Montserrat" w:eastAsia="Montserrat" w:hAnsi="Montserrat" w:cs="Montserrat"/>
                <w:i/>
                <w:iCs/>
              </w:rPr>
              <w:t>i</w:t>
            </w:r>
            <w:r w:rsidRPr="2FB38254">
              <w:rPr>
                <w:rFonts w:ascii="Montserrat" w:eastAsia="Montserrat" w:hAnsi="Montserrat" w:cs="Montserrat"/>
              </w:rPr>
              <w:t xml:space="preserve"> in baseline scenario in year </w:t>
            </w:r>
            <w:r w:rsidRPr="009D3DB2">
              <w:rPr>
                <w:rFonts w:ascii="Montserrat" w:eastAsia="Montserrat" w:hAnsi="Montserrat" w:cs="Montserrat"/>
                <w:i/>
              </w:rPr>
              <w:t>y</w:t>
            </w:r>
            <w:r w:rsidR="005709A2">
              <w:rPr>
                <w:rFonts w:ascii="Montserrat" w:eastAsia="Montserrat" w:hAnsi="Montserrat" w:cs="Montserrat"/>
              </w:rPr>
              <w:t xml:space="preserve">. </w:t>
            </w:r>
            <w:r w:rsidR="00127EC0" w:rsidRPr="00127EC0">
              <w:rPr>
                <w:rFonts w:ascii="Montserrat" w:eastAsia="Montserrat" w:hAnsi="Montserrat" w:cs="Montserrat"/>
              </w:rPr>
              <w:t>Where fuels such as pellets and briquettes are made from a mix of renewable and non-renewable sources (e.g.</w:t>
            </w:r>
            <w:r w:rsidR="00E55924">
              <w:rPr>
                <w:rFonts w:ascii="Montserrat" w:eastAsia="Montserrat" w:hAnsi="Montserrat" w:cs="Montserrat"/>
              </w:rPr>
              <w:t>,</w:t>
            </w:r>
            <w:r w:rsidR="00127EC0" w:rsidRPr="00127EC0">
              <w:rPr>
                <w:rFonts w:ascii="Montserrat" w:eastAsia="Montserrat" w:hAnsi="Montserrat" w:cs="Montserrat"/>
              </w:rPr>
              <w:t xml:space="preserve"> renewable agricultural waste and non-renewable wood), each source should be considered its own fuel</w:t>
            </w:r>
            <w:r w:rsidR="0012109C">
              <w:rPr>
                <w:rStyle w:val="FootnoteReference"/>
                <w:rFonts w:ascii="Montserrat" w:eastAsia="Montserrat" w:hAnsi="Montserrat" w:cs="Montserrat"/>
              </w:rPr>
              <w:footnoteReference w:id="15"/>
            </w:r>
            <w:r w:rsidR="00127EC0" w:rsidRPr="00127EC0">
              <w:rPr>
                <w:rFonts w:ascii="Montserrat" w:eastAsia="Montserrat" w:hAnsi="Montserrat" w:cs="Montserrat"/>
              </w:rPr>
              <w:t>.</w:t>
            </w:r>
            <w:r w:rsidR="00AC47A2">
              <w:rPr>
                <w:rFonts w:ascii="Montserrat" w:eastAsia="Montserrat" w:hAnsi="Montserrat" w:cs="Montserrat"/>
              </w:rPr>
              <w:t xml:space="preserve"> This </w:t>
            </w:r>
            <w:r w:rsidR="00B00171">
              <w:rPr>
                <w:rFonts w:ascii="Montserrat" w:eastAsia="Montserrat" w:hAnsi="Montserrat" w:cs="Montserrat"/>
              </w:rPr>
              <w:t>parameter is</w:t>
            </w:r>
            <w:r w:rsidR="00AC47A2">
              <w:rPr>
                <w:rFonts w:ascii="Montserrat" w:eastAsia="Montserrat" w:hAnsi="Montserrat" w:cs="Montserrat"/>
              </w:rPr>
              <w:t xml:space="preserve"> determined following </w:t>
            </w:r>
            <w:hyperlink w:anchor="E2" w:history="1">
              <w:r w:rsidR="00AC47A2" w:rsidRPr="00E50455">
                <w:rPr>
                  <w:rStyle w:val="Hyperlink"/>
                  <w:rFonts w:ascii="Montserrat" w:eastAsia="Montserrat" w:hAnsi="Montserrat" w:cs="Montserrat"/>
                </w:rPr>
                <w:t>Equation 2</w:t>
              </w:r>
            </w:hyperlink>
            <w:r w:rsidR="00AC47A2">
              <w:rPr>
                <w:rFonts w:ascii="Montserrat" w:eastAsia="Montserrat" w:hAnsi="Montserrat" w:cs="Montserrat"/>
              </w:rPr>
              <w:t>.</w:t>
            </w:r>
          </w:p>
        </w:tc>
        <w:tc>
          <w:tcPr>
            <w:tcW w:w="1417" w:type="dxa"/>
          </w:tcPr>
          <w:p w14:paraId="26E8CA95" w14:textId="31324EFA" w:rsidR="00723442" w:rsidRDefault="00723442" w:rsidP="00594C09">
            <w:pPr>
              <w:rPr>
                <w:rFonts w:ascii="Montserrat" w:eastAsia="Montserrat" w:hAnsi="Montserrat" w:cs="Montserrat"/>
              </w:rPr>
            </w:pPr>
            <w:r>
              <w:rPr>
                <w:rFonts w:ascii="Montserrat" w:eastAsia="Montserrat" w:hAnsi="Montserrat" w:cs="Montserrat"/>
              </w:rPr>
              <w:t>TJ</w:t>
            </w:r>
          </w:p>
        </w:tc>
      </w:tr>
      <w:tr w:rsidR="00723442" w14:paraId="39E7E9D7" w14:textId="77777777" w:rsidTr="00990671">
        <w:tc>
          <w:tcPr>
            <w:tcW w:w="1696" w:type="dxa"/>
          </w:tcPr>
          <w:p w14:paraId="03A81221" w14:textId="37029E28" w:rsidR="00723442" w:rsidRDefault="00F82477" w:rsidP="00723442">
            <w:pPr>
              <w:jc w:val="both"/>
              <w:rPr>
                <w:rFonts w:ascii="Montserrat" w:eastAsia="Montserrat" w:hAnsi="Montserrat" w:cs="Montserrat"/>
              </w:rPr>
            </w:pPr>
            <m:oMathPara>
              <m:oMath>
                <m:sSub>
                  <m:sSubPr>
                    <m:ctrlPr>
                      <w:rPr>
                        <w:rFonts w:ascii="Cambria Math" w:eastAsia="Cambria Math" w:hAnsi="Cambria Math" w:cs="Cambria Math"/>
                        <w:i/>
                      </w:rPr>
                    </m:ctrlPr>
                  </m:sSubPr>
                  <m:e>
                    <m:r>
                      <w:rPr>
                        <w:rFonts w:ascii="Cambria Math" w:eastAsia="Cambria Math" w:hAnsi="Cambria Math" w:cs="Cambria Math"/>
                      </w:rPr>
                      <m:t>fNRB</m:t>
                    </m:r>
                  </m:e>
                  <m:sub>
                    <m:r>
                      <w:rPr>
                        <w:rFonts w:ascii="Cambria Math" w:eastAsia="Cambria Math" w:hAnsi="Cambria Math" w:cs="Cambria Math"/>
                      </w:rPr>
                      <m:t>i</m:t>
                    </m:r>
                  </m:sub>
                </m:sSub>
              </m:oMath>
            </m:oMathPara>
          </w:p>
        </w:tc>
        <w:tc>
          <w:tcPr>
            <w:tcW w:w="6096" w:type="dxa"/>
          </w:tcPr>
          <w:p w14:paraId="721CD63C" w14:textId="455512BB" w:rsidR="00723442" w:rsidRDefault="00723442" w:rsidP="00834890">
            <w:pPr>
              <w:rPr>
                <w:rFonts w:ascii="Montserrat" w:eastAsia="Montserrat" w:hAnsi="Montserrat" w:cs="Montserrat"/>
              </w:rPr>
            </w:pPr>
            <w:r>
              <w:rPr>
                <w:rFonts w:ascii="Montserrat" w:eastAsia="Montserrat" w:hAnsi="Montserrat" w:cs="Montserrat"/>
              </w:rPr>
              <w:t xml:space="preserve">Fraction of non-renewable woody biomass fuel </w:t>
            </w:r>
            <w:r w:rsidR="001E68C4" w:rsidRPr="00C354D9">
              <w:rPr>
                <w:rFonts w:ascii="Montserrat" w:eastAsia="Montserrat" w:hAnsi="Montserrat" w:cs="Montserrat"/>
                <w:i/>
              </w:rPr>
              <w:t>i</w:t>
            </w:r>
            <w:r w:rsidR="001E68C4">
              <w:rPr>
                <w:rFonts w:ascii="Montserrat" w:eastAsia="Montserrat" w:hAnsi="Montserrat" w:cs="Montserrat"/>
              </w:rPr>
              <w:t xml:space="preserve"> </w:t>
            </w:r>
            <w:r>
              <w:rPr>
                <w:rFonts w:ascii="Montserrat" w:eastAsia="Montserrat" w:hAnsi="Montserrat" w:cs="Montserrat"/>
              </w:rPr>
              <w:t xml:space="preserve">consumed. This parameter </w:t>
            </w:r>
            <w:r w:rsidR="000B0247">
              <w:rPr>
                <w:rFonts w:ascii="Montserrat" w:eastAsia="Montserrat" w:hAnsi="Montserrat" w:cs="Montserrat"/>
              </w:rPr>
              <w:t>v</w:t>
            </w:r>
            <w:r w:rsidR="0085177A">
              <w:rPr>
                <w:rFonts w:ascii="Montserrat" w:eastAsia="Montserrat" w:hAnsi="Montserrat" w:cs="Montserrat"/>
              </w:rPr>
              <w:t>aries between zero and 1</w:t>
            </w:r>
            <w:r w:rsidR="007B00EF">
              <w:rPr>
                <w:rFonts w:ascii="Montserrat" w:eastAsia="Montserrat" w:hAnsi="Montserrat" w:cs="Montserrat"/>
              </w:rPr>
              <w:t>00%</w:t>
            </w:r>
            <w:r w:rsidR="0085177A">
              <w:rPr>
                <w:rFonts w:ascii="Montserrat" w:eastAsia="Montserrat" w:hAnsi="Montserrat" w:cs="Montserrat"/>
              </w:rPr>
              <w:t xml:space="preserve"> </w:t>
            </w:r>
            <w:r>
              <w:rPr>
                <w:rFonts w:ascii="Montserrat" w:eastAsia="Montserrat" w:hAnsi="Montserrat" w:cs="Montserrat"/>
              </w:rPr>
              <w:t xml:space="preserve">for fuelwood, charcoal, and other solid biomass fuels that are not fully renewable. When </w:t>
            </w:r>
            <w:r w:rsidR="00B6552D">
              <w:rPr>
                <w:rFonts w:ascii="Montserrat" w:eastAsia="Montserrat" w:hAnsi="Montserrat" w:cs="Montserrat"/>
              </w:rPr>
              <w:t>r</w:t>
            </w:r>
            <w:r w:rsidR="00B6552D" w:rsidRPr="00834890">
              <w:rPr>
                <w:rFonts w:ascii="Montserrat" w:eastAsia="Montserrat" w:hAnsi="Montserrat" w:cs="Montserrat"/>
                <w:bCs/>
              </w:rPr>
              <w:t>enewable biomass</w:t>
            </w:r>
            <w:r w:rsidR="008E5A36">
              <w:rPr>
                <w:rFonts w:ascii="Montserrat" w:eastAsia="Montserrat" w:hAnsi="Montserrat" w:cs="Montserrat"/>
              </w:rPr>
              <w:t xml:space="preserve"> fuels are used</w:t>
            </w:r>
            <w:r w:rsidR="00A15D6C">
              <w:rPr>
                <w:rFonts w:ascii="Montserrat" w:eastAsia="Montserrat" w:hAnsi="Montserrat" w:cs="Montserrat"/>
              </w:rPr>
              <w:t xml:space="preserve"> (</w:t>
            </w:r>
            <w:r w:rsidR="00B6552D">
              <w:rPr>
                <w:rFonts w:ascii="Montserrat" w:eastAsia="Montserrat" w:hAnsi="Montserrat" w:cs="Montserrat"/>
              </w:rPr>
              <w:t>defined above)</w:t>
            </w:r>
            <w:r w:rsidR="00A040B2">
              <w:rPr>
                <w:rFonts w:ascii="Montserrat" w:eastAsia="Montserrat" w:hAnsi="Montserrat" w:cs="Montserrat"/>
              </w:rPr>
              <w:t>,</w:t>
            </w:r>
            <w:r w:rsidR="00B6552D">
              <w:rPr>
                <w:rFonts w:ascii="Montserrat" w:eastAsia="Montserrat" w:hAnsi="Montserrat" w:cs="Montserrat"/>
              </w:rPr>
              <w:t xml:space="preserve"> </w:t>
            </w:r>
            <w:r>
              <w:rPr>
                <w:rFonts w:ascii="Montserrat" w:eastAsia="Montserrat" w:hAnsi="Montserrat" w:cs="Montserrat"/>
              </w:rPr>
              <w:t xml:space="preserve">this parameter </w:t>
            </w:r>
            <w:r w:rsidR="0099474A">
              <w:rPr>
                <w:rFonts w:ascii="Montserrat" w:eastAsia="Montserrat" w:hAnsi="Montserrat" w:cs="Montserrat"/>
              </w:rPr>
              <w:t xml:space="preserve">is equal to </w:t>
            </w:r>
            <w:r w:rsidR="00374D85">
              <w:rPr>
                <w:rFonts w:ascii="Montserrat" w:eastAsia="Montserrat" w:hAnsi="Montserrat" w:cs="Montserrat"/>
              </w:rPr>
              <w:t xml:space="preserve">zero. When fossil fuels are used, </w:t>
            </w:r>
            <w:r w:rsidR="0099474A">
              <w:rPr>
                <w:rFonts w:ascii="Montserrat" w:eastAsia="Montserrat" w:hAnsi="Montserrat" w:cs="Montserrat"/>
              </w:rPr>
              <w:t>it is equal to 1</w:t>
            </w:r>
            <w:r w:rsidR="007B00EF">
              <w:rPr>
                <w:rFonts w:ascii="Montserrat" w:eastAsia="Montserrat" w:hAnsi="Montserrat" w:cs="Montserrat"/>
              </w:rPr>
              <w:t>00%</w:t>
            </w:r>
            <w:r>
              <w:rPr>
                <w:rFonts w:ascii="Montserrat" w:eastAsia="Montserrat" w:hAnsi="Montserrat" w:cs="Montserrat"/>
              </w:rPr>
              <w:t>.</w:t>
            </w:r>
          </w:p>
        </w:tc>
        <w:tc>
          <w:tcPr>
            <w:tcW w:w="1417" w:type="dxa"/>
          </w:tcPr>
          <w:p w14:paraId="5753A957" w14:textId="6CEA647D" w:rsidR="00723442" w:rsidRDefault="007E0AD5" w:rsidP="00594C09">
            <w:pPr>
              <w:rPr>
                <w:rFonts w:ascii="Montserrat" w:eastAsia="Montserrat" w:hAnsi="Montserrat" w:cs="Montserrat"/>
              </w:rPr>
            </w:pPr>
            <w:r>
              <w:rPr>
                <w:rFonts w:ascii="Montserrat" w:eastAsia="Montserrat" w:hAnsi="Montserrat" w:cs="Montserrat"/>
              </w:rPr>
              <w:t>%</w:t>
            </w:r>
          </w:p>
        </w:tc>
      </w:tr>
      <w:tr w:rsidR="00723442" w14:paraId="415E0399" w14:textId="77777777" w:rsidTr="00990671">
        <w:tc>
          <w:tcPr>
            <w:tcW w:w="1696" w:type="dxa"/>
          </w:tcPr>
          <w:p w14:paraId="394A650E" w14:textId="78688EA5" w:rsidR="00723442" w:rsidRDefault="00F82477" w:rsidP="00723442">
            <w:pPr>
              <w:jc w:val="both"/>
              <w:rPr>
                <w:rFonts w:ascii="Montserrat" w:eastAsia="Montserrat" w:hAnsi="Montserrat" w:cs="Montserrat"/>
              </w:rPr>
            </w:pPr>
            <m:oMathPara>
              <m:oMath>
                <m:sSub>
                  <m:sSubPr>
                    <m:ctrlPr>
                      <w:rPr>
                        <w:rFonts w:ascii="Cambria Math" w:eastAsia="Cambria Math" w:hAnsi="Cambria Math" w:cs="Cambria Math"/>
                        <w:i/>
                      </w:rPr>
                    </m:ctrlPr>
                  </m:sSubPr>
                  <m:e>
                    <m:r>
                      <w:rPr>
                        <w:rFonts w:ascii="Cambria Math" w:eastAsia="Cambria Math" w:hAnsi="Cambria Math" w:cs="Cambria Math"/>
                      </w:rPr>
                      <m:t>EF</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CO</m:t>
                    </m:r>
                    <m:r>
                      <w:rPr>
                        <w:rFonts w:ascii="Cambria Math" w:eastAsia="Cambria Math" w:hAnsi="Cambria Math" w:cs="Cambria Math"/>
                      </w:rPr>
                      <m:t>2</m:t>
                    </m:r>
                  </m:sub>
                </m:sSub>
              </m:oMath>
            </m:oMathPara>
          </w:p>
        </w:tc>
        <w:tc>
          <w:tcPr>
            <w:tcW w:w="6096" w:type="dxa"/>
          </w:tcPr>
          <w:p w14:paraId="1102B8E5" w14:textId="46C260F9" w:rsidR="00723442" w:rsidRDefault="00723442" w:rsidP="00594C09">
            <w:pPr>
              <w:rPr>
                <w:rFonts w:ascii="Montserrat" w:eastAsia="Montserrat" w:hAnsi="Montserrat" w:cs="Montserrat"/>
              </w:rPr>
            </w:pPr>
            <w:r>
              <w:rPr>
                <w:rFonts w:ascii="Montserrat" w:eastAsia="Montserrat" w:hAnsi="Montserrat" w:cs="Montserrat"/>
              </w:rPr>
              <w:t>CO</w:t>
            </w:r>
            <w:r w:rsidRPr="00EC353D">
              <w:rPr>
                <w:rFonts w:ascii="Montserrat" w:eastAsia="Montserrat" w:hAnsi="Montserrat" w:cs="Montserrat"/>
                <w:vertAlign w:val="subscript"/>
              </w:rPr>
              <w:t>2</w:t>
            </w:r>
            <w:r>
              <w:rPr>
                <w:rFonts w:ascii="Montserrat" w:eastAsia="Montserrat" w:hAnsi="Montserrat" w:cs="Montserrat"/>
              </w:rPr>
              <w:t xml:space="preserve"> emission factor for baseline fuel</w:t>
            </w:r>
            <w:r w:rsidRPr="00973878">
              <w:rPr>
                <w:rFonts w:ascii="Montserrat" w:eastAsia="Montserrat" w:hAnsi="Montserrat" w:cs="Montserrat"/>
                <w:i/>
                <w:iCs/>
              </w:rPr>
              <w:t xml:space="preserve"> i</w:t>
            </w:r>
            <w:r>
              <w:rPr>
                <w:rFonts w:ascii="Montserrat" w:eastAsia="Montserrat" w:hAnsi="Montserrat" w:cs="Montserrat"/>
              </w:rPr>
              <w:t xml:space="preserve"> </w:t>
            </w:r>
          </w:p>
        </w:tc>
        <w:tc>
          <w:tcPr>
            <w:tcW w:w="1417" w:type="dxa"/>
          </w:tcPr>
          <w:p w14:paraId="307BF03A" w14:textId="070CDC82" w:rsidR="00723442" w:rsidRDefault="00723442" w:rsidP="00594C09">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723442" w14:paraId="70356D41" w14:textId="77777777" w:rsidTr="00990671">
        <w:tc>
          <w:tcPr>
            <w:tcW w:w="1696" w:type="dxa"/>
          </w:tcPr>
          <w:p w14:paraId="10B304DF" w14:textId="5E35352B" w:rsidR="00723442" w:rsidRDefault="00F82477" w:rsidP="00723442">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nonCO</m:t>
                    </m:r>
                    <m:r>
                      <w:rPr>
                        <w:rFonts w:ascii="Cambria Math" w:eastAsia="Cambria Math" w:hAnsi="Cambria Math" w:cs="Cambria Math"/>
                      </w:rPr>
                      <m:t>2</m:t>
                    </m:r>
                  </m:sub>
                </m:sSub>
              </m:oMath>
            </m:oMathPara>
          </w:p>
        </w:tc>
        <w:tc>
          <w:tcPr>
            <w:tcW w:w="6096" w:type="dxa"/>
          </w:tcPr>
          <w:p w14:paraId="4EBCE7DD" w14:textId="4C8902D7" w:rsidR="00723442" w:rsidRDefault="00723442" w:rsidP="00594C09">
            <w:pPr>
              <w:rPr>
                <w:rFonts w:ascii="Montserrat" w:eastAsia="Montserrat" w:hAnsi="Montserrat" w:cs="Montserrat"/>
              </w:rPr>
            </w:pPr>
            <w:r>
              <w:rPr>
                <w:rFonts w:ascii="Montserrat" w:eastAsia="Montserrat" w:hAnsi="Montserrat" w:cs="Montserrat"/>
              </w:rPr>
              <w:t>Non-CO</w:t>
            </w:r>
            <w:r w:rsidRPr="00EC353D">
              <w:rPr>
                <w:rFonts w:ascii="Montserrat" w:eastAsia="Montserrat" w:hAnsi="Montserrat" w:cs="Montserrat"/>
                <w:vertAlign w:val="subscript"/>
              </w:rPr>
              <w:t>2</w:t>
            </w:r>
            <w:r>
              <w:rPr>
                <w:rFonts w:ascii="Montserrat" w:eastAsia="Montserrat" w:hAnsi="Montserrat" w:cs="Montserrat"/>
              </w:rPr>
              <w:t xml:space="preserve"> emission factor for baseline fuel </w:t>
            </w:r>
            <w:r w:rsidRPr="00777137">
              <w:rPr>
                <w:rFonts w:ascii="Montserrat" w:eastAsia="Montserrat" w:hAnsi="Montserrat" w:cs="Montserrat"/>
                <w:i/>
                <w:iCs/>
              </w:rPr>
              <w:t>i</w:t>
            </w:r>
            <w:r>
              <w:rPr>
                <w:rFonts w:ascii="Montserrat" w:eastAsia="Montserrat" w:hAnsi="Montserrat" w:cs="Montserrat"/>
              </w:rPr>
              <w:t xml:space="preserve"> </w:t>
            </w:r>
          </w:p>
        </w:tc>
        <w:tc>
          <w:tcPr>
            <w:tcW w:w="1417" w:type="dxa"/>
          </w:tcPr>
          <w:p w14:paraId="4017D69D" w14:textId="7AA203F1" w:rsidR="00723442" w:rsidRDefault="00723442" w:rsidP="00594C09">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723442" w14:paraId="00A7E6E0" w14:textId="77777777" w:rsidTr="00990671">
        <w:tc>
          <w:tcPr>
            <w:tcW w:w="1696" w:type="dxa"/>
          </w:tcPr>
          <w:p w14:paraId="135C979A" w14:textId="3A459BBF" w:rsidR="00723442" w:rsidRDefault="00F82477" w:rsidP="00723442">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UE</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y</m:t>
                    </m:r>
                  </m:sub>
                </m:sSub>
              </m:oMath>
            </m:oMathPara>
          </w:p>
        </w:tc>
        <w:tc>
          <w:tcPr>
            <w:tcW w:w="6096" w:type="dxa"/>
          </w:tcPr>
          <w:p w14:paraId="4CAD5983" w14:textId="20962530" w:rsidR="00723442" w:rsidRDefault="00723442" w:rsidP="00594C09">
            <w:pPr>
              <w:rPr>
                <w:rFonts w:ascii="Montserrat" w:eastAsia="Montserrat" w:hAnsi="Montserrat" w:cs="Montserrat"/>
              </w:rPr>
            </w:pPr>
            <w:r>
              <w:rPr>
                <w:rFonts w:ascii="Montserrat" w:eastAsia="Montserrat" w:hAnsi="Montserrat" w:cs="Montserrat"/>
              </w:rPr>
              <w:t>Upstream emissions for baseline fuel</w:t>
            </w:r>
            <w:r w:rsidRPr="00973878">
              <w:rPr>
                <w:rFonts w:ascii="Montserrat" w:eastAsia="Montserrat" w:hAnsi="Montserrat" w:cs="Montserrat"/>
                <w:i/>
                <w:iCs/>
              </w:rPr>
              <w:t xml:space="preserve"> i</w:t>
            </w:r>
            <w:r w:rsidRPr="4FDECDE6">
              <w:rPr>
                <w:rFonts w:ascii="Montserrat" w:eastAsia="Montserrat" w:hAnsi="Montserrat" w:cs="Montserrat"/>
                <w:i/>
                <w:iCs/>
              </w:rPr>
              <w:t xml:space="preserve"> </w:t>
            </w:r>
            <w:r w:rsidRPr="00435397">
              <w:rPr>
                <w:rFonts w:ascii="Montserrat" w:eastAsia="Montserrat" w:hAnsi="Montserrat" w:cs="Montserrat"/>
              </w:rPr>
              <w:t xml:space="preserve">in year </w:t>
            </w:r>
            <w:r w:rsidRPr="4FDECDE6">
              <w:rPr>
                <w:rFonts w:ascii="Montserrat" w:eastAsia="Montserrat" w:hAnsi="Montserrat" w:cs="Montserrat"/>
                <w:i/>
                <w:iCs/>
              </w:rPr>
              <w:t>y</w:t>
            </w:r>
            <w:r>
              <w:rPr>
                <w:rFonts w:ascii="Montserrat" w:eastAsia="Montserrat" w:hAnsi="Montserrat" w:cs="Montserrat"/>
              </w:rPr>
              <w:t xml:space="preserve">, determined </w:t>
            </w:r>
            <w:r w:rsidRPr="00D3548F">
              <w:rPr>
                <w:rFonts w:ascii="Montserrat" w:eastAsia="Montserrat" w:hAnsi="Montserrat" w:cs="Montserrat"/>
              </w:rPr>
              <w:t>following</w:t>
            </w:r>
            <w:r w:rsidR="00822486" w:rsidRPr="00D3548F">
              <w:rPr>
                <w:rFonts w:ascii="Montserrat" w:eastAsia="Montserrat" w:hAnsi="Montserrat" w:cs="Montserrat"/>
              </w:rPr>
              <w:t xml:space="preserve"> </w:t>
            </w:r>
            <w:hyperlink w:anchor="S113" w:history="1">
              <w:r w:rsidR="00822486" w:rsidRPr="00E50455">
                <w:rPr>
                  <w:rStyle w:val="Hyperlink"/>
                  <w:rFonts w:ascii="Montserrat" w:eastAsia="Montserrat" w:hAnsi="Montserrat" w:cs="Montserrat"/>
                </w:rPr>
                <w:t xml:space="preserve">Section </w:t>
              </w:r>
              <w:r w:rsidR="00D3548F" w:rsidRPr="00E50455">
                <w:rPr>
                  <w:rStyle w:val="Hyperlink"/>
                  <w:rFonts w:ascii="Montserrat" w:eastAsia="Montserrat" w:hAnsi="Montserrat" w:cs="Montserrat"/>
                </w:rPr>
                <w:t>11.3</w:t>
              </w:r>
              <w:r w:rsidR="00822486" w:rsidRPr="00E50455">
                <w:rPr>
                  <w:rStyle w:val="Hyperlink"/>
                  <w:rFonts w:ascii="Montserrat" w:eastAsia="Montserrat" w:hAnsi="Montserrat" w:cs="Montserrat"/>
                </w:rPr>
                <w:t xml:space="preserve">: </w:t>
              </w:r>
              <w:r w:rsidR="00822486" w:rsidRPr="00E50455">
                <w:rPr>
                  <w:rStyle w:val="Hyperlink"/>
                  <w:rFonts w:ascii="Montserrat" w:eastAsia="Montserrat" w:hAnsi="Montserrat" w:cs="Montserrat"/>
                  <w:i/>
                  <w:iCs/>
                </w:rPr>
                <w:t>Upstream Emissions</w:t>
              </w:r>
            </w:hyperlink>
            <w:r w:rsidR="00822486" w:rsidRPr="00822486">
              <w:rPr>
                <w:rFonts w:ascii="Montserrat" w:eastAsia="Montserrat" w:hAnsi="Montserrat" w:cs="Montserrat"/>
                <w:i/>
                <w:iCs/>
              </w:rPr>
              <w:t xml:space="preserve"> </w:t>
            </w:r>
          </w:p>
        </w:tc>
        <w:tc>
          <w:tcPr>
            <w:tcW w:w="1417" w:type="dxa"/>
          </w:tcPr>
          <w:p w14:paraId="314FDD05" w14:textId="128067D9" w:rsidR="00723442" w:rsidRDefault="00723442" w:rsidP="00594C09">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bl>
    <w:p w14:paraId="164A4D53" w14:textId="77777777" w:rsidR="00990671" w:rsidRDefault="00990671" w:rsidP="00A035A8">
      <w:pPr>
        <w:jc w:val="both"/>
        <w:rPr>
          <w:rFonts w:ascii="Montserrat" w:eastAsia="Montserrat" w:hAnsi="Montserrat" w:cs="Montserrat"/>
        </w:rPr>
      </w:pPr>
    </w:p>
    <w:p w14:paraId="35C32485" w14:textId="5E714641" w:rsidR="00A035A8" w:rsidRDefault="187B18B4" w:rsidP="00264D1C">
      <w:pPr>
        <w:rPr>
          <w:rFonts w:ascii="Montserrat" w:eastAsia="Montserrat" w:hAnsi="Montserrat" w:cs="Montserrat"/>
        </w:rPr>
      </w:pPr>
      <w:r w:rsidRPr="187B18B4">
        <w:rPr>
          <w:rFonts w:ascii="Montserrat" w:eastAsia="Montserrat" w:hAnsi="Montserrat" w:cs="Montserrat"/>
        </w:rPr>
        <w:t xml:space="preserve">This approach calculates baseline energy consumption for each technology that is displaced by determining the amount of equivalent energy required for the baseline technology(ies) to provide the same level of service as the project technology according to its </w:t>
      </w:r>
      <w:r w:rsidR="004A6E6D">
        <w:rPr>
          <w:rFonts w:ascii="Montserrat" w:eastAsia="Montserrat" w:hAnsi="Montserrat" w:cs="Montserrat"/>
        </w:rPr>
        <w:t>continuously tracked</w:t>
      </w:r>
      <w:r w:rsidRPr="187B18B4">
        <w:rPr>
          <w:rFonts w:ascii="Montserrat" w:eastAsia="Montserrat" w:hAnsi="Montserrat" w:cs="Montserrat"/>
        </w:rPr>
        <w:t xml:space="preserve"> energy consumption. This estimation is done using specific fuel consumption ratios, derived from CCTs performed on each of the baseline and project </w:t>
      </w:r>
      <w:r w:rsidR="4FDECDE6" w:rsidRPr="4FDECDE6">
        <w:rPr>
          <w:rFonts w:ascii="Montserrat" w:eastAsia="Montserrat" w:hAnsi="Montserrat" w:cs="Montserrat"/>
        </w:rPr>
        <w:t>technology types.</w:t>
      </w:r>
      <w:r w:rsidRPr="187B18B4">
        <w:rPr>
          <w:rFonts w:ascii="Montserrat" w:eastAsia="Montserrat" w:hAnsi="Montserrat" w:cs="Montserrat"/>
        </w:rPr>
        <w:t xml:space="preserve"> When multiple </w:t>
      </w:r>
      <w:r w:rsidR="2C4BA543" w:rsidRPr="0BFAA058">
        <w:rPr>
          <w:rFonts w:ascii="Montserrat" w:eastAsia="Montserrat" w:hAnsi="Montserrat" w:cs="Montserrat"/>
        </w:rPr>
        <w:t>fuel</w:t>
      </w:r>
      <w:r w:rsidR="0B767C15" w:rsidRPr="0BFAA058">
        <w:rPr>
          <w:rFonts w:ascii="Montserrat" w:eastAsia="Montserrat" w:hAnsi="Montserrat" w:cs="Montserrat"/>
        </w:rPr>
        <w:t>-</w:t>
      </w:r>
      <w:r w:rsidR="00DA3758">
        <w:rPr>
          <w:rFonts w:ascii="Montserrat" w:eastAsia="Montserrat" w:hAnsi="Montserrat" w:cs="Montserrat"/>
        </w:rPr>
        <w:t>stove</w:t>
      </w:r>
      <w:r w:rsidR="0B767C15" w:rsidRPr="0BFAA058">
        <w:rPr>
          <w:rFonts w:ascii="Montserrat" w:eastAsia="Montserrat" w:hAnsi="Montserrat" w:cs="Montserrat"/>
        </w:rPr>
        <w:t xml:space="preserve"> combination</w:t>
      </w:r>
      <w:r w:rsidR="2C4BA543" w:rsidRPr="0BFAA058">
        <w:rPr>
          <w:rFonts w:ascii="Montserrat" w:eastAsia="Montserrat" w:hAnsi="Montserrat" w:cs="Montserrat"/>
        </w:rPr>
        <w:t>s</w:t>
      </w:r>
      <w:r w:rsidRPr="187B18B4">
        <w:rPr>
          <w:rFonts w:ascii="Montserrat" w:eastAsia="Montserrat" w:hAnsi="Montserrat" w:cs="Montserrat"/>
        </w:rPr>
        <w:t xml:space="preserve"> are used </w:t>
      </w:r>
      <w:r w:rsidR="000D04BF">
        <w:rPr>
          <w:rFonts w:ascii="Montserrat" w:eastAsia="Montserrat" w:hAnsi="Montserrat" w:cs="Montserrat"/>
        </w:rPr>
        <w:t xml:space="preserve">in the baseline </w:t>
      </w:r>
      <w:r w:rsidRPr="187B18B4">
        <w:rPr>
          <w:rFonts w:ascii="Montserrat" w:eastAsia="Montserrat" w:hAnsi="Montserrat" w:cs="Montserrat"/>
        </w:rPr>
        <w:t>by the end user in the same premises, the proportional use shall be established from surveys or stove use monitoring</w:t>
      </w:r>
      <w:r w:rsidR="00C65EEF">
        <w:rPr>
          <w:rFonts w:ascii="Montserrat" w:eastAsia="Montserrat" w:hAnsi="Montserrat" w:cs="Montserrat"/>
        </w:rPr>
        <w:t xml:space="preserve"> (See </w:t>
      </w:r>
      <w:hyperlink w:anchor="A9" w:history="1">
        <w:r w:rsidR="00C65EEF" w:rsidRPr="002D04DC">
          <w:rPr>
            <w:rStyle w:val="Hyperlink"/>
            <w:rFonts w:ascii="Montserrat" w:eastAsia="Montserrat" w:hAnsi="Montserrat" w:cs="Montserrat"/>
          </w:rPr>
          <w:t>Appendix 9</w:t>
        </w:r>
      </w:hyperlink>
      <w:r w:rsidR="00C65EEF">
        <w:rPr>
          <w:rFonts w:ascii="Montserrat" w:eastAsia="Montserrat" w:hAnsi="Montserrat" w:cs="Montserrat"/>
        </w:rPr>
        <w:t xml:space="preserve"> for</w:t>
      </w:r>
      <w:r w:rsidR="002D61F4">
        <w:rPr>
          <w:rFonts w:ascii="Montserrat" w:eastAsia="Montserrat" w:hAnsi="Montserrat" w:cs="Montserrat"/>
        </w:rPr>
        <w:t xml:space="preserve"> SUMs</w:t>
      </w:r>
      <w:r w:rsidR="00C65EEF">
        <w:rPr>
          <w:rFonts w:ascii="Montserrat" w:eastAsia="Montserrat" w:hAnsi="Montserrat" w:cs="Montserrat"/>
        </w:rPr>
        <w:t xml:space="preserve"> </w:t>
      </w:r>
      <w:r w:rsidR="002D61F4">
        <w:rPr>
          <w:rFonts w:ascii="Montserrat" w:eastAsia="Montserrat" w:hAnsi="Montserrat" w:cs="Montserrat"/>
        </w:rPr>
        <w:t>guidance)</w:t>
      </w:r>
      <w:r w:rsidRPr="187B18B4">
        <w:rPr>
          <w:rFonts w:ascii="Montserrat" w:eastAsia="Montserrat" w:hAnsi="Montserrat" w:cs="Montserrat"/>
        </w:rPr>
        <w:t xml:space="preserve">. For example, if baseline cookstove use is estimated </w:t>
      </w:r>
      <w:r w:rsidR="002E6116">
        <w:rPr>
          <w:rFonts w:ascii="Montserrat" w:eastAsia="Montserrat" w:hAnsi="Montserrat" w:cs="Montserrat"/>
        </w:rPr>
        <w:t>as</w:t>
      </w:r>
      <w:r w:rsidRPr="187B18B4">
        <w:rPr>
          <w:rFonts w:ascii="Montserrat" w:eastAsia="Montserrat" w:hAnsi="Montserrat" w:cs="Montserrat"/>
        </w:rPr>
        <w:t xml:space="preserve"> 50% of </w:t>
      </w:r>
      <w:r w:rsidR="002E6116">
        <w:rPr>
          <w:rFonts w:ascii="Montserrat" w:eastAsia="Montserrat" w:hAnsi="Montserrat" w:cs="Montserrat"/>
        </w:rPr>
        <w:t xml:space="preserve">cooking </w:t>
      </w:r>
      <w:r w:rsidR="00DE74F0">
        <w:rPr>
          <w:rFonts w:ascii="Montserrat" w:eastAsia="Montserrat" w:hAnsi="Montserrat" w:cs="Montserrat"/>
        </w:rPr>
        <w:t>event</w:t>
      </w:r>
      <w:r w:rsidR="002E6116">
        <w:rPr>
          <w:rFonts w:ascii="Montserrat" w:eastAsia="Montserrat" w:hAnsi="Montserrat" w:cs="Montserrat"/>
        </w:rPr>
        <w:t xml:space="preserve">s performed on </w:t>
      </w:r>
      <w:r w:rsidRPr="187B18B4">
        <w:rPr>
          <w:rFonts w:ascii="Montserrat" w:eastAsia="Montserrat" w:hAnsi="Montserrat" w:cs="Montserrat"/>
        </w:rPr>
        <w:t xml:space="preserve">a three-stone fire, 10% </w:t>
      </w:r>
      <w:r w:rsidR="002E6116">
        <w:rPr>
          <w:rFonts w:ascii="Montserrat" w:eastAsia="Montserrat" w:hAnsi="Montserrat" w:cs="Montserrat"/>
        </w:rPr>
        <w:t>on</w:t>
      </w:r>
      <w:r w:rsidRPr="187B18B4">
        <w:rPr>
          <w:rFonts w:ascii="Montserrat" w:eastAsia="Montserrat" w:hAnsi="Montserrat" w:cs="Montserrat"/>
        </w:rPr>
        <w:t xml:space="preserve"> a charcoal </w:t>
      </w:r>
      <w:r w:rsidRPr="187B18B4">
        <w:rPr>
          <w:rFonts w:ascii="Montserrat" w:eastAsia="Montserrat" w:hAnsi="Montserrat" w:cs="Montserrat"/>
        </w:rPr>
        <w:lastRenderedPageBreak/>
        <w:t xml:space="preserve">cookstove, and 40% </w:t>
      </w:r>
      <w:r w:rsidR="002E6116">
        <w:rPr>
          <w:rFonts w:ascii="Montserrat" w:eastAsia="Montserrat" w:hAnsi="Montserrat" w:cs="Montserrat"/>
        </w:rPr>
        <w:t>on</w:t>
      </w:r>
      <w:r w:rsidRPr="187B18B4">
        <w:rPr>
          <w:rFonts w:ascii="Montserrat" w:eastAsia="Montserrat" w:hAnsi="Montserrat" w:cs="Montserrat"/>
        </w:rPr>
        <w:t xml:space="preserve"> an LPG cookstove, then the </w:t>
      </w:r>
      <w:r w:rsidR="00EF1457" w:rsidRPr="00EF1457">
        <w:rPr>
          <w:rFonts w:ascii="Montserrat" w:eastAsia="Montserrat" w:hAnsi="Montserrat" w:cs="Montserrat"/>
        </w:rPr>
        <w:t xml:space="preserve">baseline </w:t>
      </w:r>
      <w:r w:rsidR="1E3C5A60" w:rsidRPr="00EF1457">
        <w:rPr>
          <w:rFonts w:ascii="Montserrat" w:eastAsia="Montserrat" w:hAnsi="Montserrat" w:cs="Montserrat"/>
        </w:rPr>
        <w:t>energy consumption</w:t>
      </w:r>
      <w:r w:rsidR="00A035A8" w:rsidRPr="00EF1457">
        <w:rPr>
          <w:rFonts w:ascii="Montserrat" w:eastAsia="Montserrat" w:hAnsi="Montserrat" w:cs="Montserrat"/>
        </w:rPr>
        <w:t xml:space="preserve"> </w:t>
      </w:r>
      <w:r w:rsidR="00AC2FE9" w:rsidRPr="00EF1457">
        <w:rPr>
          <w:rFonts w:ascii="Montserrat" w:eastAsia="Montserrat" w:hAnsi="Montserrat" w:cs="Montserrat"/>
        </w:rPr>
        <w:t xml:space="preserve">that </w:t>
      </w:r>
      <w:r w:rsidRPr="187B18B4">
        <w:rPr>
          <w:rFonts w:ascii="Montserrat" w:eastAsia="Montserrat" w:hAnsi="Montserrat" w:cs="Montserrat"/>
        </w:rPr>
        <w:t xml:space="preserve">the project technologies </w:t>
      </w:r>
      <w:r w:rsidR="00D33CD5" w:rsidRPr="00EF1457">
        <w:rPr>
          <w:rFonts w:ascii="Montserrat" w:eastAsia="Montserrat" w:hAnsi="Montserrat" w:cs="Montserrat"/>
        </w:rPr>
        <w:t xml:space="preserve">displace </w:t>
      </w:r>
      <w:r w:rsidR="000300C2">
        <w:rPr>
          <w:rFonts w:ascii="Montserrat" w:eastAsia="Montserrat" w:hAnsi="Montserrat" w:cs="Montserrat"/>
        </w:rPr>
        <w:t>shall</w:t>
      </w:r>
      <w:r w:rsidRPr="187B18B4">
        <w:rPr>
          <w:rFonts w:ascii="Montserrat" w:eastAsia="Montserrat" w:hAnsi="Montserrat" w:cs="Montserrat"/>
        </w:rPr>
        <w:t xml:space="preserve"> be apportioned proportionately</w:t>
      </w:r>
      <w:r w:rsidR="1E3C5A60" w:rsidRPr="1E3C5A60">
        <w:rPr>
          <w:rFonts w:ascii="Montserrat" w:eastAsia="Montserrat" w:hAnsi="Montserrat" w:cs="Montserrat"/>
        </w:rPr>
        <w:t xml:space="preserve"> in accordance with </w:t>
      </w:r>
      <w:r w:rsidR="0085E703" w:rsidRPr="000E0917">
        <w:rPr>
          <w:rFonts w:ascii="Montserrat" w:eastAsia="Montserrat" w:hAnsi="Montserrat" w:cs="Montserrat"/>
        </w:rPr>
        <w:t>E</w:t>
      </w:r>
      <w:r w:rsidR="2D32BE99" w:rsidRPr="000E0917">
        <w:rPr>
          <w:rFonts w:ascii="Montserrat" w:eastAsia="Montserrat" w:hAnsi="Montserrat" w:cs="Montserrat"/>
        </w:rPr>
        <w:t xml:space="preserve">quation </w:t>
      </w:r>
      <w:r w:rsidR="009161D2" w:rsidRPr="000E0917">
        <w:rPr>
          <w:rFonts w:ascii="Montserrat" w:eastAsia="Montserrat" w:hAnsi="Montserrat" w:cs="Montserrat"/>
        </w:rPr>
        <w:t>3</w:t>
      </w:r>
      <w:r w:rsidR="1E3C5A60" w:rsidRPr="1E3C5A60">
        <w:rPr>
          <w:rFonts w:ascii="Montserrat" w:eastAsia="Montserrat" w:hAnsi="Montserrat" w:cs="Montserrat"/>
        </w:rPr>
        <w:t>:</w:t>
      </w:r>
      <w:r w:rsidRPr="187B18B4">
        <w:rPr>
          <w:rFonts w:ascii="Montserrat" w:eastAsia="Montserrat" w:hAnsi="Montserrat" w:cs="Montserrat"/>
        </w:rPr>
        <w:t xml:space="preserve">  </w:t>
      </w:r>
    </w:p>
    <w:p w14:paraId="2772501B" w14:textId="77777777" w:rsidR="006940CD" w:rsidRDefault="006940CD" w:rsidP="00721468">
      <w:pPr>
        <w:jc w:val="both"/>
        <w:rPr>
          <w:rFonts w:ascii="Montserrat" w:eastAsia="Montserrat" w:hAnsi="Montserrat" w:cs="Montserrat"/>
        </w:rPr>
      </w:pPr>
    </w:p>
    <w:tbl>
      <w:tblPr>
        <w:tblW w:w="9356" w:type="dxa"/>
        <w:tblInd w:w="-142" w:type="dxa"/>
        <w:tblBorders>
          <w:top w:val="nil"/>
          <w:left w:val="nil"/>
          <w:bottom w:val="nil"/>
          <w:right w:val="nil"/>
          <w:insideH w:val="nil"/>
          <w:insideV w:val="nil"/>
        </w:tblBorders>
        <w:tblLayout w:type="fixed"/>
        <w:tblLook w:val="0400" w:firstRow="0" w:lastRow="0" w:firstColumn="0" w:lastColumn="0" w:noHBand="0" w:noVBand="1"/>
      </w:tblPr>
      <w:tblGrid>
        <w:gridCol w:w="8789"/>
        <w:gridCol w:w="567"/>
      </w:tblGrid>
      <w:tr w:rsidR="00721468" w14:paraId="26AF231C" w14:textId="77777777" w:rsidTr="005C1FD0">
        <w:tc>
          <w:tcPr>
            <w:tcW w:w="8789" w:type="dxa"/>
            <w:vAlign w:val="center"/>
          </w:tcPr>
          <w:p w14:paraId="55139EFB" w14:textId="16775E49" w:rsidR="00721468" w:rsidRDefault="00F82477">
            <w:pPr>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d</m:t>
                    </m:r>
                    <m:r>
                      <w:rPr>
                        <w:rFonts w:ascii="Cambria Math" w:eastAsia="Cambria Math" w:hAnsi="Cambria Math" w:cs="Cambria Math"/>
                      </w:rPr>
                      <m:t>-</m:t>
                    </m:r>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y</m:t>
                    </m:r>
                  </m:sub>
                </m:sSub>
                <m:r>
                  <w:rPr>
                    <w:rFonts w:ascii="Cambria Math" w:eastAsia="Cambria Math" w:hAnsi="Cambria Math" w:cs="Cambria Math"/>
                  </w:rPr>
                  <m:t xml:space="preserve">= </m:t>
                </m:r>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tPC</m:t>
                    </m:r>
                  </m:e>
                  <m:sub>
                    <m:r>
                      <w:rPr>
                        <w:rFonts w:ascii="Cambria Math" w:eastAsia="Cambria Math" w:hAnsi="Cambria Math" w:cs="Cambria Math"/>
                      </w:rPr>
                      <m:t>b</m:t>
                    </m:r>
                    <m:r>
                      <w:rPr>
                        <w:rFonts w:ascii="Cambria Math" w:eastAsia="Cambria Math" w:hAnsi="Cambria Math" w:cs="Cambria Math"/>
                      </w:rPr>
                      <m:t>,</m:t>
                    </m:r>
                    <m:r>
                      <w:rPr>
                        <w:rFonts w:ascii="Cambria Math" w:eastAsia="Cambria Math" w:hAnsi="Cambria Math" w:cs="Cambria Math"/>
                      </w:rPr>
                      <m:t>i</m:t>
                    </m:r>
                  </m:sub>
                </m:sSub>
                <m:r>
                  <w:rPr>
                    <w:rFonts w:ascii="Cambria Math" w:eastAsia="Cambria Math" w:hAnsi="Cambria Math" w:cs="Cambria Math"/>
                  </w:rPr>
                  <m:t xml:space="preserve">  × </m:t>
                </m:r>
                <m:d>
                  <m:dPr>
                    <m:ctrlPr>
                      <w:rPr>
                        <w:rFonts w:ascii="Cambria Math" w:eastAsia="Cambria Math" w:hAnsi="Cambria Math" w:cs="Cambria Math"/>
                      </w:rPr>
                    </m:ctrlPr>
                  </m:dPr>
                  <m:e>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SC</m:t>
                            </m:r>
                          </m:e>
                          <m:sub>
                            <m:r>
                              <w:rPr>
                                <w:rFonts w:ascii="Cambria Math" w:eastAsia="Cambria Math" w:hAnsi="Cambria Math" w:cs="Cambria Math"/>
                              </w:rPr>
                              <m:t>b</m:t>
                            </m:r>
                            <m:r>
                              <w:rPr>
                                <w:rFonts w:ascii="Cambria Math" w:eastAsia="Cambria Math" w:hAnsi="Cambria Math" w:cs="Cambria Math"/>
                              </w:rPr>
                              <m:t>,</m:t>
                            </m:r>
                            <m:r>
                              <w:rPr>
                                <w:rFonts w:ascii="Cambria Math" w:eastAsia="Cambria Math" w:hAnsi="Cambria Math" w:cs="Cambria Math"/>
                              </w:rPr>
                              <m:t>i</m:t>
                            </m:r>
                          </m:sub>
                        </m:sSub>
                      </m:num>
                      <m:den>
                        <m:sSub>
                          <m:sSubPr>
                            <m:ctrlPr>
                              <w:rPr>
                                <w:rFonts w:ascii="Cambria Math" w:eastAsia="Cambria Math" w:hAnsi="Cambria Math" w:cs="Cambria Math"/>
                              </w:rPr>
                            </m:ctrlPr>
                          </m:sSubPr>
                          <m:e>
                            <m:r>
                              <w:rPr>
                                <w:rFonts w:ascii="Cambria Math" w:eastAsia="Cambria Math" w:hAnsi="Cambria Math" w:cs="Cambria Math"/>
                              </w:rPr>
                              <m:t>SC</m:t>
                            </m:r>
                          </m:e>
                          <m:sub>
                            <m:r>
                              <w:rPr>
                                <w:rFonts w:ascii="Cambria Math" w:eastAsia="Cambria Math" w:hAnsi="Cambria Math" w:cs="Cambria Math"/>
                              </w:rPr>
                              <m:t>p</m:t>
                            </m:r>
                            <m:r>
                              <w:rPr>
                                <w:rFonts w:ascii="Cambria Math" w:eastAsia="Cambria Math" w:hAnsi="Cambria Math" w:cs="Cambria Math"/>
                              </w:rPr>
                              <m:t>,</m:t>
                            </m:r>
                            <m:r>
                              <w:rPr>
                                <w:rFonts w:ascii="Cambria Math" w:eastAsia="Cambria Math" w:hAnsi="Cambria Math" w:cs="Cambria Math"/>
                              </w:rPr>
                              <m:t>j</m:t>
                            </m:r>
                          </m:sub>
                        </m:sSub>
                      </m:den>
                    </m:f>
                  </m:e>
                </m:d>
              </m:oMath>
            </m:oMathPara>
          </w:p>
        </w:tc>
        <w:tc>
          <w:tcPr>
            <w:tcW w:w="567" w:type="dxa"/>
            <w:vAlign w:val="center"/>
          </w:tcPr>
          <w:p w14:paraId="6CC6EE41" w14:textId="20800750" w:rsidR="00721468" w:rsidRPr="005C1FD0" w:rsidRDefault="005D0B3D">
            <w:pPr>
              <w:jc w:val="center"/>
              <w:rPr>
                <w:rFonts w:ascii="Montserrat" w:hAnsi="Montserrat"/>
              </w:rPr>
            </w:pPr>
            <w:bookmarkStart w:id="40" w:name="E3"/>
            <w:r>
              <w:rPr>
                <w:rFonts w:ascii="Montserrat" w:hAnsi="Montserrat"/>
              </w:rPr>
              <w:t>(</w:t>
            </w:r>
            <w:r w:rsidR="009161D2">
              <w:rPr>
                <w:rFonts w:ascii="Montserrat" w:hAnsi="Montserrat"/>
              </w:rPr>
              <w:t>3</w:t>
            </w:r>
            <w:r>
              <w:rPr>
                <w:rFonts w:ascii="Montserrat" w:hAnsi="Montserrat"/>
              </w:rPr>
              <w:t>)</w:t>
            </w:r>
            <w:bookmarkEnd w:id="40"/>
          </w:p>
        </w:tc>
      </w:tr>
    </w:tbl>
    <w:p w14:paraId="0E0C6631" w14:textId="77777777" w:rsidR="00721468" w:rsidRDefault="00721468" w:rsidP="00721468">
      <w:pPr>
        <w:ind w:right="-567"/>
        <w:jc w:val="both"/>
        <w:rPr>
          <w:rFonts w:ascii="Montserrat" w:eastAsia="Montserrat" w:hAnsi="Montserrat" w:cs="Montserrat"/>
        </w:rPr>
      </w:pPr>
      <w:r>
        <w:rPr>
          <w:rFonts w:ascii="Montserrat" w:eastAsia="Montserrat" w:hAnsi="Montserrat" w:cs="Montserrat"/>
        </w:rPr>
        <w:t>Where:</w:t>
      </w:r>
    </w:p>
    <w:p w14:paraId="4D84477D" w14:textId="77777777" w:rsidR="00721468" w:rsidRDefault="00721468" w:rsidP="00721468">
      <w:pPr>
        <w:jc w:val="both"/>
        <w:rPr>
          <w:rFonts w:ascii="Montserrat" w:eastAsia="Montserrat" w:hAnsi="Montserrat" w:cs="Montserrat"/>
          <w:b/>
        </w:rPr>
      </w:pPr>
    </w:p>
    <w:tbl>
      <w:tblPr>
        <w:tblStyle w:val="TableGrid"/>
        <w:tblW w:w="0" w:type="auto"/>
        <w:tblLook w:val="04A0" w:firstRow="1" w:lastRow="0" w:firstColumn="1" w:lastColumn="0" w:noHBand="0" w:noVBand="1"/>
      </w:tblPr>
      <w:tblGrid>
        <w:gridCol w:w="1696"/>
        <w:gridCol w:w="5812"/>
        <w:gridCol w:w="1698"/>
      </w:tblGrid>
      <w:tr w:rsidR="007D0291" w14:paraId="3FC294E1" w14:textId="77777777" w:rsidTr="00594C09">
        <w:tc>
          <w:tcPr>
            <w:tcW w:w="1696" w:type="dxa"/>
          </w:tcPr>
          <w:p w14:paraId="27B07582" w14:textId="654ED509" w:rsidR="007D0291" w:rsidRDefault="007D0291" w:rsidP="00721468">
            <w:pPr>
              <w:jc w:val="both"/>
              <w:rPr>
                <w:rFonts w:ascii="Montserrat" w:eastAsia="Montserrat" w:hAnsi="Montserrat" w:cs="Montserrat"/>
                <w:b/>
              </w:rPr>
            </w:pPr>
            <w:r>
              <w:rPr>
                <w:rFonts w:ascii="Montserrat" w:eastAsia="Montserrat" w:hAnsi="Montserrat" w:cs="Montserrat"/>
                <w:b/>
              </w:rPr>
              <w:t>Parameter</w:t>
            </w:r>
          </w:p>
        </w:tc>
        <w:tc>
          <w:tcPr>
            <w:tcW w:w="5812" w:type="dxa"/>
          </w:tcPr>
          <w:p w14:paraId="3798B985" w14:textId="3F0DBBB1" w:rsidR="007D0291" w:rsidRDefault="007D0291" w:rsidP="00721468">
            <w:pPr>
              <w:jc w:val="both"/>
              <w:rPr>
                <w:rFonts w:ascii="Montserrat" w:eastAsia="Montserrat" w:hAnsi="Montserrat" w:cs="Montserrat"/>
                <w:b/>
              </w:rPr>
            </w:pPr>
            <w:r>
              <w:rPr>
                <w:rFonts w:ascii="Montserrat" w:eastAsia="Montserrat" w:hAnsi="Montserrat" w:cs="Montserrat"/>
                <w:b/>
              </w:rPr>
              <w:t>Description</w:t>
            </w:r>
          </w:p>
        </w:tc>
        <w:tc>
          <w:tcPr>
            <w:tcW w:w="1698" w:type="dxa"/>
          </w:tcPr>
          <w:p w14:paraId="7911ED1E" w14:textId="5F82FA69" w:rsidR="007D0291" w:rsidRDefault="007D0291" w:rsidP="00721468">
            <w:pPr>
              <w:jc w:val="both"/>
              <w:rPr>
                <w:rFonts w:ascii="Montserrat" w:eastAsia="Montserrat" w:hAnsi="Montserrat" w:cs="Montserrat"/>
                <w:b/>
              </w:rPr>
            </w:pPr>
            <w:r>
              <w:rPr>
                <w:rFonts w:ascii="Montserrat" w:eastAsia="Montserrat" w:hAnsi="Montserrat" w:cs="Montserrat"/>
                <w:b/>
              </w:rPr>
              <w:t>Unit</w:t>
            </w:r>
          </w:p>
        </w:tc>
      </w:tr>
      <w:tr w:rsidR="00033AAB" w14:paraId="3BC23696" w14:textId="77777777" w:rsidTr="00594C09">
        <w:tc>
          <w:tcPr>
            <w:tcW w:w="1696" w:type="dxa"/>
          </w:tcPr>
          <w:p w14:paraId="7D14D417" w14:textId="422B7F05" w:rsidR="00033AAB" w:rsidRDefault="00F82477" w:rsidP="007D0291">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d</m:t>
                    </m:r>
                    <m:r>
                      <w:rPr>
                        <w:rFonts w:ascii="Cambria Math" w:eastAsia="Cambria Math" w:hAnsi="Cambria Math" w:cs="Cambria Math"/>
                      </w:rPr>
                      <m:t>-</m:t>
                    </m:r>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y</m:t>
                    </m:r>
                  </m:sub>
                </m:sSub>
              </m:oMath>
            </m:oMathPara>
          </w:p>
        </w:tc>
        <w:tc>
          <w:tcPr>
            <w:tcW w:w="5812" w:type="dxa"/>
          </w:tcPr>
          <w:p w14:paraId="23197BA8" w14:textId="2991421E" w:rsidR="00033AAB" w:rsidRPr="2FB38254" w:rsidRDefault="00033AAB" w:rsidP="003A6F01">
            <w:pPr>
              <w:rPr>
                <w:rFonts w:ascii="Montserrat" w:eastAsia="Montserrat" w:hAnsi="Montserrat" w:cs="Montserrat"/>
              </w:rPr>
            </w:pPr>
            <w:r w:rsidRPr="2FB38254">
              <w:rPr>
                <w:rFonts w:ascii="Montserrat" w:eastAsia="Montserrat" w:hAnsi="Montserrat" w:cs="Montserrat"/>
              </w:rPr>
              <w:t xml:space="preserve">Displaced </w:t>
            </w:r>
            <w:r>
              <w:rPr>
                <w:rFonts w:ascii="Montserrat" w:eastAsia="Montserrat" w:hAnsi="Montserrat" w:cs="Montserrat"/>
              </w:rPr>
              <w:t xml:space="preserve">energy </w:t>
            </w:r>
            <w:r w:rsidRPr="2FB38254">
              <w:rPr>
                <w:rFonts w:ascii="Montserrat" w:eastAsia="Montserrat" w:hAnsi="Montserrat" w:cs="Montserrat"/>
              </w:rPr>
              <w:t xml:space="preserve">consumption of fuel </w:t>
            </w:r>
            <w:r w:rsidRPr="2FB38254">
              <w:rPr>
                <w:rFonts w:ascii="Montserrat" w:eastAsia="Montserrat" w:hAnsi="Montserrat" w:cs="Montserrat"/>
                <w:i/>
                <w:iCs/>
              </w:rPr>
              <w:t>i</w:t>
            </w:r>
            <w:r w:rsidRPr="2FB38254">
              <w:rPr>
                <w:rFonts w:ascii="Montserrat" w:eastAsia="Montserrat" w:hAnsi="Montserrat" w:cs="Montserrat"/>
              </w:rPr>
              <w:t xml:space="preserve"> in baseline scenario in year </w:t>
            </w:r>
            <w:r w:rsidRPr="00E07F56">
              <w:rPr>
                <w:rFonts w:ascii="Montserrat" w:eastAsia="Montserrat" w:hAnsi="Montserrat" w:cs="Montserrat"/>
                <w:i/>
              </w:rPr>
              <w:t>y</w:t>
            </w:r>
          </w:p>
        </w:tc>
        <w:tc>
          <w:tcPr>
            <w:tcW w:w="1698" w:type="dxa"/>
          </w:tcPr>
          <w:p w14:paraId="23A994E7" w14:textId="43D72667" w:rsidR="00033AAB" w:rsidRPr="2FB38254" w:rsidRDefault="00033AAB" w:rsidP="003A6F01">
            <w:pPr>
              <w:rPr>
                <w:rFonts w:ascii="Montserrat" w:eastAsia="Montserrat" w:hAnsi="Montserrat" w:cs="Montserrat"/>
              </w:rPr>
            </w:pPr>
            <w:r>
              <w:rPr>
                <w:rFonts w:ascii="Montserrat" w:eastAsia="Montserrat" w:hAnsi="Montserrat" w:cs="Montserrat"/>
              </w:rPr>
              <w:t>TJ</w:t>
            </w:r>
          </w:p>
        </w:tc>
      </w:tr>
      <w:tr w:rsidR="007D0291" w14:paraId="5CA0C50E" w14:textId="77777777" w:rsidTr="00594C09">
        <w:tc>
          <w:tcPr>
            <w:tcW w:w="1696" w:type="dxa"/>
          </w:tcPr>
          <w:p w14:paraId="26D654AE" w14:textId="6F14BA38" w:rsidR="007D0291" w:rsidRDefault="00F82477" w:rsidP="007D0291">
            <w:pPr>
              <w:jc w:val="both"/>
              <w:rPr>
                <w:rFonts w:ascii="Montserrat" w:eastAsia="Montserrat" w:hAnsi="Montserrat" w:cs="Montserrat"/>
                <w:b/>
              </w:rPr>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oMath>
            </m:oMathPara>
          </w:p>
        </w:tc>
        <w:tc>
          <w:tcPr>
            <w:tcW w:w="5812" w:type="dxa"/>
          </w:tcPr>
          <w:p w14:paraId="077B61FE" w14:textId="7123FF85" w:rsidR="007D0291" w:rsidRDefault="007D0291" w:rsidP="003A6F01">
            <w:pPr>
              <w:rPr>
                <w:rFonts w:ascii="Montserrat" w:eastAsia="Montserrat" w:hAnsi="Montserrat" w:cs="Montserrat"/>
                <w:b/>
              </w:rPr>
            </w:pPr>
            <w:r w:rsidRPr="2FB38254">
              <w:rPr>
                <w:rFonts w:ascii="Montserrat" w:eastAsia="Montserrat" w:hAnsi="Montserrat" w:cs="Montserrat"/>
              </w:rPr>
              <w:t xml:space="preserve">Total </w:t>
            </w:r>
            <w:r w:rsidR="00C0261D">
              <w:rPr>
                <w:rFonts w:ascii="Montserrat" w:eastAsia="Montserrat" w:hAnsi="Montserrat" w:cs="Montserrat"/>
              </w:rPr>
              <w:t>tracked</w:t>
            </w:r>
            <w:r w:rsidRPr="2FB38254">
              <w:rPr>
                <w:rFonts w:ascii="Montserrat" w:eastAsia="Montserrat" w:hAnsi="Montserrat" w:cs="Montserrat"/>
              </w:rPr>
              <w:t xml:space="preserve"> energy consumption of project fuel </w:t>
            </w:r>
            <w:r>
              <w:rPr>
                <w:rFonts w:ascii="Montserrat" w:eastAsia="Montserrat" w:hAnsi="Montserrat" w:cs="Montserrat"/>
                <w:i/>
                <w:iCs/>
              </w:rPr>
              <w:t>j</w:t>
            </w:r>
            <w:r w:rsidRPr="2FB38254">
              <w:rPr>
                <w:rFonts w:ascii="Montserrat" w:eastAsia="Montserrat" w:hAnsi="Montserrat" w:cs="Montserrat"/>
                <w:i/>
                <w:iCs/>
              </w:rPr>
              <w:t xml:space="preserve"> </w:t>
            </w:r>
            <w:r w:rsidRPr="2FB38254">
              <w:rPr>
                <w:rFonts w:ascii="Montserrat" w:eastAsia="Montserrat" w:hAnsi="Montserrat" w:cs="Montserrat"/>
              </w:rPr>
              <w:t>for CTEC projects</w:t>
            </w:r>
            <w:r>
              <w:rPr>
                <w:rFonts w:ascii="Montserrat" w:eastAsia="Montserrat" w:hAnsi="Montserrat" w:cs="Montserrat"/>
              </w:rPr>
              <w:t xml:space="preserve"> in year </w:t>
            </w:r>
            <w:r w:rsidRPr="00EF5AD5">
              <w:rPr>
                <w:rFonts w:ascii="Montserrat" w:eastAsia="Montserrat" w:hAnsi="Montserrat" w:cs="Montserrat"/>
                <w:i/>
                <w:iCs/>
              </w:rPr>
              <w:t>y</w:t>
            </w:r>
            <w:r w:rsidRPr="2FB38254">
              <w:rPr>
                <w:rFonts w:ascii="Montserrat" w:eastAsia="Montserrat" w:hAnsi="Montserrat" w:cs="Montserrat"/>
              </w:rPr>
              <w:t xml:space="preserve"> </w:t>
            </w:r>
          </w:p>
        </w:tc>
        <w:tc>
          <w:tcPr>
            <w:tcW w:w="1698" w:type="dxa"/>
          </w:tcPr>
          <w:p w14:paraId="236B0B64" w14:textId="7C8BF866" w:rsidR="007D0291" w:rsidRDefault="007D0291" w:rsidP="003A6F01">
            <w:pPr>
              <w:rPr>
                <w:rFonts w:ascii="Montserrat" w:eastAsia="Montserrat" w:hAnsi="Montserrat" w:cs="Montserrat"/>
              </w:rPr>
            </w:pPr>
            <w:r w:rsidRPr="2FB38254">
              <w:rPr>
                <w:rFonts w:ascii="Montserrat" w:eastAsia="Montserrat" w:hAnsi="Montserrat" w:cs="Montserrat"/>
              </w:rPr>
              <w:t>TJ</w:t>
            </w:r>
          </w:p>
        </w:tc>
      </w:tr>
      <w:tr w:rsidR="007D0291" w14:paraId="2731C379" w14:textId="77777777" w:rsidTr="00594C09">
        <w:tc>
          <w:tcPr>
            <w:tcW w:w="1696" w:type="dxa"/>
          </w:tcPr>
          <w:p w14:paraId="1EB4A01A" w14:textId="7C68C3C6" w:rsidR="007D0291" w:rsidRDefault="00F82477" w:rsidP="00165F29">
            <w:pPr>
              <w:jc w:val="center"/>
              <w:rPr>
                <w:rFonts w:ascii="Montserrat" w:eastAsia="Montserrat" w:hAnsi="Montserrat" w:cs="Montserrat"/>
                <w:b/>
              </w:rPr>
            </w:pPr>
            <m:oMathPara>
              <m:oMath>
                <m:sSub>
                  <m:sSubPr>
                    <m:ctrlPr>
                      <w:rPr>
                        <w:rFonts w:ascii="Cambria Math" w:eastAsia="Cambria Math" w:hAnsi="Cambria Math" w:cs="Cambria Math"/>
                      </w:rPr>
                    </m:ctrlPr>
                  </m:sSubPr>
                  <m:e>
                    <m:r>
                      <w:rPr>
                        <w:rFonts w:ascii="Cambria Math" w:eastAsia="Cambria Math" w:hAnsi="Cambria Math" w:cs="Cambria Math"/>
                      </w:rPr>
                      <m:t>tPC</m:t>
                    </m:r>
                  </m:e>
                  <m:sub>
                    <m:r>
                      <w:rPr>
                        <w:rFonts w:ascii="Cambria Math" w:eastAsia="Cambria Math" w:hAnsi="Cambria Math" w:cs="Cambria Math"/>
                      </w:rPr>
                      <m:t>b</m:t>
                    </m:r>
                    <m:r>
                      <w:rPr>
                        <w:rFonts w:ascii="Cambria Math" w:eastAsia="Cambria Math" w:hAnsi="Cambria Math" w:cs="Cambria Math"/>
                      </w:rPr>
                      <m:t>,</m:t>
                    </m:r>
                    <m:r>
                      <w:rPr>
                        <w:rFonts w:ascii="Cambria Math" w:eastAsia="Cambria Math" w:hAnsi="Cambria Math" w:cs="Cambria Math"/>
                      </w:rPr>
                      <m:t>i</m:t>
                    </m:r>
                  </m:sub>
                </m:sSub>
              </m:oMath>
            </m:oMathPara>
          </w:p>
        </w:tc>
        <w:tc>
          <w:tcPr>
            <w:tcW w:w="5812" w:type="dxa"/>
          </w:tcPr>
          <w:p w14:paraId="126EBC25" w14:textId="50A9143D" w:rsidR="007D0291" w:rsidRDefault="007D0291" w:rsidP="003A6F01">
            <w:pPr>
              <w:rPr>
                <w:rFonts w:ascii="Montserrat" w:eastAsia="Montserrat" w:hAnsi="Montserrat" w:cs="Montserrat"/>
                <w:i/>
              </w:rPr>
            </w:pPr>
            <w:r>
              <w:rPr>
                <w:rFonts w:ascii="Montserrat" w:eastAsia="Montserrat" w:hAnsi="Montserrat" w:cs="Montserrat"/>
              </w:rPr>
              <w:t xml:space="preserve">Proportion of cooking </w:t>
            </w:r>
            <w:r w:rsidR="00DE74F0">
              <w:rPr>
                <w:rFonts w:ascii="Montserrat" w:eastAsia="Montserrat" w:hAnsi="Montserrat" w:cs="Montserrat"/>
              </w:rPr>
              <w:t>event</w:t>
            </w:r>
            <w:r w:rsidR="006E59F3">
              <w:rPr>
                <w:rFonts w:ascii="Montserrat" w:eastAsia="Montserrat" w:hAnsi="Montserrat" w:cs="Montserrat"/>
              </w:rPr>
              <w:t xml:space="preserve">s </w:t>
            </w:r>
            <w:r>
              <w:rPr>
                <w:rFonts w:ascii="Montserrat" w:eastAsia="Montserrat" w:hAnsi="Montserrat" w:cs="Montserrat"/>
              </w:rPr>
              <w:t xml:space="preserve">conducted </w:t>
            </w:r>
            <w:r w:rsidR="4FDECDE6" w:rsidRPr="4FDECDE6">
              <w:rPr>
                <w:rFonts w:ascii="Montserrat" w:eastAsia="Montserrat" w:hAnsi="Montserrat" w:cs="Montserrat"/>
              </w:rPr>
              <w:t>using</w:t>
            </w:r>
            <w:r>
              <w:rPr>
                <w:rFonts w:ascii="Montserrat" w:eastAsia="Montserrat" w:hAnsi="Montserrat" w:cs="Montserrat"/>
              </w:rPr>
              <w:t xml:space="preserve"> baseline fuel</w:t>
            </w:r>
            <w:r w:rsidR="54A65B89" w:rsidRPr="75585955">
              <w:rPr>
                <w:rFonts w:ascii="Montserrat" w:eastAsia="Montserrat" w:hAnsi="Montserrat" w:cs="Montserrat"/>
              </w:rPr>
              <w:t xml:space="preserve">-stove </w:t>
            </w:r>
            <w:r w:rsidR="00B97C26" w:rsidRPr="75585955">
              <w:rPr>
                <w:rFonts w:ascii="Montserrat" w:eastAsia="Montserrat" w:hAnsi="Montserrat" w:cs="Montserrat"/>
              </w:rPr>
              <w:t>combination</w:t>
            </w:r>
            <w:r>
              <w:rPr>
                <w:rFonts w:ascii="Montserrat" w:eastAsia="Montserrat" w:hAnsi="Montserrat" w:cs="Montserrat"/>
              </w:rPr>
              <w:t xml:space="preserve"> </w:t>
            </w:r>
            <w:r w:rsidRPr="0013099D">
              <w:rPr>
                <w:rFonts w:ascii="Montserrat" w:eastAsia="Montserrat" w:hAnsi="Montserrat" w:cs="Montserrat"/>
                <w:i/>
              </w:rPr>
              <w:t>i</w:t>
            </w:r>
          </w:p>
        </w:tc>
        <w:tc>
          <w:tcPr>
            <w:tcW w:w="1698" w:type="dxa"/>
          </w:tcPr>
          <w:p w14:paraId="3D34A1D8" w14:textId="1D8EA2C7" w:rsidR="007D0291" w:rsidRPr="007D0291" w:rsidRDefault="007D0291" w:rsidP="003A6F01">
            <w:pPr>
              <w:rPr>
                <w:rFonts w:ascii="Montserrat" w:eastAsia="Montserrat" w:hAnsi="Montserrat" w:cs="Montserrat"/>
                <w:bCs/>
              </w:rPr>
            </w:pPr>
            <w:r w:rsidRPr="007D0291">
              <w:rPr>
                <w:rFonts w:ascii="Montserrat" w:eastAsia="Montserrat" w:hAnsi="Montserrat" w:cs="Montserrat"/>
                <w:bCs/>
              </w:rPr>
              <w:t>%</w:t>
            </w:r>
          </w:p>
        </w:tc>
      </w:tr>
      <w:tr w:rsidR="007D0291" w14:paraId="3DFB1DEF" w14:textId="77777777" w:rsidTr="00594C09">
        <w:tc>
          <w:tcPr>
            <w:tcW w:w="1696" w:type="dxa"/>
          </w:tcPr>
          <w:p w14:paraId="3B24B0EE" w14:textId="2D05F0F4" w:rsidR="007D0291" w:rsidRDefault="00F82477" w:rsidP="007D0291">
            <w:pPr>
              <w:jc w:val="both"/>
              <w:rPr>
                <w:rFonts w:ascii="Montserrat" w:eastAsia="Montserrat" w:hAnsi="Montserrat" w:cs="Montserrat"/>
                <w:b/>
              </w:rPr>
            </w:pPr>
            <m:oMathPara>
              <m:oMath>
                <m:sSub>
                  <m:sSubPr>
                    <m:ctrlPr>
                      <w:rPr>
                        <w:rFonts w:ascii="Cambria Math" w:eastAsia="Cambria Math" w:hAnsi="Cambria Math" w:cs="Cambria Math"/>
                      </w:rPr>
                    </m:ctrlPr>
                  </m:sSubPr>
                  <m:e>
                    <m:r>
                      <w:rPr>
                        <w:rFonts w:ascii="Cambria Math" w:eastAsia="Cambria Math" w:hAnsi="Cambria Math" w:cs="Cambria Math"/>
                      </w:rPr>
                      <m:t>SC</m:t>
                    </m:r>
                  </m:e>
                  <m:sub>
                    <m:r>
                      <w:rPr>
                        <w:rFonts w:ascii="Cambria Math" w:eastAsia="Cambria Math" w:hAnsi="Cambria Math" w:cs="Cambria Math"/>
                      </w:rPr>
                      <m:t>b</m:t>
                    </m:r>
                    <m:r>
                      <w:rPr>
                        <w:rFonts w:ascii="Cambria Math" w:eastAsia="Cambria Math" w:hAnsi="Cambria Math" w:cs="Cambria Math"/>
                      </w:rPr>
                      <m:t>,</m:t>
                    </m:r>
                    <m:r>
                      <w:rPr>
                        <w:rFonts w:ascii="Cambria Math" w:eastAsia="Cambria Math" w:hAnsi="Cambria Math" w:cs="Cambria Math"/>
                      </w:rPr>
                      <m:t>i</m:t>
                    </m:r>
                  </m:sub>
                </m:sSub>
              </m:oMath>
            </m:oMathPara>
          </w:p>
        </w:tc>
        <w:tc>
          <w:tcPr>
            <w:tcW w:w="5812" w:type="dxa"/>
          </w:tcPr>
          <w:p w14:paraId="09A4683D" w14:textId="2F676ED4" w:rsidR="007D0291" w:rsidRDefault="007D0291" w:rsidP="003A6F01">
            <w:pPr>
              <w:rPr>
                <w:rFonts w:ascii="Montserrat" w:eastAsia="Montserrat" w:hAnsi="Montserrat" w:cs="Montserrat"/>
                <w:b/>
              </w:rPr>
            </w:pPr>
            <w:r>
              <w:rPr>
                <w:rFonts w:ascii="Montserrat" w:eastAsia="Montserrat" w:hAnsi="Montserrat" w:cs="Montserrat"/>
              </w:rPr>
              <w:t xml:space="preserve">Specific energy consumption of a baseline </w:t>
            </w:r>
            <w:r w:rsidR="1A4D7171" w:rsidRPr="4A2E213F">
              <w:rPr>
                <w:rFonts w:ascii="Montserrat" w:eastAsia="Montserrat" w:hAnsi="Montserrat" w:cs="Montserrat"/>
              </w:rPr>
              <w:t>fuel-stove combination</w:t>
            </w:r>
            <w:r>
              <w:rPr>
                <w:rFonts w:ascii="Montserrat" w:eastAsia="Montserrat" w:hAnsi="Montserrat" w:cs="Montserrat"/>
              </w:rPr>
              <w:t xml:space="preserve"> </w:t>
            </w:r>
            <w:r w:rsidRPr="0013099D">
              <w:rPr>
                <w:rFonts w:ascii="Montserrat" w:eastAsia="Montserrat" w:hAnsi="Montserrat" w:cs="Montserrat"/>
                <w:i/>
                <w:iCs/>
              </w:rPr>
              <w:t>i</w:t>
            </w:r>
            <w:r>
              <w:rPr>
                <w:rFonts w:ascii="Montserrat" w:eastAsia="Montserrat" w:hAnsi="Montserrat" w:cs="Montserrat"/>
              </w:rPr>
              <w:t xml:space="preserve"> to cook a given amount of food  </w:t>
            </w:r>
          </w:p>
        </w:tc>
        <w:tc>
          <w:tcPr>
            <w:tcW w:w="1698" w:type="dxa"/>
          </w:tcPr>
          <w:p w14:paraId="033FB478" w14:textId="72326951" w:rsidR="007D0291" w:rsidRDefault="007D0291" w:rsidP="003A6F01">
            <w:pPr>
              <w:rPr>
                <w:rFonts w:ascii="Montserrat" w:eastAsia="Montserrat" w:hAnsi="Montserrat" w:cs="Montserrat"/>
                <w:b/>
              </w:rPr>
            </w:pPr>
            <w:r>
              <w:rPr>
                <w:rFonts w:ascii="Montserrat" w:eastAsia="Montserrat" w:hAnsi="Montserrat" w:cs="Montserrat"/>
              </w:rPr>
              <w:t>MJ/kg food</w:t>
            </w:r>
          </w:p>
        </w:tc>
      </w:tr>
      <w:tr w:rsidR="007D0291" w14:paraId="59C61754" w14:textId="77777777" w:rsidTr="00594C09">
        <w:tc>
          <w:tcPr>
            <w:tcW w:w="1696" w:type="dxa"/>
          </w:tcPr>
          <w:p w14:paraId="65B83876" w14:textId="57F97F5B" w:rsidR="007D0291" w:rsidRDefault="00F82477" w:rsidP="007D0291">
            <w:pPr>
              <w:jc w:val="both"/>
              <w:rPr>
                <w:rFonts w:ascii="Montserrat" w:eastAsia="Montserrat" w:hAnsi="Montserrat" w:cs="Montserrat"/>
                <w:b/>
              </w:rPr>
            </w:pPr>
            <m:oMathPara>
              <m:oMath>
                <m:sSub>
                  <m:sSubPr>
                    <m:ctrlPr>
                      <w:rPr>
                        <w:rFonts w:ascii="Cambria Math" w:eastAsia="Cambria Math" w:hAnsi="Cambria Math" w:cs="Cambria Math"/>
                      </w:rPr>
                    </m:ctrlPr>
                  </m:sSubPr>
                  <m:e>
                    <m:r>
                      <w:rPr>
                        <w:rFonts w:ascii="Cambria Math" w:eastAsia="Cambria Math" w:hAnsi="Cambria Math" w:cs="Cambria Math"/>
                      </w:rPr>
                      <m:t>SC</m:t>
                    </m:r>
                  </m:e>
                  <m:sub>
                    <m:r>
                      <w:rPr>
                        <w:rFonts w:ascii="Cambria Math" w:eastAsia="Cambria Math" w:hAnsi="Cambria Math" w:cs="Cambria Math"/>
                      </w:rPr>
                      <m:t>p</m:t>
                    </m:r>
                    <m:r>
                      <w:rPr>
                        <w:rFonts w:ascii="Cambria Math" w:eastAsia="Cambria Math" w:hAnsi="Cambria Math" w:cs="Cambria Math"/>
                      </w:rPr>
                      <m:t>,</m:t>
                    </m:r>
                    <m:r>
                      <w:rPr>
                        <w:rFonts w:ascii="Cambria Math" w:eastAsia="Cambria Math" w:hAnsi="Cambria Math" w:cs="Cambria Math"/>
                      </w:rPr>
                      <m:t>j</m:t>
                    </m:r>
                  </m:sub>
                </m:sSub>
              </m:oMath>
            </m:oMathPara>
          </w:p>
        </w:tc>
        <w:tc>
          <w:tcPr>
            <w:tcW w:w="5812" w:type="dxa"/>
          </w:tcPr>
          <w:p w14:paraId="675AE127" w14:textId="3CD5AEAD" w:rsidR="007D0291" w:rsidRDefault="007D0291" w:rsidP="003A6F01">
            <w:pPr>
              <w:rPr>
                <w:rFonts w:ascii="Montserrat" w:eastAsia="Montserrat" w:hAnsi="Montserrat" w:cs="Montserrat"/>
                <w:b/>
              </w:rPr>
            </w:pPr>
            <w:r>
              <w:rPr>
                <w:rFonts w:ascii="Montserrat" w:eastAsia="Montserrat" w:hAnsi="Montserrat" w:cs="Montserrat"/>
              </w:rPr>
              <w:t xml:space="preserve">Specific energy consumption of a project </w:t>
            </w:r>
            <w:r w:rsidR="65199E3F" w:rsidRPr="4A2E213F">
              <w:rPr>
                <w:rFonts w:ascii="Montserrat" w:eastAsia="Montserrat" w:hAnsi="Montserrat" w:cs="Montserrat"/>
              </w:rPr>
              <w:t>fuel-stove combination</w:t>
            </w:r>
            <w:r>
              <w:rPr>
                <w:rFonts w:ascii="Montserrat" w:eastAsia="Montserrat" w:hAnsi="Montserrat" w:cs="Montserrat"/>
              </w:rPr>
              <w:t xml:space="preserve"> </w:t>
            </w:r>
            <w:r>
              <w:rPr>
                <w:rFonts w:ascii="Montserrat" w:eastAsia="Montserrat" w:hAnsi="Montserrat" w:cs="Montserrat"/>
                <w:i/>
                <w:iCs/>
              </w:rPr>
              <w:t>j</w:t>
            </w:r>
            <w:r>
              <w:rPr>
                <w:rFonts w:ascii="Montserrat" w:eastAsia="Montserrat" w:hAnsi="Montserrat" w:cs="Montserrat"/>
              </w:rPr>
              <w:t xml:space="preserve"> to cook a given amount of food</w:t>
            </w:r>
            <w:r>
              <w:rPr>
                <w:rFonts w:ascii="Montserrat" w:eastAsia="Montserrat" w:hAnsi="Montserrat" w:cs="Montserrat"/>
                <w:i/>
              </w:rPr>
              <w:t xml:space="preserve"> </w:t>
            </w:r>
          </w:p>
        </w:tc>
        <w:tc>
          <w:tcPr>
            <w:tcW w:w="1698" w:type="dxa"/>
          </w:tcPr>
          <w:p w14:paraId="247C90A7" w14:textId="191B77BD" w:rsidR="007D0291" w:rsidRDefault="007D0291" w:rsidP="003A6F01">
            <w:pPr>
              <w:rPr>
                <w:rFonts w:ascii="Montserrat" w:eastAsia="Montserrat" w:hAnsi="Montserrat" w:cs="Montserrat"/>
                <w:b/>
              </w:rPr>
            </w:pPr>
            <w:r>
              <w:rPr>
                <w:rFonts w:ascii="Montserrat" w:eastAsia="Montserrat" w:hAnsi="Montserrat" w:cs="Montserrat"/>
              </w:rPr>
              <w:t>MJ/kg food</w:t>
            </w:r>
          </w:p>
        </w:tc>
      </w:tr>
    </w:tbl>
    <w:p w14:paraId="5C51E922" w14:textId="77777777" w:rsidR="002D1FD9" w:rsidRDefault="002D1FD9" w:rsidP="00721468">
      <w:pPr>
        <w:jc w:val="both"/>
        <w:rPr>
          <w:rFonts w:ascii="Montserrat" w:eastAsia="Montserrat" w:hAnsi="Montserrat" w:cs="Montserrat"/>
          <w:b/>
        </w:rPr>
      </w:pPr>
    </w:p>
    <w:p w14:paraId="25C808F2" w14:textId="5578A5D2" w:rsidR="00EC0B59" w:rsidRDefault="009804A2" w:rsidP="009D3DB2">
      <w:pPr>
        <w:keepNext/>
        <w:spacing w:after="200"/>
        <w:rPr>
          <w:rFonts w:ascii="Montserrat" w:eastAsia="Montserrat" w:hAnsi="Montserrat" w:cs="Arial"/>
          <w:b/>
          <w:bCs/>
        </w:rPr>
      </w:pPr>
      <w:r w:rsidRPr="006711CF">
        <w:rPr>
          <w:rFonts w:ascii="Montserrat" w:eastAsia="Montserrat" w:hAnsi="Montserrat" w:cs="Montserrat"/>
        </w:rPr>
        <w:t>Baseline fuel consumption caps and flags described in</w:t>
      </w:r>
      <w:r w:rsidR="005D0B3D">
        <w:rPr>
          <w:rFonts w:ascii="Montserrat" w:eastAsia="Montserrat" w:hAnsi="Montserrat" w:cs="Montserrat"/>
        </w:rPr>
        <w:t xml:space="preserve"> </w:t>
      </w:r>
      <w:hyperlink w:anchor="S9" w:history="1">
        <w:r w:rsidR="005D0B3D" w:rsidRPr="007E318B">
          <w:rPr>
            <w:rStyle w:val="Hyperlink"/>
            <w:rFonts w:ascii="Montserrat" w:eastAsia="Montserrat" w:hAnsi="Montserrat" w:cs="Montserrat"/>
          </w:rPr>
          <w:t xml:space="preserve">Section 9: </w:t>
        </w:r>
        <w:r w:rsidR="005D0B3D" w:rsidRPr="007E318B">
          <w:rPr>
            <w:rStyle w:val="Hyperlink"/>
            <w:rFonts w:ascii="Montserrat" w:eastAsia="Montserrat" w:hAnsi="Montserrat" w:cs="Montserrat"/>
            <w:i/>
            <w:iCs/>
          </w:rPr>
          <w:t>Baseline Energy Consumption Defaults and Caps</w:t>
        </w:r>
      </w:hyperlink>
      <w:r w:rsidRPr="005D0B3D">
        <w:rPr>
          <w:rFonts w:ascii="Montserrat" w:eastAsia="Montserrat" w:hAnsi="Montserrat" w:cs="Montserrat"/>
          <w:i/>
          <w:iCs/>
        </w:rPr>
        <w:t xml:space="preserve"> </w:t>
      </w:r>
      <w:r w:rsidRPr="006711CF">
        <w:rPr>
          <w:rFonts w:ascii="Montserrat" w:eastAsia="Montserrat" w:hAnsi="Montserrat" w:cs="Montserrat"/>
        </w:rPr>
        <w:t>apply</w:t>
      </w:r>
      <w:r>
        <w:rPr>
          <w:rFonts w:ascii="Montserrat" w:eastAsia="Montserrat" w:hAnsi="Montserrat" w:cs="Montserrat"/>
        </w:rPr>
        <w:t>.</w:t>
      </w:r>
    </w:p>
    <w:p w14:paraId="0A81F13D" w14:textId="77777777" w:rsidR="00E557F3" w:rsidRPr="001F1624" w:rsidRDefault="00E557F3" w:rsidP="00E557F3">
      <w:pPr>
        <w:rPr>
          <w:rFonts w:ascii="Montserrat" w:eastAsia="Montserrat" w:hAnsi="Montserrat" w:cs="Arial"/>
          <w:b/>
          <w:bCs/>
        </w:rPr>
      </w:pPr>
      <w:r w:rsidRPr="001F1624">
        <w:rPr>
          <w:rFonts w:ascii="Montserrat" w:eastAsia="Montserrat" w:hAnsi="Montserrat" w:cs="Arial"/>
          <w:b/>
          <w:bCs/>
        </w:rPr>
        <w:t xml:space="preserve">Downward adjustment in the calendar year of the start date of the crediting period for CTEC projects back-calculating the baseline  </w:t>
      </w:r>
    </w:p>
    <w:p w14:paraId="36107891" w14:textId="77777777" w:rsidR="00E557F3" w:rsidRDefault="00E557F3" w:rsidP="00E557F3">
      <w:pPr>
        <w:rPr>
          <w:rFonts w:ascii="Montserrat" w:eastAsia="Arial" w:hAnsi="Montserrat" w:cs="Arial"/>
          <w:color w:val="D13438"/>
        </w:rPr>
      </w:pPr>
    </w:p>
    <w:p w14:paraId="30EE307D" w14:textId="77777777" w:rsidR="00E557F3" w:rsidRPr="00BD4DFF" w:rsidRDefault="00E557F3" w:rsidP="00E557F3">
      <w:pPr>
        <w:rPr>
          <w:rFonts w:ascii="Montserrat" w:eastAsia="Arial" w:hAnsi="Montserrat" w:cs="Arial"/>
          <w:color w:val="000000" w:themeColor="text1"/>
        </w:rPr>
      </w:pPr>
      <w:r w:rsidRPr="00480FD4">
        <w:rPr>
          <w:rFonts w:ascii="Montserrat" w:eastAsia="Arial" w:hAnsi="Montserrat" w:cs="Arial"/>
          <w:color w:val="000000" w:themeColor="text1"/>
        </w:rPr>
        <w:t>For CTEC projects deriving baseline energy consumption from back-calculating the displaced baseline energy consumption based on relative specific consumptions between baseline and project technologies, an initial downward adjustment is applied to ensure that baseline emissions remain below a conservatively determined BAU level and that credited emission reductions are not overstated. The specific consumptions for each baseline fuel-stove combination</w:t>
      </w:r>
      <w:r w:rsidRPr="00480FD4">
        <w:rPr>
          <w:rFonts w:ascii="Arial" w:eastAsia="Arial" w:hAnsi="Arial" w:cs="Arial"/>
          <w:color w:val="000000" w:themeColor="text1"/>
          <w:sz w:val="22"/>
          <w:szCs w:val="22"/>
        </w:rPr>
        <w:t xml:space="preserve"> (</w:t>
      </w:r>
      <m:oMath>
        <m:sSub>
          <m:sSubPr>
            <m:ctrlPr>
              <w:rPr>
                <w:rFonts w:ascii="Cambria Math" w:eastAsia="Cambria Math" w:hAnsi="Cambria Math" w:cs="Arial"/>
                <w:color w:val="000000" w:themeColor="text1"/>
                <w:sz w:val="22"/>
                <w:szCs w:val="22"/>
              </w:rPr>
            </m:ctrlPr>
          </m:sSubPr>
          <m:e>
            <m:r>
              <w:rPr>
                <w:rFonts w:ascii="Cambria Math" w:eastAsia="Cambria Math" w:hAnsi="Cambria Math" w:cs="Arial"/>
                <w:color w:val="000000" w:themeColor="text1"/>
                <w:sz w:val="22"/>
                <w:szCs w:val="22"/>
              </w:rPr>
              <m:t>SC</m:t>
            </m:r>
          </m:e>
          <m:sub>
            <m:r>
              <w:rPr>
                <w:rFonts w:ascii="Cambria Math" w:eastAsia="Cambria Math" w:hAnsi="Cambria Math" w:cs="Arial"/>
                <w:color w:val="000000" w:themeColor="text1"/>
                <w:sz w:val="22"/>
                <w:szCs w:val="22"/>
              </w:rPr>
              <m:t>b,i</m:t>
            </m:r>
          </m:sub>
        </m:sSub>
        <m:r>
          <w:rPr>
            <w:rFonts w:ascii="Cambria Math" w:eastAsia="Cambria Math" w:hAnsi="Cambria Math" w:cs="Arial"/>
            <w:color w:val="000000" w:themeColor="text1"/>
            <w:sz w:val="22"/>
            <w:szCs w:val="22"/>
          </w:rPr>
          <m:t xml:space="preserve">) </m:t>
        </m:r>
      </m:oMath>
      <w:r w:rsidRPr="00480FD4">
        <w:rPr>
          <w:rFonts w:ascii="Montserrat" w:eastAsia="Arial" w:hAnsi="Montserrat" w:cs="Arial"/>
          <w:color w:val="000000" w:themeColor="text1"/>
        </w:rPr>
        <w:t>shall be determined using the lower bound</w:t>
      </w:r>
      <w:r>
        <w:rPr>
          <w:rFonts w:ascii="Montserrat" w:eastAsia="Arial" w:hAnsi="Montserrat" w:cs="Arial"/>
          <w:color w:val="000000" w:themeColor="text1"/>
        </w:rPr>
        <w:t>s</w:t>
      </w:r>
      <w:r w:rsidRPr="00480FD4">
        <w:rPr>
          <w:rFonts w:ascii="Montserrat" w:eastAsia="Arial" w:hAnsi="Montserrat" w:cs="Arial"/>
          <w:color w:val="000000" w:themeColor="text1"/>
        </w:rPr>
        <w:t xml:space="preserve"> of the 95 percent confidence intervals when estimating </w:t>
      </w:r>
      <m:oMath>
        <m:sSub>
          <m:sSubPr>
            <m:ctrlPr>
              <w:rPr>
                <w:rFonts w:ascii="Cambria Math" w:eastAsia="Cambria Math" w:hAnsi="Cambria Math" w:cs="Arial"/>
                <w:color w:val="000000" w:themeColor="text1"/>
                <w:sz w:val="22"/>
                <w:szCs w:val="22"/>
              </w:rPr>
            </m:ctrlPr>
          </m:sSubPr>
          <m:e>
            <m:r>
              <w:rPr>
                <w:rFonts w:ascii="Cambria Math" w:eastAsia="Cambria Math" w:hAnsi="Cambria Math" w:cs="Arial"/>
                <w:color w:val="000000" w:themeColor="text1"/>
                <w:sz w:val="22"/>
                <w:szCs w:val="22"/>
              </w:rPr>
              <m:t>EC</m:t>
            </m:r>
          </m:e>
          <m:sub>
            <m:r>
              <w:rPr>
                <w:rFonts w:ascii="Cambria Math" w:eastAsia="Cambria Math" w:hAnsi="Cambria Math" w:cs="Arial"/>
                <w:color w:val="000000" w:themeColor="text1"/>
                <w:sz w:val="22"/>
                <w:szCs w:val="22"/>
              </w:rPr>
              <m:t>d-base,i,y</m:t>
            </m:r>
          </m:sub>
        </m:sSub>
        <m:r>
          <w:rPr>
            <w:rFonts w:ascii="Cambria Math" w:eastAsia="Cambria Math" w:hAnsi="Cambria Math" w:cs="Arial"/>
            <w:color w:val="000000" w:themeColor="text1"/>
            <w:sz w:val="22"/>
            <w:szCs w:val="22"/>
          </w:rPr>
          <m:t>.</m:t>
        </m:r>
      </m:oMath>
    </w:p>
    <w:p w14:paraId="3CC6EEC5" w14:textId="77777777" w:rsidR="00E557F3" w:rsidRPr="00BD4DFF" w:rsidRDefault="00E557F3" w:rsidP="00E557F3">
      <w:pPr>
        <w:rPr>
          <w:rFonts w:ascii="Montserrat" w:eastAsia="Arial" w:hAnsi="Montserrat" w:cs="Arial"/>
          <w:color w:val="000000" w:themeColor="text1"/>
        </w:rPr>
      </w:pPr>
    </w:p>
    <w:p w14:paraId="36C2E0B8" w14:textId="77777777" w:rsidR="00E557F3" w:rsidRPr="006B6234" w:rsidRDefault="00E557F3" w:rsidP="00E557F3">
      <w:pPr>
        <w:rPr>
          <w:rFonts w:ascii="Montserrat" w:eastAsia="Segoe UI" w:hAnsi="Montserrat" w:cs="Segoe UI"/>
          <w:color w:val="000000" w:themeColor="text1"/>
        </w:rPr>
      </w:pPr>
      <w:r w:rsidRPr="00422A04">
        <w:rPr>
          <w:rFonts w:ascii="Montserrat" w:eastAsia="Arial" w:hAnsi="Montserrat" w:cs="Arial"/>
          <w:color w:val="000000" w:themeColor="text1"/>
        </w:rPr>
        <w:t xml:space="preserve">The unadjusted baseline emissions during the calendar year of the start date of the first crediting period </w:t>
      </w:r>
      <w:r w:rsidRPr="00422A04">
        <w:rPr>
          <w:rFonts w:ascii="Montserrat" w:eastAsia="Arial" w:hAnsi="Montserrat" w:cs="Arial"/>
          <w:color w:val="000000" w:themeColor="text1"/>
          <w:sz w:val="22"/>
          <w:szCs w:val="22"/>
        </w:rPr>
        <w:t>(</w:t>
      </w:r>
      <m:oMath>
        <m:sSub>
          <m:sSubPr>
            <m:ctrlPr>
              <w:rPr>
                <w:rFonts w:ascii="Cambria Math" w:eastAsia="Cambria Math" w:hAnsi="Cambria Math" w:cs="Arial"/>
                <w:i/>
                <w:color w:val="000000" w:themeColor="text1"/>
                <w:sz w:val="22"/>
                <w:szCs w:val="22"/>
              </w:rPr>
            </m:ctrlPr>
          </m:sSubPr>
          <m:e>
            <m:r>
              <w:rPr>
                <w:rFonts w:ascii="Cambria Math" w:eastAsia="Cambria Math" w:hAnsi="Cambria Math" w:cs="Arial"/>
                <w:color w:val="000000" w:themeColor="text1"/>
                <w:sz w:val="22"/>
                <w:szCs w:val="22"/>
              </w:rPr>
              <m:t>BE</m:t>
            </m:r>
          </m:e>
          <m:sub>
            <m:r>
              <w:rPr>
                <w:rFonts w:ascii="Cambria Math" w:eastAsia="Cambria Math" w:hAnsi="Cambria Math" w:cs="Arial"/>
                <w:color w:val="000000" w:themeColor="text1"/>
                <w:sz w:val="22"/>
                <w:szCs w:val="22"/>
              </w:rPr>
              <m:t>unadj,y1</m:t>
            </m:r>
          </m:sub>
        </m:sSub>
      </m:oMath>
      <w:r w:rsidRPr="00422A04">
        <w:rPr>
          <w:rFonts w:ascii="Montserrat" w:eastAsia="Arial" w:hAnsi="Montserrat" w:cs="Arial"/>
          <w:color w:val="000000" w:themeColor="text1"/>
          <w:sz w:val="22"/>
          <w:szCs w:val="22"/>
        </w:rPr>
        <w:t xml:space="preserve">), </w:t>
      </w:r>
      <w:r w:rsidRPr="00422A04">
        <w:rPr>
          <w:rFonts w:ascii="Montserrat" w:eastAsia="Arial" w:hAnsi="Montserrat" w:cs="Arial"/>
          <w:color w:val="000000" w:themeColor="text1"/>
        </w:rPr>
        <w:t xml:space="preserve">are calculated using Equations </w:t>
      </w:r>
      <w:hyperlink w:anchor="E2" w:history="1">
        <w:r w:rsidRPr="00422A04">
          <w:rPr>
            <w:rStyle w:val="Hyperlink"/>
            <w:rFonts w:eastAsia="Arial"/>
          </w:rPr>
          <w:t>(2)</w:t>
        </w:r>
      </w:hyperlink>
      <w:r w:rsidRPr="00422A04">
        <w:rPr>
          <w:rFonts w:ascii="Montserrat" w:eastAsia="Arial" w:hAnsi="Montserrat" w:cs="Arial"/>
          <w:color w:val="000000" w:themeColor="text1"/>
        </w:rPr>
        <w:t xml:space="preserve">, </w:t>
      </w:r>
      <w:hyperlink w:anchor="E3" w:history="1">
        <w:r w:rsidRPr="00422A04">
          <w:rPr>
            <w:rStyle w:val="Hyperlink"/>
            <w:rFonts w:eastAsia="Arial"/>
          </w:rPr>
          <w:t>(3)</w:t>
        </w:r>
      </w:hyperlink>
      <w:r w:rsidRPr="00422A04">
        <w:rPr>
          <w:rFonts w:ascii="Montserrat" w:eastAsia="Arial" w:hAnsi="Montserrat" w:cs="Arial"/>
          <w:color w:val="000000" w:themeColor="text1"/>
        </w:rPr>
        <w:t xml:space="preserve"> and </w:t>
      </w:r>
      <w:hyperlink w:anchor="E27" w:history="1">
        <w:r w:rsidRPr="00422A04">
          <w:rPr>
            <w:rStyle w:val="Hyperlink"/>
            <w:rFonts w:eastAsia="Arial"/>
          </w:rPr>
          <w:t>(27)</w:t>
        </w:r>
      </w:hyperlink>
      <w:r w:rsidRPr="00422A04">
        <w:rPr>
          <w:rFonts w:ascii="Montserrat" w:eastAsia="Arial" w:hAnsi="Montserrat" w:cs="Arial"/>
          <w:color w:val="000000" w:themeColor="text1"/>
        </w:rPr>
        <w:t xml:space="preserve">, based on the mean values obtained for the specific energy consumption of each baseline fuel-stove combination </w:t>
      </w:r>
      <m:oMath>
        <m:sSub>
          <m:sSubPr>
            <m:ctrlPr>
              <w:rPr>
                <w:rFonts w:ascii="Cambria Math" w:eastAsia="Cambria Math" w:hAnsi="Cambria Math" w:cs="Cambria Math"/>
              </w:rPr>
            </m:ctrlPr>
          </m:sSubPr>
          <m:e>
            <m:r>
              <w:rPr>
                <w:rFonts w:ascii="Cambria Math" w:eastAsia="Cambria Math" w:hAnsi="Cambria Math" w:cs="Cambria Math"/>
              </w:rPr>
              <m:t>SC</m:t>
            </m:r>
          </m:e>
          <m:sub>
            <m:r>
              <w:rPr>
                <w:rFonts w:ascii="Cambria Math" w:eastAsia="Cambria Math" w:hAnsi="Cambria Math" w:cs="Cambria Math"/>
              </w:rPr>
              <m:t>b,i</m:t>
            </m:r>
          </m:sub>
        </m:sSub>
      </m:oMath>
      <w:r w:rsidRPr="00422A04">
        <w:rPr>
          <w:rFonts w:ascii="Montserrat" w:eastAsia="Segoe UI" w:hAnsi="Montserrat" w:cs="Segoe UI"/>
          <w:color w:val="000000" w:themeColor="text1"/>
        </w:rPr>
        <w:t>.</w:t>
      </w:r>
    </w:p>
    <w:p w14:paraId="6D33D4EC" w14:textId="77777777" w:rsidR="00E557F3" w:rsidRPr="006B6234" w:rsidRDefault="00E557F3" w:rsidP="00E557F3">
      <w:pPr>
        <w:rPr>
          <w:rFonts w:ascii="Montserrat" w:eastAsia="Segoe UI" w:hAnsi="Montserrat" w:cs="Segoe UI"/>
          <w:color w:val="000000" w:themeColor="text1"/>
        </w:rPr>
      </w:pPr>
    </w:p>
    <w:p w14:paraId="787C5904" w14:textId="77777777" w:rsidR="00E557F3" w:rsidRPr="006B6234" w:rsidRDefault="00E557F3" w:rsidP="00E557F3">
      <w:pPr>
        <w:pBdr>
          <w:top w:val="nil"/>
          <w:left w:val="nil"/>
          <w:bottom w:val="nil"/>
          <w:right w:val="nil"/>
          <w:between w:val="nil"/>
        </w:pBdr>
        <w:rPr>
          <w:rFonts w:ascii="Montserrat" w:eastAsia="Segoe UI" w:hAnsi="Montserrat" w:cs="Segoe UI"/>
          <w:color w:val="000000" w:themeColor="text1"/>
        </w:rPr>
      </w:pPr>
      <w:r w:rsidRPr="00422A04">
        <w:rPr>
          <w:rFonts w:ascii="Montserrat" w:eastAsia="Arial" w:hAnsi="Montserrat" w:cs="Arial"/>
          <w:color w:val="000000" w:themeColor="text1"/>
        </w:rPr>
        <w:t xml:space="preserve">The downward adjusted baseline emissions during the calendar year of the start date of the first crediting period, </w:t>
      </w:r>
      <m:oMath>
        <m:sSub>
          <m:sSubPr>
            <m:ctrlPr>
              <w:rPr>
                <w:rFonts w:ascii="Cambria Math" w:eastAsia="Cambria Math" w:hAnsi="Cambria Math" w:cs="Arial"/>
                <w:i/>
                <w:color w:val="000000" w:themeColor="text1"/>
              </w:rPr>
            </m:ctrlPr>
          </m:sSubPr>
          <m:e>
            <m:r>
              <w:rPr>
                <w:rFonts w:ascii="Cambria Math" w:eastAsia="Cambria Math" w:hAnsi="Cambria Math" w:cs="Arial"/>
                <w:color w:val="000000" w:themeColor="text1"/>
              </w:rPr>
              <m:t>BE</m:t>
            </m:r>
          </m:e>
          <m:sub>
            <m:r>
              <w:rPr>
                <w:rFonts w:ascii="Cambria Math" w:eastAsia="Cambria Math" w:hAnsi="Cambria Math" w:cs="Arial"/>
                <w:color w:val="000000" w:themeColor="text1"/>
              </w:rPr>
              <m:t>adj,y1</m:t>
            </m:r>
          </m:sub>
        </m:sSub>
        <m:r>
          <w:rPr>
            <w:rFonts w:ascii="Cambria Math" w:eastAsia="Cambria Math" w:hAnsi="Cambria Math" w:cs="Arial"/>
            <w:color w:val="000000" w:themeColor="text1"/>
          </w:rPr>
          <m:t xml:space="preserve"> </m:t>
        </m:r>
      </m:oMath>
      <w:r w:rsidRPr="00422A04">
        <w:rPr>
          <w:rFonts w:ascii="Montserrat" w:eastAsia="Arial" w:hAnsi="Montserrat" w:cs="Arial"/>
          <w:color w:val="000000" w:themeColor="text1"/>
        </w:rPr>
        <w:t xml:space="preserve">are calculated using Equations </w:t>
      </w:r>
      <w:hyperlink w:anchor="E2" w:history="1">
        <w:r w:rsidRPr="00422A04">
          <w:rPr>
            <w:rStyle w:val="Hyperlink"/>
            <w:rFonts w:eastAsia="Arial"/>
          </w:rPr>
          <w:t>(2)</w:t>
        </w:r>
      </w:hyperlink>
      <w:r w:rsidRPr="00422A04">
        <w:rPr>
          <w:rFonts w:ascii="Montserrat" w:eastAsia="Arial" w:hAnsi="Montserrat" w:cs="Arial"/>
          <w:color w:val="000000" w:themeColor="text1"/>
        </w:rPr>
        <w:t xml:space="preserve">, </w:t>
      </w:r>
      <w:hyperlink w:anchor="E3" w:history="1">
        <w:r w:rsidRPr="00422A04">
          <w:rPr>
            <w:rStyle w:val="Hyperlink"/>
            <w:rFonts w:eastAsia="Arial"/>
          </w:rPr>
          <w:t>(3)</w:t>
        </w:r>
      </w:hyperlink>
      <w:r w:rsidRPr="00422A04">
        <w:rPr>
          <w:rFonts w:ascii="Montserrat" w:eastAsia="Arial" w:hAnsi="Montserrat" w:cs="Arial"/>
          <w:color w:val="000000" w:themeColor="text1"/>
        </w:rPr>
        <w:t xml:space="preserve"> and </w:t>
      </w:r>
      <w:hyperlink w:anchor="E27" w:history="1">
        <w:r w:rsidRPr="00422A04">
          <w:rPr>
            <w:rStyle w:val="Hyperlink"/>
            <w:rFonts w:eastAsia="Arial"/>
          </w:rPr>
          <w:t>(27)</w:t>
        </w:r>
      </w:hyperlink>
      <w:r w:rsidRPr="00422A04">
        <w:rPr>
          <w:rFonts w:ascii="Montserrat" w:eastAsia="Arial" w:hAnsi="Montserrat" w:cs="Arial"/>
          <w:color w:val="000000" w:themeColor="text1"/>
        </w:rPr>
        <w:t>, based on the lower bounds of the one-sided</w:t>
      </w:r>
      <w:r w:rsidRPr="00422A04">
        <w:rPr>
          <w:rStyle w:val="FootnoteReference"/>
          <w:rFonts w:ascii="Montserrat" w:eastAsia="Arial" w:hAnsi="Montserrat" w:cs="Arial"/>
          <w:color w:val="000000" w:themeColor="text1"/>
        </w:rPr>
        <w:footnoteReference w:id="16"/>
      </w:r>
      <w:r w:rsidRPr="00422A04">
        <w:rPr>
          <w:rFonts w:ascii="Montserrat" w:eastAsia="Arial" w:hAnsi="Montserrat" w:cs="Arial"/>
          <w:color w:val="000000" w:themeColor="text1"/>
        </w:rPr>
        <w:t xml:space="preserve"> 95 percent confidence intervals of the</w:t>
      </w:r>
      <w:r w:rsidRPr="006B6234">
        <w:rPr>
          <w:rFonts w:ascii="Montserrat" w:eastAsia="Arial" w:hAnsi="Montserrat" w:cs="Arial"/>
          <w:color w:val="000000" w:themeColor="text1"/>
        </w:rPr>
        <w:t xml:space="preserve"> </w:t>
      </w:r>
      <w:r w:rsidRPr="00422A04">
        <w:rPr>
          <w:rFonts w:ascii="Montserrat" w:eastAsia="Arial" w:hAnsi="Montserrat" w:cs="Arial"/>
          <w:color w:val="000000" w:themeColor="text1"/>
        </w:rPr>
        <w:t xml:space="preserve">specific energy consumption for each baseline fuel-stove combination </w:t>
      </w:r>
      <m:oMath>
        <m:sSub>
          <m:sSubPr>
            <m:ctrlPr>
              <w:rPr>
                <w:rFonts w:ascii="Cambria Math" w:eastAsia="Cambria Math" w:hAnsi="Cambria Math" w:cs="Cambria Math"/>
              </w:rPr>
            </m:ctrlPr>
          </m:sSubPr>
          <m:e>
            <m:r>
              <w:rPr>
                <w:rFonts w:ascii="Cambria Math" w:eastAsia="Cambria Math" w:hAnsi="Cambria Math" w:cs="Cambria Math"/>
              </w:rPr>
              <m:t>SC</m:t>
            </m:r>
          </m:e>
          <m:sub>
            <m:r>
              <w:rPr>
                <w:rFonts w:ascii="Cambria Math" w:eastAsia="Cambria Math" w:hAnsi="Cambria Math" w:cs="Cambria Math"/>
              </w:rPr>
              <m:t>b,i</m:t>
            </m:r>
          </m:sub>
        </m:sSub>
      </m:oMath>
      <w:r w:rsidRPr="00422A04">
        <w:rPr>
          <w:rFonts w:ascii="Montserrat" w:eastAsia="Arial" w:hAnsi="Montserrat" w:cs="Arial"/>
          <w:color w:val="000000" w:themeColor="text1"/>
          <w:vertAlign w:val="subscript"/>
        </w:rPr>
        <w:t>.</w:t>
      </w:r>
      <w:r w:rsidRPr="00422A04">
        <w:rPr>
          <w:rFonts w:ascii="Montserrat" w:eastAsia="Segoe UI" w:hAnsi="Montserrat" w:cs="Segoe UI"/>
          <w:color w:val="000000" w:themeColor="text1"/>
        </w:rPr>
        <w:t>.</w:t>
      </w:r>
    </w:p>
    <w:p w14:paraId="556FF540" w14:textId="77777777" w:rsidR="00E557F3" w:rsidRPr="006B6234" w:rsidRDefault="00E557F3" w:rsidP="00E557F3">
      <w:pPr>
        <w:contextualSpacing/>
        <w:rPr>
          <w:rFonts w:ascii="Montserrat" w:hAnsi="Montserrat"/>
          <w:iCs/>
          <w:color w:val="44546A"/>
        </w:rPr>
      </w:pPr>
    </w:p>
    <w:p w14:paraId="43206966" w14:textId="77777777" w:rsidR="00E557F3" w:rsidRDefault="00E557F3" w:rsidP="00E557F3">
      <w:pPr>
        <w:contextualSpacing/>
        <w:rPr>
          <w:rFonts w:ascii="Montserrat" w:eastAsia="Montserrat" w:hAnsi="Montserrat" w:cs="Arial"/>
        </w:rPr>
      </w:pPr>
      <w:r w:rsidRPr="006B6234">
        <w:rPr>
          <w:rFonts w:ascii="Montserrat" w:eastAsia="Montserrat" w:hAnsi="Montserrat" w:cs="Arial"/>
        </w:rPr>
        <w:t>The downward adjusted baseline emissions must be less than or equal to the minimum downward adjustment, as specified</w:t>
      </w:r>
      <w:r w:rsidRPr="00BD4DFF">
        <w:rPr>
          <w:rFonts w:ascii="Montserrat" w:eastAsia="Montserrat" w:hAnsi="Montserrat" w:cs="Arial"/>
        </w:rPr>
        <w:t xml:space="preserve"> in</w:t>
      </w:r>
      <w:r>
        <w:rPr>
          <w:rFonts w:ascii="Montserrat" w:eastAsia="Montserrat" w:hAnsi="Montserrat" w:cs="Arial"/>
        </w:rPr>
        <w:t xml:space="preserve"> the </w:t>
      </w:r>
      <w:hyperlink r:id="rId29" w:history="1">
        <w:r w:rsidRPr="00280C23">
          <w:rPr>
            <w:rStyle w:val="Hyperlink"/>
            <w:rFonts w:ascii="Montserrat" w:eastAsia="Montserrat" w:hAnsi="Montserrat" w:cs="Arial"/>
          </w:rPr>
          <w:t>Article 6.4 Standard: Settin</w:t>
        </w:r>
        <w:r>
          <w:rPr>
            <w:rStyle w:val="Hyperlink"/>
            <w:rFonts w:ascii="Montserrat" w:eastAsia="Montserrat" w:hAnsi="Montserrat" w:cs="Arial"/>
          </w:rPr>
          <w:t>g</w:t>
        </w:r>
        <w:r w:rsidRPr="00280C23">
          <w:rPr>
            <w:rStyle w:val="Hyperlink"/>
            <w:rFonts w:ascii="Montserrat" w:eastAsia="Montserrat" w:hAnsi="Montserrat" w:cs="Arial"/>
          </w:rPr>
          <w:t xml:space="preserve"> the baseline in mechanism methodologies</w:t>
        </w:r>
      </w:hyperlink>
      <w:r>
        <w:rPr>
          <w:rFonts w:ascii="Montserrat" w:eastAsia="Montserrat" w:hAnsi="Montserrat" w:cs="Arial"/>
        </w:rPr>
        <w:t xml:space="preserve">. </w:t>
      </w:r>
      <w:r w:rsidRPr="00E15245">
        <w:rPr>
          <w:rFonts w:ascii="Montserrat" w:eastAsia="Montserrat" w:hAnsi="Montserrat" w:cs="Arial"/>
        </w:rPr>
        <w:t>The minimum downward adjusted baseline emissions for the first calendar year of the crediting period shall be calculated</w:t>
      </w:r>
      <w:r>
        <w:rPr>
          <w:rFonts w:ascii="Montserrat" w:eastAsia="Montserrat" w:hAnsi="Montserrat" w:cs="Arial"/>
        </w:rPr>
        <w:t xml:space="preserve"> </w:t>
      </w:r>
      <w:r w:rsidRPr="401CE639">
        <w:rPr>
          <w:rFonts w:ascii="Montserrat" w:eastAsia="Montserrat" w:hAnsi="Montserrat" w:cs="Montserrat"/>
        </w:rPr>
        <w:t xml:space="preserve">using </w:t>
      </w:r>
      <w:r w:rsidRPr="000E0917">
        <w:rPr>
          <w:rFonts w:ascii="Montserrat" w:eastAsia="Montserrat" w:hAnsi="Montserrat" w:cs="Montserrat"/>
        </w:rPr>
        <w:t>Equation (</w:t>
      </w:r>
      <w:r>
        <w:rPr>
          <w:rFonts w:ascii="Montserrat" w:eastAsia="Montserrat" w:hAnsi="Montserrat" w:cs="Montserrat"/>
        </w:rPr>
        <w:t>4</w:t>
      </w:r>
      <w:r w:rsidRPr="000E0917">
        <w:rPr>
          <w:rFonts w:ascii="Montserrat" w:eastAsia="Montserrat" w:hAnsi="Montserrat" w:cs="Montserrat"/>
        </w:rPr>
        <w:t>)</w:t>
      </w:r>
      <w:r w:rsidRPr="00E15245">
        <w:rPr>
          <w:rFonts w:ascii="Montserrat" w:eastAsia="Montserrat" w:hAnsi="Montserrat" w:cs="Arial"/>
        </w:rPr>
        <w:t>:</w:t>
      </w:r>
    </w:p>
    <w:p w14:paraId="4D783D07" w14:textId="77777777" w:rsidR="00E557F3" w:rsidRDefault="00E557F3" w:rsidP="00E557F3">
      <w:pPr>
        <w:rPr>
          <w:rFonts w:ascii="Montserrat" w:eastAsia="Cambria Math" w:hAnsi="Montserrat" w:cs="Arial"/>
        </w:rPr>
      </w:pPr>
    </w:p>
    <w:tbl>
      <w:tblPr>
        <w:tblW w:w="9356" w:type="dxa"/>
        <w:tblInd w:w="-142" w:type="dxa"/>
        <w:tblBorders>
          <w:top w:val="nil"/>
          <w:left w:val="nil"/>
          <w:bottom w:val="nil"/>
          <w:right w:val="nil"/>
          <w:insideH w:val="nil"/>
          <w:insideV w:val="nil"/>
        </w:tblBorders>
        <w:tblLayout w:type="fixed"/>
        <w:tblLook w:val="0400" w:firstRow="0" w:lastRow="0" w:firstColumn="0" w:lastColumn="0" w:noHBand="0" w:noVBand="1"/>
      </w:tblPr>
      <w:tblGrid>
        <w:gridCol w:w="8789"/>
        <w:gridCol w:w="567"/>
      </w:tblGrid>
      <w:tr w:rsidR="00E557F3" w14:paraId="71371DAB" w14:textId="77777777" w:rsidTr="00064D7A">
        <w:tc>
          <w:tcPr>
            <w:tcW w:w="8789" w:type="dxa"/>
            <w:vAlign w:val="center"/>
          </w:tcPr>
          <w:p w14:paraId="18CA209E" w14:textId="77777777" w:rsidR="00E557F3" w:rsidRDefault="00F82477" w:rsidP="00064D7A">
            <w:pPr>
              <w:jc w:val="center"/>
              <w:rPr>
                <w:rFonts w:ascii="Cambria Math" w:eastAsia="Cambria Math" w:hAnsi="Cambria Math" w:cs="Cambria Math"/>
              </w:rPr>
            </w:pPr>
            <m:oMath>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adj</m:t>
                  </m:r>
                  <m:r>
                    <w:rPr>
                      <w:rFonts w:ascii="Cambria Math" w:eastAsia="Cambria Math" w:hAnsi="Cambria Math" w:cs="Arial"/>
                    </w:rPr>
                    <m:t>,</m:t>
                  </m:r>
                  <m:r>
                    <w:rPr>
                      <w:rFonts w:ascii="Cambria Math" w:eastAsia="Cambria Math" w:hAnsi="Cambria Math" w:cs="Arial"/>
                    </w:rPr>
                    <m:t>min</m:t>
                  </m:r>
                  <m:r>
                    <w:rPr>
                      <w:rFonts w:ascii="Cambria Math" w:eastAsia="Cambria Math" w:hAnsi="Cambria Math" w:cs="Arial"/>
                    </w:rPr>
                    <m:t>,</m:t>
                  </m:r>
                  <m:r>
                    <w:rPr>
                      <w:rFonts w:ascii="Cambria Math" w:eastAsia="Cambria Math" w:hAnsi="Cambria Math" w:cs="Arial"/>
                    </w:rPr>
                    <m:t>y</m:t>
                  </m:r>
                  <m:r>
                    <w:rPr>
                      <w:rFonts w:ascii="Cambria Math" w:eastAsia="Cambria Math" w:hAnsi="Cambria Math" w:cs="Arial"/>
                    </w:rPr>
                    <m:t>1</m:t>
                  </m:r>
                </m:sub>
              </m:sSub>
              <m:r>
                <w:rPr>
                  <w:rFonts w:ascii="Cambria Math" w:eastAsia="Cambria Math" w:hAnsi="Cambria Math" w:cs="Arial"/>
                </w:rPr>
                <m:t xml:space="preserve"> =  </m:t>
              </m:r>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unadj</m:t>
                  </m:r>
                  <m:r>
                    <w:rPr>
                      <w:rFonts w:ascii="Cambria Math" w:eastAsia="Cambria Math" w:hAnsi="Cambria Math" w:cs="Arial"/>
                    </w:rPr>
                    <m:t>,</m:t>
                  </m:r>
                  <m:r>
                    <w:rPr>
                      <w:rFonts w:ascii="Cambria Math" w:eastAsia="Cambria Math" w:hAnsi="Cambria Math" w:cs="Arial"/>
                    </w:rPr>
                    <m:t>y</m:t>
                  </m:r>
                  <m:r>
                    <w:rPr>
                      <w:rFonts w:ascii="Cambria Math" w:eastAsia="Cambria Math" w:hAnsi="Cambria Math" w:cs="Arial"/>
                    </w:rPr>
                    <m:t>1</m:t>
                  </m:r>
                </m:sub>
              </m:sSub>
              <m:r>
                <w:rPr>
                  <w:rFonts w:ascii="Cambria Math" w:eastAsia="Cambria Math" w:hAnsi="Cambria Math" w:cs="Arial"/>
                </w:rPr>
                <m:t>-</m:t>
              </m:r>
              <m:d>
                <m:dPr>
                  <m:ctrlPr>
                    <w:rPr>
                      <w:rFonts w:ascii="Cambria Math" w:eastAsia="Cambria Math" w:hAnsi="Cambria Math" w:cs="Arial"/>
                      <w:i/>
                    </w:rPr>
                  </m:ctrlPr>
                </m:dPr>
                <m:e>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unadj</m:t>
                      </m:r>
                      <m:r>
                        <w:rPr>
                          <w:rFonts w:ascii="Cambria Math" w:eastAsia="Cambria Math" w:hAnsi="Cambria Math" w:cs="Arial"/>
                        </w:rPr>
                        <m:t>,</m:t>
                      </m:r>
                      <m:r>
                        <w:rPr>
                          <w:rFonts w:ascii="Cambria Math" w:eastAsia="Cambria Math" w:hAnsi="Cambria Math" w:cs="Arial"/>
                        </w:rPr>
                        <m:t>y</m:t>
                      </m:r>
                      <m:r>
                        <w:rPr>
                          <w:rFonts w:ascii="Cambria Math" w:eastAsia="Cambria Math" w:hAnsi="Cambria Math" w:cs="Arial"/>
                        </w:rPr>
                        <m:t>1</m:t>
                      </m:r>
                    </m:sub>
                  </m:sSub>
                  <m:r>
                    <w:rPr>
                      <w:rFonts w:ascii="Cambria Math" w:eastAsia="Cambria Math" w:hAnsi="Cambria Math" w:cs="Arial"/>
                    </w:rPr>
                    <m:t>-</m:t>
                  </m:r>
                  <m:r>
                    <w:rPr>
                      <w:rFonts w:ascii="Cambria Math" w:eastAsia="Cambria Math" w:hAnsi="Cambria Math" w:cs="Arial"/>
                    </w:rPr>
                    <m:t xml:space="preserve"> </m:t>
                  </m:r>
                  <m:sSub>
                    <m:sSubPr>
                      <m:ctrlPr>
                        <w:rPr>
                          <w:rFonts w:ascii="Cambria Math" w:eastAsia="Cambria Math" w:hAnsi="Cambria Math" w:cs="Arial"/>
                          <w:i/>
                        </w:rPr>
                      </m:ctrlPr>
                    </m:sSubPr>
                    <m:e>
                      <m:r>
                        <w:rPr>
                          <w:rFonts w:ascii="Cambria Math" w:eastAsia="Cambria Math" w:hAnsi="Cambria Math" w:cs="Arial"/>
                        </w:rPr>
                        <m:t>PE</m:t>
                      </m:r>
                    </m:e>
                    <m:sub>
                      <m:r>
                        <w:rPr>
                          <w:rFonts w:ascii="Cambria Math" w:eastAsia="Cambria Math" w:hAnsi="Cambria Math" w:cs="Arial"/>
                        </w:rPr>
                        <m:t>y</m:t>
                      </m:r>
                      <m:r>
                        <w:rPr>
                          <w:rFonts w:ascii="Cambria Math" w:eastAsia="Cambria Math" w:hAnsi="Cambria Math" w:cs="Arial"/>
                        </w:rPr>
                        <m:t>1</m:t>
                      </m:r>
                    </m:sub>
                  </m:sSub>
                </m:e>
              </m:d>
              <m:r>
                <w:rPr>
                  <w:rFonts w:ascii="Cambria Math" w:eastAsia="Cambria Math" w:hAnsi="Cambria Math" w:cs="Arial"/>
                </w:rPr>
                <m:t>*</m:t>
              </m:r>
              <m:r>
                <w:rPr>
                  <w:rFonts w:ascii="Cambria Math" w:eastAsia="Cambria Math" w:hAnsi="Cambria Math" w:cs="Arial"/>
                </w:rPr>
                <m:t>0.0</m:t>
              </m:r>
              <m:r>
                <w:rPr>
                  <w:rFonts w:ascii="Cambria Math" w:eastAsia="Cambria Math" w:hAnsi="Cambria Math"/>
                </w:rPr>
                <m:t>5</m:t>
              </m:r>
            </m:oMath>
            <w:r w:rsidR="00E557F3">
              <w:rPr>
                <w:rFonts w:ascii="Montserrat" w:eastAsia="Cambria Math" w:hAnsi="Montserrat" w:cs="Arial"/>
              </w:rPr>
              <w:t xml:space="preserve">                               </w:t>
            </w:r>
          </w:p>
        </w:tc>
        <w:tc>
          <w:tcPr>
            <w:tcW w:w="567" w:type="dxa"/>
            <w:vAlign w:val="center"/>
          </w:tcPr>
          <w:p w14:paraId="1D521688" w14:textId="77777777" w:rsidR="00E557F3" w:rsidRPr="005C1FD0" w:rsidRDefault="00E557F3" w:rsidP="00064D7A">
            <w:pPr>
              <w:jc w:val="center"/>
              <w:rPr>
                <w:rFonts w:ascii="Montserrat" w:hAnsi="Montserrat"/>
              </w:rPr>
            </w:pPr>
            <w:bookmarkStart w:id="41" w:name="E4"/>
            <w:r>
              <w:rPr>
                <w:rFonts w:ascii="Montserrat" w:hAnsi="Montserrat"/>
              </w:rPr>
              <w:t>(4)</w:t>
            </w:r>
            <w:bookmarkEnd w:id="41"/>
          </w:p>
        </w:tc>
      </w:tr>
    </w:tbl>
    <w:p w14:paraId="6A7A2726" w14:textId="77777777" w:rsidR="00E557F3" w:rsidRPr="00422A04" w:rsidRDefault="00E557F3" w:rsidP="00E557F3">
      <w:pPr>
        <w:rPr>
          <w:rFonts w:ascii="Montserrat" w:eastAsia="Cambria Math" w:hAnsi="Montserrat" w:cs="Arial"/>
        </w:rPr>
      </w:pPr>
    </w:p>
    <w:p w14:paraId="6B3CCAB9" w14:textId="77777777" w:rsidR="00E557F3" w:rsidRPr="00422A04" w:rsidRDefault="00E557F3" w:rsidP="00E557F3">
      <w:pPr>
        <w:rPr>
          <w:rFonts w:ascii="Montserrat" w:eastAsia="Cambria Math" w:hAnsi="Montserrat" w:cs="Arial"/>
        </w:rPr>
      </w:pPr>
      <w:r w:rsidRPr="00422A04">
        <w:rPr>
          <w:rFonts w:ascii="Montserrat" w:eastAsia="Cambria Math" w:hAnsi="Montserrat" w:cs="Arial"/>
        </w:rPr>
        <w:t>Where:</w:t>
      </w:r>
    </w:p>
    <w:p w14:paraId="163A06F5" w14:textId="77777777" w:rsidR="00E557F3" w:rsidRPr="00422A04" w:rsidRDefault="00E557F3" w:rsidP="00E557F3">
      <w:pPr>
        <w:rPr>
          <w:rFonts w:ascii="Montserrat" w:eastAsia="Cambria Math" w:hAnsi="Montserrat" w:cs="Arial"/>
        </w:rPr>
      </w:pPr>
    </w:p>
    <w:tbl>
      <w:tblPr>
        <w:tblStyle w:val="TableGrid"/>
        <w:tblW w:w="9209" w:type="dxa"/>
        <w:tblLook w:val="04A0" w:firstRow="1" w:lastRow="0" w:firstColumn="1" w:lastColumn="0" w:noHBand="0" w:noVBand="1"/>
      </w:tblPr>
      <w:tblGrid>
        <w:gridCol w:w="1555"/>
        <w:gridCol w:w="5659"/>
        <w:gridCol w:w="1995"/>
      </w:tblGrid>
      <w:tr w:rsidR="00E557F3" w:rsidRPr="00515BCF" w14:paraId="157EE318" w14:textId="77777777" w:rsidTr="00064D7A">
        <w:tc>
          <w:tcPr>
            <w:tcW w:w="1555" w:type="dxa"/>
          </w:tcPr>
          <w:p w14:paraId="4B29A046" w14:textId="77777777" w:rsidR="00E557F3" w:rsidRPr="00422A04" w:rsidRDefault="00E557F3" w:rsidP="00064D7A">
            <w:pPr>
              <w:jc w:val="both"/>
              <w:rPr>
                <w:rFonts w:ascii="Montserrat" w:eastAsia="Montserrat" w:hAnsi="Montserrat" w:cs="Arial"/>
                <w:b/>
              </w:rPr>
            </w:pPr>
            <w:r w:rsidRPr="00422A04">
              <w:rPr>
                <w:rFonts w:ascii="Montserrat" w:eastAsia="Montserrat" w:hAnsi="Montserrat" w:cs="Arial"/>
                <w:b/>
              </w:rPr>
              <w:t>Parameter</w:t>
            </w:r>
          </w:p>
        </w:tc>
        <w:tc>
          <w:tcPr>
            <w:tcW w:w="5659" w:type="dxa"/>
          </w:tcPr>
          <w:p w14:paraId="16F66AE9" w14:textId="77777777" w:rsidR="00E557F3" w:rsidRPr="00422A04" w:rsidRDefault="00E557F3" w:rsidP="00064D7A">
            <w:pPr>
              <w:jc w:val="both"/>
              <w:rPr>
                <w:rFonts w:ascii="Montserrat" w:eastAsia="Montserrat" w:hAnsi="Montserrat" w:cs="Arial"/>
                <w:b/>
              </w:rPr>
            </w:pPr>
            <w:r w:rsidRPr="00422A04">
              <w:rPr>
                <w:rFonts w:ascii="Montserrat" w:eastAsia="Montserrat" w:hAnsi="Montserrat" w:cs="Arial"/>
                <w:b/>
              </w:rPr>
              <w:t>Description</w:t>
            </w:r>
          </w:p>
        </w:tc>
        <w:tc>
          <w:tcPr>
            <w:tcW w:w="1995" w:type="dxa"/>
          </w:tcPr>
          <w:p w14:paraId="06701915" w14:textId="77777777" w:rsidR="00E557F3" w:rsidRPr="00422A04" w:rsidRDefault="00E557F3" w:rsidP="00064D7A">
            <w:pPr>
              <w:jc w:val="both"/>
              <w:rPr>
                <w:rFonts w:ascii="Montserrat" w:eastAsia="Montserrat" w:hAnsi="Montserrat" w:cs="Arial"/>
                <w:b/>
              </w:rPr>
            </w:pPr>
            <w:r w:rsidRPr="00422A04">
              <w:rPr>
                <w:rFonts w:ascii="Montserrat" w:eastAsia="Montserrat" w:hAnsi="Montserrat" w:cs="Arial"/>
                <w:b/>
              </w:rPr>
              <w:t>Unit</w:t>
            </w:r>
          </w:p>
        </w:tc>
      </w:tr>
      <w:tr w:rsidR="00E557F3" w:rsidRPr="00515BCF" w14:paraId="4945E480" w14:textId="77777777" w:rsidTr="00064D7A">
        <w:tc>
          <w:tcPr>
            <w:tcW w:w="1555" w:type="dxa"/>
          </w:tcPr>
          <w:p w14:paraId="3FDAC67E" w14:textId="77777777" w:rsidR="00E557F3" w:rsidRPr="00F7614C" w:rsidRDefault="00F82477" w:rsidP="00064D7A">
            <w:pPr>
              <w:jc w:val="both"/>
              <w:rPr>
                <w:rFonts w:ascii="Montserrat" w:eastAsia="Montserrat" w:hAnsi="Montserrat" w:cs="Arial"/>
                <w:b/>
              </w:rPr>
            </w:pPr>
            <m:oMathPara>
              <m:oMath>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adj</m:t>
                    </m:r>
                    <m:r>
                      <w:rPr>
                        <w:rFonts w:ascii="Cambria Math" w:eastAsia="Cambria Math" w:hAnsi="Cambria Math" w:cs="Arial"/>
                      </w:rPr>
                      <m:t>,</m:t>
                    </m:r>
                    <m:r>
                      <w:rPr>
                        <w:rFonts w:ascii="Cambria Math" w:eastAsia="Cambria Math" w:hAnsi="Cambria Math" w:cs="Arial"/>
                      </w:rPr>
                      <m:t>min</m:t>
                    </m:r>
                    <m:r>
                      <w:rPr>
                        <w:rFonts w:ascii="Cambria Math" w:eastAsia="Cambria Math" w:hAnsi="Cambria Math" w:cs="Arial"/>
                      </w:rPr>
                      <m:t>,</m:t>
                    </m:r>
                    <m:r>
                      <w:rPr>
                        <w:rFonts w:ascii="Cambria Math" w:eastAsia="Cambria Math" w:hAnsi="Cambria Math" w:cs="Arial"/>
                      </w:rPr>
                      <m:t>y</m:t>
                    </m:r>
                    <m:r>
                      <w:rPr>
                        <w:rFonts w:ascii="Cambria Math" w:eastAsia="Cambria Math" w:hAnsi="Cambria Math" w:cs="Arial"/>
                      </w:rPr>
                      <m:t>1</m:t>
                    </m:r>
                  </m:sub>
                </m:sSub>
              </m:oMath>
            </m:oMathPara>
          </w:p>
        </w:tc>
        <w:tc>
          <w:tcPr>
            <w:tcW w:w="5659" w:type="dxa"/>
          </w:tcPr>
          <w:p w14:paraId="46FDA125" w14:textId="77777777" w:rsidR="00E557F3" w:rsidRPr="00422A04" w:rsidRDefault="00E557F3" w:rsidP="00064D7A">
            <w:pPr>
              <w:rPr>
                <w:rFonts w:ascii="Montserrat" w:eastAsia="Montserrat" w:hAnsi="Montserrat" w:cs="Arial"/>
                <w:b/>
              </w:rPr>
            </w:pPr>
            <w:r w:rsidRPr="00F7614C">
              <w:rPr>
                <w:rFonts w:ascii="Montserrat" w:eastAsia="Montserrat" w:hAnsi="Montserrat" w:cs="Arial"/>
              </w:rPr>
              <w:t>Mini</w:t>
            </w:r>
            <w:r>
              <w:rPr>
                <w:rFonts w:ascii="Montserrat" w:eastAsia="Montserrat" w:hAnsi="Montserrat" w:cs="Arial"/>
              </w:rPr>
              <w:t>m</w:t>
            </w:r>
            <w:r w:rsidRPr="00422A04">
              <w:rPr>
                <w:rFonts w:ascii="Montserrat" w:eastAsia="Montserrat" w:hAnsi="Montserrat" w:cs="Arial"/>
              </w:rPr>
              <w:t xml:space="preserve">um downward adjusted baseline emissions during year </w:t>
            </w:r>
            <m:oMath>
              <m:sSub>
                <m:sSubPr>
                  <m:ctrlPr>
                    <w:rPr>
                      <w:rFonts w:ascii="Cambria Math" w:eastAsia="Cambria Math" w:hAnsi="Cambria Math" w:cs="Arial"/>
                      <w:i/>
                    </w:rPr>
                  </m:ctrlPr>
                </m:sSubPr>
                <m:e>
                  <m:r>
                    <w:rPr>
                      <w:rFonts w:ascii="Cambria Math" w:eastAsia="Cambria Math" w:hAnsi="Cambria Math" w:cs="Arial"/>
                    </w:rPr>
                    <m:t>y</m:t>
                  </m:r>
                </m:e>
                <m:sub>
                  <m:r>
                    <w:rPr>
                      <w:rFonts w:ascii="Cambria Math" w:eastAsia="Cambria Math" w:hAnsi="Cambria Math" w:cs="Arial"/>
                    </w:rPr>
                    <m:t>1</m:t>
                  </m:r>
                </m:sub>
              </m:sSub>
            </m:oMath>
          </w:p>
        </w:tc>
        <w:tc>
          <w:tcPr>
            <w:tcW w:w="1995" w:type="dxa"/>
          </w:tcPr>
          <w:p w14:paraId="0B1BEC53" w14:textId="77777777" w:rsidR="00E557F3" w:rsidRPr="00422A04" w:rsidRDefault="00E557F3" w:rsidP="00064D7A">
            <w:pPr>
              <w:rPr>
                <w:rFonts w:ascii="Montserrat" w:eastAsia="Montserrat" w:hAnsi="Montserrat" w:cs="Arial"/>
                <w:bCs/>
              </w:rPr>
            </w:pPr>
            <w:r w:rsidRPr="00422A04">
              <w:rPr>
                <w:rFonts w:ascii="Montserrat" w:eastAsia="Montserrat" w:hAnsi="Montserrat" w:cs="Arial"/>
                <w:bCs/>
              </w:rPr>
              <w:t>tCO</w:t>
            </w:r>
            <w:r w:rsidRPr="00422A04">
              <w:rPr>
                <w:rFonts w:ascii="Montserrat" w:eastAsia="Montserrat" w:hAnsi="Montserrat" w:cs="Arial"/>
                <w:vertAlign w:val="subscript"/>
              </w:rPr>
              <w:t>2</w:t>
            </w:r>
            <w:r w:rsidRPr="00422A04">
              <w:rPr>
                <w:rFonts w:ascii="Montserrat" w:eastAsia="Montserrat" w:hAnsi="Montserrat" w:cs="Arial"/>
                <w:bCs/>
              </w:rPr>
              <w:t>e</w:t>
            </w:r>
          </w:p>
        </w:tc>
      </w:tr>
      <w:tr w:rsidR="00E557F3" w:rsidRPr="00515BCF" w14:paraId="1AD05734" w14:textId="77777777" w:rsidTr="00064D7A">
        <w:tc>
          <w:tcPr>
            <w:tcW w:w="1555" w:type="dxa"/>
          </w:tcPr>
          <w:p w14:paraId="195BCCC2" w14:textId="77777777" w:rsidR="00E557F3" w:rsidRPr="00F7614C" w:rsidRDefault="00F82477" w:rsidP="00064D7A">
            <w:pPr>
              <w:jc w:val="both"/>
              <w:rPr>
                <w:rFonts w:ascii="Montserrat" w:eastAsia="Montserrat" w:hAnsi="Montserrat" w:cs="Arial"/>
              </w:rPr>
            </w:pPr>
            <m:oMathPara>
              <m:oMath>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unadj</m:t>
                    </m:r>
                    <m:r>
                      <w:rPr>
                        <w:rFonts w:ascii="Cambria Math" w:eastAsia="Cambria Math" w:hAnsi="Cambria Math" w:cs="Arial"/>
                      </w:rPr>
                      <m:t>,</m:t>
                    </m:r>
                    <m:r>
                      <w:rPr>
                        <w:rFonts w:ascii="Cambria Math" w:eastAsia="Cambria Math" w:hAnsi="Cambria Math" w:cs="Arial"/>
                      </w:rPr>
                      <m:t>y</m:t>
                    </m:r>
                    <m:r>
                      <w:rPr>
                        <w:rFonts w:ascii="Cambria Math" w:eastAsia="Cambria Math" w:hAnsi="Cambria Math" w:cs="Arial"/>
                      </w:rPr>
                      <m:t>1</m:t>
                    </m:r>
                  </m:sub>
                </m:sSub>
              </m:oMath>
            </m:oMathPara>
          </w:p>
        </w:tc>
        <w:tc>
          <w:tcPr>
            <w:tcW w:w="5659" w:type="dxa"/>
          </w:tcPr>
          <w:p w14:paraId="71CAE22D" w14:textId="77777777" w:rsidR="00E557F3" w:rsidRPr="00422A04" w:rsidRDefault="00E557F3" w:rsidP="00064D7A">
            <w:pPr>
              <w:rPr>
                <w:rFonts w:ascii="Montserrat" w:eastAsia="Montserrat" w:hAnsi="Montserrat" w:cs="Arial"/>
              </w:rPr>
            </w:pPr>
            <w:commentRangeStart w:id="42"/>
            <w:r w:rsidRPr="00F7614C">
              <w:rPr>
                <w:rFonts w:ascii="Montserrat" w:eastAsia="Montserrat" w:hAnsi="Montserrat" w:cs="Arial"/>
              </w:rPr>
              <w:t xml:space="preserve">Unadjusted baseline emissions during year </w:t>
            </w:r>
            <w:r>
              <w:rPr>
                <w:rFonts w:ascii="Cambria Math" w:eastAsia="Cambria Math" w:hAnsi="Cambria Math" w:cs="Arial"/>
                <w:i/>
              </w:rPr>
              <w:br/>
            </w:r>
            <m:oMath>
              <m:sSub>
                <m:sSubPr>
                  <m:ctrlPr>
                    <w:rPr>
                      <w:rFonts w:ascii="Cambria Math" w:eastAsia="Cambria Math" w:hAnsi="Cambria Math" w:cs="Arial"/>
                      <w:i/>
                    </w:rPr>
                  </m:ctrlPr>
                </m:sSubPr>
                <m:e>
                  <m:r>
                    <w:rPr>
                      <w:rFonts w:ascii="Cambria Math" w:eastAsia="Cambria Math" w:hAnsi="Cambria Math" w:cs="Arial"/>
                    </w:rPr>
                    <m:t>y</m:t>
                  </m:r>
                </m:e>
                <m:sub>
                  <m:r>
                    <w:rPr>
                      <w:rFonts w:ascii="Cambria Math" w:eastAsia="Cambria Math" w:hAnsi="Cambria Math" w:cs="Arial"/>
                    </w:rPr>
                    <m:t>1</m:t>
                  </m:r>
                </m:sub>
              </m:sSub>
            </m:oMath>
            <w:commentRangeEnd w:id="42"/>
            <w:r w:rsidRPr="00422A04">
              <w:rPr>
                <w:rStyle w:val="CommentReference"/>
                <w:rFonts w:ascii="Montserrat" w:eastAsia="Montserrat" w:hAnsi="Montserrat" w:cs="Arial"/>
                <w:sz w:val="24"/>
                <w:szCs w:val="24"/>
              </w:rPr>
              <w:commentReference w:id="42"/>
            </w:r>
          </w:p>
        </w:tc>
        <w:tc>
          <w:tcPr>
            <w:tcW w:w="1995" w:type="dxa"/>
          </w:tcPr>
          <w:p w14:paraId="0F53BEEE" w14:textId="77777777" w:rsidR="00E557F3" w:rsidRPr="00422A04" w:rsidRDefault="00E557F3" w:rsidP="00064D7A">
            <w:pPr>
              <w:rPr>
                <w:rFonts w:ascii="Montserrat" w:eastAsia="Montserrat" w:hAnsi="Montserrat" w:cs="Arial"/>
              </w:rPr>
            </w:pPr>
            <w:r w:rsidRPr="00422A04">
              <w:rPr>
                <w:rFonts w:ascii="Montserrat" w:eastAsia="Montserrat" w:hAnsi="Montserrat" w:cs="Arial"/>
                <w:bCs/>
              </w:rPr>
              <w:t>tCO</w:t>
            </w:r>
            <w:r w:rsidRPr="00422A04">
              <w:rPr>
                <w:rFonts w:ascii="Montserrat" w:eastAsia="Montserrat" w:hAnsi="Montserrat" w:cs="Arial"/>
                <w:vertAlign w:val="subscript"/>
              </w:rPr>
              <w:t>2</w:t>
            </w:r>
            <w:r w:rsidRPr="00422A04">
              <w:rPr>
                <w:rFonts w:ascii="Montserrat" w:eastAsia="Montserrat" w:hAnsi="Montserrat" w:cs="Arial"/>
                <w:bCs/>
              </w:rPr>
              <w:t>e</w:t>
            </w:r>
          </w:p>
        </w:tc>
      </w:tr>
      <w:tr w:rsidR="00E557F3" w:rsidRPr="00515BCF" w14:paraId="6BDC70E7" w14:textId="77777777" w:rsidTr="00064D7A">
        <w:tc>
          <w:tcPr>
            <w:tcW w:w="1555" w:type="dxa"/>
          </w:tcPr>
          <w:p w14:paraId="45AE15D8" w14:textId="77777777" w:rsidR="00E557F3" w:rsidRPr="00422A04" w:rsidRDefault="00F82477" w:rsidP="00064D7A">
            <w:pPr>
              <w:jc w:val="both"/>
              <w:rPr>
                <w:rFonts w:ascii="Montserrat" w:eastAsia="Montserrat" w:hAnsi="Montserrat" w:cs="Arial"/>
              </w:rPr>
            </w:pPr>
            <m:oMathPara>
              <m:oMath>
                <m:sSub>
                  <m:sSubPr>
                    <m:ctrlPr>
                      <w:rPr>
                        <w:rFonts w:ascii="Cambria Math" w:eastAsia="Cambria Math" w:hAnsi="Cambria Math" w:cs="Arial"/>
                        <w:i/>
                      </w:rPr>
                    </m:ctrlPr>
                  </m:sSubPr>
                  <m:e>
                    <m:r>
                      <w:rPr>
                        <w:rFonts w:ascii="Cambria Math" w:eastAsia="Cambria Math" w:hAnsi="Cambria Math" w:cs="Arial"/>
                      </w:rPr>
                      <m:t>PE</m:t>
                    </m:r>
                  </m:e>
                  <m:sub>
                    <m:r>
                      <w:rPr>
                        <w:rFonts w:ascii="Cambria Math" w:eastAsia="Cambria Math" w:hAnsi="Cambria Math" w:cs="Arial"/>
                      </w:rPr>
                      <m:t>y</m:t>
                    </m:r>
                    <m:r>
                      <w:rPr>
                        <w:rFonts w:ascii="Cambria Math" w:eastAsia="Cambria Math" w:hAnsi="Cambria Math" w:cs="Arial"/>
                      </w:rPr>
                      <m:t>1</m:t>
                    </m:r>
                  </m:sub>
                </m:sSub>
              </m:oMath>
            </m:oMathPara>
          </w:p>
        </w:tc>
        <w:tc>
          <w:tcPr>
            <w:tcW w:w="5659" w:type="dxa"/>
          </w:tcPr>
          <w:p w14:paraId="4288E2E6" w14:textId="77777777" w:rsidR="00E557F3" w:rsidRPr="00422A04" w:rsidRDefault="00F82477" w:rsidP="00064D7A">
            <w:pPr>
              <w:rPr>
                <w:rFonts w:ascii="Montserrat" w:eastAsia="Montserrat" w:hAnsi="Montserrat" w:cs="Arial"/>
              </w:rPr>
            </w:pPr>
            <w:sdt>
              <w:sdtPr>
                <w:rPr>
                  <w:rFonts w:ascii="Montserrat" w:hAnsi="Montserrat" w:cs="Arial"/>
                </w:rPr>
                <w:tag w:val="goog_rdk_36"/>
                <w:id w:val="-531415951"/>
              </w:sdtPr>
              <w:sdtEndPr/>
              <w:sdtContent/>
            </w:sdt>
            <w:sdt>
              <w:sdtPr>
                <w:rPr>
                  <w:rFonts w:ascii="Montserrat" w:hAnsi="Montserrat" w:cs="Arial"/>
                </w:rPr>
                <w:tag w:val="goog_rdk_37"/>
                <w:id w:val="446278874"/>
              </w:sdtPr>
              <w:sdtEndPr/>
              <w:sdtContent/>
            </w:sdt>
            <w:r w:rsidR="00E557F3" w:rsidRPr="00F7614C">
              <w:rPr>
                <w:rFonts w:ascii="Montserrat" w:eastAsia="Montserrat" w:hAnsi="Montserrat" w:cs="Arial"/>
              </w:rPr>
              <w:t>Project emissions during year</w:t>
            </w:r>
            <w:r w:rsidR="00E557F3">
              <w:rPr>
                <w:rFonts w:ascii="Montserrat" w:eastAsia="Montserrat" w:hAnsi="Montserrat" w:cs="Arial"/>
              </w:rPr>
              <w:t xml:space="preserve"> </w:t>
            </w:r>
            <m:oMath>
              <m:sSub>
                <m:sSubPr>
                  <m:ctrlPr>
                    <w:rPr>
                      <w:rFonts w:ascii="Cambria Math" w:eastAsia="Cambria Math" w:hAnsi="Cambria Math" w:cs="Arial"/>
                      <w:i/>
                    </w:rPr>
                  </m:ctrlPr>
                </m:sSubPr>
                <m:e>
                  <m:r>
                    <w:rPr>
                      <w:rFonts w:ascii="Cambria Math" w:eastAsia="Cambria Math" w:hAnsi="Cambria Math" w:cs="Arial"/>
                    </w:rPr>
                    <m:t>y</m:t>
                  </m:r>
                </m:e>
                <m:sub>
                  <m:r>
                    <w:rPr>
                      <w:rFonts w:ascii="Cambria Math" w:eastAsia="Cambria Math" w:hAnsi="Cambria Math" w:cs="Arial"/>
                    </w:rPr>
                    <m:t>1</m:t>
                  </m:r>
                </m:sub>
              </m:sSub>
            </m:oMath>
          </w:p>
        </w:tc>
        <w:tc>
          <w:tcPr>
            <w:tcW w:w="1995" w:type="dxa"/>
          </w:tcPr>
          <w:p w14:paraId="18756CD2" w14:textId="77777777" w:rsidR="00E557F3" w:rsidRPr="00422A04" w:rsidRDefault="00E557F3" w:rsidP="00064D7A">
            <w:pPr>
              <w:rPr>
                <w:rFonts w:ascii="Montserrat" w:eastAsia="Montserrat" w:hAnsi="Montserrat" w:cs="Arial"/>
              </w:rPr>
            </w:pPr>
            <w:r w:rsidRPr="00422A04">
              <w:rPr>
                <w:rFonts w:ascii="Montserrat" w:eastAsia="Montserrat" w:hAnsi="Montserrat" w:cs="Arial"/>
                <w:bCs/>
              </w:rPr>
              <w:t>tCO</w:t>
            </w:r>
            <w:r w:rsidRPr="00422A04">
              <w:rPr>
                <w:rFonts w:ascii="Montserrat" w:eastAsia="Montserrat" w:hAnsi="Montserrat" w:cs="Arial"/>
                <w:vertAlign w:val="subscript"/>
              </w:rPr>
              <w:t>2</w:t>
            </w:r>
            <w:r w:rsidRPr="00422A04">
              <w:rPr>
                <w:rFonts w:ascii="Montserrat" w:eastAsia="Montserrat" w:hAnsi="Montserrat" w:cs="Arial"/>
                <w:bCs/>
              </w:rPr>
              <w:t>e</w:t>
            </w:r>
          </w:p>
        </w:tc>
      </w:tr>
      <w:tr w:rsidR="00E557F3" w:rsidRPr="00515BCF" w14:paraId="402B9BBA" w14:textId="77777777" w:rsidTr="00064D7A">
        <w:tc>
          <w:tcPr>
            <w:tcW w:w="1555" w:type="dxa"/>
          </w:tcPr>
          <w:p w14:paraId="02E44C1A" w14:textId="77777777" w:rsidR="00E557F3" w:rsidRPr="00F7614C" w:rsidRDefault="00F82477" w:rsidP="00064D7A">
            <w:pPr>
              <w:jc w:val="both"/>
              <w:rPr>
                <w:rFonts w:ascii="Montserrat" w:hAnsi="Montserrat"/>
              </w:rPr>
            </w:pPr>
            <m:oMathPara>
              <m:oMath>
                <m:sSub>
                  <m:sSubPr>
                    <m:ctrlPr>
                      <w:rPr>
                        <w:rFonts w:ascii="Cambria Math" w:eastAsia="Cambria Math" w:hAnsi="Cambria Math" w:cs="Arial"/>
                        <w:i/>
                      </w:rPr>
                    </m:ctrlPr>
                  </m:sSubPr>
                  <m:e>
                    <m:r>
                      <w:rPr>
                        <w:rFonts w:ascii="Cambria Math" w:eastAsia="Cambria Math" w:hAnsi="Cambria Math" w:cs="Arial"/>
                      </w:rPr>
                      <m:t>y</m:t>
                    </m:r>
                  </m:e>
                  <m:sub>
                    <m:r>
                      <w:rPr>
                        <w:rFonts w:ascii="Cambria Math" w:eastAsia="Cambria Math" w:hAnsi="Cambria Math" w:cs="Arial"/>
                      </w:rPr>
                      <m:t>1</m:t>
                    </m:r>
                  </m:sub>
                </m:sSub>
              </m:oMath>
            </m:oMathPara>
          </w:p>
        </w:tc>
        <w:tc>
          <w:tcPr>
            <w:tcW w:w="5659" w:type="dxa"/>
          </w:tcPr>
          <w:p w14:paraId="0B48306E" w14:textId="77777777" w:rsidR="00E557F3" w:rsidRPr="00F7614C" w:rsidRDefault="00E557F3" w:rsidP="00064D7A">
            <w:pPr>
              <w:rPr>
                <w:rFonts w:ascii="Montserrat" w:hAnsi="Montserrat" w:cs="Arial"/>
              </w:rPr>
            </w:pPr>
            <w:r w:rsidRPr="00F7614C">
              <w:rPr>
                <w:rFonts w:ascii="Montserrat" w:hAnsi="Montserrat" w:cs="Arial"/>
              </w:rPr>
              <w:t>Calendar year of the start date of the first crediting period</w:t>
            </w:r>
          </w:p>
        </w:tc>
        <w:tc>
          <w:tcPr>
            <w:tcW w:w="1995" w:type="dxa"/>
          </w:tcPr>
          <w:p w14:paraId="6B769B2A" w14:textId="77777777" w:rsidR="00E557F3" w:rsidRPr="00F7614C" w:rsidRDefault="00E557F3" w:rsidP="00064D7A">
            <w:pPr>
              <w:rPr>
                <w:rFonts w:ascii="Montserrat" w:eastAsia="Montserrat" w:hAnsi="Montserrat" w:cs="Arial"/>
                <w:bCs/>
              </w:rPr>
            </w:pPr>
          </w:p>
        </w:tc>
      </w:tr>
    </w:tbl>
    <w:p w14:paraId="6401F47A" w14:textId="77777777" w:rsidR="00E557F3" w:rsidRPr="004B6DBC" w:rsidRDefault="00E557F3" w:rsidP="00E557F3">
      <w:pPr>
        <w:rPr>
          <w:rFonts w:ascii="Montserrat" w:eastAsia="Cambria Math" w:hAnsi="Montserrat" w:cs="Arial"/>
        </w:rPr>
      </w:pPr>
    </w:p>
    <w:p w14:paraId="3A0CD838" w14:textId="77777777" w:rsidR="00E557F3" w:rsidRDefault="00E557F3" w:rsidP="00E557F3">
      <w:pPr>
        <w:contextualSpacing/>
        <w:rPr>
          <w:rFonts w:ascii="Montserrat" w:eastAsia="Montserrat" w:hAnsi="Montserrat" w:cs="Arial"/>
        </w:rPr>
      </w:pPr>
      <w:r w:rsidRPr="004B6DBC">
        <w:rPr>
          <w:rFonts w:ascii="Montserrat" w:eastAsia="Montserrat" w:hAnsi="Montserrat" w:cs="Arial"/>
        </w:rPr>
        <w:t xml:space="preserve">The final downward adjusted baseline emissions for the </w:t>
      </w:r>
      <w:r w:rsidRPr="004B6DBC">
        <w:rPr>
          <w:rFonts w:ascii="Montserrat" w:hAnsi="Montserrat" w:cs="Arial"/>
        </w:rPr>
        <w:t>calendar year of the start date of the first crediting period</w:t>
      </w:r>
      <w:r w:rsidRPr="004B6DBC">
        <w:rPr>
          <w:rFonts w:ascii="Montserrat" w:eastAsia="Montserrat" w:hAnsi="Montserrat" w:cs="Arial"/>
        </w:rPr>
        <w:t xml:space="preserve"> is then calculated </w:t>
      </w:r>
      <w:r w:rsidRPr="401CE639">
        <w:rPr>
          <w:rFonts w:ascii="Montserrat" w:eastAsia="Montserrat" w:hAnsi="Montserrat" w:cs="Montserrat"/>
        </w:rPr>
        <w:t xml:space="preserve">using </w:t>
      </w:r>
      <w:r w:rsidRPr="000E0917">
        <w:rPr>
          <w:rFonts w:ascii="Montserrat" w:eastAsia="Montserrat" w:hAnsi="Montserrat" w:cs="Montserrat"/>
        </w:rPr>
        <w:t>Equation (</w:t>
      </w:r>
      <w:r>
        <w:rPr>
          <w:rFonts w:ascii="Montserrat" w:eastAsia="Montserrat" w:hAnsi="Montserrat" w:cs="Montserrat"/>
        </w:rPr>
        <w:t>5</w:t>
      </w:r>
      <w:r w:rsidRPr="000E0917">
        <w:rPr>
          <w:rFonts w:ascii="Montserrat" w:eastAsia="Montserrat" w:hAnsi="Montserrat" w:cs="Montserrat"/>
        </w:rPr>
        <w:t>)</w:t>
      </w:r>
      <w:r w:rsidRPr="004B6DBC">
        <w:rPr>
          <w:rFonts w:ascii="Montserrat" w:eastAsia="Montserrat" w:hAnsi="Montserrat" w:cs="Arial"/>
        </w:rPr>
        <w:t>:</w:t>
      </w:r>
    </w:p>
    <w:p w14:paraId="19CFA567" w14:textId="77777777" w:rsidR="00E557F3" w:rsidRDefault="00E557F3" w:rsidP="00E557F3">
      <w:pPr>
        <w:contextualSpacing/>
        <w:jc w:val="center"/>
        <w:rPr>
          <w:rFonts w:ascii="Montserrat" w:eastAsia="Montserrat" w:hAnsi="Montserrat" w:cs="Arial"/>
        </w:rPr>
      </w:pPr>
    </w:p>
    <w:tbl>
      <w:tblPr>
        <w:tblW w:w="9356" w:type="dxa"/>
        <w:tblInd w:w="-142" w:type="dxa"/>
        <w:tblBorders>
          <w:top w:val="nil"/>
          <w:left w:val="nil"/>
          <w:bottom w:val="nil"/>
          <w:right w:val="nil"/>
          <w:insideH w:val="nil"/>
          <w:insideV w:val="nil"/>
        </w:tblBorders>
        <w:tblLayout w:type="fixed"/>
        <w:tblLook w:val="0400" w:firstRow="0" w:lastRow="0" w:firstColumn="0" w:lastColumn="0" w:noHBand="0" w:noVBand="1"/>
      </w:tblPr>
      <w:tblGrid>
        <w:gridCol w:w="8789"/>
        <w:gridCol w:w="567"/>
      </w:tblGrid>
      <w:tr w:rsidR="00E557F3" w14:paraId="1787551A" w14:textId="77777777" w:rsidTr="00064D7A">
        <w:tc>
          <w:tcPr>
            <w:tcW w:w="8789" w:type="dxa"/>
            <w:vAlign w:val="center"/>
          </w:tcPr>
          <w:p w14:paraId="4E0917B7" w14:textId="77777777" w:rsidR="00E557F3" w:rsidRDefault="00F82477" w:rsidP="00064D7A">
            <w:pPr>
              <w:jc w:val="center"/>
              <w:rPr>
                <w:rFonts w:ascii="Cambria Math" w:eastAsia="Cambria Math" w:hAnsi="Cambria Math" w:cs="Cambria Math"/>
              </w:rPr>
            </w:pPr>
            <m:oMath>
              <m:sSub>
                <m:sSubPr>
                  <m:ctrlPr>
                    <w:rPr>
                      <w:rFonts w:ascii="Cambria Math" w:eastAsia="Cambria Math" w:hAnsi="Cambria Math" w:cs="Arial"/>
                      <w:i/>
                    </w:rPr>
                  </m:ctrlPr>
                </m:sSubPr>
                <m:e>
                  <m:r>
                    <w:rPr>
                      <w:rFonts w:ascii="Cambria Math" w:eastAsia="Cambria Math" w:hAnsi="Cambria Math" w:cs="Arial"/>
                    </w:rPr>
                    <m:t xml:space="preserve"> </m:t>
                  </m:r>
                  <m:r>
                    <w:rPr>
                      <w:rFonts w:ascii="Cambria Math" w:eastAsia="Cambria Math" w:hAnsi="Cambria Math" w:cs="Arial"/>
                    </w:rPr>
                    <m:t>BE</m:t>
                  </m:r>
                </m:e>
                <m:sub>
                  <m:r>
                    <w:rPr>
                      <w:rFonts w:ascii="Cambria Math" w:eastAsia="Cambria Math" w:hAnsi="Cambria Math" w:cs="Arial"/>
                    </w:rPr>
                    <m:t>final</m:t>
                  </m:r>
                  <m:r>
                    <w:rPr>
                      <w:rFonts w:ascii="Cambria Math" w:eastAsia="Cambria Math" w:hAnsi="Cambria Math" w:cs="Arial"/>
                    </w:rPr>
                    <m:t>,</m:t>
                  </m:r>
                  <m:r>
                    <w:rPr>
                      <w:rFonts w:ascii="Cambria Math" w:eastAsia="Cambria Math" w:hAnsi="Cambria Math" w:cs="Arial"/>
                    </w:rPr>
                    <m:t>y</m:t>
                  </m:r>
                  <m:r>
                    <w:rPr>
                      <w:rFonts w:ascii="Cambria Math" w:eastAsia="Cambria Math" w:hAnsi="Cambria Math" w:cs="Arial"/>
                    </w:rPr>
                    <m:t>1</m:t>
                  </m:r>
                </m:sub>
              </m:sSub>
              <m:r>
                <w:rPr>
                  <w:rFonts w:ascii="Cambria Math" w:eastAsia="Cambria Math" w:hAnsi="Cambria Math" w:cs="Arial"/>
                </w:rPr>
                <m:t>=</m:t>
              </m:r>
              <m:func>
                <m:funcPr>
                  <m:ctrlPr>
                    <w:rPr>
                      <w:rFonts w:ascii="Cambria Math" w:eastAsia="Cambria Math" w:hAnsi="Cambria Math" w:cs="Arial"/>
                      <w:i/>
                    </w:rPr>
                  </m:ctrlPr>
                </m:funcPr>
                <m:fName>
                  <m:r>
                    <m:rPr>
                      <m:sty m:val="p"/>
                    </m:rPr>
                    <w:rPr>
                      <w:rFonts w:ascii="Cambria Math" w:eastAsia="Cambria Math" w:hAnsi="Cambria Math" w:cs="Arial"/>
                    </w:rPr>
                    <m:t>min</m:t>
                  </m:r>
                </m:fName>
                <m:e>
                  <m:r>
                    <w:rPr>
                      <w:rFonts w:ascii="Cambria Math" w:eastAsia="Cambria Math" w:hAnsi="Cambria Math" w:cs="Arial"/>
                    </w:rPr>
                    <m:t>(</m:t>
                  </m:r>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adj</m:t>
                      </m:r>
                      <m:r>
                        <w:rPr>
                          <w:rFonts w:ascii="Cambria Math" w:eastAsia="Cambria Math" w:hAnsi="Cambria Math" w:cs="Arial"/>
                        </w:rPr>
                        <m:t>,</m:t>
                      </m:r>
                      <m:r>
                        <w:rPr>
                          <w:rFonts w:ascii="Cambria Math" w:eastAsia="Cambria Math" w:hAnsi="Cambria Math" w:cs="Arial"/>
                        </w:rPr>
                        <m:t>min</m:t>
                      </m:r>
                      <m:r>
                        <w:rPr>
                          <w:rFonts w:ascii="Cambria Math" w:eastAsia="Cambria Math" w:hAnsi="Cambria Math" w:cs="Arial"/>
                        </w:rPr>
                        <m:t>,</m:t>
                      </m:r>
                      <m:r>
                        <w:rPr>
                          <w:rFonts w:ascii="Cambria Math" w:eastAsia="Cambria Math" w:hAnsi="Cambria Math" w:cs="Arial"/>
                        </w:rPr>
                        <m:t>y</m:t>
                      </m:r>
                      <m:r>
                        <w:rPr>
                          <w:rFonts w:ascii="Cambria Math" w:eastAsia="Cambria Math" w:hAnsi="Cambria Math" w:cs="Arial"/>
                        </w:rPr>
                        <m:t>1</m:t>
                      </m:r>
                    </m:sub>
                  </m:sSub>
                  <m:r>
                    <w:rPr>
                      <w:rFonts w:ascii="Cambria Math" w:eastAsia="Cambria Math" w:hAnsi="Cambria Math" w:cs="Arial"/>
                    </w:rPr>
                    <m:t xml:space="preserve">, </m:t>
                  </m:r>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adj</m:t>
                      </m:r>
                      <m:r>
                        <w:rPr>
                          <w:rFonts w:ascii="Cambria Math" w:eastAsia="Cambria Math" w:hAnsi="Cambria Math" w:cs="Arial"/>
                        </w:rPr>
                        <m:t>,</m:t>
                      </m:r>
                      <m:r>
                        <w:rPr>
                          <w:rFonts w:ascii="Cambria Math" w:eastAsia="Cambria Math" w:hAnsi="Cambria Math" w:cs="Arial"/>
                        </w:rPr>
                        <m:t>y</m:t>
                      </m:r>
                      <m:r>
                        <w:rPr>
                          <w:rFonts w:ascii="Cambria Math" w:eastAsia="Cambria Math" w:hAnsi="Cambria Math" w:cs="Arial"/>
                        </w:rPr>
                        <m:t>1</m:t>
                      </m:r>
                    </m:sub>
                  </m:sSub>
                  <m:r>
                    <w:rPr>
                      <w:rFonts w:ascii="Cambria Math" w:eastAsia="Cambria Math" w:hAnsi="Cambria Math" w:cs="Arial"/>
                    </w:rPr>
                    <m:t>)</m:t>
                  </m:r>
                </m:e>
              </m:func>
            </m:oMath>
            <w:r w:rsidR="00E557F3">
              <w:rPr>
                <w:rFonts w:ascii="Montserrat" w:eastAsia="Cambria Math" w:hAnsi="Montserrat" w:cs="Arial"/>
              </w:rPr>
              <w:t xml:space="preserve">                               </w:t>
            </w:r>
          </w:p>
        </w:tc>
        <w:tc>
          <w:tcPr>
            <w:tcW w:w="567" w:type="dxa"/>
            <w:vAlign w:val="center"/>
          </w:tcPr>
          <w:p w14:paraId="4DDFA344" w14:textId="77777777" w:rsidR="00E557F3" w:rsidRPr="005C1FD0" w:rsidRDefault="00E557F3" w:rsidP="00064D7A">
            <w:pPr>
              <w:jc w:val="center"/>
              <w:rPr>
                <w:rFonts w:ascii="Montserrat" w:hAnsi="Montserrat"/>
              </w:rPr>
            </w:pPr>
            <w:bookmarkStart w:id="43" w:name="E5"/>
            <w:r>
              <w:rPr>
                <w:rFonts w:ascii="Montserrat" w:hAnsi="Montserrat"/>
              </w:rPr>
              <w:t>(5)</w:t>
            </w:r>
            <w:bookmarkEnd w:id="43"/>
          </w:p>
        </w:tc>
      </w:tr>
    </w:tbl>
    <w:p w14:paraId="3DD8816A" w14:textId="77777777" w:rsidR="00E557F3" w:rsidRPr="00422A04" w:rsidRDefault="00E557F3" w:rsidP="00E557F3">
      <w:pPr>
        <w:contextualSpacing/>
        <w:jc w:val="center"/>
        <w:rPr>
          <w:rFonts w:ascii="Montserrat" w:eastAsia="Montserrat" w:hAnsi="Montserrat" w:cs="Arial"/>
        </w:rPr>
      </w:pPr>
    </w:p>
    <w:p w14:paraId="35E99779" w14:textId="77777777" w:rsidR="00E557F3" w:rsidRDefault="00E557F3" w:rsidP="00E557F3">
      <w:pPr>
        <w:contextualSpacing/>
        <w:rPr>
          <w:rFonts w:ascii="Montserrat" w:eastAsia="Montserrat" w:hAnsi="Montserrat" w:cs="Arial"/>
        </w:rPr>
      </w:pPr>
      <w:r w:rsidRPr="00422A04">
        <w:rPr>
          <w:rFonts w:ascii="Montserrat" w:eastAsia="Montserrat" w:hAnsi="Montserrat" w:cs="Arial"/>
        </w:rPr>
        <w:t>Where:</w:t>
      </w:r>
    </w:p>
    <w:p w14:paraId="5D64E03C" w14:textId="77777777" w:rsidR="00E557F3" w:rsidRPr="00422A04" w:rsidRDefault="00E557F3" w:rsidP="00E557F3">
      <w:pPr>
        <w:contextualSpacing/>
        <w:rPr>
          <w:rFonts w:ascii="Montserrat" w:eastAsia="Montserrat" w:hAnsi="Montserrat" w:cs="Arial"/>
        </w:rPr>
      </w:pPr>
    </w:p>
    <w:tbl>
      <w:tblPr>
        <w:tblStyle w:val="TableGrid"/>
        <w:tblW w:w="9209" w:type="dxa"/>
        <w:tblLook w:val="04A0" w:firstRow="1" w:lastRow="0" w:firstColumn="1" w:lastColumn="0" w:noHBand="0" w:noVBand="1"/>
      </w:tblPr>
      <w:tblGrid>
        <w:gridCol w:w="1555"/>
        <w:gridCol w:w="5659"/>
        <w:gridCol w:w="1995"/>
      </w:tblGrid>
      <w:tr w:rsidR="00E557F3" w:rsidRPr="00515BCF" w14:paraId="14BDD6BE" w14:textId="77777777" w:rsidTr="00064D7A">
        <w:tc>
          <w:tcPr>
            <w:tcW w:w="1555" w:type="dxa"/>
          </w:tcPr>
          <w:p w14:paraId="01FB517E" w14:textId="77777777" w:rsidR="00E557F3" w:rsidRPr="00422A04" w:rsidRDefault="00E557F3" w:rsidP="00064D7A">
            <w:pPr>
              <w:jc w:val="both"/>
              <w:rPr>
                <w:rFonts w:ascii="Montserrat" w:eastAsia="Montserrat" w:hAnsi="Montserrat" w:cs="Arial"/>
                <w:b/>
              </w:rPr>
            </w:pPr>
            <w:r w:rsidRPr="00422A04">
              <w:rPr>
                <w:rFonts w:ascii="Montserrat" w:eastAsia="Montserrat" w:hAnsi="Montserrat" w:cs="Arial"/>
                <w:b/>
              </w:rPr>
              <w:t>Parameter</w:t>
            </w:r>
          </w:p>
        </w:tc>
        <w:tc>
          <w:tcPr>
            <w:tcW w:w="5659" w:type="dxa"/>
          </w:tcPr>
          <w:p w14:paraId="2171ED45" w14:textId="77777777" w:rsidR="00E557F3" w:rsidRPr="00422A04" w:rsidRDefault="00E557F3" w:rsidP="00064D7A">
            <w:pPr>
              <w:jc w:val="both"/>
              <w:rPr>
                <w:rFonts w:ascii="Montserrat" w:eastAsia="Montserrat" w:hAnsi="Montserrat" w:cs="Arial"/>
                <w:b/>
              </w:rPr>
            </w:pPr>
            <w:r w:rsidRPr="00422A04">
              <w:rPr>
                <w:rFonts w:ascii="Montserrat" w:eastAsia="Montserrat" w:hAnsi="Montserrat" w:cs="Arial"/>
                <w:b/>
              </w:rPr>
              <w:t>Description</w:t>
            </w:r>
          </w:p>
        </w:tc>
        <w:tc>
          <w:tcPr>
            <w:tcW w:w="1995" w:type="dxa"/>
          </w:tcPr>
          <w:p w14:paraId="2AA84723" w14:textId="77777777" w:rsidR="00E557F3" w:rsidRPr="00422A04" w:rsidRDefault="00E557F3" w:rsidP="00064D7A">
            <w:pPr>
              <w:jc w:val="both"/>
              <w:rPr>
                <w:rFonts w:ascii="Montserrat" w:eastAsia="Montserrat" w:hAnsi="Montserrat" w:cs="Arial"/>
                <w:b/>
              </w:rPr>
            </w:pPr>
            <w:r w:rsidRPr="00422A04">
              <w:rPr>
                <w:rFonts w:ascii="Montserrat" w:eastAsia="Montserrat" w:hAnsi="Montserrat" w:cs="Arial"/>
                <w:b/>
              </w:rPr>
              <w:t>Unit</w:t>
            </w:r>
          </w:p>
        </w:tc>
      </w:tr>
      <w:tr w:rsidR="00E557F3" w:rsidRPr="00515BCF" w14:paraId="11395B88" w14:textId="77777777" w:rsidTr="00064D7A">
        <w:tc>
          <w:tcPr>
            <w:tcW w:w="1555" w:type="dxa"/>
          </w:tcPr>
          <w:p w14:paraId="51E4065F" w14:textId="77777777" w:rsidR="00E557F3" w:rsidRPr="00724FEB" w:rsidRDefault="00F82477" w:rsidP="00064D7A">
            <w:pPr>
              <w:jc w:val="both"/>
              <w:rPr>
                <w:rFonts w:ascii="Montserrat" w:eastAsia="Montserrat" w:hAnsi="Montserrat" w:cs="Arial"/>
              </w:rPr>
            </w:pPr>
            <m:oMathPara>
              <m:oMath>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final</m:t>
                    </m:r>
                    <m:r>
                      <w:rPr>
                        <w:rFonts w:ascii="Cambria Math" w:eastAsia="Cambria Math" w:hAnsi="Cambria Math" w:cs="Arial"/>
                      </w:rPr>
                      <m:t>,</m:t>
                    </m:r>
                    <m:r>
                      <w:rPr>
                        <w:rFonts w:ascii="Cambria Math" w:eastAsia="Cambria Math" w:hAnsi="Cambria Math" w:cs="Arial"/>
                      </w:rPr>
                      <m:t>y</m:t>
                    </m:r>
                    <m:r>
                      <w:rPr>
                        <w:rFonts w:ascii="Cambria Math" w:eastAsia="Cambria Math" w:hAnsi="Cambria Math" w:cs="Arial"/>
                      </w:rPr>
                      <m:t>1</m:t>
                    </m:r>
                  </m:sub>
                </m:sSub>
              </m:oMath>
            </m:oMathPara>
          </w:p>
        </w:tc>
        <w:tc>
          <w:tcPr>
            <w:tcW w:w="5659" w:type="dxa"/>
          </w:tcPr>
          <w:p w14:paraId="33D55210" w14:textId="77777777" w:rsidR="00E557F3" w:rsidRPr="00724FEB" w:rsidRDefault="00E557F3" w:rsidP="00064D7A">
            <w:pPr>
              <w:rPr>
                <w:rFonts w:ascii="Montserrat" w:eastAsia="Montserrat" w:hAnsi="Montserrat" w:cs="Arial"/>
              </w:rPr>
            </w:pPr>
            <w:r w:rsidRPr="00724FEB">
              <w:rPr>
                <w:rFonts w:ascii="Montserrat" w:eastAsia="Montserrat" w:hAnsi="Montserrat" w:cs="Arial"/>
              </w:rPr>
              <w:t xml:space="preserve">Final downward adjusted baseline emissions during year </w:t>
            </w:r>
            <m:oMath>
              <m:sSub>
                <m:sSubPr>
                  <m:ctrlPr>
                    <w:rPr>
                      <w:rFonts w:ascii="Cambria Math" w:eastAsia="Cambria Math" w:hAnsi="Cambria Math" w:cs="Arial"/>
                      <w:i/>
                    </w:rPr>
                  </m:ctrlPr>
                </m:sSubPr>
                <m:e>
                  <m:r>
                    <w:rPr>
                      <w:rFonts w:ascii="Cambria Math" w:eastAsia="Cambria Math" w:hAnsi="Cambria Math" w:cs="Arial"/>
                    </w:rPr>
                    <m:t>y</m:t>
                  </m:r>
                </m:e>
                <m:sub>
                  <m:r>
                    <w:rPr>
                      <w:rFonts w:ascii="Cambria Math" w:eastAsia="Cambria Math" w:hAnsi="Cambria Math" w:cs="Arial"/>
                    </w:rPr>
                    <m:t>1</m:t>
                  </m:r>
                </m:sub>
              </m:sSub>
            </m:oMath>
          </w:p>
        </w:tc>
        <w:tc>
          <w:tcPr>
            <w:tcW w:w="1995" w:type="dxa"/>
          </w:tcPr>
          <w:p w14:paraId="19BA0AB4" w14:textId="77777777" w:rsidR="00E557F3" w:rsidRPr="00724FEB" w:rsidRDefault="00E557F3" w:rsidP="00064D7A">
            <w:pPr>
              <w:rPr>
                <w:rFonts w:ascii="Montserrat" w:eastAsia="Montserrat" w:hAnsi="Montserrat" w:cs="Arial"/>
                <w:bCs/>
              </w:rPr>
            </w:pPr>
            <w:r w:rsidRPr="00724FEB">
              <w:rPr>
                <w:rFonts w:ascii="Montserrat" w:eastAsia="Montserrat" w:hAnsi="Montserrat" w:cs="Arial"/>
                <w:bCs/>
              </w:rPr>
              <w:t>tCO</w:t>
            </w:r>
            <w:r w:rsidRPr="00422A04">
              <w:rPr>
                <w:rFonts w:ascii="Montserrat" w:eastAsia="Montserrat" w:hAnsi="Montserrat" w:cs="Arial"/>
                <w:vertAlign w:val="subscript"/>
              </w:rPr>
              <w:t>2</w:t>
            </w:r>
            <w:r w:rsidRPr="00724FEB">
              <w:rPr>
                <w:rFonts w:ascii="Montserrat" w:eastAsia="Montserrat" w:hAnsi="Montserrat" w:cs="Arial"/>
                <w:bCs/>
              </w:rPr>
              <w:t>e</w:t>
            </w:r>
          </w:p>
        </w:tc>
      </w:tr>
      <w:tr w:rsidR="00E557F3" w:rsidRPr="00515BCF" w14:paraId="39C7314D" w14:textId="77777777" w:rsidTr="00064D7A">
        <w:tc>
          <w:tcPr>
            <w:tcW w:w="1555" w:type="dxa"/>
          </w:tcPr>
          <w:p w14:paraId="60793676" w14:textId="77777777" w:rsidR="00E557F3" w:rsidRPr="00724FEB" w:rsidRDefault="00F82477" w:rsidP="00064D7A">
            <w:pPr>
              <w:jc w:val="both"/>
              <w:rPr>
                <w:rFonts w:ascii="Montserrat" w:eastAsia="Montserrat" w:hAnsi="Montserrat" w:cs="Arial"/>
                <w:b/>
              </w:rPr>
            </w:pPr>
            <m:oMathPara>
              <m:oMath>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adj</m:t>
                    </m:r>
                    <m:r>
                      <w:rPr>
                        <w:rFonts w:ascii="Cambria Math" w:eastAsia="Cambria Math" w:hAnsi="Cambria Math" w:cs="Arial"/>
                      </w:rPr>
                      <m:t>,</m:t>
                    </m:r>
                    <m:r>
                      <w:rPr>
                        <w:rFonts w:ascii="Cambria Math" w:eastAsia="Cambria Math" w:hAnsi="Cambria Math" w:cs="Arial"/>
                      </w:rPr>
                      <m:t>min</m:t>
                    </m:r>
                    <m:r>
                      <w:rPr>
                        <w:rFonts w:ascii="Cambria Math" w:eastAsia="Cambria Math" w:hAnsi="Cambria Math" w:cs="Arial"/>
                      </w:rPr>
                      <m:t>,</m:t>
                    </m:r>
                    <m:r>
                      <w:rPr>
                        <w:rFonts w:ascii="Cambria Math" w:eastAsia="Cambria Math" w:hAnsi="Cambria Math" w:cs="Arial"/>
                      </w:rPr>
                      <m:t>y</m:t>
                    </m:r>
                    <m:r>
                      <w:rPr>
                        <w:rFonts w:ascii="Cambria Math" w:eastAsia="Cambria Math" w:hAnsi="Cambria Math" w:cs="Arial"/>
                      </w:rPr>
                      <m:t>1</m:t>
                    </m:r>
                  </m:sub>
                </m:sSub>
              </m:oMath>
            </m:oMathPara>
          </w:p>
        </w:tc>
        <w:tc>
          <w:tcPr>
            <w:tcW w:w="5659" w:type="dxa"/>
          </w:tcPr>
          <w:p w14:paraId="252B46B4" w14:textId="77777777" w:rsidR="00E557F3" w:rsidRPr="00724FEB" w:rsidRDefault="00E557F3" w:rsidP="00064D7A">
            <w:pPr>
              <w:rPr>
                <w:rFonts w:ascii="Montserrat" w:eastAsia="Montserrat" w:hAnsi="Montserrat" w:cs="Arial"/>
                <w:b/>
              </w:rPr>
            </w:pPr>
            <w:r w:rsidRPr="00724FEB">
              <w:rPr>
                <w:rFonts w:ascii="Montserrat" w:eastAsia="Montserrat" w:hAnsi="Montserrat" w:cs="Arial"/>
              </w:rPr>
              <w:t xml:space="preserve">Minimum downward adjusted baseline emissions during year </w:t>
            </w:r>
            <m:oMath>
              <m:sSub>
                <m:sSubPr>
                  <m:ctrlPr>
                    <w:rPr>
                      <w:rFonts w:ascii="Cambria Math" w:eastAsia="Cambria Math" w:hAnsi="Cambria Math" w:cs="Arial"/>
                      <w:i/>
                    </w:rPr>
                  </m:ctrlPr>
                </m:sSubPr>
                <m:e>
                  <m:r>
                    <w:rPr>
                      <w:rFonts w:ascii="Cambria Math" w:eastAsia="Cambria Math" w:hAnsi="Cambria Math" w:cs="Arial"/>
                    </w:rPr>
                    <m:t>y</m:t>
                  </m:r>
                </m:e>
                <m:sub>
                  <m:r>
                    <w:rPr>
                      <w:rFonts w:ascii="Cambria Math" w:eastAsia="Cambria Math" w:hAnsi="Cambria Math" w:cs="Arial"/>
                    </w:rPr>
                    <m:t>1</m:t>
                  </m:r>
                </m:sub>
              </m:sSub>
            </m:oMath>
          </w:p>
        </w:tc>
        <w:tc>
          <w:tcPr>
            <w:tcW w:w="1995" w:type="dxa"/>
          </w:tcPr>
          <w:p w14:paraId="08442835" w14:textId="77777777" w:rsidR="00E557F3" w:rsidRPr="00724FEB" w:rsidRDefault="00E557F3" w:rsidP="00064D7A">
            <w:pPr>
              <w:rPr>
                <w:rFonts w:ascii="Montserrat" w:eastAsia="Montserrat" w:hAnsi="Montserrat" w:cs="Arial"/>
                <w:bCs/>
              </w:rPr>
            </w:pPr>
            <w:r w:rsidRPr="00724FEB">
              <w:rPr>
                <w:rFonts w:ascii="Montserrat" w:eastAsia="Montserrat" w:hAnsi="Montserrat" w:cs="Arial"/>
                <w:bCs/>
              </w:rPr>
              <w:t>tCO</w:t>
            </w:r>
            <w:r w:rsidRPr="00422A04">
              <w:rPr>
                <w:rFonts w:ascii="Montserrat" w:eastAsia="Montserrat" w:hAnsi="Montserrat" w:cs="Arial"/>
                <w:vertAlign w:val="subscript"/>
              </w:rPr>
              <w:t>2</w:t>
            </w:r>
            <w:r w:rsidRPr="00724FEB">
              <w:rPr>
                <w:rFonts w:ascii="Montserrat" w:eastAsia="Montserrat" w:hAnsi="Montserrat" w:cs="Arial"/>
                <w:bCs/>
              </w:rPr>
              <w:t>e</w:t>
            </w:r>
          </w:p>
        </w:tc>
      </w:tr>
      <w:tr w:rsidR="00E557F3" w:rsidRPr="00515BCF" w14:paraId="002261E1" w14:textId="77777777" w:rsidTr="00064D7A">
        <w:tc>
          <w:tcPr>
            <w:tcW w:w="1555" w:type="dxa"/>
          </w:tcPr>
          <w:p w14:paraId="29BB2BB8" w14:textId="77777777" w:rsidR="00E557F3" w:rsidRPr="00422A04" w:rsidRDefault="00F82477" w:rsidP="00064D7A">
            <w:pPr>
              <w:jc w:val="both"/>
              <w:rPr>
                <w:rFonts w:ascii="Montserrat" w:eastAsia="Montserrat" w:hAnsi="Montserrat" w:cs="Arial"/>
              </w:rPr>
            </w:pPr>
            <m:oMathPara>
              <m:oMath>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adj</m:t>
                    </m:r>
                    <m:r>
                      <w:rPr>
                        <w:rFonts w:ascii="Cambria Math" w:eastAsia="Cambria Math" w:hAnsi="Cambria Math" w:cs="Arial"/>
                      </w:rPr>
                      <m:t>,</m:t>
                    </m:r>
                    <m:r>
                      <w:rPr>
                        <w:rFonts w:ascii="Cambria Math" w:eastAsia="Cambria Math" w:hAnsi="Cambria Math" w:cs="Arial"/>
                      </w:rPr>
                      <m:t>y</m:t>
                    </m:r>
                    <m:r>
                      <w:rPr>
                        <w:rFonts w:ascii="Cambria Math" w:eastAsia="Cambria Math" w:hAnsi="Cambria Math" w:cs="Arial"/>
                      </w:rPr>
                      <m:t>1</m:t>
                    </m:r>
                  </m:sub>
                </m:sSub>
              </m:oMath>
            </m:oMathPara>
          </w:p>
        </w:tc>
        <w:tc>
          <w:tcPr>
            <w:tcW w:w="5659" w:type="dxa"/>
          </w:tcPr>
          <w:p w14:paraId="0C88F608" w14:textId="77777777" w:rsidR="00E557F3" w:rsidRPr="00B91ADE" w:rsidRDefault="00E557F3" w:rsidP="00064D7A">
            <w:pPr>
              <w:rPr>
                <w:rFonts w:ascii="Montserrat" w:eastAsia="Montserrat" w:hAnsi="Montserrat" w:cs="Arial"/>
              </w:rPr>
            </w:pPr>
            <w:r>
              <w:rPr>
                <w:rFonts w:ascii="Montserrat" w:eastAsia="Montserrat" w:hAnsi="Montserrat" w:cs="Arial"/>
              </w:rPr>
              <w:t>Downward a</w:t>
            </w:r>
            <w:r w:rsidRPr="00422A04">
              <w:rPr>
                <w:rFonts w:ascii="Montserrat" w:eastAsia="Montserrat" w:hAnsi="Montserrat" w:cs="Arial"/>
              </w:rPr>
              <w:t xml:space="preserve">djusted baseline emissions during year </w:t>
            </w:r>
            <m:oMath>
              <m:sSub>
                <m:sSubPr>
                  <m:ctrlPr>
                    <w:rPr>
                      <w:rFonts w:ascii="Cambria Math" w:eastAsia="Cambria Math" w:hAnsi="Cambria Math" w:cs="Arial"/>
                      <w:i/>
                    </w:rPr>
                  </m:ctrlPr>
                </m:sSubPr>
                <m:e>
                  <m:r>
                    <w:rPr>
                      <w:rFonts w:ascii="Cambria Math" w:eastAsia="Cambria Math" w:hAnsi="Cambria Math" w:cs="Arial"/>
                    </w:rPr>
                    <m:t>y</m:t>
                  </m:r>
                </m:e>
                <m:sub>
                  <m:r>
                    <w:rPr>
                      <w:rFonts w:ascii="Cambria Math" w:eastAsia="Cambria Math" w:hAnsi="Cambria Math" w:cs="Arial"/>
                    </w:rPr>
                    <m:t>1</m:t>
                  </m:r>
                </m:sub>
              </m:sSub>
            </m:oMath>
            <w:r w:rsidRPr="00422A04">
              <w:rPr>
                <w:rFonts w:ascii="Montserrat" w:eastAsia="Montserrat" w:hAnsi="Montserrat" w:cs="Arial"/>
              </w:rPr>
              <w:t xml:space="preserve"> </w:t>
            </w:r>
          </w:p>
        </w:tc>
        <w:tc>
          <w:tcPr>
            <w:tcW w:w="1995" w:type="dxa"/>
          </w:tcPr>
          <w:p w14:paraId="7D534F9E" w14:textId="77777777" w:rsidR="00E557F3" w:rsidRPr="00B91ADE" w:rsidRDefault="00E557F3" w:rsidP="00064D7A">
            <w:pPr>
              <w:rPr>
                <w:rFonts w:ascii="Montserrat" w:eastAsia="Montserrat" w:hAnsi="Montserrat" w:cs="Arial"/>
              </w:rPr>
            </w:pPr>
            <w:r w:rsidRPr="00B91ADE">
              <w:rPr>
                <w:rFonts w:ascii="Montserrat" w:eastAsia="Montserrat" w:hAnsi="Montserrat" w:cs="Arial"/>
                <w:bCs/>
              </w:rPr>
              <w:t>tCO</w:t>
            </w:r>
            <w:r w:rsidRPr="00422A04">
              <w:rPr>
                <w:rFonts w:ascii="Montserrat" w:eastAsia="Montserrat" w:hAnsi="Montserrat" w:cs="Arial"/>
                <w:vertAlign w:val="subscript"/>
              </w:rPr>
              <w:t>2</w:t>
            </w:r>
            <w:r w:rsidRPr="00B91ADE">
              <w:rPr>
                <w:rFonts w:ascii="Montserrat" w:eastAsia="Montserrat" w:hAnsi="Montserrat" w:cs="Arial"/>
                <w:bCs/>
              </w:rPr>
              <w:t>e</w:t>
            </w:r>
          </w:p>
        </w:tc>
      </w:tr>
      <w:tr w:rsidR="00E557F3" w:rsidRPr="00515BCF" w14:paraId="545956DE" w14:textId="77777777" w:rsidTr="00064D7A">
        <w:tc>
          <w:tcPr>
            <w:tcW w:w="1555" w:type="dxa"/>
          </w:tcPr>
          <w:p w14:paraId="4211A36B" w14:textId="77777777" w:rsidR="00E557F3" w:rsidRPr="00422A04" w:rsidRDefault="00F82477" w:rsidP="00064D7A">
            <w:pPr>
              <w:jc w:val="both"/>
              <w:rPr>
                <w:rFonts w:ascii="Montserrat" w:hAnsi="Montserrat"/>
              </w:rPr>
            </w:pPr>
            <m:oMathPara>
              <m:oMath>
                <m:sSub>
                  <m:sSubPr>
                    <m:ctrlPr>
                      <w:rPr>
                        <w:rFonts w:ascii="Cambria Math" w:eastAsia="Cambria Math" w:hAnsi="Cambria Math" w:cs="Arial"/>
                        <w:i/>
                      </w:rPr>
                    </m:ctrlPr>
                  </m:sSubPr>
                  <m:e>
                    <m:r>
                      <w:rPr>
                        <w:rFonts w:ascii="Cambria Math" w:eastAsia="Cambria Math" w:hAnsi="Cambria Math" w:cs="Arial"/>
                      </w:rPr>
                      <m:t>y</m:t>
                    </m:r>
                  </m:e>
                  <m:sub>
                    <m:r>
                      <w:rPr>
                        <w:rFonts w:ascii="Cambria Math" w:eastAsia="Cambria Math" w:hAnsi="Cambria Math" w:cs="Arial"/>
                      </w:rPr>
                      <m:t>1</m:t>
                    </m:r>
                  </m:sub>
                </m:sSub>
              </m:oMath>
            </m:oMathPara>
          </w:p>
        </w:tc>
        <w:tc>
          <w:tcPr>
            <w:tcW w:w="5659" w:type="dxa"/>
          </w:tcPr>
          <w:p w14:paraId="39B71FEE" w14:textId="77777777" w:rsidR="00E557F3" w:rsidRPr="00422A04" w:rsidRDefault="00E557F3" w:rsidP="00064D7A">
            <w:pPr>
              <w:rPr>
                <w:rFonts w:ascii="Montserrat" w:hAnsi="Montserrat" w:cs="Arial"/>
              </w:rPr>
            </w:pPr>
            <w:r w:rsidRPr="00422A04">
              <w:rPr>
                <w:rFonts w:ascii="Montserrat" w:hAnsi="Montserrat" w:cs="Arial"/>
              </w:rPr>
              <w:t>Calendar year of the start date of the first crediting period</w:t>
            </w:r>
          </w:p>
        </w:tc>
        <w:tc>
          <w:tcPr>
            <w:tcW w:w="1995" w:type="dxa"/>
          </w:tcPr>
          <w:p w14:paraId="4150D071" w14:textId="77777777" w:rsidR="00E557F3" w:rsidRPr="00422A04" w:rsidRDefault="00E557F3" w:rsidP="00064D7A">
            <w:pPr>
              <w:rPr>
                <w:rFonts w:ascii="Montserrat" w:eastAsia="Montserrat" w:hAnsi="Montserrat" w:cs="Arial"/>
                <w:bCs/>
              </w:rPr>
            </w:pPr>
          </w:p>
        </w:tc>
      </w:tr>
    </w:tbl>
    <w:p w14:paraId="026657FF" w14:textId="77777777" w:rsidR="00E557F3" w:rsidRPr="00515BCF" w:rsidRDefault="00E557F3" w:rsidP="00E557F3">
      <w:pPr>
        <w:keepNext/>
        <w:spacing w:after="200"/>
        <w:rPr>
          <w:rFonts w:ascii="Montserrat" w:hAnsi="Montserrat"/>
          <w:iCs/>
          <w:color w:val="44546A"/>
        </w:rPr>
      </w:pPr>
    </w:p>
    <w:p w14:paraId="2B4A80D8" w14:textId="77777777" w:rsidR="00E557F3" w:rsidRDefault="00E557F3" w:rsidP="00E557F3">
      <w:pPr>
        <w:contextualSpacing/>
        <w:rPr>
          <w:rFonts w:ascii="Montserrat" w:eastAsia="Montserrat" w:hAnsi="Montserrat" w:cs="Arial"/>
        </w:rPr>
      </w:pPr>
      <w:r w:rsidRPr="00EA62E7">
        <w:rPr>
          <w:rFonts w:ascii="Montserrat" w:eastAsia="Montserrat" w:hAnsi="Montserrat" w:cs="Arial"/>
          <w:b/>
          <w:bCs/>
        </w:rPr>
        <w:t xml:space="preserve">Downward </w:t>
      </w:r>
      <w:r>
        <w:rPr>
          <w:rFonts w:ascii="Montserrat" w:eastAsia="Montserrat" w:hAnsi="Montserrat" w:cs="Arial"/>
          <w:b/>
          <w:bCs/>
        </w:rPr>
        <w:t>a</w:t>
      </w:r>
      <w:r w:rsidRPr="00EA62E7">
        <w:rPr>
          <w:rFonts w:ascii="Montserrat" w:eastAsia="Montserrat" w:hAnsi="Montserrat" w:cs="Arial"/>
          <w:b/>
          <w:bCs/>
        </w:rPr>
        <w:t xml:space="preserve">djustment in </w:t>
      </w:r>
      <w:r>
        <w:rPr>
          <w:rFonts w:ascii="Montserrat" w:eastAsia="Montserrat" w:hAnsi="Montserrat" w:cs="Arial"/>
          <w:b/>
          <w:bCs/>
        </w:rPr>
        <w:t>s</w:t>
      </w:r>
      <w:r w:rsidRPr="00EA62E7">
        <w:rPr>
          <w:rFonts w:ascii="Montserrat" w:eastAsia="Montserrat" w:hAnsi="Montserrat" w:cs="Arial"/>
          <w:b/>
          <w:bCs/>
        </w:rPr>
        <w:t xml:space="preserve">ubsequent </w:t>
      </w:r>
      <w:r>
        <w:rPr>
          <w:rFonts w:ascii="Montserrat" w:eastAsia="Montserrat" w:hAnsi="Montserrat" w:cs="Arial"/>
          <w:b/>
          <w:bCs/>
        </w:rPr>
        <w:t>y</w:t>
      </w:r>
      <w:r w:rsidRPr="00EA62E7">
        <w:rPr>
          <w:rFonts w:ascii="Montserrat" w:eastAsia="Montserrat" w:hAnsi="Montserrat" w:cs="Arial"/>
          <w:b/>
          <w:bCs/>
        </w:rPr>
        <w:t>ears</w:t>
      </w:r>
      <w:r w:rsidRPr="00B91ADE">
        <w:rPr>
          <w:rFonts w:ascii="Montserrat" w:eastAsia="Montserrat" w:hAnsi="Montserrat" w:cs="Arial"/>
          <w:b/>
          <w:bCs/>
        </w:rPr>
        <w:t xml:space="preserve">: </w:t>
      </w:r>
      <w:r w:rsidRPr="00B91ADE">
        <w:rPr>
          <w:rFonts w:ascii="Montserrat" w:eastAsia="Montserrat" w:hAnsi="Montserrat" w:cs="Arial"/>
        </w:rPr>
        <w:t>For each calendar year after the first crediting year, a downward adjustment to the baseline emissions shall be calculated by applying an annual reduction of 1% relative to the final adjusted baseline of year 1</w:t>
      </w:r>
      <w:r>
        <w:rPr>
          <w:rFonts w:ascii="Montserrat" w:eastAsia="Montserrat" w:hAnsi="Montserrat" w:cs="Arial"/>
        </w:rPr>
        <w:t xml:space="preserve"> using Equation (6)</w:t>
      </w:r>
      <w:r w:rsidRPr="00B91ADE">
        <w:rPr>
          <w:rFonts w:ascii="Montserrat" w:eastAsia="Montserrat" w:hAnsi="Montserrat" w:cs="Arial"/>
        </w:rPr>
        <w:t>:</w:t>
      </w:r>
    </w:p>
    <w:p w14:paraId="643DA294" w14:textId="77777777" w:rsidR="00E557F3" w:rsidRDefault="00E557F3" w:rsidP="00E557F3">
      <w:pPr>
        <w:contextualSpacing/>
        <w:rPr>
          <w:rFonts w:ascii="Montserrat" w:eastAsia="Montserrat" w:hAnsi="Montserrat" w:cs="Arial"/>
        </w:rPr>
      </w:pPr>
    </w:p>
    <w:tbl>
      <w:tblPr>
        <w:tblW w:w="9356" w:type="dxa"/>
        <w:tblInd w:w="-142" w:type="dxa"/>
        <w:tblBorders>
          <w:top w:val="nil"/>
          <w:left w:val="nil"/>
          <w:bottom w:val="nil"/>
          <w:right w:val="nil"/>
          <w:insideH w:val="nil"/>
          <w:insideV w:val="nil"/>
        </w:tblBorders>
        <w:tblLayout w:type="fixed"/>
        <w:tblLook w:val="0400" w:firstRow="0" w:lastRow="0" w:firstColumn="0" w:lastColumn="0" w:noHBand="0" w:noVBand="1"/>
      </w:tblPr>
      <w:tblGrid>
        <w:gridCol w:w="8789"/>
        <w:gridCol w:w="567"/>
      </w:tblGrid>
      <w:tr w:rsidR="00E557F3" w14:paraId="227AAEC7" w14:textId="77777777" w:rsidTr="00064D7A">
        <w:tc>
          <w:tcPr>
            <w:tcW w:w="8789" w:type="dxa"/>
            <w:vAlign w:val="center"/>
          </w:tcPr>
          <w:p w14:paraId="2B92FCE1" w14:textId="77777777" w:rsidR="00E557F3" w:rsidRDefault="00F82477" w:rsidP="00064D7A">
            <w:pPr>
              <w:jc w:val="center"/>
              <w:rPr>
                <w:rFonts w:ascii="Cambria Math" w:eastAsia="Cambria Math" w:hAnsi="Cambria Math" w:cs="Cambria Math"/>
              </w:rPr>
            </w:pPr>
            <m:oMath>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final</m:t>
                  </m:r>
                  <m:r>
                    <w:rPr>
                      <w:rFonts w:ascii="Cambria Math" w:eastAsia="Cambria Math" w:hAnsi="Cambria Math" w:cs="Arial"/>
                    </w:rPr>
                    <m:t>,</m:t>
                  </m:r>
                  <m:r>
                    <w:rPr>
                      <w:rFonts w:ascii="Cambria Math" w:eastAsia="Cambria Math" w:hAnsi="Cambria Math" w:cs="Arial"/>
                    </w:rPr>
                    <m:t>y</m:t>
                  </m:r>
                  <m:r>
                    <w:rPr>
                      <w:rFonts w:ascii="Cambria Math" w:eastAsia="Cambria Math" w:hAnsi="Cambria Math" w:cs="Arial"/>
                    </w:rPr>
                    <m:t>2+</m:t>
                  </m:r>
                </m:sub>
              </m:sSub>
              <m:r>
                <w:rPr>
                  <w:rFonts w:ascii="Cambria Math" w:eastAsia="Cambria Math" w:hAnsi="Cambria Math" w:cs="Arial"/>
                </w:rPr>
                <m:t>=</m:t>
              </m:r>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final</m:t>
                  </m:r>
                  <m:r>
                    <w:rPr>
                      <w:rFonts w:ascii="Cambria Math" w:eastAsia="Cambria Math" w:hAnsi="Cambria Math" w:cs="Arial"/>
                    </w:rPr>
                    <m:t>,</m:t>
                  </m:r>
                  <m:r>
                    <w:rPr>
                      <w:rFonts w:ascii="Cambria Math" w:eastAsia="Cambria Math" w:hAnsi="Cambria Math" w:cs="Arial"/>
                    </w:rPr>
                    <m:t>y</m:t>
                  </m:r>
                  <m:r>
                    <w:rPr>
                      <w:rFonts w:ascii="Cambria Math" w:eastAsia="Cambria Math" w:hAnsi="Cambria Math" w:cs="Arial"/>
                    </w:rPr>
                    <m:t>1</m:t>
                  </m:r>
                </m:sub>
              </m:sSub>
              <m:r>
                <w:rPr>
                  <w:rFonts w:ascii="Cambria Math" w:eastAsia="Cambria Math" w:hAnsi="Cambria Math" w:cs="Arial"/>
                </w:rPr>
                <m:t>*</m:t>
              </m:r>
              <m:d>
                <m:dPr>
                  <m:ctrlPr>
                    <w:rPr>
                      <w:rFonts w:ascii="Cambria Math" w:eastAsia="Cambria Math" w:hAnsi="Cambria Math" w:cs="Arial"/>
                      <w:i/>
                    </w:rPr>
                  </m:ctrlPr>
                </m:dPr>
                <m:e>
                  <m:r>
                    <w:rPr>
                      <w:rFonts w:ascii="Cambria Math" w:eastAsia="Cambria Math" w:hAnsi="Cambria Math" w:cs="Arial"/>
                    </w:rPr>
                    <m:t>1-0.01</m:t>
                  </m:r>
                </m:e>
              </m:d>
              <m:r>
                <w:rPr>
                  <w:rFonts w:ascii="Cambria Math" w:eastAsia="Cambria Math" w:hAnsi="Cambria Math" w:cs="Arial"/>
                </w:rPr>
                <m:t>*</m:t>
              </m:r>
              <m:r>
                <w:rPr>
                  <w:rFonts w:ascii="Cambria Math" w:eastAsia="Cambria Math" w:hAnsi="Cambria Math" w:cs="Arial"/>
                </w:rPr>
                <m:t>(</m:t>
              </m:r>
              <m:sSub>
                <m:sSubPr>
                  <m:ctrlPr>
                    <w:rPr>
                      <w:rFonts w:ascii="Cambria Math" w:eastAsia="Cambria Math" w:hAnsi="Cambria Math" w:cs="Arial"/>
                      <w:i/>
                    </w:rPr>
                  </m:ctrlPr>
                </m:sSubPr>
                <m:e>
                  <m:r>
                    <w:rPr>
                      <w:rFonts w:ascii="Cambria Math" w:eastAsia="Cambria Math" w:hAnsi="Cambria Math" w:cs="Arial"/>
                    </w:rPr>
                    <m:t>y</m:t>
                  </m:r>
                </m:e>
                <m:sub>
                  <m:r>
                    <w:rPr>
                      <w:rFonts w:ascii="Cambria Math" w:eastAsia="Cambria Math" w:hAnsi="Cambria Math" w:cs="Arial"/>
                    </w:rPr>
                    <m:t>2+</m:t>
                  </m:r>
                </m:sub>
              </m:sSub>
              <m:r>
                <w:rPr>
                  <w:rFonts w:ascii="Cambria Math" w:eastAsia="Cambria Math" w:hAnsi="Cambria Math" w:cs="Arial"/>
                </w:rPr>
                <m:t>-</m:t>
              </m:r>
              <m:sSub>
                <m:sSubPr>
                  <m:ctrlPr>
                    <w:rPr>
                      <w:rFonts w:ascii="Cambria Math" w:eastAsia="Cambria Math" w:hAnsi="Cambria Math" w:cs="Arial"/>
                      <w:i/>
                    </w:rPr>
                  </m:ctrlPr>
                </m:sSubPr>
                <m:e>
                  <m:r>
                    <w:rPr>
                      <w:rFonts w:ascii="Cambria Math" w:eastAsia="Cambria Math" w:hAnsi="Cambria Math" w:cs="Arial"/>
                    </w:rPr>
                    <m:t>y</m:t>
                  </m:r>
                </m:e>
                <m:sub>
                  <m:r>
                    <w:rPr>
                      <w:rFonts w:ascii="Cambria Math" w:eastAsia="Cambria Math" w:hAnsi="Cambria Math" w:cs="Arial"/>
                    </w:rPr>
                    <m:t>1</m:t>
                  </m:r>
                </m:sub>
              </m:sSub>
              <m:r>
                <w:rPr>
                  <w:rFonts w:ascii="Cambria Math" w:eastAsia="Cambria Math" w:hAnsi="Cambria Math" w:cs="Arial"/>
                </w:rPr>
                <m:t>)</m:t>
              </m:r>
            </m:oMath>
            <w:r w:rsidR="00E557F3">
              <w:rPr>
                <w:rFonts w:ascii="Montserrat" w:eastAsia="Cambria Math" w:hAnsi="Montserrat" w:cs="Arial"/>
              </w:rPr>
              <w:t xml:space="preserve">                               </w:t>
            </w:r>
          </w:p>
        </w:tc>
        <w:tc>
          <w:tcPr>
            <w:tcW w:w="567" w:type="dxa"/>
            <w:vAlign w:val="center"/>
          </w:tcPr>
          <w:p w14:paraId="40FC19E8" w14:textId="77777777" w:rsidR="00E557F3" w:rsidRPr="005C1FD0" w:rsidRDefault="00E557F3" w:rsidP="00064D7A">
            <w:pPr>
              <w:jc w:val="center"/>
              <w:rPr>
                <w:rFonts w:ascii="Montserrat" w:hAnsi="Montserrat"/>
              </w:rPr>
            </w:pPr>
            <w:bookmarkStart w:id="44" w:name="E6"/>
            <w:r>
              <w:rPr>
                <w:rFonts w:ascii="Montserrat" w:hAnsi="Montserrat"/>
              </w:rPr>
              <w:t>(6)</w:t>
            </w:r>
            <w:bookmarkEnd w:id="44"/>
          </w:p>
        </w:tc>
      </w:tr>
    </w:tbl>
    <w:p w14:paraId="578FC56F" w14:textId="77777777" w:rsidR="00E557F3" w:rsidRPr="00422A04" w:rsidRDefault="00E557F3" w:rsidP="00E557F3">
      <w:pPr>
        <w:contextualSpacing/>
        <w:rPr>
          <w:rFonts w:ascii="Montserrat" w:eastAsia="Montserrat" w:hAnsi="Montserrat" w:cs="Arial"/>
        </w:rPr>
      </w:pPr>
    </w:p>
    <w:p w14:paraId="4196158E" w14:textId="77777777" w:rsidR="00E557F3" w:rsidRDefault="00E557F3" w:rsidP="00E557F3">
      <w:pPr>
        <w:contextualSpacing/>
        <w:rPr>
          <w:rFonts w:ascii="Montserrat" w:eastAsia="Montserrat" w:hAnsi="Montserrat" w:cs="Arial"/>
        </w:rPr>
      </w:pPr>
      <w:r w:rsidRPr="00422A04">
        <w:rPr>
          <w:rFonts w:ascii="Montserrat" w:eastAsia="Montserrat" w:hAnsi="Montserrat" w:cs="Arial"/>
        </w:rPr>
        <w:t>Where:</w:t>
      </w:r>
    </w:p>
    <w:p w14:paraId="35C5C772" w14:textId="77777777" w:rsidR="00E557F3" w:rsidRPr="00422A04" w:rsidRDefault="00E557F3" w:rsidP="00E557F3">
      <w:pPr>
        <w:contextualSpacing/>
        <w:rPr>
          <w:rFonts w:ascii="Montserrat" w:eastAsia="Montserrat" w:hAnsi="Montserrat" w:cs="Arial"/>
        </w:rPr>
      </w:pPr>
    </w:p>
    <w:tbl>
      <w:tblPr>
        <w:tblStyle w:val="TableGrid"/>
        <w:tblW w:w="9209" w:type="dxa"/>
        <w:tblLook w:val="04A0" w:firstRow="1" w:lastRow="0" w:firstColumn="1" w:lastColumn="0" w:noHBand="0" w:noVBand="1"/>
      </w:tblPr>
      <w:tblGrid>
        <w:gridCol w:w="1555"/>
        <w:gridCol w:w="5659"/>
        <w:gridCol w:w="1995"/>
      </w:tblGrid>
      <w:tr w:rsidR="00E557F3" w:rsidRPr="00515BCF" w14:paraId="103A4269" w14:textId="77777777" w:rsidTr="00064D7A">
        <w:tc>
          <w:tcPr>
            <w:tcW w:w="1555" w:type="dxa"/>
          </w:tcPr>
          <w:p w14:paraId="7F81389A" w14:textId="77777777" w:rsidR="00E557F3" w:rsidRPr="00422A04" w:rsidRDefault="00E557F3" w:rsidP="00064D7A">
            <w:pPr>
              <w:jc w:val="both"/>
              <w:rPr>
                <w:rFonts w:ascii="Montserrat" w:eastAsia="Montserrat" w:hAnsi="Montserrat" w:cs="Arial"/>
                <w:b/>
              </w:rPr>
            </w:pPr>
            <w:r w:rsidRPr="00422A04">
              <w:rPr>
                <w:rFonts w:ascii="Montserrat" w:eastAsia="Montserrat" w:hAnsi="Montserrat" w:cs="Arial"/>
                <w:b/>
              </w:rPr>
              <w:t>Parameter</w:t>
            </w:r>
          </w:p>
        </w:tc>
        <w:tc>
          <w:tcPr>
            <w:tcW w:w="5659" w:type="dxa"/>
          </w:tcPr>
          <w:p w14:paraId="1B656422" w14:textId="77777777" w:rsidR="00E557F3" w:rsidRPr="00422A04" w:rsidRDefault="00E557F3" w:rsidP="00064D7A">
            <w:pPr>
              <w:jc w:val="both"/>
              <w:rPr>
                <w:rFonts w:ascii="Montserrat" w:eastAsia="Montserrat" w:hAnsi="Montserrat" w:cs="Arial"/>
                <w:b/>
              </w:rPr>
            </w:pPr>
            <w:r w:rsidRPr="00422A04">
              <w:rPr>
                <w:rFonts w:ascii="Montserrat" w:eastAsia="Montserrat" w:hAnsi="Montserrat" w:cs="Arial"/>
                <w:b/>
              </w:rPr>
              <w:t>Description</w:t>
            </w:r>
          </w:p>
        </w:tc>
        <w:tc>
          <w:tcPr>
            <w:tcW w:w="1995" w:type="dxa"/>
          </w:tcPr>
          <w:p w14:paraId="1BBF2D51" w14:textId="77777777" w:rsidR="00E557F3" w:rsidRPr="00422A04" w:rsidRDefault="00E557F3" w:rsidP="00064D7A">
            <w:pPr>
              <w:jc w:val="both"/>
              <w:rPr>
                <w:rFonts w:ascii="Montserrat" w:eastAsia="Montserrat" w:hAnsi="Montserrat" w:cs="Arial"/>
                <w:b/>
              </w:rPr>
            </w:pPr>
            <w:r w:rsidRPr="00422A04">
              <w:rPr>
                <w:rFonts w:ascii="Montserrat" w:eastAsia="Montserrat" w:hAnsi="Montserrat" w:cs="Arial"/>
                <w:b/>
              </w:rPr>
              <w:t>Unit</w:t>
            </w:r>
          </w:p>
        </w:tc>
      </w:tr>
      <w:tr w:rsidR="00E557F3" w:rsidRPr="00515BCF" w14:paraId="46AB276E" w14:textId="77777777" w:rsidTr="00064D7A">
        <w:tc>
          <w:tcPr>
            <w:tcW w:w="1555" w:type="dxa"/>
          </w:tcPr>
          <w:p w14:paraId="261282A6" w14:textId="77777777" w:rsidR="00E557F3" w:rsidRPr="00B91ADE" w:rsidRDefault="00F82477" w:rsidP="00064D7A">
            <w:pPr>
              <w:jc w:val="both"/>
              <w:rPr>
                <w:rFonts w:ascii="Montserrat" w:eastAsia="Montserrat" w:hAnsi="Montserrat" w:cs="Arial"/>
              </w:rPr>
            </w:pPr>
            <m:oMathPara>
              <m:oMath>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final</m:t>
                    </m:r>
                    <m:r>
                      <w:rPr>
                        <w:rFonts w:ascii="Cambria Math" w:eastAsia="Cambria Math" w:hAnsi="Cambria Math" w:cs="Arial"/>
                      </w:rPr>
                      <m:t>,</m:t>
                    </m:r>
                    <m:r>
                      <w:rPr>
                        <w:rFonts w:ascii="Cambria Math" w:eastAsia="Cambria Math" w:hAnsi="Cambria Math" w:cs="Arial"/>
                      </w:rPr>
                      <m:t>y</m:t>
                    </m:r>
                    <m:r>
                      <w:rPr>
                        <w:rFonts w:ascii="Cambria Math" w:eastAsia="Cambria Math" w:hAnsi="Cambria Math" w:cs="Arial"/>
                      </w:rPr>
                      <m:t>2+</m:t>
                    </m:r>
                  </m:sub>
                </m:sSub>
              </m:oMath>
            </m:oMathPara>
          </w:p>
        </w:tc>
        <w:tc>
          <w:tcPr>
            <w:tcW w:w="5659" w:type="dxa"/>
          </w:tcPr>
          <w:p w14:paraId="2F2ADF3D" w14:textId="77777777" w:rsidR="00E557F3" w:rsidRPr="00B91ADE" w:rsidRDefault="00E557F3" w:rsidP="00064D7A">
            <w:pPr>
              <w:rPr>
                <w:rFonts w:ascii="Montserrat" w:eastAsia="Montserrat" w:hAnsi="Montserrat" w:cs="Arial"/>
              </w:rPr>
            </w:pPr>
            <w:r>
              <w:rPr>
                <w:rFonts w:ascii="Montserrat" w:eastAsia="Montserrat" w:hAnsi="Montserrat" w:cs="Arial"/>
              </w:rPr>
              <w:t>Final d</w:t>
            </w:r>
            <w:r w:rsidRPr="00B91ADE">
              <w:rPr>
                <w:rFonts w:ascii="Montserrat" w:eastAsia="Montserrat" w:hAnsi="Montserrat" w:cs="Arial"/>
              </w:rPr>
              <w:t xml:space="preserve">ownward adjusted baseline emissions during year </w:t>
            </w:r>
            <m:oMath>
              <m:sSub>
                <m:sSubPr>
                  <m:ctrlPr>
                    <w:rPr>
                      <w:rFonts w:ascii="Cambria Math" w:eastAsia="Cambria Math" w:hAnsi="Cambria Math" w:cs="Arial"/>
                      <w:i/>
                    </w:rPr>
                  </m:ctrlPr>
                </m:sSubPr>
                <m:e>
                  <m:r>
                    <w:rPr>
                      <w:rFonts w:ascii="Cambria Math" w:eastAsia="Cambria Math" w:hAnsi="Cambria Math" w:cs="Arial"/>
                    </w:rPr>
                    <m:t>y</m:t>
                  </m:r>
                </m:e>
                <m:sub>
                  <m:r>
                    <w:rPr>
                      <w:rFonts w:ascii="Cambria Math" w:eastAsia="Cambria Math" w:hAnsi="Cambria Math" w:cs="Arial"/>
                    </w:rPr>
                    <m:t>2+</m:t>
                  </m:r>
                </m:sub>
              </m:sSub>
            </m:oMath>
          </w:p>
        </w:tc>
        <w:tc>
          <w:tcPr>
            <w:tcW w:w="1995" w:type="dxa"/>
          </w:tcPr>
          <w:p w14:paraId="1AC30533" w14:textId="77777777" w:rsidR="00E557F3" w:rsidRPr="00B91ADE" w:rsidRDefault="00E557F3" w:rsidP="00064D7A">
            <w:pPr>
              <w:rPr>
                <w:rFonts w:ascii="Montserrat" w:eastAsia="Montserrat" w:hAnsi="Montserrat" w:cs="Arial"/>
                <w:bCs/>
              </w:rPr>
            </w:pPr>
            <w:r w:rsidRPr="00B91ADE">
              <w:rPr>
                <w:rFonts w:ascii="Montserrat" w:eastAsia="Montserrat" w:hAnsi="Montserrat" w:cs="Arial"/>
                <w:bCs/>
              </w:rPr>
              <w:t>tCO</w:t>
            </w:r>
            <w:r w:rsidRPr="00422A04">
              <w:rPr>
                <w:rFonts w:ascii="Montserrat" w:eastAsia="Montserrat" w:hAnsi="Montserrat" w:cs="Arial"/>
                <w:vertAlign w:val="subscript"/>
              </w:rPr>
              <w:t>2</w:t>
            </w:r>
            <w:r w:rsidRPr="00B91ADE">
              <w:rPr>
                <w:rFonts w:ascii="Montserrat" w:eastAsia="Montserrat" w:hAnsi="Montserrat" w:cs="Arial"/>
                <w:bCs/>
              </w:rPr>
              <w:t>e</w:t>
            </w:r>
          </w:p>
        </w:tc>
      </w:tr>
      <w:tr w:rsidR="00E557F3" w:rsidRPr="00515BCF" w14:paraId="5CFE84C4" w14:textId="77777777" w:rsidTr="00064D7A">
        <w:tc>
          <w:tcPr>
            <w:tcW w:w="1555" w:type="dxa"/>
          </w:tcPr>
          <w:p w14:paraId="2F147FC1" w14:textId="77777777" w:rsidR="00E557F3" w:rsidRPr="00B91ADE" w:rsidRDefault="00F82477" w:rsidP="00064D7A">
            <w:pPr>
              <w:jc w:val="both"/>
              <w:rPr>
                <w:rFonts w:ascii="Montserrat" w:eastAsia="Montserrat" w:hAnsi="Montserrat" w:cs="Arial"/>
              </w:rPr>
            </w:pPr>
            <m:oMathPara>
              <m:oMath>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final</m:t>
                    </m:r>
                    <m:r>
                      <w:rPr>
                        <w:rFonts w:ascii="Cambria Math" w:eastAsia="Cambria Math" w:hAnsi="Cambria Math" w:cs="Arial"/>
                      </w:rPr>
                      <m:t xml:space="preserve">, </m:t>
                    </m:r>
                    <m:r>
                      <w:rPr>
                        <w:rFonts w:ascii="Cambria Math" w:eastAsia="Cambria Math" w:hAnsi="Cambria Math" w:cs="Arial"/>
                      </w:rPr>
                      <m:t>y</m:t>
                    </m:r>
                    <m:r>
                      <w:rPr>
                        <w:rFonts w:ascii="Cambria Math" w:eastAsia="Cambria Math" w:hAnsi="Cambria Math" w:cs="Arial"/>
                      </w:rPr>
                      <m:t>1</m:t>
                    </m:r>
                  </m:sub>
                </m:sSub>
              </m:oMath>
            </m:oMathPara>
          </w:p>
        </w:tc>
        <w:tc>
          <w:tcPr>
            <w:tcW w:w="5659" w:type="dxa"/>
          </w:tcPr>
          <w:p w14:paraId="4075CBF5" w14:textId="77777777" w:rsidR="00E557F3" w:rsidRPr="00422A04" w:rsidRDefault="00E557F3" w:rsidP="00064D7A">
            <w:pPr>
              <w:rPr>
                <w:rFonts w:ascii="Montserrat" w:eastAsia="Montserrat" w:hAnsi="Montserrat" w:cs="Arial"/>
              </w:rPr>
            </w:pPr>
            <w:r w:rsidRPr="00B91ADE">
              <w:rPr>
                <w:rFonts w:ascii="Montserrat" w:eastAsia="Montserrat" w:hAnsi="Montserrat" w:cs="Arial"/>
              </w:rPr>
              <w:t xml:space="preserve">Final downward adjusted baseline emissions during year </w:t>
            </w:r>
            <m:oMath>
              <m:sSub>
                <m:sSubPr>
                  <m:ctrlPr>
                    <w:rPr>
                      <w:rFonts w:ascii="Cambria Math" w:eastAsia="Cambria Math" w:hAnsi="Cambria Math" w:cs="Arial"/>
                      <w:i/>
                    </w:rPr>
                  </m:ctrlPr>
                </m:sSubPr>
                <m:e>
                  <m:r>
                    <w:rPr>
                      <w:rFonts w:ascii="Cambria Math" w:eastAsia="Cambria Math" w:hAnsi="Cambria Math" w:cs="Arial"/>
                    </w:rPr>
                    <m:t>y</m:t>
                  </m:r>
                </m:e>
                <m:sub>
                  <m:r>
                    <w:rPr>
                      <w:rFonts w:ascii="Cambria Math" w:eastAsia="Cambria Math" w:hAnsi="Cambria Math" w:cs="Arial"/>
                    </w:rPr>
                    <m:t>1</m:t>
                  </m:r>
                </m:sub>
              </m:sSub>
            </m:oMath>
          </w:p>
        </w:tc>
        <w:tc>
          <w:tcPr>
            <w:tcW w:w="1995" w:type="dxa"/>
          </w:tcPr>
          <w:p w14:paraId="021E3C5E" w14:textId="77777777" w:rsidR="00E557F3" w:rsidRPr="00422A04" w:rsidRDefault="00E557F3" w:rsidP="00064D7A">
            <w:pPr>
              <w:rPr>
                <w:rFonts w:ascii="Montserrat" w:eastAsia="Montserrat" w:hAnsi="Montserrat" w:cs="Arial"/>
                <w:bCs/>
              </w:rPr>
            </w:pPr>
            <w:r w:rsidRPr="00422A04">
              <w:rPr>
                <w:rFonts w:ascii="Montserrat" w:eastAsia="Montserrat" w:hAnsi="Montserrat" w:cs="Arial"/>
                <w:bCs/>
              </w:rPr>
              <w:t>tCO</w:t>
            </w:r>
            <w:r w:rsidRPr="00422A04">
              <w:rPr>
                <w:rFonts w:ascii="Montserrat" w:eastAsia="Montserrat" w:hAnsi="Montserrat" w:cs="Arial"/>
                <w:vertAlign w:val="subscript"/>
              </w:rPr>
              <w:t>2</w:t>
            </w:r>
            <w:r w:rsidRPr="00422A04">
              <w:rPr>
                <w:rFonts w:ascii="Montserrat" w:eastAsia="Montserrat" w:hAnsi="Montserrat" w:cs="Arial"/>
                <w:bCs/>
              </w:rPr>
              <w:t>e</w:t>
            </w:r>
          </w:p>
        </w:tc>
      </w:tr>
      <w:tr w:rsidR="00E557F3" w:rsidRPr="00515BCF" w14:paraId="697388BB" w14:textId="77777777" w:rsidTr="00064D7A">
        <w:tc>
          <w:tcPr>
            <w:tcW w:w="1555" w:type="dxa"/>
          </w:tcPr>
          <w:p w14:paraId="2B3829E6" w14:textId="77777777" w:rsidR="00E557F3" w:rsidRPr="00B91ADE" w:rsidRDefault="00F82477" w:rsidP="00064D7A">
            <w:pPr>
              <w:jc w:val="both"/>
              <w:rPr>
                <w:rFonts w:ascii="Montserrat" w:eastAsia="Montserrat" w:hAnsi="Montserrat" w:cs="Arial"/>
                <w:b/>
              </w:rPr>
            </w:pPr>
            <m:oMathPara>
              <m:oMath>
                <m:sSub>
                  <m:sSubPr>
                    <m:ctrlPr>
                      <w:rPr>
                        <w:rFonts w:ascii="Cambria Math" w:eastAsia="Cambria Math" w:hAnsi="Cambria Math" w:cs="Arial"/>
                        <w:i/>
                      </w:rPr>
                    </m:ctrlPr>
                  </m:sSubPr>
                  <m:e>
                    <m:r>
                      <w:rPr>
                        <w:rFonts w:ascii="Cambria Math" w:eastAsia="Cambria Math" w:hAnsi="Cambria Math" w:cs="Arial"/>
                      </w:rPr>
                      <m:t>y</m:t>
                    </m:r>
                  </m:e>
                  <m:sub>
                    <m:r>
                      <w:rPr>
                        <w:rFonts w:ascii="Cambria Math" w:eastAsia="Cambria Math" w:hAnsi="Cambria Math" w:cs="Arial"/>
                      </w:rPr>
                      <m:t>2+</m:t>
                    </m:r>
                  </m:sub>
                </m:sSub>
              </m:oMath>
            </m:oMathPara>
          </w:p>
        </w:tc>
        <w:tc>
          <w:tcPr>
            <w:tcW w:w="5659" w:type="dxa"/>
          </w:tcPr>
          <w:p w14:paraId="24AC2D1B" w14:textId="77777777" w:rsidR="00E557F3" w:rsidRPr="00B91ADE" w:rsidRDefault="00E557F3" w:rsidP="00064D7A">
            <w:pPr>
              <w:rPr>
                <w:rFonts w:ascii="Montserrat" w:eastAsia="Montserrat" w:hAnsi="Montserrat" w:cs="Arial"/>
                <w:b/>
              </w:rPr>
            </w:pPr>
            <w:r w:rsidRPr="00B91ADE">
              <w:rPr>
                <w:rFonts w:ascii="Montserrat" w:hAnsi="Montserrat" w:cs="Arial"/>
              </w:rPr>
              <w:t>Calendar year after the first crediting year</w:t>
            </w:r>
          </w:p>
        </w:tc>
        <w:tc>
          <w:tcPr>
            <w:tcW w:w="1995" w:type="dxa"/>
          </w:tcPr>
          <w:p w14:paraId="7C4B2265" w14:textId="77777777" w:rsidR="00E557F3" w:rsidRPr="00B91ADE" w:rsidRDefault="00E557F3" w:rsidP="00064D7A">
            <w:pPr>
              <w:rPr>
                <w:rFonts w:ascii="Montserrat" w:eastAsia="Montserrat" w:hAnsi="Montserrat" w:cs="Arial"/>
                <w:bCs/>
              </w:rPr>
            </w:pPr>
          </w:p>
        </w:tc>
      </w:tr>
      <w:tr w:rsidR="00E557F3" w:rsidRPr="00515BCF" w14:paraId="508EA529" w14:textId="77777777" w:rsidTr="00064D7A">
        <w:tc>
          <w:tcPr>
            <w:tcW w:w="1555" w:type="dxa"/>
          </w:tcPr>
          <w:p w14:paraId="10515A82" w14:textId="77777777" w:rsidR="00E557F3" w:rsidRPr="00B91ADE" w:rsidRDefault="00F82477" w:rsidP="00064D7A">
            <w:pPr>
              <w:jc w:val="both"/>
              <w:rPr>
                <w:rFonts w:ascii="Montserrat" w:hAnsi="Montserrat"/>
              </w:rPr>
            </w:pPr>
            <m:oMathPara>
              <m:oMath>
                <m:sSub>
                  <m:sSubPr>
                    <m:ctrlPr>
                      <w:rPr>
                        <w:rFonts w:ascii="Cambria Math" w:eastAsia="Cambria Math" w:hAnsi="Cambria Math" w:cs="Arial"/>
                        <w:i/>
                      </w:rPr>
                    </m:ctrlPr>
                  </m:sSubPr>
                  <m:e>
                    <m:r>
                      <w:rPr>
                        <w:rFonts w:ascii="Cambria Math" w:eastAsia="Cambria Math" w:hAnsi="Cambria Math" w:cs="Arial"/>
                      </w:rPr>
                      <m:t>y</m:t>
                    </m:r>
                  </m:e>
                  <m:sub>
                    <m:r>
                      <w:rPr>
                        <w:rFonts w:ascii="Cambria Math" w:eastAsia="Cambria Math" w:hAnsi="Cambria Math" w:cs="Arial"/>
                      </w:rPr>
                      <m:t>1</m:t>
                    </m:r>
                  </m:sub>
                </m:sSub>
              </m:oMath>
            </m:oMathPara>
          </w:p>
        </w:tc>
        <w:tc>
          <w:tcPr>
            <w:tcW w:w="5659" w:type="dxa"/>
          </w:tcPr>
          <w:p w14:paraId="1C09E846" w14:textId="77777777" w:rsidR="00E557F3" w:rsidRPr="00B91ADE" w:rsidRDefault="00E557F3" w:rsidP="00064D7A">
            <w:pPr>
              <w:rPr>
                <w:rFonts w:ascii="Montserrat" w:hAnsi="Montserrat" w:cs="Arial"/>
              </w:rPr>
            </w:pPr>
            <w:r w:rsidRPr="00B91ADE">
              <w:rPr>
                <w:rFonts w:ascii="Montserrat" w:hAnsi="Montserrat" w:cs="Arial"/>
              </w:rPr>
              <w:t>Calendar year of the start date of the first crediting period</w:t>
            </w:r>
          </w:p>
        </w:tc>
        <w:tc>
          <w:tcPr>
            <w:tcW w:w="1995" w:type="dxa"/>
          </w:tcPr>
          <w:p w14:paraId="43207E00" w14:textId="77777777" w:rsidR="00E557F3" w:rsidRPr="00B91ADE" w:rsidRDefault="00E557F3" w:rsidP="00064D7A">
            <w:pPr>
              <w:rPr>
                <w:rFonts w:ascii="Montserrat" w:eastAsia="Montserrat" w:hAnsi="Montserrat" w:cs="Arial"/>
                <w:bCs/>
              </w:rPr>
            </w:pPr>
          </w:p>
        </w:tc>
      </w:tr>
    </w:tbl>
    <w:p w14:paraId="0B62E399" w14:textId="77777777" w:rsidR="00E557F3" w:rsidRPr="00EA62E7" w:rsidRDefault="00E557F3" w:rsidP="00E557F3">
      <w:pPr>
        <w:contextualSpacing/>
        <w:rPr>
          <w:rFonts w:ascii="Montserrat" w:eastAsia="Montserrat" w:hAnsi="Montserrat" w:cs="Arial"/>
        </w:rPr>
      </w:pPr>
    </w:p>
    <w:p w14:paraId="5119237E" w14:textId="6BC225EB" w:rsidR="00E61717" w:rsidRPr="00EA62E7" w:rsidRDefault="00E557F3" w:rsidP="00E557F3">
      <w:pPr>
        <w:contextualSpacing/>
        <w:rPr>
          <w:rFonts w:ascii="Montserrat" w:hAnsi="Montserrat"/>
          <w:iCs/>
          <w:color w:val="44546A"/>
        </w:rPr>
      </w:pPr>
      <w:r w:rsidRPr="00EA62E7">
        <w:rPr>
          <w:rFonts w:ascii="Montserrat" w:eastAsia="Montserrat" w:hAnsi="Montserrat" w:cs="Arial"/>
        </w:rPr>
        <w:t xml:space="preserve">The 1% annual rate is intended to ensure that baselines remain ambitious over time, while acknowledging the economic realities of clean cooking projects, which often face significant affordability barriers. </w:t>
      </w:r>
      <w:r w:rsidR="00515BCF" w:rsidRPr="00EA62E7">
        <w:rPr>
          <w:rFonts w:ascii="Montserrat" w:eastAsia="Montserrat" w:hAnsi="Montserrat" w:cs="Arial"/>
        </w:rPr>
        <w:t xml:space="preserve"> </w:t>
      </w:r>
    </w:p>
    <w:p w14:paraId="1FA15911" w14:textId="77777777" w:rsidR="00013029" w:rsidRDefault="00013029" w:rsidP="00264D1C">
      <w:pPr>
        <w:rPr>
          <w:rFonts w:ascii="Montserrat" w:eastAsia="Montserrat" w:hAnsi="Montserrat" w:cs="Montserrat"/>
        </w:rPr>
      </w:pPr>
    </w:p>
    <w:p w14:paraId="03240A9B" w14:textId="01FBABC9" w:rsidR="00CD0CB5" w:rsidRPr="003C4220" w:rsidRDefault="00E96036" w:rsidP="003C4220">
      <w:pPr>
        <w:pStyle w:val="ListParagraph"/>
        <w:numPr>
          <w:ilvl w:val="3"/>
          <w:numId w:val="26"/>
        </w:numPr>
        <w:rPr>
          <w:rFonts w:ascii="Montserrat" w:eastAsia="Montserrat" w:hAnsi="Montserrat" w:cs="Montserrat"/>
          <w:b/>
        </w:rPr>
      </w:pPr>
      <w:r w:rsidRPr="00EF5AD5">
        <w:rPr>
          <w:rFonts w:ascii="Montserrat" w:eastAsia="Montserrat" w:hAnsi="Montserrat" w:cs="Montserrat"/>
          <w:b/>
        </w:rPr>
        <w:t>Project</w:t>
      </w:r>
    </w:p>
    <w:p w14:paraId="2E66D55D" w14:textId="45E84707" w:rsidR="00C66881" w:rsidRDefault="00C66881" w:rsidP="00264D1C">
      <w:pPr>
        <w:shd w:val="clear" w:color="auto" w:fill="FFFFFF" w:themeFill="background1"/>
        <w:spacing w:after="160"/>
        <w:rPr>
          <w:rFonts w:ascii="Montserrat" w:eastAsia="Montserrat" w:hAnsi="Montserrat" w:cs="Montserrat"/>
        </w:rPr>
      </w:pPr>
      <w:r>
        <w:rPr>
          <w:rFonts w:ascii="Montserrat" w:eastAsia="Montserrat" w:hAnsi="Montserrat" w:cs="Montserrat"/>
        </w:rPr>
        <w:t xml:space="preserve">Project emissions for CTEC projects using </w:t>
      </w:r>
      <w:r w:rsidR="005C1B87">
        <w:rPr>
          <w:rFonts w:ascii="Montserrat" w:eastAsia="Montserrat" w:hAnsi="Montserrat" w:cs="Montserrat"/>
        </w:rPr>
        <w:t>the</w:t>
      </w:r>
      <w:r w:rsidR="0063648A">
        <w:rPr>
          <w:rFonts w:ascii="Montserrat" w:eastAsia="Montserrat" w:hAnsi="Montserrat" w:cs="Montserrat"/>
        </w:rPr>
        <w:t xml:space="preserve"> </w:t>
      </w:r>
      <w:r w:rsidR="0063648A" w:rsidRPr="0063648A">
        <w:rPr>
          <w:rFonts w:ascii="Montserrat" w:eastAsia="Montserrat" w:hAnsi="Montserrat" w:cs="Montserrat"/>
        </w:rPr>
        <w:t>tracked energy consumption of project technology</w:t>
      </w:r>
      <w:r w:rsidR="0063648A">
        <w:rPr>
          <w:rFonts w:ascii="Montserrat" w:eastAsia="Montserrat" w:hAnsi="Montserrat" w:cs="Montserrat"/>
        </w:rPr>
        <w:t xml:space="preserve"> </w:t>
      </w:r>
      <w:r w:rsidR="4FDECDE6" w:rsidRPr="4FDECDE6">
        <w:rPr>
          <w:rFonts w:ascii="Montserrat" w:eastAsia="Montserrat" w:hAnsi="Montserrat" w:cs="Montserrat"/>
        </w:rPr>
        <w:t xml:space="preserve">option </w:t>
      </w:r>
      <w:r>
        <w:rPr>
          <w:rFonts w:ascii="Montserrat" w:eastAsia="Montserrat" w:hAnsi="Montserrat" w:cs="Montserrat"/>
        </w:rPr>
        <w:t xml:space="preserve">are calculated using </w:t>
      </w:r>
      <w:r w:rsidRPr="000E0917">
        <w:rPr>
          <w:rFonts w:ascii="Montserrat" w:eastAsia="Montserrat" w:hAnsi="Montserrat" w:cs="Montserrat"/>
        </w:rPr>
        <w:t>Equation</w:t>
      </w:r>
      <w:r w:rsidR="005D0B3D" w:rsidRPr="000E0917">
        <w:rPr>
          <w:rFonts w:ascii="Montserrat" w:eastAsia="Montserrat" w:hAnsi="Montserrat" w:cs="Montserrat"/>
        </w:rPr>
        <w:t xml:space="preserve"> (</w:t>
      </w:r>
      <w:r w:rsidR="00F11A83">
        <w:rPr>
          <w:rFonts w:ascii="Montserrat" w:eastAsia="Montserrat" w:hAnsi="Montserrat" w:cs="Montserrat"/>
        </w:rPr>
        <w:t>7</w:t>
      </w:r>
      <w:r w:rsidR="005D0B3D" w:rsidRPr="000E0917">
        <w:rPr>
          <w:rFonts w:ascii="Montserrat" w:eastAsia="Montserrat" w:hAnsi="Montserrat" w:cs="Montserrat"/>
        </w:rPr>
        <w:t>)</w:t>
      </w:r>
      <w:r w:rsidR="005D0B3D">
        <w:rPr>
          <w:rFonts w:ascii="Montserrat" w:eastAsia="Montserrat" w:hAnsi="Montserrat" w:cs="Montserrat"/>
        </w:rPr>
        <w:t>.</w:t>
      </w:r>
    </w:p>
    <w:p w14:paraId="0C122E25" w14:textId="77777777" w:rsidR="00C66881" w:rsidRDefault="00C66881" w:rsidP="000C2F1F">
      <w:pPr>
        <w:spacing w:before="240"/>
        <w:jc w:val="both"/>
        <w:rPr>
          <w:rFonts w:ascii="Montserrat" w:eastAsia="Montserrat" w:hAnsi="Montserrat" w:cs="Montserrat"/>
          <w:b/>
        </w:rPr>
      </w:pPr>
    </w:p>
    <w:tbl>
      <w:tblPr>
        <w:tblW w:w="9214" w:type="dxa"/>
        <w:tblBorders>
          <w:top w:val="nil"/>
          <w:left w:val="nil"/>
          <w:bottom w:val="nil"/>
          <w:right w:val="nil"/>
          <w:insideH w:val="nil"/>
          <w:insideV w:val="nil"/>
        </w:tblBorders>
        <w:tblLayout w:type="fixed"/>
        <w:tblLook w:val="0400" w:firstRow="0" w:lastRow="0" w:firstColumn="0" w:lastColumn="0" w:noHBand="0" w:noVBand="1"/>
      </w:tblPr>
      <w:tblGrid>
        <w:gridCol w:w="8598"/>
        <w:gridCol w:w="616"/>
      </w:tblGrid>
      <w:tr w:rsidR="000C1F10" w:rsidRPr="005C1FD0" w14:paraId="44FBAA74" w14:textId="77777777">
        <w:tc>
          <w:tcPr>
            <w:tcW w:w="8598" w:type="dxa"/>
            <w:vAlign w:val="center"/>
          </w:tcPr>
          <w:p w14:paraId="3E57931D" w14:textId="6C9AF32B" w:rsidR="000C1F10" w:rsidRPr="005C1FD0" w:rsidRDefault="00F82477">
            <w:pPr>
              <w:jc w:val="center"/>
              <w:rPr>
                <w:rFonts w:ascii="Montserrat" w:eastAsia="Montserrat" w:hAnsi="Montserrat" w:cs="Montserrat"/>
                <w:sz w:val="20"/>
                <w:szCs w:val="20"/>
              </w:rPr>
            </w:pPr>
            <m:oMathPara>
              <m:oMath>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PE</m:t>
                    </m:r>
                  </m:e>
                  <m:sub>
                    <m:r>
                      <w:rPr>
                        <w:rFonts w:ascii="Cambria Math" w:eastAsia="Cambria Math" w:hAnsi="Cambria Math" w:cs="Cambria Math"/>
                        <w:sz w:val="20"/>
                        <w:szCs w:val="20"/>
                      </w:rPr>
                      <m:t>y</m:t>
                    </m:r>
                  </m:sub>
                </m:sSub>
                <m:r>
                  <w:rPr>
                    <w:rFonts w:ascii="Cambria Math" w:eastAsia="Cambria Math" w:hAnsi="Cambria Math" w:cs="Cambria Math"/>
                    <w:sz w:val="20"/>
                    <w:szCs w:val="20"/>
                  </w:rPr>
                  <m:t>=</m:t>
                </m:r>
                <m:nary>
                  <m:naryPr>
                    <m:chr m:val="∑"/>
                    <m:supHide m:val="1"/>
                    <m:ctrlPr>
                      <w:rPr>
                        <w:rFonts w:ascii="Cambria Math" w:eastAsia="Cambria Math" w:hAnsi="Cambria Math" w:cs="Cambria Math"/>
                        <w:sz w:val="20"/>
                        <w:szCs w:val="20"/>
                      </w:rPr>
                    </m:ctrlPr>
                  </m:naryPr>
                  <m:sub>
                    <m:r>
                      <w:rPr>
                        <w:rFonts w:ascii="Cambria Math" w:eastAsia="Cambria Math" w:hAnsi="Cambria Math" w:cs="Cambria Math"/>
                        <w:sz w:val="20"/>
                        <w:szCs w:val="20"/>
                      </w:rPr>
                      <m:t>j</m:t>
                    </m:r>
                  </m:sub>
                  <m:sup/>
                  <m:e>
                    <m:r>
                      <w:rPr>
                        <w:rFonts w:ascii="Cambria Math" w:eastAsia="Cambria Math" w:hAnsi="Cambria Math" w:cs="Cambria Math"/>
                        <w:sz w:val="20"/>
                        <w:szCs w:val="20"/>
                      </w:rPr>
                      <m:t xml:space="preserve"> </m:t>
                    </m:r>
                  </m:e>
                </m:nary>
                <m:d>
                  <m:dPr>
                    <m:ctrlPr>
                      <w:rPr>
                        <w:rFonts w:ascii="Cambria Math" w:eastAsia="Cambria Math" w:hAnsi="Cambria Math" w:cs="Cambria Math"/>
                        <w:sz w:val="20"/>
                        <w:szCs w:val="20"/>
                      </w:rPr>
                    </m:ctrlPr>
                  </m:dPr>
                  <m:e>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tEC</m:t>
                        </m:r>
                      </m:e>
                      <m:sub>
                        <m:r>
                          <w:rPr>
                            <w:rFonts w:ascii="Cambria Math" w:eastAsia="Cambria Math" w:hAnsi="Cambria Math" w:cs="Cambria Math"/>
                            <w:sz w:val="20"/>
                            <w:szCs w:val="20"/>
                          </w:rPr>
                          <m:t>proj</m:t>
                        </m:r>
                        <m:r>
                          <w:rPr>
                            <w:rFonts w:ascii="Cambria Math" w:eastAsia="Cambria Math" w:hAnsi="Cambria Math" w:cs="Cambria Math"/>
                            <w:sz w:val="20"/>
                            <w:szCs w:val="20"/>
                          </w:rPr>
                          <m:t>,</m:t>
                        </m:r>
                        <m:r>
                          <w:rPr>
                            <w:rFonts w:ascii="Cambria Math" w:eastAsia="Cambria Math" w:hAnsi="Cambria Math" w:cs="Cambria Math"/>
                            <w:sz w:val="20"/>
                            <w:szCs w:val="20"/>
                          </w:rPr>
                          <m:t>j</m:t>
                        </m:r>
                        <m:r>
                          <w:rPr>
                            <w:rFonts w:ascii="Cambria Math" w:eastAsia="Cambria Math" w:hAnsi="Cambria Math" w:cs="Cambria Math"/>
                            <w:sz w:val="20"/>
                            <w:szCs w:val="20"/>
                          </w:rPr>
                          <m:t>,</m:t>
                        </m:r>
                        <m:r>
                          <w:rPr>
                            <w:rFonts w:ascii="Cambria Math" w:eastAsia="Cambria Math" w:hAnsi="Cambria Math" w:cs="Cambria Math"/>
                            <w:sz w:val="20"/>
                            <w:szCs w:val="20"/>
                          </w:rPr>
                          <m:t>y</m:t>
                        </m:r>
                      </m:sub>
                    </m:sSub>
                    <m:r>
                      <w:rPr>
                        <w:rFonts w:ascii="Cambria Math" w:eastAsia="Cambria Math" w:hAnsi="Cambria Math" w:cs="Cambria Math"/>
                        <w:sz w:val="20"/>
                        <w:szCs w:val="20"/>
                      </w:rPr>
                      <m:t>×</m:t>
                    </m:r>
                    <m:d>
                      <m:dPr>
                        <m:ctrlPr>
                          <w:rPr>
                            <w:rFonts w:ascii="Cambria Math" w:eastAsia="Cambria Math" w:hAnsi="Cambria Math" w:cs="Cambria Math"/>
                            <w:sz w:val="20"/>
                            <w:szCs w:val="20"/>
                          </w:rPr>
                        </m:ctrlPr>
                      </m:dPr>
                      <m:e>
                        <m:sSub>
                          <m:sSubPr>
                            <m:ctrlPr>
                              <w:rPr>
                                <w:rFonts w:ascii="Cambria Math" w:eastAsia="Cambria Math" w:hAnsi="Cambria Math" w:cs="Cambria Math"/>
                                <w:i/>
                                <w:sz w:val="20"/>
                                <w:szCs w:val="20"/>
                              </w:rPr>
                            </m:ctrlPr>
                          </m:sSubPr>
                          <m:e>
                            <m:r>
                              <w:rPr>
                                <w:rFonts w:ascii="Cambria Math" w:eastAsia="Cambria Math" w:hAnsi="Cambria Math" w:cs="Cambria Math"/>
                                <w:sz w:val="20"/>
                                <w:szCs w:val="20"/>
                              </w:rPr>
                              <m:t>fNRB</m:t>
                            </m:r>
                          </m:e>
                          <m:sub>
                            <m:r>
                              <w:rPr>
                                <w:rFonts w:ascii="Cambria Math" w:eastAsia="Cambria Math" w:hAnsi="Cambria Math" w:cs="Cambria Math"/>
                                <w:sz w:val="20"/>
                                <w:szCs w:val="20"/>
                              </w:rPr>
                              <m:t>i</m:t>
                            </m:r>
                          </m:sub>
                        </m:sSub>
                        <m:r>
                          <w:rPr>
                            <w:rFonts w:ascii="Cambria Math" w:eastAsia="Cambria Math" w:hAnsi="Cambria Math" w:cs="Cambria Math"/>
                            <w:sz w:val="20"/>
                            <w:szCs w:val="20"/>
                          </w:rPr>
                          <m:t>×</m:t>
                        </m:r>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EF</m:t>
                            </m:r>
                          </m:e>
                          <m:sub>
                            <m:r>
                              <w:rPr>
                                <w:rFonts w:ascii="Cambria Math" w:eastAsia="Cambria Math" w:hAnsi="Cambria Math" w:cs="Cambria Math"/>
                                <w:sz w:val="20"/>
                                <w:szCs w:val="20"/>
                              </w:rPr>
                              <m:t>proj</m:t>
                            </m:r>
                            <m:r>
                              <w:rPr>
                                <w:rFonts w:ascii="Cambria Math" w:eastAsia="Cambria Math" w:hAnsi="Cambria Math" w:cs="Cambria Math"/>
                                <w:sz w:val="20"/>
                                <w:szCs w:val="20"/>
                              </w:rPr>
                              <m:t>,</m:t>
                            </m:r>
                            <m:r>
                              <w:rPr>
                                <w:rFonts w:ascii="Cambria Math" w:eastAsia="Cambria Math" w:hAnsi="Cambria Math" w:cs="Cambria Math"/>
                                <w:sz w:val="20"/>
                                <w:szCs w:val="20"/>
                              </w:rPr>
                              <m:t>j</m:t>
                            </m:r>
                            <m:r>
                              <w:rPr>
                                <w:rFonts w:ascii="Cambria Math" w:eastAsia="Cambria Math" w:hAnsi="Cambria Math" w:cs="Cambria Math"/>
                                <w:sz w:val="20"/>
                                <w:szCs w:val="20"/>
                              </w:rPr>
                              <m:t>,</m:t>
                            </m:r>
                            <m:r>
                              <w:rPr>
                                <w:rFonts w:ascii="Cambria Math" w:eastAsia="Cambria Math" w:hAnsi="Cambria Math" w:cs="Cambria Math"/>
                                <w:sz w:val="20"/>
                                <w:szCs w:val="20"/>
                              </w:rPr>
                              <m:t>CO</m:t>
                            </m:r>
                            <m:r>
                              <w:rPr>
                                <w:rFonts w:ascii="Cambria Math" w:eastAsia="Cambria Math" w:hAnsi="Cambria Math" w:cs="Cambria Math"/>
                                <w:sz w:val="20"/>
                                <w:szCs w:val="20"/>
                              </w:rPr>
                              <m:t>2</m:t>
                            </m:r>
                          </m:sub>
                        </m:sSub>
                        <m:r>
                          <w:rPr>
                            <w:rFonts w:ascii="Cambria Math" w:eastAsia="Cambria Math" w:hAnsi="Cambria Math" w:cs="Cambria Math"/>
                            <w:sz w:val="20"/>
                            <w:szCs w:val="20"/>
                          </w:rPr>
                          <m:t>+</m:t>
                        </m:r>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EF</m:t>
                            </m:r>
                          </m:e>
                          <m:sub>
                            <m:r>
                              <w:rPr>
                                <w:rFonts w:ascii="Cambria Math" w:eastAsia="Cambria Math" w:hAnsi="Cambria Math" w:cs="Cambria Math"/>
                                <w:sz w:val="20"/>
                                <w:szCs w:val="20"/>
                              </w:rPr>
                              <m:t>proj</m:t>
                            </m:r>
                            <m:r>
                              <w:rPr>
                                <w:rFonts w:ascii="Cambria Math" w:eastAsia="Cambria Math" w:hAnsi="Cambria Math" w:cs="Cambria Math"/>
                                <w:sz w:val="20"/>
                                <w:szCs w:val="20"/>
                              </w:rPr>
                              <m:t>,</m:t>
                            </m:r>
                            <m:r>
                              <w:rPr>
                                <w:rFonts w:ascii="Cambria Math" w:eastAsia="Cambria Math" w:hAnsi="Cambria Math" w:cs="Cambria Math"/>
                                <w:sz w:val="20"/>
                                <w:szCs w:val="20"/>
                              </w:rPr>
                              <m:t>j</m:t>
                            </m:r>
                            <m:r>
                              <w:rPr>
                                <w:rFonts w:ascii="Cambria Math" w:eastAsia="Cambria Math" w:hAnsi="Cambria Math" w:cs="Cambria Math"/>
                                <w:sz w:val="20"/>
                                <w:szCs w:val="20"/>
                              </w:rPr>
                              <m:t xml:space="preserve">, </m:t>
                            </m:r>
                            <m:r>
                              <w:rPr>
                                <w:rFonts w:ascii="Cambria Math" w:eastAsia="Cambria Math" w:hAnsi="Cambria Math" w:cs="Cambria Math"/>
                                <w:sz w:val="20"/>
                                <w:szCs w:val="20"/>
                              </w:rPr>
                              <m:t>nonCO</m:t>
                            </m:r>
                            <m:r>
                              <w:rPr>
                                <w:rFonts w:ascii="Cambria Math" w:eastAsia="Cambria Math" w:hAnsi="Cambria Math" w:cs="Cambria Math"/>
                                <w:sz w:val="20"/>
                                <w:szCs w:val="20"/>
                              </w:rPr>
                              <m:t>2</m:t>
                            </m:r>
                          </m:sub>
                        </m:sSub>
                      </m:e>
                    </m:d>
                  </m:e>
                </m:d>
                <m:r>
                  <w:rPr>
                    <w:rFonts w:ascii="Cambria Math" w:eastAsia="Cambria Math" w:hAnsi="Cambria Math" w:cs="Cambria Math"/>
                    <w:sz w:val="20"/>
                    <w:szCs w:val="20"/>
                  </w:rPr>
                  <m:t>+</m:t>
                </m:r>
                <m:nary>
                  <m:naryPr>
                    <m:chr m:val="∑"/>
                    <m:supHide m:val="1"/>
                    <m:ctrlPr>
                      <w:rPr>
                        <w:rFonts w:ascii="Cambria Math" w:eastAsia="Cambria Math" w:hAnsi="Cambria Math" w:cs="Cambria Math"/>
                        <w:sz w:val="20"/>
                        <w:szCs w:val="20"/>
                      </w:rPr>
                    </m:ctrlPr>
                  </m:naryPr>
                  <m:sub>
                    <m:r>
                      <w:rPr>
                        <w:rFonts w:ascii="Cambria Math" w:eastAsia="Cambria Math" w:hAnsi="Cambria Math" w:cs="Cambria Math"/>
                        <w:sz w:val="20"/>
                        <w:szCs w:val="20"/>
                      </w:rPr>
                      <m:t>j</m:t>
                    </m:r>
                  </m:sub>
                  <m:sup/>
                  <m:e>
                    <m:r>
                      <w:rPr>
                        <w:rFonts w:ascii="Cambria Math" w:eastAsia="Cambria Math" w:hAnsi="Cambria Math" w:cs="Cambria Math"/>
                        <w:sz w:val="20"/>
                        <w:szCs w:val="20"/>
                      </w:rPr>
                      <m:t xml:space="preserve"> </m:t>
                    </m:r>
                  </m:e>
                </m:nary>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UE</m:t>
                    </m:r>
                  </m:e>
                  <m:sub>
                    <m:r>
                      <w:rPr>
                        <w:rFonts w:ascii="Cambria Math" w:eastAsia="Cambria Math" w:hAnsi="Cambria Math" w:cs="Cambria Math"/>
                        <w:sz w:val="20"/>
                        <w:szCs w:val="20"/>
                      </w:rPr>
                      <m:t>proj</m:t>
                    </m:r>
                    <m:r>
                      <w:rPr>
                        <w:rFonts w:ascii="Cambria Math" w:eastAsia="Cambria Math" w:hAnsi="Cambria Math" w:cs="Cambria Math"/>
                        <w:sz w:val="20"/>
                        <w:szCs w:val="20"/>
                      </w:rPr>
                      <m:t>,</m:t>
                    </m:r>
                    <m:r>
                      <w:rPr>
                        <w:rFonts w:ascii="Cambria Math" w:eastAsia="Cambria Math" w:hAnsi="Cambria Math" w:cs="Cambria Math"/>
                        <w:sz w:val="20"/>
                        <w:szCs w:val="20"/>
                      </w:rPr>
                      <m:t>j</m:t>
                    </m:r>
                    <m:r>
                      <w:rPr>
                        <w:rFonts w:ascii="Cambria Math" w:eastAsia="Cambria Math" w:hAnsi="Cambria Math" w:cs="Cambria Math"/>
                        <w:sz w:val="20"/>
                        <w:szCs w:val="20"/>
                      </w:rPr>
                      <m:t xml:space="preserve">, </m:t>
                    </m:r>
                    <m:r>
                      <w:rPr>
                        <w:rFonts w:ascii="Cambria Math" w:eastAsia="Cambria Math" w:hAnsi="Cambria Math" w:cs="Cambria Math"/>
                        <w:sz w:val="20"/>
                        <w:szCs w:val="20"/>
                      </w:rPr>
                      <m:t>y</m:t>
                    </m:r>
                  </m:sub>
                </m:sSub>
                <m:r>
                  <w:rPr>
                    <w:rFonts w:ascii="Cambria Math" w:eastAsia="Cambria Math" w:hAnsi="Cambria Math" w:cs="Cambria Math"/>
                    <w:sz w:val="20"/>
                    <w:szCs w:val="20"/>
                  </w:rPr>
                  <m:t>+</m:t>
                </m:r>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PE</m:t>
                    </m:r>
                  </m:e>
                  <m:sub>
                    <m:r>
                      <w:rPr>
                        <w:rFonts w:ascii="Cambria Math" w:eastAsia="Cambria Math" w:hAnsi="Cambria Math" w:cs="Cambria Math"/>
                        <w:sz w:val="20"/>
                        <w:szCs w:val="20"/>
                      </w:rPr>
                      <m:t>elec</m:t>
                    </m:r>
                    <m:r>
                      <w:rPr>
                        <w:rFonts w:ascii="Cambria Math" w:eastAsia="Cambria Math" w:hAnsi="Cambria Math" w:cs="Cambria Math"/>
                        <w:sz w:val="20"/>
                        <w:szCs w:val="20"/>
                      </w:rPr>
                      <m:t>,</m:t>
                    </m:r>
                    <m:r>
                      <w:rPr>
                        <w:rFonts w:ascii="Cambria Math" w:eastAsia="Cambria Math" w:hAnsi="Cambria Math" w:cs="Cambria Math"/>
                        <w:sz w:val="20"/>
                        <w:szCs w:val="20"/>
                      </w:rPr>
                      <m:t>y</m:t>
                    </m:r>
                  </m:sub>
                </m:sSub>
              </m:oMath>
            </m:oMathPara>
          </w:p>
        </w:tc>
        <w:tc>
          <w:tcPr>
            <w:tcW w:w="616" w:type="dxa"/>
            <w:vAlign w:val="center"/>
          </w:tcPr>
          <w:p w14:paraId="40B398DA" w14:textId="7AF9AA43" w:rsidR="000C1F10" w:rsidRPr="005C1FD0" w:rsidRDefault="005D0B3D">
            <w:pPr>
              <w:jc w:val="right"/>
              <w:rPr>
                <w:rFonts w:ascii="Montserrat" w:hAnsi="Montserrat"/>
              </w:rPr>
            </w:pPr>
            <w:bookmarkStart w:id="45" w:name="E7"/>
            <w:r>
              <w:rPr>
                <w:rFonts w:ascii="Montserrat" w:hAnsi="Montserrat"/>
              </w:rPr>
              <w:t>(</w:t>
            </w:r>
            <w:r w:rsidR="00F11A83">
              <w:rPr>
                <w:rFonts w:ascii="Montserrat" w:hAnsi="Montserrat"/>
              </w:rPr>
              <w:t>7</w:t>
            </w:r>
            <w:r>
              <w:rPr>
                <w:rFonts w:ascii="Montserrat" w:hAnsi="Montserrat"/>
              </w:rPr>
              <w:t>)</w:t>
            </w:r>
            <w:bookmarkEnd w:id="45"/>
          </w:p>
        </w:tc>
      </w:tr>
    </w:tbl>
    <w:p w14:paraId="249D5A6A" w14:textId="77777777" w:rsidR="009A5D7A" w:rsidRDefault="009A5D7A" w:rsidP="00CD0CB5">
      <w:pPr>
        <w:jc w:val="both"/>
        <w:rPr>
          <w:rFonts w:ascii="Montserrat" w:eastAsia="Montserrat" w:hAnsi="Montserrat" w:cs="Montserrat"/>
        </w:rPr>
      </w:pPr>
    </w:p>
    <w:p w14:paraId="4C3C4B1D" w14:textId="716B3E12" w:rsidR="00372657" w:rsidRDefault="00052F3B" w:rsidP="00B27945">
      <w:pPr>
        <w:jc w:val="both"/>
        <w:rPr>
          <w:rFonts w:ascii="Montserrat" w:eastAsia="Montserrat" w:hAnsi="Montserrat" w:cs="Montserrat"/>
        </w:rPr>
      </w:pPr>
      <w:r>
        <w:rPr>
          <w:rFonts w:ascii="Montserrat" w:eastAsia="Montserrat" w:hAnsi="Montserrat" w:cs="Montserrat"/>
        </w:rPr>
        <w:t>Where:</w:t>
      </w:r>
    </w:p>
    <w:p w14:paraId="7CD64088" w14:textId="77777777" w:rsidR="00CD0CB5" w:rsidRDefault="00CD0CB5" w:rsidP="00CD0CB5">
      <w:pPr>
        <w:jc w:val="both"/>
        <w:rPr>
          <w:rFonts w:ascii="Montserrat" w:eastAsia="Montserrat" w:hAnsi="Montserrat" w:cs="Montserrat"/>
        </w:rPr>
      </w:pPr>
    </w:p>
    <w:tbl>
      <w:tblPr>
        <w:tblStyle w:val="TableGrid"/>
        <w:tblW w:w="9209" w:type="dxa"/>
        <w:tblLook w:val="04A0" w:firstRow="1" w:lastRow="0" w:firstColumn="1" w:lastColumn="0" w:noHBand="0" w:noVBand="1"/>
      </w:tblPr>
      <w:tblGrid>
        <w:gridCol w:w="1695"/>
        <w:gridCol w:w="6263"/>
        <w:gridCol w:w="1251"/>
      </w:tblGrid>
      <w:tr w:rsidR="000D55E8" w14:paraId="3B04DB2C" w14:textId="77777777" w:rsidTr="00264D1C">
        <w:tc>
          <w:tcPr>
            <w:tcW w:w="1696" w:type="dxa"/>
          </w:tcPr>
          <w:p w14:paraId="42C05F90" w14:textId="77777777" w:rsidR="000D55E8" w:rsidRPr="00777E3B" w:rsidRDefault="000D55E8">
            <w:pPr>
              <w:jc w:val="both"/>
              <w:rPr>
                <w:rFonts w:ascii="Montserrat" w:eastAsia="Montserrat" w:hAnsi="Montserrat" w:cs="Montserrat"/>
                <w:b/>
                <w:bCs/>
              </w:rPr>
            </w:pPr>
            <w:r w:rsidRPr="00777E3B">
              <w:rPr>
                <w:rFonts w:ascii="Montserrat" w:eastAsia="Montserrat" w:hAnsi="Montserrat" w:cs="Montserrat"/>
                <w:b/>
                <w:bCs/>
              </w:rPr>
              <w:t>Parameter</w:t>
            </w:r>
          </w:p>
        </w:tc>
        <w:tc>
          <w:tcPr>
            <w:tcW w:w="6521" w:type="dxa"/>
          </w:tcPr>
          <w:p w14:paraId="691EE3D0" w14:textId="77777777" w:rsidR="000D55E8" w:rsidRPr="00777E3B" w:rsidRDefault="000D55E8">
            <w:pPr>
              <w:jc w:val="both"/>
              <w:rPr>
                <w:rFonts w:ascii="Montserrat" w:eastAsia="Montserrat" w:hAnsi="Montserrat" w:cs="Montserrat"/>
                <w:b/>
                <w:bCs/>
              </w:rPr>
            </w:pPr>
            <w:r w:rsidRPr="00777E3B">
              <w:rPr>
                <w:rFonts w:ascii="Montserrat" w:eastAsia="Montserrat" w:hAnsi="Montserrat" w:cs="Montserrat"/>
                <w:b/>
                <w:bCs/>
              </w:rPr>
              <w:t>Description</w:t>
            </w:r>
          </w:p>
        </w:tc>
        <w:tc>
          <w:tcPr>
            <w:tcW w:w="992" w:type="dxa"/>
          </w:tcPr>
          <w:p w14:paraId="61169952" w14:textId="77777777" w:rsidR="000D55E8" w:rsidRPr="00777E3B" w:rsidRDefault="000D55E8">
            <w:pPr>
              <w:jc w:val="both"/>
              <w:rPr>
                <w:rFonts w:ascii="Montserrat" w:eastAsia="Montserrat" w:hAnsi="Montserrat" w:cs="Montserrat"/>
                <w:b/>
                <w:bCs/>
              </w:rPr>
            </w:pPr>
            <w:r w:rsidRPr="00777E3B">
              <w:rPr>
                <w:rFonts w:ascii="Montserrat" w:eastAsia="Montserrat" w:hAnsi="Montserrat" w:cs="Montserrat"/>
                <w:b/>
                <w:bCs/>
              </w:rPr>
              <w:t>Unit</w:t>
            </w:r>
          </w:p>
        </w:tc>
      </w:tr>
      <w:tr w:rsidR="000D55E8" w14:paraId="21BBA640" w14:textId="77777777" w:rsidTr="00264D1C">
        <w:tc>
          <w:tcPr>
            <w:tcW w:w="1696" w:type="dxa"/>
          </w:tcPr>
          <w:p w14:paraId="4458EE8A" w14:textId="5E23B09E" w:rsidR="000D55E8" w:rsidRDefault="00F82477" w:rsidP="000D55E8">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PE</m:t>
                    </m:r>
                  </m:e>
                  <m:sub>
                    <m:r>
                      <w:rPr>
                        <w:rFonts w:ascii="Cambria Math" w:eastAsia="Cambria Math" w:hAnsi="Cambria Math" w:cs="Cambria Math"/>
                      </w:rPr>
                      <m:t>y</m:t>
                    </m:r>
                  </m:sub>
                </m:sSub>
              </m:oMath>
            </m:oMathPara>
          </w:p>
        </w:tc>
        <w:tc>
          <w:tcPr>
            <w:tcW w:w="6521" w:type="dxa"/>
          </w:tcPr>
          <w:p w14:paraId="22C40FE2" w14:textId="298E4AB9" w:rsidR="000D55E8" w:rsidRDefault="000D55E8" w:rsidP="00264D1C">
            <w:pPr>
              <w:rPr>
                <w:rFonts w:ascii="Montserrat" w:eastAsia="Montserrat" w:hAnsi="Montserrat" w:cs="Montserrat"/>
              </w:rPr>
            </w:pPr>
            <w:r>
              <w:rPr>
                <w:rFonts w:ascii="Montserrat" w:eastAsia="Montserrat" w:hAnsi="Montserrat" w:cs="Montserrat"/>
              </w:rPr>
              <w:t xml:space="preserve">Project emissions during year </w:t>
            </w:r>
            <w:r>
              <w:rPr>
                <w:rFonts w:ascii="Montserrat" w:eastAsia="Montserrat" w:hAnsi="Montserrat" w:cs="Montserrat"/>
                <w:i/>
              </w:rPr>
              <w:t>y</w:t>
            </w:r>
          </w:p>
        </w:tc>
        <w:tc>
          <w:tcPr>
            <w:tcW w:w="992" w:type="dxa"/>
          </w:tcPr>
          <w:p w14:paraId="56A20C38" w14:textId="5E72CACD" w:rsidR="000D55E8" w:rsidRDefault="0036578E" w:rsidP="000D55E8">
            <w:pPr>
              <w:jc w:val="both"/>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r w:rsidR="00565D01" w14:paraId="5C1A732F" w14:textId="77777777" w:rsidTr="00264D1C">
        <w:tc>
          <w:tcPr>
            <w:tcW w:w="1696" w:type="dxa"/>
          </w:tcPr>
          <w:p w14:paraId="56157851" w14:textId="07D25059" w:rsidR="00565D01" w:rsidRDefault="00F82477" w:rsidP="00565D01">
            <w:pPr>
              <w:jc w:val="both"/>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oMath>
            </m:oMathPara>
          </w:p>
        </w:tc>
        <w:tc>
          <w:tcPr>
            <w:tcW w:w="6521" w:type="dxa"/>
          </w:tcPr>
          <w:p w14:paraId="10B5ADFF" w14:textId="1C779D8A" w:rsidR="00565D01" w:rsidRDefault="00565D01" w:rsidP="00264D1C">
            <w:pPr>
              <w:rPr>
                <w:rFonts w:ascii="Montserrat" w:eastAsia="Montserrat" w:hAnsi="Montserrat" w:cs="Montserrat"/>
              </w:rPr>
            </w:pPr>
            <w:r w:rsidRPr="2FB38254">
              <w:rPr>
                <w:rFonts w:ascii="Montserrat" w:eastAsia="Montserrat" w:hAnsi="Montserrat" w:cs="Montserrat"/>
              </w:rPr>
              <w:t xml:space="preserve">Total </w:t>
            </w:r>
            <w:r w:rsidR="00C0261D">
              <w:rPr>
                <w:rFonts w:ascii="Montserrat" w:eastAsia="Montserrat" w:hAnsi="Montserrat" w:cs="Montserrat"/>
              </w:rPr>
              <w:t>tracked</w:t>
            </w:r>
            <w:r w:rsidRPr="2FB38254">
              <w:rPr>
                <w:rFonts w:ascii="Montserrat" w:eastAsia="Montserrat" w:hAnsi="Montserrat" w:cs="Montserrat"/>
              </w:rPr>
              <w:t xml:space="preserve"> energy consumption of project fuel </w:t>
            </w:r>
            <w:r>
              <w:rPr>
                <w:rFonts w:ascii="Montserrat" w:eastAsia="Montserrat" w:hAnsi="Montserrat" w:cs="Montserrat"/>
                <w:i/>
                <w:iCs/>
              </w:rPr>
              <w:t>j</w:t>
            </w:r>
            <w:r w:rsidRPr="2FB38254">
              <w:rPr>
                <w:rFonts w:ascii="Montserrat" w:eastAsia="Montserrat" w:hAnsi="Montserrat" w:cs="Montserrat"/>
                <w:i/>
                <w:iCs/>
              </w:rPr>
              <w:t xml:space="preserve"> </w:t>
            </w:r>
            <w:r w:rsidRPr="2FB38254">
              <w:rPr>
                <w:rFonts w:ascii="Montserrat" w:eastAsia="Montserrat" w:hAnsi="Montserrat" w:cs="Montserrat"/>
              </w:rPr>
              <w:t>for CTEC projects</w:t>
            </w:r>
            <w:r>
              <w:rPr>
                <w:rFonts w:ascii="Montserrat" w:eastAsia="Montserrat" w:hAnsi="Montserrat" w:cs="Montserrat"/>
              </w:rPr>
              <w:t xml:space="preserve"> in year </w:t>
            </w:r>
            <w:r w:rsidRPr="00EF5AD5">
              <w:rPr>
                <w:rFonts w:ascii="Montserrat" w:eastAsia="Montserrat" w:hAnsi="Montserrat" w:cs="Montserrat"/>
                <w:i/>
                <w:iCs/>
              </w:rPr>
              <w:t>y</w:t>
            </w:r>
            <w:r w:rsidR="00F65C10">
              <w:rPr>
                <w:rFonts w:ascii="Montserrat" w:eastAsia="Montserrat" w:hAnsi="Montserrat" w:cs="Montserrat"/>
                <w:i/>
                <w:iCs/>
              </w:rPr>
              <w:t xml:space="preserve">. </w:t>
            </w:r>
            <w:r w:rsidR="00F65C10" w:rsidRPr="0084622F">
              <w:rPr>
                <w:rFonts w:ascii="Montserrat" w:eastAsia="Montserrat" w:hAnsi="Montserrat" w:cs="Montserrat"/>
              </w:rPr>
              <w:t>Where fuels such as pellets and briquettes are made from a mix of renewable and non-renewable sources (e.g.</w:t>
            </w:r>
            <w:r w:rsidR="00264D1C">
              <w:rPr>
                <w:rFonts w:ascii="Montserrat" w:eastAsia="Montserrat" w:hAnsi="Montserrat" w:cs="Montserrat"/>
              </w:rPr>
              <w:t>,</w:t>
            </w:r>
            <w:r w:rsidR="00F65C10" w:rsidRPr="0084622F">
              <w:rPr>
                <w:rFonts w:ascii="Montserrat" w:eastAsia="Montserrat" w:hAnsi="Montserrat" w:cs="Montserrat"/>
              </w:rPr>
              <w:t xml:space="preserve"> renewable agricultural waste and non-renewable wood), each source should be considered its own fuel</w:t>
            </w:r>
            <w:r w:rsidRPr="2FB38254">
              <w:rPr>
                <w:rFonts w:ascii="Montserrat" w:eastAsia="Montserrat" w:hAnsi="Montserrat" w:cs="Montserrat"/>
              </w:rPr>
              <w:t xml:space="preserve"> </w:t>
            </w:r>
            <w:r w:rsidR="006559D1">
              <w:rPr>
                <w:rFonts w:ascii="Montserrat" w:eastAsia="Montserrat" w:hAnsi="Montserrat" w:cs="Montserrat"/>
              </w:rPr>
              <w:t xml:space="preserve">(See </w:t>
            </w:r>
            <w:r w:rsidR="000403DE">
              <w:rPr>
                <w:rFonts w:ascii="Montserrat" w:eastAsia="Montserrat" w:hAnsi="Montserrat" w:cs="Montserrat"/>
              </w:rPr>
              <w:t>example</w:t>
            </w:r>
            <w:r w:rsidR="009B1C6D">
              <w:rPr>
                <w:rFonts w:ascii="Montserrat" w:eastAsia="Montserrat" w:hAnsi="Montserrat" w:cs="Montserrat"/>
              </w:rPr>
              <w:t xml:space="preserve"> in </w:t>
            </w:r>
            <w:hyperlink w:anchor="footnote17" w:history="1">
              <w:r w:rsidR="009B1C6D" w:rsidRPr="006E7D3E">
                <w:rPr>
                  <w:rStyle w:val="Hyperlink"/>
                  <w:rFonts w:ascii="Montserrat" w:eastAsia="Montserrat" w:hAnsi="Montserrat" w:cs="Montserrat"/>
                </w:rPr>
                <w:t>footnote 17</w:t>
              </w:r>
            </w:hyperlink>
            <w:r w:rsidR="005114A9">
              <w:rPr>
                <w:rFonts w:ascii="Montserrat" w:eastAsia="Montserrat" w:hAnsi="Montserrat" w:cs="Montserrat"/>
              </w:rPr>
              <w:t>)</w:t>
            </w:r>
            <w:r w:rsidR="00A0164E">
              <w:rPr>
                <w:rFonts w:ascii="Montserrat" w:eastAsia="Montserrat" w:hAnsi="Montserrat" w:cs="Montserrat"/>
              </w:rPr>
              <w:t>.</w:t>
            </w:r>
            <w:r w:rsidR="00DC3E81">
              <w:rPr>
                <w:rFonts w:ascii="Montserrat" w:eastAsia="Montserrat" w:hAnsi="Montserrat" w:cs="Montserrat"/>
              </w:rPr>
              <w:br/>
            </w:r>
            <w:r w:rsidR="00DC3E81">
              <w:rPr>
                <w:rFonts w:ascii="Montserrat" w:eastAsia="Montserrat" w:hAnsi="Montserrat" w:cs="Montserrat"/>
              </w:rPr>
              <w:br/>
            </w:r>
            <w:r w:rsidR="00DC3E81" w:rsidRPr="00DC3E81">
              <w:rPr>
                <w:rFonts w:ascii="Montserrat" w:eastAsia="Montserrat" w:hAnsi="Montserrat" w:cs="Montserrat"/>
              </w:rPr>
              <w:lastRenderedPageBreak/>
              <w:t>For any given project participant or technology</w:t>
            </w:r>
            <w:r w:rsidR="00547614">
              <w:rPr>
                <w:rFonts w:ascii="Montserrat" w:eastAsia="Montserrat" w:hAnsi="Montserrat" w:cs="Montserrat"/>
              </w:rPr>
              <w:t>,</w:t>
            </w:r>
            <w:r w:rsidR="00DC3E81" w:rsidRPr="00DC3E81">
              <w:rPr>
                <w:rFonts w:ascii="Montserrat" w:eastAsia="Montserrat" w:hAnsi="Montserrat" w:cs="Montserrat"/>
              </w:rPr>
              <w:t xml:space="preserve"> </w:t>
            </w:r>
            <w:r w:rsidR="00547614">
              <w:rPr>
                <w:rFonts w:ascii="Montserrat" w:eastAsia="Montserrat" w:hAnsi="Montserrat" w:cs="Montserrat"/>
              </w:rPr>
              <w:t>if</w:t>
            </w:r>
            <w:r w:rsidR="00DC3E81" w:rsidRPr="00DC3E81">
              <w:rPr>
                <w:rFonts w:ascii="Montserrat" w:eastAsia="Montserrat" w:hAnsi="Montserrat" w:cs="Montserrat"/>
              </w:rPr>
              <w:t xml:space="preserve"> more than half of the possible CTEC data for a monitoring period is missing, only available CTEC data may be included in emission reduction calculations. If missing CTEC data for a given project participant or technology consists of less than half of the possible data, then the project proponent may use the 25th percentile of the available tracked project energy consumption for that project participant or technology as a conservative replacement of the missing data.   </w:t>
            </w:r>
          </w:p>
        </w:tc>
        <w:tc>
          <w:tcPr>
            <w:tcW w:w="992" w:type="dxa"/>
          </w:tcPr>
          <w:p w14:paraId="24E0B8B3" w14:textId="51468092" w:rsidR="00565D01" w:rsidRDefault="00565D01" w:rsidP="00565D01">
            <w:pPr>
              <w:jc w:val="both"/>
              <w:rPr>
                <w:rFonts w:ascii="Montserrat" w:eastAsia="Montserrat" w:hAnsi="Montserrat" w:cs="Montserrat"/>
              </w:rPr>
            </w:pPr>
            <w:r w:rsidRPr="2FB38254">
              <w:rPr>
                <w:rFonts w:ascii="Montserrat" w:eastAsia="Montserrat" w:hAnsi="Montserrat" w:cs="Montserrat"/>
              </w:rPr>
              <w:lastRenderedPageBreak/>
              <w:t>TJ</w:t>
            </w:r>
          </w:p>
        </w:tc>
      </w:tr>
      <w:tr w:rsidR="004A0704" w14:paraId="3210FDDF" w14:textId="77777777" w:rsidTr="00264D1C">
        <w:tc>
          <w:tcPr>
            <w:tcW w:w="1696" w:type="dxa"/>
          </w:tcPr>
          <w:p w14:paraId="505A86EE" w14:textId="33E38A74" w:rsidR="004A0704" w:rsidRDefault="00F82477" w:rsidP="004A0704">
            <w:pPr>
              <w:jc w:val="both"/>
            </w:pPr>
            <m:oMathPara>
              <m:oMath>
                <m:sSub>
                  <m:sSubPr>
                    <m:ctrlPr>
                      <w:rPr>
                        <w:rFonts w:ascii="Cambria Math" w:eastAsia="Cambria Math" w:hAnsi="Cambria Math" w:cs="Cambria Math"/>
                        <w:i/>
                      </w:rPr>
                    </m:ctrlPr>
                  </m:sSubPr>
                  <m:e>
                    <m:r>
                      <w:rPr>
                        <w:rFonts w:ascii="Cambria Math" w:eastAsia="Cambria Math" w:hAnsi="Cambria Math" w:cs="Cambria Math"/>
                      </w:rPr>
                      <m:t>fNRB</m:t>
                    </m:r>
                  </m:e>
                  <m:sub>
                    <m:r>
                      <w:rPr>
                        <w:rFonts w:ascii="Cambria Math" w:eastAsia="Cambria Math" w:hAnsi="Cambria Math" w:cs="Cambria Math"/>
                      </w:rPr>
                      <m:t>j</m:t>
                    </m:r>
                  </m:sub>
                </m:sSub>
              </m:oMath>
            </m:oMathPara>
          </w:p>
        </w:tc>
        <w:tc>
          <w:tcPr>
            <w:tcW w:w="6521" w:type="dxa"/>
          </w:tcPr>
          <w:p w14:paraId="3BF7446F" w14:textId="3B435D61" w:rsidR="004A0704" w:rsidRPr="2FB38254" w:rsidRDefault="004A0704" w:rsidP="00264D1C">
            <w:pPr>
              <w:rPr>
                <w:rFonts w:ascii="Montserrat" w:eastAsia="Montserrat" w:hAnsi="Montserrat" w:cs="Montserrat"/>
              </w:rPr>
            </w:pPr>
            <w:r>
              <w:rPr>
                <w:rFonts w:ascii="Montserrat" w:eastAsia="Montserrat" w:hAnsi="Montserrat" w:cs="Montserrat"/>
              </w:rPr>
              <w:t>Fraction of non-renewable woody biomass fuel</w:t>
            </w:r>
            <w:r w:rsidR="00E55AE2">
              <w:rPr>
                <w:rFonts w:ascii="Montserrat" w:eastAsia="Montserrat" w:hAnsi="Montserrat" w:cs="Montserrat"/>
              </w:rPr>
              <w:t xml:space="preserve"> </w:t>
            </w:r>
            <w:r w:rsidR="00CA6C23">
              <w:rPr>
                <w:rFonts w:ascii="Montserrat" w:eastAsia="Montserrat" w:hAnsi="Montserrat" w:cs="Montserrat"/>
                <w:i/>
              </w:rPr>
              <w:t>j</w:t>
            </w:r>
            <w:r>
              <w:rPr>
                <w:rFonts w:ascii="Montserrat" w:eastAsia="Montserrat" w:hAnsi="Montserrat" w:cs="Montserrat"/>
              </w:rPr>
              <w:t xml:space="preserve"> consumed. This parameter </w:t>
            </w:r>
            <w:r w:rsidR="0091712B">
              <w:rPr>
                <w:rFonts w:ascii="Montserrat" w:eastAsia="Montserrat" w:hAnsi="Montserrat" w:cs="Montserrat"/>
              </w:rPr>
              <w:t>varies between</w:t>
            </w:r>
            <w:r w:rsidR="00F1586C">
              <w:rPr>
                <w:rFonts w:ascii="Montserrat" w:eastAsia="Montserrat" w:hAnsi="Montserrat" w:cs="Montserrat"/>
              </w:rPr>
              <w:t xml:space="preserve"> zero and 100%</w:t>
            </w:r>
            <w:r w:rsidR="003E1E17">
              <w:rPr>
                <w:rFonts w:ascii="Montserrat" w:eastAsia="Montserrat" w:hAnsi="Montserrat" w:cs="Montserrat"/>
              </w:rPr>
              <w:t xml:space="preserve"> for</w:t>
            </w:r>
            <w:r>
              <w:rPr>
                <w:rFonts w:ascii="Montserrat" w:eastAsia="Montserrat" w:hAnsi="Montserrat" w:cs="Montserrat"/>
              </w:rPr>
              <w:t xml:space="preserve"> fuelwood, charcoal, and other solid biomass fuels that are not fully renewable. When </w:t>
            </w:r>
            <w:r w:rsidR="007E0387">
              <w:rPr>
                <w:rFonts w:ascii="Montserrat" w:eastAsia="Montserrat" w:hAnsi="Montserrat" w:cs="Montserrat"/>
              </w:rPr>
              <w:t>renewable biomass fuels are used (defined above)</w:t>
            </w:r>
            <w:r w:rsidR="00A040B2">
              <w:rPr>
                <w:rFonts w:ascii="Montserrat" w:eastAsia="Montserrat" w:hAnsi="Montserrat" w:cs="Montserrat"/>
              </w:rPr>
              <w:t>,</w:t>
            </w:r>
            <w:r>
              <w:rPr>
                <w:rFonts w:ascii="Montserrat" w:eastAsia="Montserrat" w:hAnsi="Montserrat" w:cs="Montserrat"/>
              </w:rPr>
              <w:t xml:space="preserve"> this parameter is </w:t>
            </w:r>
            <w:r w:rsidR="003B658A">
              <w:rPr>
                <w:rFonts w:ascii="Montserrat" w:eastAsia="Montserrat" w:hAnsi="Montserrat" w:cs="Montserrat"/>
              </w:rPr>
              <w:t>equal to zero</w:t>
            </w:r>
            <w:r>
              <w:rPr>
                <w:rFonts w:ascii="Montserrat" w:eastAsia="Montserrat" w:hAnsi="Montserrat" w:cs="Montserrat"/>
              </w:rPr>
              <w:t>.</w:t>
            </w:r>
            <w:r w:rsidR="00C23D3E">
              <w:rPr>
                <w:rFonts w:ascii="Montserrat" w:eastAsia="Montserrat" w:hAnsi="Montserrat" w:cs="Montserrat"/>
              </w:rPr>
              <w:t xml:space="preserve"> When fossil fuels are used,</w:t>
            </w:r>
            <w:r w:rsidR="001749E9">
              <w:rPr>
                <w:rFonts w:ascii="Montserrat" w:eastAsia="Montserrat" w:hAnsi="Montserrat" w:cs="Montserrat"/>
              </w:rPr>
              <w:t xml:space="preserve"> it is equal to 100%.</w:t>
            </w:r>
          </w:p>
        </w:tc>
        <w:tc>
          <w:tcPr>
            <w:tcW w:w="992" w:type="dxa"/>
          </w:tcPr>
          <w:p w14:paraId="1809265A" w14:textId="29DE40F0" w:rsidR="004A0704" w:rsidRPr="2FB38254" w:rsidRDefault="004A0704" w:rsidP="004A0704">
            <w:pPr>
              <w:jc w:val="both"/>
              <w:rPr>
                <w:rFonts w:ascii="Montserrat" w:eastAsia="Montserrat" w:hAnsi="Montserrat" w:cs="Montserrat"/>
              </w:rPr>
            </w:pPr>
            <w:r>
              <w:rPr>
                <w:rFonts w:ascii="Montserrat" w:eastAsia="Montserrat" w:hAnsi="Montserrat" w:cs="Montserrat"/>
              </w:rPr>
              <w:t>%</w:t>
            </w:r>
          </w:p>
        </w:tc>
      </w:tr>
      <w:tr w:rsidR="000D55E8" w14:paraId="160D8A7B" w14:textId="77777777" w:rsidTr="00264D1C">
        <w:tc>
          <w:tcPr>
            <w:tcW w:w="1696" w:type="dxa"/>
          </w:tcPr>
          <w:p w14:paraId="36E599ED" w14:textId="789916F7" w:rsidR="000D55E8" w:rsidRDefault="00F82477" w:rsidP="000D55E8">
            <w:pPr>
              <w:jc w:val="both"/>
              <w:rPr>
                <w:rFonts w:ascii="Montserrat" w:eastAsia="Montserrat" w:hAnsi="Montserrat" w:cs="Montserrat"/>
              </w:rPr>
            </w:pPr>
            <m:oMathPara>
              <m:oMath>
                <m:sSub>
                  <m:sSubPr>
                    <m:ctrlPr>
                      <w:rPr>
                        <w:rFonts w:ascii="Cambria Math" w:eastAsia="Cambria Math" w:hAnsi="Cambria Math" w:cs="Cambria Math"/>
                        <w:i/>
                      </w:rPr>
                    </m:ctrlPr>
                  </m:sSubPr>
                  <m:e>
                    <m:r>
                      <w:rPr>
                        <w:rFonts w:ascii="Cambria Math" w:eastAsia="Cambria Math" w:hAnsi="Cambria Math" w:cs="Cambria Math"/>
                      </w:rPr>
                      <m:t>EF</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CO</m:t>
                    </m:r>
                    <m:r>
                      <w:rPr>
                        <w:rFonts w:ascii="Cambria Math" w:eastAsia="Cambria Math" w:hAnsi="Cambria Math" w:cs="Cambria Math"/>
                      </w:rPr>
                      <m:t>2</m:t>
                    </m:r>
                  </m:sub>
                </m:sSub>
              </m:oMath>
            </m:oMathPara>
          </w:p>
        </w:tc>
        <w:tc>
          <w:tcPr>
            <w:tcW w:w="6521" w:type="dxa"/>
          </w:tcPr>
          <w:p w14:paraId="214EE72D" w14:textId="3D4DAF59" w:rsidR="000D55E8" w:rsidRDefault="000D55E8" w:rsidP="00264D1C">
            <w:pPr>
              <w:rPr>
                <w:rFonts w:ascii="Montserrat" w:eastAsia="Montserrat" w:hAnsi="Montserrat" w:cs="Montserrat"/>
              </w:rPr>
            </w:pPr>
            <w:r>
              <w:rPr>
                <w:rFonts w:ascii="Montserrat" w:eastAsia="Montserrat" w:hAnsi="Montserrat" w:cs="Montserrat"/>
              </w:rPr>
              <w:t>CO</w:t>
            </w:r>
            <w:r w:rsidRPr="00EC353D">
              <w:rPr>
                <w:rFonts w:ascii="Montserrat" w:eastAsia="Montserrat" w:hAnsi="Montserrat" w:cs="Montserrat"/>
                <w:vertAlign w:val="subscript"/>
              </w:rPr>
              <w:t>2</w:t>
            </w:r>
            <w:r>
              <w:rPr>
                <w:rFonts w:ascii="Montserrat" w:eastAsia="Montserrat" w:hAnsi="Montserrat" w:cs="Montserrat"/>
              </w:rPr>
              <w:t xml:space="preserve"> emission factor for project fuel</w:t>
            </w:r>
            <w:r w:rsidRPr="00973878">
              <w:rPr>
                <w:rFonts w:ascii="Montserrat" w:eastAsia="Montserrat" w:hAnsi="Montserrat" w:cs="Montserrat"/>
                <w:i/>
                <w:iCs/>
              </w:rPr>
              <w:t xml:space="preserve"> </w:t>
            </w:r>
            <w:r>
              <w:rPr>
                <w:rFonts w:ascii="Montserrat" w:eastAsia="Montserrat" w:hAnsi="Montserrat" w:cs="Montserrat"/>
                <w:i/>
                <w:iCs/>
              </w:rPr>
              <w:t>j</w:t>
            </w:r>
            <w:r>
              <w:rPr>
                <w:rFonts w:ascii="Montserrat" w:eastAsia="Montserrat" w:hAnsi="Montserrat" w:cs="Montserrat"/>
              </w:rPr>
              <w:t xml:space="preserve"> </w:t>
            </w:r>
          </w:p>
        </w:tc>
        <w:tc>
          <w:tcPr>
            <w:tcW w:w="992" w:type="dxa"/>
          </w:tcPr>
          <w:p w14:paraId="6B076729" w14:textId="1BCE72C9" w:rsidR="000D55E8" w:rsidRDefault="00104082" w:rsidP="000D55E8">
            <w:pPr>
              <w:jc w:val="both"/>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0D55E8" w14:paraId="0CE1E970" w14:textId="77777777" w:rsidTr="00264D1C">
        <w:tc>
          <w:tcPr>
            <w:tcW w:w="1696" w:type="dxa"/>
          </w:tcPr>
          <w:p w14:paraId="20864A75" w14:textId="0563E06C" w:rsidR="000D55E8" w:rsidRDefault="00F82477" w:rsidP="000D55E8">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nonCO</m:t>
                    </m:r>
                    <m:r>
                      <w:rPr>
                        <w:rFonts w:ascii="Cambria Math" w:eastAsia="Cambria Math" w:hAnsi="Cambria Math" w:cs="Cambria Math"/>
                      </w:rPr>
                      <m:t>2</m:t>
                    </m:r>
                  </m:sub>
                </m:sSub>
              </m:oMath>
            </m:oMathPara>
          </w:p>
        </w:tc>
        <w:tc>
          <w:tcPr>
            <w:tcW w:w="6521" w:type="dxa"/>
          </w:tcPr>
          <w:p w14:paraId="5AE31FB4" w14:textId="3479B515" w:rsidR="000D55E8" w:rsidRDefault="000D55E8" w:rsidP="00264D1C">
            <w:pPr>
              <w:rPr>
                <w:rFonts w:ascii="Montserrat" w:eastAsia="Montserrat" w:hAnsi="Montserrat" w:cs="Montserrat"/>
              </w:rPr>
            </w:pPr>
            <w:r>
              <w:rPr>
                <w:rFonts w:ascii="Montserrat" w:eastAsia="Montserrat" w:hAnsi="Montserrat" w:cs="Montserrat"/>
              </w:rPr>
              <w:t>Non-CO</w:t>
            </w:r>
            <w:r w:rsidRPr="00EC353D">
              <w:rPr>
                <w:rFonts w:ascii="Montserrat" w:eastAsia="Montserrat" w:hAnsi="Montserrat" w:cs="Montserrat"/>
                <w:vertAlign w:val="subscript"/>
              </w:rPr>
              <w:t>2</w:t>
            </w:r>
            <w:r>
              <w:rPr>
                <w:rFonts w:ascii="Montserrat" w:eastAsia="Montserrat" w:hAnsi="Montserrat" w:cs="Montserrat"/>
              </w:rPr>
              <w:t xml:space="preserve"> emission factor for project fuel </w:t>
            </w:r>
            <w:r>
              <w:rPr>
                <w:rFonts w:ascii="Montserrat" w:eastAsia="Montserrat" w:hAnsi="Montserrat" w:cs="Montserrat"/>
                <w:i/>
                <w:iCs/>
              </w:rPr>
              <w:t>j</w:t>
            </w:r>
            <w:r>
              <w:rPr>
                <w:rFonts w:ascii="Montserrat" w:eastAsia="Montserrat" w:hAnsi="Montserrat" w:cs="Montserrat"/>
              </w:rPr>
              <w:t xml:space="preserve"> </w:t>
            </w:r>
          </w:p>
        </w:tc>
        <w:tc>
          <w:tcPr>
            <w:tcW w:w="992" w:type="dxa"/>
          </w:tcPr>
          <w:p w14:paraId="564414E1" w14:textId="70786E1C" w:rsidR="000D55E8" w:rsidRDefault="00104082" w:rsidP="000D55E8">
            <w:pPr>
              <w:jc w:val="both"/>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0D55E8" w14:paraId="3AA1294F" w14:textId="77777777" w:rsidTr="00264D1C">
        <w:tc>
          <w:tcPr>
            <w:tcW w:w="1696" w:type="dxa"/>
          </w:tcPr>
          <w:p w14:paraId="51C51E2A" w14:textId="589AD3A8" w:rsidR="000D55E8" w:rsidRDefault="00F82477" w:rsidP="000D55E8">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UE</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oMath>
            </m:oMathPara>
          </w:p>
        </w:tc>
        <w:tc>
          <w:tcPr>
            <w:tcW w:w="6521" w:type="dxa"/>
          </w:tcPr>
          <w:p w14:paraId="12231F1B" w14:textId="2E0E27D0" w:rsidR="000D55E8" w:rsidRDefault="000D55E8" w:rsidP="00264D1C">
            <w:pPr>
              <w:rPr>
                <w:rFonts w:ascii="Montserrat" w:eastAsia="Montserrat" w:hAnsi="Montserrat" w:cs="Montserrat"/>
              </w:rPr>
            </w:pPr>
            <w:r>
              <w:rPr>
                <w:rFonts w:ascii="Montserrat" w:eastAsia="Montserrat" w:hAnsi="Montserrat" w:cs="Montserrat"/>
              </w:rPr>
              <w:t>Upstream emissions for project fuel</w:t>
            </w:r>
            <w:r w:rsidRPr="00973878">
              <w:rPr>
                <w:rFonts w:ascii="Montserrat" w:eastAsia="Montserrat" w:hAnsi="Montserrat" w:cs="Montserrat"/>
                <w:i/>
                <w:iCs/>
              </w:rPr>
              <w:t xml:space="preserve"> </w:t>
            </w:r>
            <w:r>
              <w:rPr>
                <w:rFonts w:ascii="Montserrat" w:eastAsia="Montserrat" w:hAnsi="Montserrat" w:cs="Montserrat"/>
                <w:i/>
                <w:iCs/>
              </w:rPr>
              <w:t>j</w:t>
            </w:r>
            <w:r w:rsidR="00D4E594" w:rsidRPr="4FDECDE6">
              <w:rPr>
                <w:rFonts w:ascii="Montserrat" w:eastAsia="Montserrat" w:hAnsi="Montserrat" w:cs="Montserrat"/>
                <w:i/>
                <w:iCs/>
              </w:rPr>
              <w:t xml:space="preserve"> in year y</w:t>
            </w:r>
            <w:r>
              <w:rPr>
                <w:rFonts w:ascii="Montserrat" w:eastAsia="Montserrat" w:hAnsi="Montserrat" w:cs="Montserrat"/>
              </w:rPr>
              <w:t>, determined following</w:t>
            </w:r>
            <w:r w:rsidR="00D3548F">
              <w:rPr>
                <w:rFonts w:ascii="Montserrat" w:eastAsia="Montserrat" w:hAnsi="Montserrat" w:cs="Montserrat"/>
              </w:rPr>
              <w:t xml:space="preserve"> </w:t>
            </w:r>
            <w:hyperlink w:anchor="S113" w:history="1">
              <w:r w:rsidR="00D3548F" w:rsidRPr="00E50455">
                <w:rPr>
                  <w:rStyle w:val="Hyperlink"/>
                  <w:rFonts w:ascii="Montserrat" w:eastAsia="Montserrat" w:hAnsi="Montserrat" w:cs="Montserrat"/>
                </w:rPr>
                <w:t xml:space="preserve">Section 11.3: </w:t>
              </w:r>
              <w:r w:rsidR="00D3548F" w:rsidRPr="00E50455">
                <w:rPr>
                  <w:rStyle w:val="Hyperlink"/>
                  <w:rFonts w:ascii="Montserrat" w:eastAsia="Montserrat" w:hAnsi="Montserrat" w:cs="Montserrat"/>
                  <w:i/>
                  <w:iCs/>
                </w:rPr>
                <w:t>Upstream Emissions</w:t>
              </w:r>
            </w:hyperlink>
            <w:r w:rsidR="00D3548F" w:rsidRPr="00822486">
              <w:rPr>
                <w:rFonts w:ascii="Montserrat" w:eastAsia="Montserrat" w:hAnsi="Montserrat" w:cs="Montserrat"/>
                <w:i/>
                <w:iCs/>
              </w:rPr>
              <w:t xml:space="preserve"> </w:t>
            </w:r>
            <w:r w:rsidRPr="008976CE">
              <w:rPr>
                <w:rFonts w:ascii="Montserrat" w:eastAsia="Montserrat" w:hAnsi="Montserrat" w:cs="Montserrat"/>
              </w:rPr>
              <w:fldChar w:fldCharType="begin"/>
            </w:r>
            <w:r w:rsidRPr="008976CE">
              <w:rPr>
                <w:rFonts w:ascii="Montserrat" w:eastAsia="Montserrat" w:hAnsi="Montserrat" w:cs="Montserrat"/>
              </w:rPr>
              <w:instrText xml:space="preserve"> REF _Ref181604330 \h </w:instrText>
            </w:r>
            <w:r w:rsidRPr="00E7587A">
              <w:rPr>
                <w:rFonts w:ascii="Montserrat" w:eastAsia="Montserrat" w:hAnsi="Montserrat" w:cs="Montserrat"/>
              </w:rPr>
              <w:instrText xml:space="preserve"> \* MERGEFORMAT </w:instrText>
            </w:r>
            <w:r w:rsidRPr="008976CE">
              <w:rPr>
                <w:rFonts w:ascii="Montserrat" w:eastAsia="Montserrat" w:hAnsi="Montserrat" w:cs="Montserrat"/>
              </w:rPr>
            </w:r>
            <w:r w:rsidRPr="008976CE">
              <w:rPr>
                <w:rFonts w:ascii="Montserrat" w:eastAsia="Montserrat" w:hAnsi="Montserrat" w:cs="Montserrat"/>
              </w:rPr>
              <w:fldChar w:fldCharType="separate"/>
            </w:r>
            <w:r w:rsidRPr="008976CE">
              <w:rPr>
                <w:rFonts w:ascii="Montserrat" w:eastAsia="Montserrat" w:hAnsi="Montserrat" w:cs="Montserrat"/>
              </w:rPr>
              <w:fldChar w:fldCharType="end"/>
            </w:r>
          </w:p>
        </w:tc>
        <w:tc>
          <w:tcPr>
            <w:tcW w:w="992" w:type="dxa"/>
          </w:tcPr>
          <w:p w14:paraId="686D0D39" w14:textId="1510A730" w:rsidR="000D55E8" w:rsidRDefault="00104082" w:rsidP="000D55E8">
            <w:pPr>
              <w:jc w:val="both"/>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r w:rsidR="000D55E8" w14:paraId="78E4D6ED" w14:textId="77777777" w:rsidTr="00264D1C">
        <w:tc>
          <w:tcPr>
            <w:tcW w:w="1696" w:type="dxa"/>
          </w:tcPr>
          <w:p w14:paraId="53BAA13A" w14:textId="68FCB866" w:rsidR="000D55E8" w:rsidRDefault="00F82477" w:rsidP="000D55E8">
            <w:pPr>
              <w:jc w:val="both"/>
              <w:rPr>
                <w:rFonts w:ascii="Montserrat" w:eastAsia="Montserrat" w:hAnsi="Montserrat" w:cs="Montserrat"/>
              </w:rPr>
            </w:pPr>
            <m:oMathPara>
              <m:oMath>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PE</m:t>
                    </m:r>
                  </m:e>
                  <m:sub>
                    <m:r>
                      <w:rPr>
                        <w:rFonts w:ascii="Cambria Math" w:eastAsia="Cambria Math" w:hAnsi="Cambria Math" w:cs="Cambria Math"/>
                        <w:sz w:val="20"/>
                        <w:szCs w:val="20"/>
                      </w:rPr>
                      <m:t>elec</m:t>
                    </m:r>
                    <m:r>
                      <w:rPr>
                        <w:rFonts w:ascii="Cambria Math" w:eastAsia="Cambria Math" w:hAnsi="Cambria Math" w:cs="Cambria Math"/>
                        <w:sz w:val="20"/>
                        <w:szCs w:val="20"/>
                      </w:rPr>
                      <m:t>,</m:t>
                    </m:r>
                    <m:r>
                      <w:rPr>
                        <w:rFonts w:ascii="Cambria Math" w:eastAsia="Cambria Math" w:hAnsi="Cambria Math" w:cs="Cambria Math"/>
                        <w:sz w:val="20"/>
                        <w:szCs w:val="20"/>
                      </w:rPr>
                      <m:t>y</m:t>
                    </m:r>
                  </m:sub>
                </m:sSub>
              </m:oMath>
            </m:oMathPara>
          </w:p>
        </w:tc>
        <w:tc>
          <w:tcPr>
            <w:tcW w:w="6521" w:type="dxa"/>
          </w:tcPr>
          <w:p w14:paraId="39C80CA1" w14:textId="2EEB5CCB" w:rsidR="000D55E8" w:rsidRDefault="000D55E8" w:rsidP="00264D1C">
            <w:pPr>
              <w:rPr>
                <w:rFonts w:ascii="Montserrat" w:eastAsia="Montserrat" w:hAnsi="Montserrat" w:cs="Montserrat"/>
              </w:rPr>
            </w:pPr>
            <w:r>
              <w:rPr>
                <w:rFonts w:ascii="Montserrat" w:eastAsia="Montserrat" w:hAnsi="Montserrat" w:cs="Montserrat"/>
              </w:rPr>
              <w:t xml:space="preserve">Emissions from electric energy consumption in year </w:t>
            </w:r>
            <w:r w:rsidRPr="00777137">
              <w:rPr>
                <w:rFonts w:ascii="Montserrat" w:eastAsia="Montserrat" w:hAnsi="Montserrat" w:cs="Montserrat"/>
                <w:i/>
                <w:iCs/>
              </w:rPr>
              <w:t>y</w:t>
            </w:r>
            <w:r>
              <w:rPr>
                <w:rFonts w:ascii="Montserrat" w:eastAsia="Montserrat" w:hAnsi="Montserrat" w:cs="Montserrat"/>
              </w:rPr>
              <w:t xml:space="preserve"> </w:t>
            </w:r>
          </w:p>
        </w:tc>
        <w:tc>
          <w:tcPr>
            <w:tcW w:w="992" w:type="dxa"/>
          </w:tcPr>
          <w:p w14:paraId="4A995F2B" w14:textId="741BC869" w:rsidR="000D55E8" w:rsidRDefault="00104082" w:rsidP="000D55E8">
            <w:pPr>
              <w:jc w:val="both"/>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bl>
    <w:p w14:paraId="4E4AA8F2" w14:textId="3BFEE85D" w:rsidR="000C2F1F" w:rsidRDefault="000C2F1F" w:rsidP="00264D1C">
      <w:pPr>
        <w:spacing w:before="240"/>
        <w:rPr>
          <w:rFonts w:ascii="Montserrat" w:eastAsia="Montserrat" w:hAnsi="Montserrat" w:cs="Montserrat"/>
        </w:rPr>
      </w:pPr>
      <w:r w:rsidRPr="3228CB5D">
        <w:rPr>
          <w:rFonts w:ascii="Montserrat" w:eastAsia="Montserrat" w:hAnsi="Montserrat" w:cs="Montserrat"/>
        </w:rPr>
        <w:t xml:space="preserve">The continuously tracked energy consumption in the project scenario is determined by </w:t>
      </w:r>
      <w:r w:rsidR="00F335B3">
        <w:rPr>
          <w:rFonts w:ascii="Montserrat" w:eastAsia="Montserrat" w:hAnsi="Montserrat" w:cs="Montserrat"/>
        </w:rPr>
        <w:t>continuously tracking</w:t>
      </w:r>
      <w:r w:rsidRPr="3228CB5D">
        <w:rPr>
          <w:rFonts w:ascii="Montserrat" w:eastAsia="Montserrat" w:hAnsi="Montserrat" w:cs="Montserrat"/>
        </w:rPr>
        <w:t xml:space="preserve"> </w:t>
      </w:r>
      <w:r w:rsidR="008D08E8" w:rsidRPr="3228CB5D">
        <w:rPr>
          <w:rFonts w:ascii="Montserrat" w:eastAsia="Montserrat" w:hAnsi="Montserrat" w:cs="Montserrat"/>
        </w:rPr>
        <w:t xml:space="preserve">fuel or electricity </w:t>
      </w:r>
      <w:r w:rsidRPr="3228CB5D">
        <w:rPr>
          <w:rFonts w:ascii="Montserrat" w:eastAsia="Montserrat" w:hAnsi="Montserrat" w:cs="Montserrat"/>
        </w:rPr>
        <w:t>for the project technology</w:t>
      </w:r>
      <w:r w:rsidR="008D08E8" w:rsidRPr="3228CB5D">
        <w:rPr>
          <w:rFonts w:ascii="Montserrat" w:eastAsia="Montserrat" w:hAnsi="Montserrat" w:cs="Montserrat"/>
        </w:rPr>
        <w:t>, or from fuel sales</w:t>
      </w:r>
      <w:r w:rsidRPr="3228CB5D">
        <w:rPr>
          <w:rFonts w:ascii="Montserrat" w:eastAsia="Montserrat" w:hAnsi="Montserrat" w:cs="Montserrat"/>
        </w:rPr>
        <w:t xml:space="preserve">. </w:t>
      </w:r>
    </w:p>
    <w:p w14:paraId="214025FB" w14:textId="77777777" w:rsidR="000C2F1F" w:rsidRDefault="000C2F1F" w:rsidP="000C2F1F">
      <w:pPr>
        <w:jc w:val="both"/>
        <w:rPr>
          <w:rFonts w:ascii="Montserrat" w:eastAsia="Montserrat" w:hAnsi="Montserrat" w:cs="Montserrat"/>
        </w:rPr>
      </w:pPr>
    </w:p>
    <w:p w14:paraId="5B9EA886" w14:textId="79E774BA" w:rsidR="00085EC6" w:rsidRDefault="000C2F1F" w:rsidP="00264D1C">
      <w:pPr>
        <w:rPr>
          <w:rFonts w:ascii="Montserrat" w:eastAsia="Montserrat" w:hAnsi="Montserrat" w:cs="Montserrat"/>
        </w:rPr>
      </w:pPr>
      <w:r w:rsidRPr="3228CB5D">
        <w:rPr>
          <w:rFonts w:ascii="Montserrat" w:eastAsia="Montserrat" w:hAnsi="Montserrat" w:cs="Montserrat"/>
        </w:rPr>
        <w:t xml:space="preserve">Other, non-project cookstoves that may be in use in the project scenario are </w:t>
      </w:r>
      <w:r w:rsidR="005E6290" w:rsidRPr="3228CB5D">
        <w:rPr>
          <w:rFonts w:ascii="Montserrat" w:eastAsia="Montserrat" w:hAnsi="Montserrat" w:cs="Montserrat"/>
        </w:rPr>
        <w:t>ignored</w:t>
      </w:r>
      <w:r w:rsidRPr="3228CB5D">
        <w:rPr>
          <w:rFonts w:ascii="Montserrat" w:eastAsia="Montserrat" w:hAnsi="Montserrat" w:cs="Montserrat"/>
        </w:rPr>
        <w:t xml:space="preserve">, </w:t>
      </w:r>
      <w:r w:rsidR="002564B0" w:rsidRPr="3228CB5D">
        <w:rPr>
          <w:rFonts w:ascii="Montserrat" w:eastAsia="Montserrat" w:hAnsi="Montserrat" w:cs="Montserrat"/>
        </w:rPr>
        <w:t xml:space="preserve">and </w:t>
      </w:r>
      <w:r w:rsidRPr="3228CB5D">
        <w:rPr>
          <w:rFonts w:ascii="Montserrat" w:eastAsia="Montserrat" w:hAnsi="Montserrat" w:cs="Montserrat"/>
        </w:rPr>
        <w:t xml:space="preserve">the baseline fuel consumption </w:t>
      </w:r>
      <w:r w:rsidR="002564B0" w:rsidRPr="3228CB5D">
        <w:rPr>
          <w:rFonts w:ascii="Montserrat" w:eastAsia="Montserrat" w:hAnsi="Montserrat" w:cs="Montserrat"/>
        </w:rPr>
        <w:t xml:space="preserve">calculation </w:t>
      </w:r>
      <w:r w:rsidRPr="3228CB5D">
        <w:rPr>
          <w:rFonts w:ascii="Montserrat" w:eastAsia="Montserrat" w:hAnsi="Montserrat" w:cs="Montserrat"/>
        </w:rPr>
        <w:t>only includes that which is displaced by the project cookstove</w:t>
      </w:r>
      <w:r w:rsidR="002564B0" w:rsidRPr="3228CB5D">
        <w:rPr>
          <w:rFonts w:ascii="Montserrat" w:eastAsia="Montserrat" w:hAnsi="Montserrat" w:cs="Montserrat"/>
        </w:rPr>
        <w:t>.</w:t>
      </w:r>
    </w:p>
    <w:p w14:paraId="69FCE88B" w14:textId="77777777" w:rsidR="009D0743" w:rsidRDefault="009D0743" w:rsidP="00264D1C">
      <w:pPr>
        <w:rPr>
          <w:rFonts w:ascii="Montserrat" w:eastAsia="Montserrat" w:hAnsi="Montserrat" w:cs="Montserrat"/>
        </w:rPr>
      </w:pPr>
    </w:p>
    <w:p w14:paraId="1947A3E5" w14:textId="0FA6CF6F" w:rsidR="009D0743" w:rsidRDefault="009D0743" w:rsidP="00264D1C">
      <w:pPr>
        <w:rPr>
          <w:rFonts w:ascii="Montserrat" w:eastAsia="Montserrat" w:hAnsi="Montserrat" w:cs="Montserrat"/>
        </w:rPr>
      </w:pPr>
      <w:r w:rsidRPr="3228CB5D">
        <w:rPr>
          <w:rFonts w:ascii="Montserrat" w:eastAsia="Montserrat" w:hAnsi="Montserrat" w:cs="Montserrat"/>
        </w:rPr>
        <w:t>For CTEC project cookstove</w:t>
      </w:r>
      <w:r w:rsidR="00BE0521" w:rsidRPr="3228CB5D">
        <w:rPr>
          <w:rFonts w:ascii="Montserrat" w:eastAsia="Montserrat" w:hAnsi="Montserrat" w:cs="Montserrat"/>
        </w:rPr>
        <w:t>s</w:t>
      </w:r>
      <w:r w:rsidRPr="3228CB5D">
        <w:rPr>
          <w:rFonts w:ascii="Montserrat" w:eastAsia="Montserrat" w:hAnsi="Montserrat" w:cs="Montserrat"/>
        </w:rPr>
        <w:t>:</w:t>
      </w:r>
    </w:p>
    <w:tbl>
      <w:tblPr>
        <w:tblW w:w="9214" w:type="dxa"/>
        <w:tblBorders>
          <w:top w:val="nil"/>
          <w:left w:val="nil"/>
          <w:bottom w:val="nil"/>
          <w:right w:val="nil"/>
          <w:insideH w:val="nil"/>
          <w:insideV w:val="nil"/>
        </w:tblBorders>
        <w:tblLayout w:type="fixed"/>
        <w:tblLook w:val="0400" w:firstRow="0" w:lastRow="0" w:firstColumn="0" w:lastColumn="0" w:noHBand="0" w:noVBand="1"/>
      </w:tblPr>
      <w:tblGrid>
        <w:gridCol w:w="8598"/>
        <w:gridCol w:w="616"/>
      </w:tblGrid>
      <w:tr w:rsidR="009D0743" w:rsidRPr="009A5D7A" w14:paraId="180F6280" w14:textId="77777777">
        <w:tc>
          <w:tcPr>
            <w:tcW w:w="8598" w:type="dxa"/>
            <w:vAlign w:val="center"/>
          </w:tcPr>
          <w:p w14:paraId="4438A62D" w14:textId="15A9F455" w:rsidR="009D0743" w:rsidRPr="00F136F3" w:rsidRDefault="00F82477">
            <w:pPr>
              <w:jc w:val="center"/>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r>
                  <w:rPr>
                    <w:rFonts w:ascii="Cambria Math" w:eastAsia="Cambria Math" w:hAnsi="Cambria Math" w:cs="Cambria Math"/>
                  </w:rPr>
                  <m:t xml:space="preserve">= </m:t>
                </m:r>
                <m:nary>
                  <m:naryPr>
                    <m:chr m:val="∑"/>
                    <m:limLoc m:val="undOvr"/>
                    <m:supHide m:val="1"/>
                    <m:ctrlPr>
                      <w:rPr>
                        <w:rFonts w:ascii="Cambria Math" w:eastAsia="Cambria Math" w:hAnsi="Cambria Math" w:cs="Cambria Math"/>
                        <w:i/>
                      </w:rPr>
                    </m:ctrlPr>
                  </m:naryPr>
                  <m:sub>
                    <m:r>
                      <w:rPr>
                        <w:rFonts w:ascii="Cambria Math" w:eastAsia="Cambria Math" w:hAnsi="Cambria Math" w:cs="Cambria Math"/>
                      </w:rPr>
                      <m:t>h</m:t>
                    </m:r>
                  </m:sub>
                  <m:sup/>
                  <m:e>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,h,</m:t>
                        </m:r>
                        <m:r>
                          <w:rPr>
                            <w:rFonts w:ascii="Cambria Math" w:eastAsia="Cambria Math" w:hAnsi="Cambria Math" w:cs="Cambria Math"/>
                          </w:rPr>
                          <m:t>y</m:t>
                        </m:r>
                      </m:sub>
                    </m:sSub>
                  </m:e>
                </m:nary>
              </m:oMath>
            </m:oMathPara>
          </w:p>
        </w:tc>
        <w:tc>
          <w:tcPr>
            <w:tcW w:w="616" w:type="dxa"/>
            <w:vAlign w:val="center"/>
          </w:tcPr>
          <w:p w14:paraId="4C4BEEA7" w14:textId="226238E4" w:rsidR="009D0743" w:rsidRPr="009A5D7A" w:rsidRDefault="007176E5">
            <w:pPr>
              <w:jc w:val="right"/>
              <w:rPr>
                <w:rFonts w:ascii="Montserrat" w:hAnsi="Montserrat"/>
              </w:rPr>
            </w:pPr>
            <w:bookmarkStart w:id="46" w:name="E8"/>
            <w:r>
              <w:rPr>
                <w:rFonts w:ascii="Montserrat" w:hAnsi="Montserrat"/>
              </w:rPr>
              <w:t>(</w:t>
            </w:r>
            <w:r w:rsidR="00F11A83">
              <w:rPr>
                <w:rFonts w:ascii="Montserrat" w:hAnsi="Montserrat"/>
              </w:rPr>
              <w:t>8</w:t>
            </w:r>
            <w:r>
              <w:rPr>
                <w:rFonts w:ascii="Montserrat" w:hAnsi="Montserrat"/>
              </w:rPr>
              <w:t>)</w:t>
            </w:r>
            <w:bookmarkEnd w:id="46"/>
          </w:p>
        </w:tc>
      </w:tr>
    </w:tbl>
    <w:p w14:paraId="6FABECC5" w14:textId="77777777" w:rsidR="00052F3B" w:rsidRDefault="00052F3B" w:rsidP="00052F3B">
      <w:pPr>
        <w:jc w:val="both"/>
        <w:rPr>
          <w:rFonts w:ascii="Montserrat" w:eastAsia="Montserrat" w:hAnsi="Montserrat" w:cs="Montserrat"/>
        </w:rPr>
      </w:pPr>
      <w:r>
        <w:rPr>
          <w:rFonts w:ascii="Montserrat" w:eastAsia="Montserrat" w:hAnsi="Montserrat" w:cs="Montserrat"/>
        </w:rPr>
        <w:t>Where:</w:t>
      </w:r>
    </w:p>
    <w:p w14:paraId="0C9BD48A" w14:textId="77777777" w:rsidR="00052F3B" w:rsidRDefault="00052F3B" w:rsidP="00240F8B">
      <w:pPr>
        <w:jc w:val="both"/>
        <w:rPr>
          <w:rFonts w:ascii="Montserrat" w:eastAsia="Montserrat" w:hAnsi="Montserrat" w:cs="Montserrat"/>
        </w:rPr>
      </w:pPr>
    </w:p>
    <w:tbl>
      <w:tblPr>
        <w:tblStyle w:val="TableGrid"/>
        <w:tblW w:w="9209" w:type="dxa"/>
        <w:tblLook w:val="04A0" w:firstRow="1" w:lastRow="0" w:firstColumn="1" w:lastColumn="0" w:noHBand="0" w:noVBand="1"/>
      </w:tblPr>
      <w:tblGrid>
        <w:gridCol w:w="1653"/>
        <w:gridCol w:w="6139"/>
        <w:gridCol w:w="1417"/>
      </w:tblGrid>
      <w:tr w:rsidR="00A13990" w14:paraId="22553D2A" w14:textId="77777777" w:rsidTr="007222F1">
        <w:tc>
          <w:tcPr>
            <w:tcW w:w="1653" w:type="dxa"/>
          </w:tcPr>
          <w:p w14:paraId="16AC208D" w14:textId="77777777" w:rsidR="00A13990" w:rsidRPr="00777E3B" w:rsidRDefault="00A13990">
            <w:pPr>
              <w:jc w:val="both"/>
              <w:rPr>
                <w:rFonts w:ascii="Montserrat" w:eastAsia="Montserrat" w:hAnsi="Montserrat" w:cs="Montserrat"/>
                <w:b/>
                <w:bCs/>
              </w:rPr>
            </w:pPr>
            <w:r w:rsidRPr="00777E3B">
              <w:rPr>
                <w:rFonts w:ascii="Montserrat" w:eastAsia="Montserrat" w:hAnsi="Montserrat" w:cs="Montserrat"/>
                <w:b/>
                <w:bCs/>
              </w:rPr>
              <w:t>Parameter</w:t>
            </w:r>
          </w:p>
        </w:tc>
        <w:tc>
          <w:tcPr>
            <w:tcW w:w="6139" w:type="dxa"/>
          </w:tcPr>
          <w:p w14:paraId="64696EB4" w14:textId="77777777" w:rsidR="00A13990" w:rsidRPr="00777E3B" w:rsidRDefault="00A13990">
            <w:pPr>
              <w:jc w:val="both"/>
              <w:rPr>
                <w:rFonts w:ascii="Montserrat" w:eastAsia="Montserrat" w:hAnsi="Montserrat" w:cs="Montserrat"/>
                <w:b/>
                <w:bCs/>
              </w:rPr>
            </w:pPr>
            <w:r w:rsidRPr="00777E3B">
              <w:rPr>
                <w:rFonts w:ascii="Montserrat" w:eastAsia="Montserrat" w:hAnsi="Montserrat" w:cs="Montserrat"/>
                <w:b/>
                <w:bCs/>
              </w:rPr>
              <w:t>Description</w:t>
            </w:r>
          </w:p>
        </w:tc>
        <w:tc>
          <w:tcPr>
            <w:tcW w:w="1417" w:type="dxa"/>
          </w:tcPr>
          <w:p w14:paraId="3BC8D30C" w14:textId="77777777" w:rsidR="00A13990" w:rsidRPr="00777E3B" w:rsidRDefault="00A13990">
            <w:pPr>
              <w:jc w:val="both"/>
              <w:rPr>
                <w:rFonts w:ascii="Montserrat" w:eastAsia="Montserrat" w:hAnsi="Montserrat" w:cs="Montserrat"/>
                <w:b/>
                <w:bCs/>
              </w:rPr>
            </w:pPr>
            <w:r w:rsidRPr="00777E3B">
              <w:rPr>
                <w:rFonts w:ascii="Montserrat" w:eastAsia="Montserrat" w:hAnsi="Montserrat" w:cs="Montserrat"/>
                <w:b/>
                <w:bCs/>
              </w:rPr>
              <w:t>Unit</w:t>
            </w:r>
          </w:p>
        </w:tc>
      </w:tr>
      <w:tr w:rsidR="00AF2C3F" w14:paraId="068710D9" w14:textId="77777777" w:rsidTr="007222F1">
        <w:tc>
          <w:tcPr>
            <w:tcW w:w="1653" w:type="dxa"/>
          </w:tcPr>
          <w:p w14:paraId="0110ED54" w14:textId="404AEC63" w:rsidR="00AF2C3F" w:rsidRPr="00777E3B" w:rsidRDefault="00F82477" w:rsidP="00AF2C3F">
            <w:pPr>
              <w:jc w:val="both"/>
              <w:rPr>
                <w:rFonts w:ascii="Montserrat" w:eastAsia="Montserrat" w:hAnsi="Montserrat" w:cs="Montserrat"/>
                <w:b/>
                <w:bCs/>
              </w:rPr>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oMath>
            </m:oMathPara>
          </w:p>
        </w:tc>
        <w:tc>
          <w:tcPr>
            <w:tcW w:w="6139" w:type="dxa"/>
          </w:tcPr>
          <w:p w14:paraId="016D5B6E" w14:textId="11BDD67F" w:rsidR="00AF2C3F" w:rsidRPr="00777E3B" w:rsidRDefault="00AF2C3F" w:rsidP="00AF2C3F">
            <w:pPr>
              <w:jc w:val="both"/>
              <w:rPr>
                <w:rFonts w:ascii="Montserrat" w:eastAsia="Montserrat" w:hAnsi="Montserrat" w:cs="Montserrat"/>
                <w:b/>
                <w:bCs/>
              </w:rPr>
            </w:pPr>
            <w:r w:rsidRPr="2FB38254">
              <w:rPr>
                <w:rFonts w:ascii="Montserrat" w:eastAsia="Montserrat" w:hAnsi="Montserrat" w:cs="Montserrat"/>
              </w:rPr>
              <w:t xml:space="preserve">Total </w:t>
            </w:r>
            <w:r w:rsidR="00D76048">
              <w:rPr>
                <w:rFonts w:ascii="Montserrat" w:eastAsia="Montserrat" w:hAnsi="Montserrat" w:cs="Montserrat"/>
              </w:rPr>
              <w:t>tracked</w:t>
            </w:r>
            <w:r w:rsidRPr="2FB38254">
              <w:rPr>
                <w:rFonts w:ascii="Montserrat" w:eastAsia="Montserrat" w:hAnsi="Montserrat" w:cs="Montserrat"/>
              </w:rPr>
              <w:t xml:space="preserve"> energy consumption of project fuel </w:t>
            </w:r>
            <w:r>
              <w:rPr>
                <w:rFonts w:ascii="Montserrat" w:eastAsia="Montserrat" w:hAnsi="Montserrat" w:cs="Montserrat"/>
                <w:i/>
                <w:iCs/>
              </w:rPr>
              <w:t>j</w:t>
            </w:r>
            <w:r w:rsidRPr="2FB38254">
              <w:rPr>
                <w:rFonts w:ascii="Montserrat" w:eastAsia="Montserrat" w:hAnsi="Montserrat" w:cs="Montserrat"/>
                <w:i/>
                <w:iCs/>
              </w:rPr>
              <w:t xml:space="preserve"> </w:t>
            </w:r>
            <w:r w:rsidRPr="2FB38254">
              <w:rPr>
                <w:rFonts w:ascii="Montserrat" w:eastAsia="Montserrat" w:hAnsi="Montserrat" w:cs="Montserrat"/>
              </w:rPr>
              <w:t>for CTEC projects</w:t>
            </w:r>
            <w:r>
              <w:rPr>
                <w:rFonts w:ascii="Montserrat" w:eastAsia="Montserrat" w:hAnsi="Montserrat" w:cs="Montserrat"/>
              </w:rPr>
              <w:t xml:space="preserve"> in year </w:t>
            </w:r>
            <w:r w:rsidRPr="00EF5AD5">
              <w:rPr>
                <w:rFonts w:ascii="Montserrat" w:eastAsia="Montserrat" w:hAnsi="Montserrat" w:cs="Montserrat"/>
                <w:i/>
                <w:iCs/>
              </w:rPr>
              <w:t>y</w:t>
            </w:r>
            <w:r w:rsidRPr="2FB38254">
              <w:rPr>
                <w:rFonts w:ascii="Montserrat" w:eastAsia="Montserrat" w:hAnsi="Montserrat" w:cs="Montserrat"/>
              </w:rPr>
              <w:t xml:space="preserve"> </w:t>
            </w:r>
          </w:p>
        </w:tc>
        <w:tc>
          <w:tcPr>
            <w:tcW w:w="1417" w:type="dxa"/>
          </w:tcPr>
          <w:p w14:paraId="5B592902" w14:textId="36A639B2" w:rsidR="00AF2C3F" w:rsidRPr="00777E3B" w:rsidRDefault="00AF2C3F" w:rsidP="00AF2C3F">
            <w:pPr>
              <w:jc w:val="both"/>
              <w:rPr>
                <w:rFonts w:ascii="Montserrat" w:eastAsia="Montserrat" w:hAnsi="Montserrat" w:cs="Montserrat"/>
                <w:b/>
                <w:bCs/>
              </w:rPr>
            </w:pPr>
            <w:r w:rsidRPr="2FB38254">
              <w:rPr>
                <w:rFonts w:ascii="Montserrat" w:eastAsia="Montserrat" w:hAnsi="Montserrat" w:cs="Montserrat"/>
              </w:rPr>
              <w:t>TJ</w:t>
            </w:r>
          </w:p>
        </w:tc>
      </w:tr>
      <w:tr w:rsidR="00A13990" w14:paraId="7773D15E" w14:textId="77777777" w:rsidTr="007222F1">
        <w:tc>
          <w:tcPr>
            <w:tcW w:w="1653" w:type="dxa"/>
          </w:tcPr>
          <w:p w14:paraId="3B184AE0" w14:textId="775C8421" w:rsidR="00A13990" w:rsidRDefault="00F82477" w:rsidP="00A13990">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,h,</m:t>
                    </m:r>
                    <m:r>
                      <w:rPr>
                        <w:rFonts w:ascii="Cambria Math" w:eastAsia="Cambria Math" w:hAnsi="Cambria Math" w:cs="Cambria Math"/>
                      </w:rPr>
                      <m:t>y</m:t>
                    </m:r>
                  </m:sub>
                </m:sSub>
              </m:oMath>
            </m:oMathPara>
          </w:p>
        </w:tc>
        <w:tc>
          <w:tcPr>
            <w:tcW w:w="6139" w:type="dxa"/>
          </w:tcPr>
          <w:p w14:paraId="2DFD4C51" w14:textId="0D6AC45E" w:rsidR="00A13990" w:rsidRDefault="00D76048" w:rsidP="00A13990">
            <w:pPr>
              <w:jc w:val="both"/>
              <w:rPr>
                <w:rFonts w:ascii="Montserrat" w:eastAsia="Montserrat" w:hAnsi="Montserrat" w:cs="Montserrat"/>
              </w:rPr>
            </w:pPr>
            <w:r>
              <w:rPr>
                <w:rFonts w:ascii="Montserrat" w:eastAsia="Montserrat" w:hAnsi="Montserrat" w:cs="Montserrat"/>
              </w:rPr>
              <w:t xml:space="preserve">Tracked </w:t>
            </w:r>
            <w:r w:rsidR="0015586C">
              <w:rPr>
                <w:rFonts w:ascii="Montserrat" w:eastAsia="Montserrat" w:hAnsi="Montserrat" w:cs="Montserrat"/>
              </w:rPr>
              <w:t>e</w:t>
            </w:r>
            <w:r w:rsidR="00A13990">
              <w:rPr>
                <w:rFonts w:ascii="Montserrat" w:eastAsia="Montserrat" w:hAnsi="Montserrat" w:cs="Montserrat"/>
              </w:rPr>
              <w:t xml:space="preserve">nergy consumption of project fuel </w:t>
            </w:r>
            <w:r w:rsidR="00A13990">
              <w:rPr>
                <w:rFonts w:ascii="Montserrat" w:eastAsia="Montserrat" w:hAnsi="Montserrat" w:cs="Montserrat"/>
                <w:i/>
              </w:rPr>
              <w:t>j</w:t>
            </w:r>
            <w:r w:rsidR="00A13990">
              <w:rPr>
                <w:rFonts w:ascii="Montserrat" w:eastAsia="Montserrat" w:hAnsi="Montserrat" w:cs="Montserrat"/>
              </w:rPr>
              <w:t xml:space="preserve"> in project household </w:t>
            </w:r>
            <w:r w:rsidR="00A13990" w:rsidRPr="00F51DD4">
              <w:rPr>
                <w:rFonts w:ascii="Montserrat" w:eastAsia="Montserrat" w:hAnsi="Montserrat" w:cs="Montserrat"/>
                <w:i/>
                <w:iCs/>
              </w:rPr>
              <w:t>h</w:t>
            </w:r>
            <w:r w:rsidR="00A13990">
              <w:rPr>
                <w:rFonts w:ascii="Montserrat" w:eastAsia="Montserrat" w:hAnsi="Montserrat" w:cs="Montserrat"/>
              </w:rPr>
              <w:t xml:space="preserve"> in year </w:t>
            </w:r>
            <w:r w:rsidR="00A13990" w:rsidRPr="00F51DD4">
              <w:rPr>
                <w:rFonts w:ascii="Montserrat" w:eastAsia="Montserrat" w:hAnsi="Montserrat" w:cs="Montserrat"/>
                <w:i/>
                <w:iCs/>
              </w:rPr>
              <w:t>y</w:t>
            </w:r>
            <w:r w:rsidR="00A13990">
              <w:rPr>
                <w:rFonts w:ascii="Montserrat" w:eastAsia="Montserrat" w:hAnsi="Montserrat" w:cs="Montserrat"/>
              </w:rPr>
              <w:t xml:space="preserve"> </w:t>
            </w:r>
          </w:p>
        </w:tc>
        <w:tc>
          <w:tcPr>
            <w:tcW w:w="1417" w:type="dxa"/>
          </w:tcPr>
          <w:p w14:paraId="69658A34" w14:textId="1203020E" w:rsidR="00A13990" w:rsidRDefault="00A13990" w:rsidP="00A13990">
            <w:pPr>
              <w:jc w:val="both"/>
              <w:rPr>
                <w:rFonts w:ascii="Montserrat" w:eastAsia="Montserrat" w:hAnsi="Montserrat" w:cs="Montserrat"/>
              </w:rPr>
            </w:pPr>
            <w:r>
              <w:rPr>
                <w:rFonts w:ascii="Montserrat" w:eastAsia="Montserrat" w:hAnsi="Montserrat" w:cs="Montserrat"/>
              </w:rPr>
              <w:t>TJ</w:t>
            </w:r>
          </w:p>
        </w:tc>
      </w:tr>
      <w:tr w:rsidR="00FA29EB" w14:paraId="78592D97" w14:textId="77777777" w:rsidTr="007222F1">
        <w:tc>
          <w:tcPr>
            <w:tcW w:w="1653" w:type="dxa"/>
          </w:tcPr>
          <w:p w14:paraId="676C8DD3" w14:textId="1ACF8C75" w:rsidR="00FA29EB" w:rsidRDefault="0003624A" w:rsidP="00FA29EB">
            <w:pPr>
              <w:jc w:val="both"/>
            </w:pPr>
            <m:oMathPara>
              <m:oMath>
                <m:r>
                  <w:rPr>
                    <w:rFonts w:ascii="Cambria Math" w:eastAsia="Montserrat" w:hAnsi="Cambria Math" w:cs="Montserrat"/>
                  </w:rPr>
                  <m:t>h</m:t>
                </m:r>
              </m:oMath>
            </m:oMathPara>
          </w:p>
        </w:tc>
        <w:tc>
          <w:tcPr>
            <w:tcW w:w="6139" w:type="dxa"/>
          </w:tcPr>
          <w:p w14:paraId="4A89C007" w14:textId="274C2A57" w:rsidR="00FA29EB" w:rsidRDefault="00FA29EB" w:rsidP="00FA29EB">
            <w:pPr>
              <w:jc w:val="both"/>
              <w:rPr>
                <w:rFonts w:ascii="Montserrat" w:eastAsia="Montserrat" w:hAnsi="Montserrat" w:cs="Montserrat"/>
              </w:rPr>
            </w:pPr>
            <w:r>
              <w:rPr>
                <w:rFonts w:ascii="Montserrat" w:eastAsia="Montserrat" w:hAnsi="Montserrat" w:cs="Montserrat"/>
              </w:rPr>
              <w:t>Project households</w:t>
            </w:r>
          </w:p>
        </w:tc>
        <w:tc>
          <w:tcPr>
            <w:tcW w:w="1417" w:type="dxa"/>
          </w:tcPr>
          <w:p w14:paraId="2198A75C" w14:textId="76752187" w:rsidR="00FA29EB" w:rsidRDefault="00FA29EB" w:rsidP="00FA29EB">
            <w:pPr>
              <w:jc w:val="both"/>
              <w:rPr>
                <w:rFonts w:ascii="Montserrat" w:eastAsia="Montserrat" w:hAnsi="Montserrat" w:cs="Montserrat"/>
              </w:rPr>
            </w:pPr>
            <w:r>
              <w:rPr>
                <w:rFonts w:ascii="Montserrat" w:eastAsia="Montserrat" w:hAnsi="Montserrat" w:cs="Montserrat"/>
              </w:rPr>
              <w:t>Number</w:t>
            </w:r>
          </w:p>
        </w:tc>
      </w:tr>
    </w:tbl>
    <w:p w14:paraId="4AFF9541" w14:textId="77777777" w:rsidR="00A13990" w:rsidRDefault="00A13990" w:rsidP="00240F8B">
      <w:pPr>
        <w:jc w:val="both"/>
        <w:rPr>
          <w:rFonts w:ascii="Montserrat" w:eastAsia="Montserrat" w:hAnsi="Montserrat" w:cs="Montserrat"/>
        </w:rPr>
      </w:pPr>
    </w:p>
    <w:p w14:paraId="4E70C486" w14:textId="568DFC65" w:rsidR="00240F8B" w:rsidRPr="00264D1C" w:rsidRDefault="00240F8B" w:rsidP="00264D1C">
      <w:pPr>
        <w:rPr>
          <w:rFonts w:ascii="Montserrat" w:eastAsia="Montserrat" w:hAnsi="Montserrat" w:cs="Montserrat"/>
        </w:rPr>
      </w:pPr>
      <w:r w:rsidRPr="00264D1C">
        <w:rPr>
          <w:rFonts w:ascii="Montserrat" w:eastAsia="Montserrat" w:hAnsi="Montserrat" w:cs="Montserrat"/>
        </w:rPr>
        <w:t xml:space="preserve">For </w:t>
      </w:r>
      <w:r w:rsidR="003D5AFC" w:rsidRPr="00264D1C">
        <w:rPr>
          <w:rFonts w:ascii="Montserrat" w:eastAsia="Montserrat" w:hAnsi="Montserrat" w:cs="Montserrat"/>
          <w:b/>
          <w:bCs/>
        </w:rPr>
        <w:t>project e</w:t>
      </w:r>
      <w:r w:rsidRPr="00264D1C">
        <w:rPr>
          <w:rFonts w:ascii="Montserrat" w:eastAsia="Montserrat" w:hAnsi="Montserrat" w:cs="Montserrat"/>
          <w:b/>
          <w:bCs/>
        </w:rPr>
        <w:t>nergy sources other than electricity</w:t>
      </w:r>
      <w:r w:rsidRPr="00264D1C">
        <w:rPr>
          <w:rFonts w:ascii="Montserrat" w:eastAsia="Montserrat" w:hAnsi="Montserrat" w:cs="Montserrat"/>
        </w:rPr>
        <w:t xml:space="preserve">, use </w:t>
      </w:r>
      <w:hyperlink w:anchor="E1" w:history="1">
        <w:r w:rsidR="007176E5" w:rsidRPr="00E50455">
          <w:rPr>
            <w:rStyle w:val="Hyperlink"/>
            <w:rFonts w:ascii="Montserrat" w:eastAsia="Montserrat" w:hAnsi="Montserrat" w:cs="Montserrat"/>
          </w:rPr>
          <w:t>Equation (</w:t>
        </w:r>
        <w:r w:rsidR="009161D2" w:rsidRPr="00E50455">
          <w:rPr>
            <w:rStyle w:val="Hyperlink"/>
            <w:rFonts w:ascii="Montserrat" w:eastAsia="Montserrat" w:hAnsi="Montserrat" w:cs="Montserrat"/>
          </w:rPr>
          <w:t>1</w:t>
        </w:r>
        <w:r w:rsidR="007176E5" w:rsidRPr="00E50455">
          <w:rPr>
            <w:rStyle w:val="Hyperlink"/>
            <w:rFonts w:ascii="Montserrat" w:eastAsia="Montserrat" w:hAnsi="Montserrat" w:cs="Montserrat"/>
          </w:rPr>
          <w:t>)</w:t>
        </w:r>
      </w:hyperlink>
      <w:r w:rsidRPr="00264D1C">
        <w:rPr>
          <w:rFonts w:ascii="Montserrat" w:eastAsia="Montserrat" w:hAnsi="Montserrat" w:cs="Montserrat"/>
        </w:rPr>
        <w:t xml:space="preserve"> to convert fuel masses to fuel energy. </w:t>
      </w:r>
    </w:p>
    <w:p w14:paraId="2034BF05" w14:textId="77777777" w:rsidR="00052F3B" w:rsidRDefault="00052F3B" w:rsidP="00052F3B">
      <w:pPr>
        <w:jc w:val="both"/>
        <w:rPr>
          <w:rFonts w:ascii="Montserrat" w:eastAsia="Montserrat" w:hAnsi="Montserrat" w:cs="Montserrat"/>
          <w:b/>
        </w:rPr>
      </w:pPr>
    </w:p>
    <w:p w14:paraId="6ADB3EBA" w14:textId="206317EA" w:rsidR="00141F13" w:rsidRDefault="00141F13" w:rsidP="00264D1C">
      <w:pPr>
        <w:rPr>
          <w:rFonts w:ascii="Montserrat" w:eastAsia="Montserrat" w:hAnsi="Montserrat" w:cs="Montserrat"/>
        </w:rPr>
      </w:pPr>
      <w:r>
        <w:rPr>
          <w:rFonts w:ascii="Montserrat" w:eastAsia="Montserrat" w:hAnsi="Montserrat" w:cs="Montserrat"/>
        </w:rPr>
        <w:t xml:space="preserve">If the </w:t>
      </w:r>
      <w:r w:rsidRPr="00F51DD4">
        <w:rPr>
          <w:rFonts w:ascii="Montserrat" w:eastAsia="Montserrat" w:hAnsi="Montserrat" w:cs="Montserrat"/>
          <w:b/>
          <w:bCs/>
        </w:rPr>
        <w:t>project cookstove uses electricity</w:t>
      </w:r>
      <w:r>
        <w:rPr>
          <w:rFonts w:ascii="Montserrat" w:eastAsia="Montserrat" w:hAnsi="Montserrat" w:cs="Montserrat"/>
        </w:rPr>
        <w:t xml:space="preserve">, coming from either the national grid or an off-grid system(s) using renewable or non-renewable energy sources, its </w:t>
      </w:r>
      <w:r w:rsidR="00775A12">
        <w:rPr>
          <w:rFonts w:ascii="Montserrat" w:eastAsia="Montserrat" w:hAnsi="Montserrat" w:cs="Montserrat"/>
        </w:rPr>
        <w:t xml:space="preserve">project emissions and electricity </w:t>
      </w:r>
      <w:r>
        <w:rPr>
          <w:rFonts w:ascii="Montserrat" w:eastAsia="Montserrat" w:hAnsi="Montserrat" w:cs="Montserrat"/>
        </w:rPr>
        <w:t xml:space="preserve">consumption must be calculated using </w:t>
      </w:r>
      <w:r w:rsidRPr="000E0917">
        <w:rPr>
          <w:rFonts w:ascii="Montserrat" w:eastAsia="Montserrat" w:hAnsi="Montserrat" w:cs="Montserrat"/>
        </w:rPr>
        <w:t xml:space="preserve">Equation </w:t>
      </w:r>
      <w:r w:rsidR="000C1ED2" w:rsidRPr="000E0917">
        <w:rPr>
          <w:rFonts w:ascii="Montserrat" w:eastAsia="Montserrat" w:hAnsi="Montserrat" w:cs="Montserrat"/>
        </w:rPr>
        <w:t>(</w:t>
      </w:r>
      <w:r w:rsidR="00F11A83">
        <w:rPr>
          <w:rFonts w:ascii="Montserrat" w:eastAsia="Montserrat" w:hAnsi="Montserrat" w:cs="Montserrat"/>
        </w:rPr>
        <w:t>9</w:t>
      </w:r>
      <w:r w:rsidR="000C1ED2" w:rsidRPr="000E0917">
        <w:rPr>
          <w:rFonts w:ascii="Montserrat" w:eastAsia="Montserrat" w:hAnsi="Montserrat" w:cs="Montserrat"/>
        </w:rPr>
        <w:t>)</w:t>
      </w:r>
      <w:r w:rsidR="003C716D">
        <w:rPr>
          <w:rFonts w:ascii="Montserrat" w:eastAsia="Montserrat" w:hAnsi="Montserrat" w:cs="Montserrat"/>
        </w:rPr>
        <w:t xml:space="preserve"> </w:t>
      </w:r>
      <w:r>
        <w:rPr>
          <w:rFonts w:ascii="Montserrat" w:eastAsia="Montserrat" w:hAnsi="Montserrat" w:cs="Montserrat"/>
        </w:rPr>
        <w:t>and</w:t>
      </w:r>
      <w:r w:rsidR="001A7772">
        <w:rPr>
          <w:rFonts w:ascii="Montserrat" w:eastAsia="Montserrat" w:hAnsi="Montserrat" w:cs="Montserrat"/>
        </w:rPr>
        <w:t xml:space="preserve"> </w:t>
      </w:r>
      <w:r w:rsidRPr="000E0917">
        <w:rPr>
          <w:rFonts w:ascii="Montserrat" w:eastAsia="Montserrat" w:hAnsi="Montserrat" w:cs="Montserrat"/>
        </w:rPr>
        <w:t xml:space="preserve">Equation </w:t>
      </w:r>
      <w:r w:rsidR="000C1ED2" w:rsidRPr="000E0917">
        <w:rPr>
          <w:rFonts w:ascii="Montserrat" w:eastAsia="Montserrat" w:hAnsi="Montserrat" w:cs="Montserrat"/>
        </w:rPr>
        <w:t>(</w:t>
      </w:r>
      <w:r w:rsidR="00F11A83">
        <w:rPr>
          <w:rFonts w:ascii="Montserrat" w:eastAsia="Montserrat" w:hAnsi="Montserrat" w:cs="Montserrat"/>
        </w:rPr>
        <w:t>10</w:t>
      </w:r>
      <w:r w:rsidR="000C1ED2" w:rsidRPr="000E0917">
        <w:rPr>
          <w:rFonts w:ascii="Montserrat" w:eastAsia="Montserrat" w:hAnsi="Montserrat" w:cs="Montserrat"/>
        </w:rPr>
        <w:t>)</w:t>
      </w:r>
      <w:r w:rsidR="00185D3B">
        <w:t>,</w:t>
      </w:r>
      <w:r w:rsidR="00383C83">
        <w:t xml:space="preserve"> </w:t>
      </w:r>
      <w:r w:rsidR="00383C83" w:rsidRPr="00D3583E">
        <w:rPr>
          <w:rFonts w:ascii="Montserrat" w:hAnsi="Montserrat"/>
        </w:rPr>
        <w:t xml:space="preserve">and/or </w:t>
      </w:r>
      <w:r w:rsidR="008141C9" w:rsidRPr="000E0917">
        <w:rPr>
          <w:rFonts w:ascii="Montserrat" w:hAnsi="Montserrat"/>
        </w:rPr>
        <w:t>Equation (</w:t>
      </w:r>
      <w:r w:rsidR="00F11A83">
        <w:rPr>
          <w:rFonts w:ascii="Montserrat" w:hAnsi="Montserrat"/>
        </w:rPr>
        <w:t>11</w:t>
      </w:r>
      <w:r w:rsidR="008141C9" w:rsidRPr="000E0917">
        <w:rPr>
          <w:rFonts w:ascii="Montserrat" w:hAnsi="Montserrat"/>
        </w:rPr>
        <w:t>)</w:t>
      </w:r>
      <w:r w:rsidR="000C1ED2" w:rsidRPr="007D1724">
        <w:rPr>
          <w:rFonts w:ascii="Montserrat" w:eastAsia="Montserrat" w:hAnsi="Montserrat" w:cs="Montserrat"/>
        </w:rPr>
        <w:t>.</w:t>
      </w:r>
    </w:p>
    <w:p w14:paraId="1C460856" w14:textId="77777777" w:rsidR="007433D3" w:rsidRDefault="007433D3" w:rsidP="00141F13">
      <w:pPr>
        <w:jc w:val="both"/>
        <w:rPr>
          <w:rFonts w:ascii="Montserrat" w:eastAsia="Montserrat" w:hAnsi="Montserrat" w:cs="Montserrat"/>
        </w:rPr>
      </w:pPr>
    </w:p>
    <w:tbl>
      <w:tblPr>
        <w:tblW w:w="9214" w:type="dxa"/>
        <w:tblBorders>
          <w:top w:val="nil"/>
          <w:left w:val="nil"/>
          <w:bottom w:val="nil"/>
          <w:right w:val="nil"/>
          <w:insideH w:val="nil"/>
          <w:insideV w:val="nil"/>
        </w:tblBorders>
        <w:tblLayout w:type="fixed"/>
        <w:tblLook w:val="0400" w:firstRow="0" w:lastRow="0" w:firstColumn="0" w:lastColumn="0" w:noHBand="0" w:noVBand="1"/>
      </w:tblPr>
      <w:tblGrid>
        <w:gridCol w:w="8598"/>
        <w:gridCol w:w="616"/>
      </w:tblGrid>
      <w:tr w:rsidR="007433D3" w14:paraId="4A3929F2" w14:textId="77777777">
        <w:tc>
          <w:tcPr>
            <w:tcW w:w="8598" w:type="dxa"/>
          </w:tcPr>
          <w:p w14:paraId="34613C78" w14:textId="58341029" w:rsidR="007433D3" w:rsidRPr="00E30D51" w:rsidRDefault="00F82477">
            <w:pPr>
              <w:jc w:val="center"/>
              <w:rPr>
                <w:rFonts w:ascii="Cambria Math" w:eastAsia="Cambria Math" w:hAnsi="Cambria Math" w:cs="Cambria Math"/>
                <w:sz w:val="21"/>
                <w:szCs w:val="21"/>
              </w:rPr>
            </w:pPr>
            <m:oMath>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PE</m:t>
                  </m:r>
                </m:e>
                <m:sub>
                  <m:r>
                    <w:rPr>
                      <w:rFonts w:ascii="Cambria Math" w:eastAsia="Cambria Math" w:hAnsi="Cambria Math" w:cs="Cambria Math"/>
                      <w:sz w:val="21"/>
                      <w:szCs w:val="21"/>
                    </w:rPr>
                    <m:t>elec</m:t>
                  </m:r>
                  <m:r>
                    <w:rPr>
                      <w:rFonts w:ascii="Cambria Math" w:eastAsia="Cambria Math" w:hAnsi="Cambria Math" w:cs="Cambria Math"/>
                      <w:sz w:val="21"/>
                      <w:szCs w:val="21"/>
                    </w:rPr>
                    <m:t>,</m:t>
                  </m:r>
                  <m:r>
                    <w:rPr>
                      <w:rFonts w:ascii="Cambria Math" w:eastAsia="Cambria Math" w:hAnsi="Cambria Math" w:cs="Cambria Math"/>
                      <w:sz w:val="21"/>
                      <w:szCs w:val="21"/>
                    </w:rPr>
                    <m:t>y</m:t>
                  </m:r>
                </m:sub>
              </m:sSub>
              <m:r>
                <w:rPr>
                  <w:rFonts w:ascii="Cambria Math" w:eastAsia="Cambria Math" w:hAnsi="Cambria Math" w:cs="Cambria Math"/>
                  <w:sz w:val="21"/>
                  <w:szCs w:val="21"/>
                </w:rPr>
                <m:t>=</m:t>
              </m:r>
              <m:sSup>
                <m:sSupPr>
                  <m:ctrlPr>
                    <w:rPr>
                      <w:rFonts w:ascii="Cambria Math" w:eastAsia="Cambria Math" w:hAnsi="Cambria Math" w:cs="Cambria Math"/>
                      <w:sz w:val="21"/>
                      <w:szCs w:val="21"/>
                    </w:rPr>
                  </m:ctrlPr>
                </m:sSupPr>
                <m:e>
                  <m:r>
                    <w:rPr>
                      <w:rFonts w:ascii="Cambria Math" w:eastAsia="Cambria Math" w:hAnsi="Cambria Math" w:cs="Cambria Math"/>
                      <w:sz w:val="21"/>
                      <w:szCs w:val="21"/>
                    </w:rPr>
                    <m:t>10</m:t>
                  </m:r>
                </m:e>
                <m:sup>
                  <m:r>
                    <w:rPr>
                      <w:rFonts w:ascii="Cambria Math" w:eastAsia="Cambria Math" w:hAnsi="Cambria Math" w:cs="Cambria Math"/>
                      <w:sz w:val="21"/>
                      <w:szCs w:val="21"/>
                    </w:rPr>
                    <m:t>-</m:t>
                  </m:r>
                  <m:r>
                    <w:rPr>
                      <w:rFonts w:ascii="Cambria Math" w:eastAsia="Cambria Math" w:hAnsi="Cambria Math" w:cs="Cambria Math"/>
                      <w:sz w:val="21"/>
                      <w:szCs w:val="21"/>
                    </w:rPr>
                    <m:t>6</m:t>
                  </m:r>
                </m:sup>
              </m:sSup>
              <m:r>
                <w:rPr>
                  <w:rFonts w:ascii="Cambria Math" w:eastAsia="Cambria Math" w:hAnsi="Cambria Math" w:cs="Cambria Math"/>
                  <w:sz w:val="21"/>
                  <w:szCs w:val="21"/>
                </w:rPr>
                <m:t>×[</m:t>
              </m:r>
              <m:f>
                <m:fPr>
                  <m:ctrlPr>
                    <w:rPr>
                      <w:rFonts w:ascii="Cambria Math" w:eastAsia="Cambria Math" w:hAnsi="Cambria Math" w:cs="Cambria Math"/>
                      <w:i/>
                      <w:sz w:val="21"/>
                      <w:szCs w:val="21"/>
                    </w:rPr>
                  </m:ctrlPr>
                </m:fPr>
                <m:num>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tEC</m:t>
                      </m:r>
                    </m:e>
                    <m:sub>
                      <m:r>
                        <w:rPr>
                          <w:rFonts w:ascii="Cambria Math" w:eastAsia="Cambria Math" w:hAnsi="Cambria Math" w:cs="Cambria Math"/>
                          <w:sz w:val="21"/>
                          <w:szCs w:val="21"/>
                        </w:rPr>
                        <m:t>proj</m:t>
                      </m:r>
                      <m:r>
                        <w:rPr>
                          <w:rFonts w:ascii="Cambria Math" w:eastAsia="Cambria Math" w:hAnsi="Cambria Math" w:cs="Cambria Math"/>
                          <w:sz w:val="21"/>
                          <w:szCs w:val="21"/>
                        </w:rPr>
                        <m:t>,</m:t>
                      </m:r>
                      <m:r>
                        <w:rPr>
                          <w:rFonts w:ascii="Cambria Math" w:eastAsia="Cambria Math" w:hAnsi="Cambria Math" w:cs="Cambria Math"/>
                          <w:sz w:val="21"/>
                          <w:szCs w:val="21"/>
                        </w:rPr>
                        <m:t>grid</m:t>
                      </m:r>
                      <m:r>
                        <w:rPr>
                          <w:rFonts w:ascii="Cambria Math" w:eastAsia="Cambria Math" w:hAnsi="Cambria Math" w:cs="Cambria Math"/>
                          <w:sz w:val="21"/>
                          <w:szCs w:val="21"/>
                        </w:rPr>
                        <m:t>,</m:t>
                      </m:r>
                      <m:r>
                        <w:rPr>
                          <w:rFonts w:ascii="Cambria Math" w:eastAsia="Cambria Math" w:hAnsi="Cambria Math" w:cs="Cambria Math"/>
                          <w:sz w:val="21"/>
                          <w:szCs w:val="21"/>
                        </w:rPr>
                        <m:t>y</m:t>
                      </m:r>
                    </m:sub>
                  </m:sSub>
                  <m:r>
                    <w:rPr>
                      <w:rFonts w:ascii="Cambria Math" w:eastAsia="Cambria Math" w:hAnsi="Cambria Math" w:cs="Cambria Math"/>
                      <w:sz w:val="21"/>
                      <w:szCs w:val="21"/>
                    </w:rPr>
                    <m:t>×</m:t>
                  </m:r>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EF</m:t>
                      </m:r>
                    </m:e>
                    <m:sub>
                      <m:r>
                        <w:rPr>
                          <w:rFonts w:ascii="Cambria Math" w:eastAsia="Cambria Math" w:hAnsi="Cambria Math" w:cs="Cambria Math"/>
                          <w:sz w:val="21"/>
                          <w:szCs w:val="21"/>
                        </w:rPr>
                        <m:t>proj</m:t>
                      </m:r>
                      <m:r>
                        <w:rPr>
                          <w:rFonts w:ascii="Cambria Math" w:eastAsia="Cambria Math" w:hAnsi="Cambria Math" w:cs="Cambria Math"/>
                          <w:sz w:val="21"/>
                          <w:szCs w:val="21"/>
                        </w:rPr>
                        <m:t>,</m:t>
                      </m:r>
                      <m:r>
                        <w:rPr>
                          <w:rFonts w:ascii="Cambria Math" w:eastAsia="Cambria Math" w:hAnsi="Cambria Math" w:cs="Cambria Math"/>
                          <w:sz w:val="21"/>
                          <w:szCs w:val="21"/>
                        </w:rPr>
                        <m:t>grid</m:t>
                      </m:r>
                      <m:r>
                        <w:rPr>
                          <w:rFonts w:ascii="Cambria Math" w:eastAsia="Cambria Math" w:hAnsi="Cambria Math" w:cs="Cambria Math"/>
                          <w:sz w:val="21"/>
                          <w:szCs w:val="21"/>
                        </w:rPr>
                        <m:t>,</m:t>
                      </m:r>
                      <m:r>
                        <w:rPr>
                          <w:rFonts w:ascii="Cambria Math" w:eastAsia="Cambria Math" w:hAnsi="Cambria Math" w:cs="Cambria Math"/>
                          <w:sz w:val="21"/>
                          <w:szCs w:val="21"/>
                        </w:rPr>
                        <m:t>y</m:t>
                      </m:r>
                    </m:sub>
                  </m:sSub>
                </m:num>
                <m:den>
                  <m:r>
                    <w:rPr>
                      <w:rFonts w:ascii="Cambria Math" w:eastAsia="Cambria Math" w:hAnsi="Cambria Math" w:cs="Cambria Math"/>
                      <w:sz w:val="21"/>
                      <w:szCs w:val="21"/>
                    </w:rPr>
                    <m:t>1-</m:t>
                  </m:r>
                  <m:sSub>
                    <m:sSubPr>
                      <m:ctrlPr>
                        <w:rPr>
                          <w:rFonts w:ascii="Cambria Math" w:eastAsia="Cambria Math" w:hAnsi="Cambria Math" w:cs="Cambria Math"/>
                          <w:i/>
                          <w:sz w:val="21"/>
                          <w:szCs w:val="21"/>
                        </w:rPr>
                      </m:ctrlPr>
                    </m:sSubPr>
                    <m:e>
                      <m:r>
                        <w:rPr>
                          <w:rFonts w:ascii="Cambria Math" w:eastAsia="Cambria Math" w:hAnsi="Cambria Math" w:cs="Cambria Math"/>
                          <w:sz w:val="21"/>
                          <w:szCs w:val="21"/>
                        </w:rPr>
                        <m:t>TDL</m:t>
                      </m:r>
                    </m:e>
                    <m:sub>
                      <m:r>
                        <w:rPr>
                          <w:rFonts w:ascii="Cambria Math" w:eastAsia="Cambria Math" w:hAnsi="Cambria Math" w:cs="Cambria Math"/>
                          <w:sz w:val="21"/>
                          <w:szCs w:val="21"/>
                        </w:rPr>
                        <m:t>y</m:t>
                      </m:r>
                    </m:sub>
                  </m:sSub>
                </m:den>
              </m:f>
              <m:r>
                <w:rPr>
                  <w:rFonts w:ascii="Cambria Math" w:eastAsia="Cambria Math" w:hAnsi="Cambria Math" w:cs="Cambria Math"/>
                  <w:sz w:val="21"/>
                  <w:szCs w:val="21"/>
                </w:rPr>
                <m:t>+</m:t>
              </m:r>
              <m:d>
                <m:dPr>
                  <m:ctrlPr>
                    <w:rPr>
                      <w:rFonts w:ascii="Cambria Math" w:eastAsia="Cambria Math" w:hAnsi="Cambria Math" w:cs="Cambria Math"/>
                      <w:sz w:val="21"/>
                      <w:szCs w:val="21"/>
                    </w:rPr>
                  </m:ctrlPr>
                </m:dPr>
                <m:e>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tEC</m:t>
                      </m:r>
                    </m:e>
                    <m:sub>
                      <m:r>
                        <w:rPr>
                          <w:rFonts w:ascii="Cambria Math" w:eastAsia="Cambria Math" w:hAnsi="Cambria Math" w:cs="Cambria Math"/>
                          <w:sz w:val="21"/>
                          <w:szCs w:val="21"/>
                        </w:rPr>
                        <m:t>proj</m:t>
                      </m:r>
                      <m:r>
                        <w:rPr>
                          <w:rFonts w:ascii="Cambria Math" w:eastAsia="Cambria Math" w:hAnsi="Cambria Math" w:cs="Cambria Math"/>
                          <w:sz w:val="21"/>
                          <w:szCs w:val="21"/>
                        </w:rPr>
                        <m:t>,</m:t>
                      </m:r>
                      <m:r>
                        <w:rPr>
                          <w:rFonts w:ascii="Cambria Math" w:eastAsia="Cambria Math" w:hAnsi="Cambria Math" w:cs="Cambria Math"/>
                          <w:sz w:val="21"/>
                          <w:szCs w:val="21"/>
                        </w:rPr>
                        <m:t>offgrid</m:t>
                      </m:r>
                      <m:r>
                        <w:rPr>
                          <w:rFonts w:ascii="Cambria Math" w:eastAsia="Cambria Math" w:hAnsi="Cambria Math" w:cs="Cambria Math"/>
                          <w:sz w:val="21"/>
                          <w:szCs w:val="21"/>
                        </w:rPr>
                        <m:t>,</m:t>
                      </m:r>
                      <m:r>
                        <w:rPr>
                          <w:rFonts w:ascii="Cambria Math" w:eastAsia="Cambria Math" w:hAnsi="Cambria Math" w:cs="Cambria Math"/>
                          <w:sz w:val="21"/>
                          <w:szCs w:val="21"/>
                        </w:rPr>
                        <m:t>y</m:t>
                      </m:r>
                    </m:sub>
                  </m:sSub>
                  <m:r>
                    <w:rPr>
                      <w:rFonts w:ascii="Cambria Math" w:eastAsia="Cambria Math" w:hAnsi="Cambria Math" w:cs="Cambria Math"/>
                      <w:sz w:val="21"/>
                      <w:szCs w:val="21"/>
                    </w:rPr>
                    <m:t>×</m:t>
                  </m:r>
                  <m:nary>
                    <m:naryPr>
                      <m:chr m:val="∑"/>
                      <m:supHide m:val="1"/>
                      <m:ctrlPr>
                        <w:rPr>
                          <w:rFonts w:ascii="Cambria Math" w:eastAsia="Cambria Math" w:hAnsi="Cambria Math" w:cs="Cambria Math"/>
                          <w:sz w:val="21"/>
                          <w:szCs w:val="21"/>
                        </w:rPr>
                      </m:ctrlPr>
                    </m:naryPr>
                    <m:sub>
                      <m:r>
                        <w:rPr>
                          <w:rFonts w:ascii="Cambria Math" w:eastAsia="Cambria Math" w:hAnsi="Cambria Math" w:cs="Cambria Math"/>
                          <w:sz w:val="21"/>
                          <w:szCs w:val="21"/>
                        </w:rPr>
                        <m:t>k</m:t>
                      </m:r>
                    </m:sub>
                    <m:sup/>
                    <m:e>
                      <m:r>
                        <w:rPr>
                          <w:rFonts w:ascii="Cambria Math" w:eastAsia="Cambria Math" w:hAnsi="Cambria Math" w:cs="Cambria Math"/>
                          <w:sz w:val="21"/>
                          <w:szCs w:val="21"/>
                        </w:rPr>
                        <m:t xml:space="preserve"> </m:t>
                      </m:r>
                    </m:e>
                  </m:nary>
                  <m:sSub>
                    <m:sSubPr>
                      <m:ctrlPr>
                        <w:rPr>
                          <w:rFonts w:ascii="Cambria Math" w:eastAsia="Cambria Math" w:hAnsi="Cambria Math" w:cs="Cambria Math"/>
                          <w:sz w:val="21"/>
                          <w:szCs w:val="21"/>
                        </w:rPr>
                      </m:ctrlPr>
                    </m:sSubPr>
                    <m:e>
                      <m:sSub>
                        <m:sSubPr>
                          <m:ctrlPr>
                            <w:rPr>
                              <w:rFonts w:ascii="Cambria Math" w:eastAsia="Cambria Math" w:hAnsi="Cambria Math" w:cs="Cambria Math"/>
                              <w:sz w:val="21"/>
                              <w:szCs w:val="21"/>
                            </w:rPr>
                          </m:ctrlPr>
                        </m:sSubPr>
                        <m:e>
                          <m:r>
                            <w:rPr>
                              <w:rFonts w:ascii="Cambria Math" w:eastAsia="Cambria Math" w:hAnsi="Cambria Math" w:cs="Cambria Math"/>
                              <w:sz w:val="21"/>
                              <w:szCs w:val="21"/>
                            </w:rPr>
                            <m:t>f</m:t>
                          </m:r>
                        </m:e>
                        <m:sub>
                          <m:r>
                            <w:rPr>
                              <w:rFonts w:ascii="Cambria Math" w:eastAsia="Cambria Math" w:hAnsi="Cambria Math" w:cs="Cambria Math"/>
                              <w:sz w:val="21"/>
                              <w:szCs w:val="21"/>
                            </w:rPr>
                            <m:t>k</m:t>
                          </m:r>
                          <m:r>
                            <w:rPr>
                              <w:rFonts w:ascii="Cambria Math" w:eastAsia="Cambria Math" w:hAnsi="Cambria Math" w:cs="Cambria Math"/>
                              <w:sz w:val="21"/>
                              <w:szCs w:val="21"/>
                            </w:rPr>
                            <m:t>,</m:t>
                          </m:r>
                          <m:r>
                            <w:rPr>
                              <w:rFonts w:ascii="Cambria Math" w:eastAsia="Cambria Math" w:hAnsi="Cambria Math" w:cs="Cambria Math"/>
                              <w:sz w:val="21"/>
                              <w:szCs w:val="21"/>
                            </w:rPr>
                            <m:t>y</m:t>
                          </m:r>
                        </m:sub>
                      </m:sSub>
                      <m:r>
                        <w:rPr>
                          <w:rFonts w:ascii="Cambria Math" w:eastAsia="Cambria Math" w:hAnsi="Cambria Math" w:cs="Cambria Math"/>
                          <w:sz w:val="21"/>
                          <w:szCs w:val="21"/>
                        </w:rPr>
                        <m:t>×</m:t>
                      </m:r>
                      <m:r>
                        <w:rPr>
                          <w:rFonts w:ascii="Cambria Math" w:eastAsia="Cambria Math" w:hAnsi="Cambria Math" w:cs="Cambria Math"/>
                          <w:sz w:val="21"/>
                          <w:szCs w:val="21"/>
                        </w:rPr>
                        <m:t>EF</m:t>
                      </m:r>
                    </m:e>
                    <m:sub>
                      <m:r>
                        <w:rPr>
                          <w:rFonts w:ascii="Cambria Math" w:eastAsia="Cambria Math" w:hAnsi="Cambria Math" w:cs="Cambria Math"/>
                          <w:sz w:val="21"/>
                          <w:szCs w:val="21"/>
                        </w:rPr>
                        <m:t>proj</m:t>
                      </m:r>
                      <m:r>
                        <w:rPr>
                          <w:rFonts w:ascii="Cambria Math" w:eastAsia="Cambria Math" w:hAnsi="Cambria Math" w:cs="Cambria Math"/>
                          <w:sz w:val="21"/>
                          <w:szCs w:val="21"/>
                        </w:rPr>
                        <m:t>,</m:t>
                      </m:r>
                      <m:r>
                        <w:rPr>
                          <w:rFonts w:ascii="Cambria Math" w:eastAsia="Cambria Math" w:hAnsi="Cambria Math" w:cs="Cambria Math"/>
                          <w:sz w:val="21"/>
                          <w:szCs w:val="21"/>
                        </w:rPr>
                        <m:t>offgrid</m:t>
                      </m:r>
                      <m:r>
                        <w:rPr>
                          <w:rFonts w:ascii="Cambria Math" w:eastAsia="Cambria Math" w:hAnsi="Cambria Math" w:cs="Cambria Math"/>
                          <w:sz w:val="21"/>
                          <w:szCs w:val="21"/>
                        </w:rPr>
                        <m:t>,</m:t>
                      </m:r>
                      <m:r>
                        <w:rPr>
                          <w:rFonts w:ascii="Cambria Math" w:eastAsia="Cambria Math" w:hAnsi="Cambria Math" w:cs="Cambria Math"/>
                          <w:sz w:val="21"/>
                          <w:szCs w:val="21"/>
                        </w:rPr>
                        <m:t>k</m:t>
                      </m:r>
                    </m:sub>
                  </m:sSub>
                </m:e>
              </m:d>
            </m:oMath>
            <w:r w:rsidR="007433D3" w:rsidRPr="00E30D51">
              <w:rPr>
                <w:rFonts w:ascii="Cambria Math" w:eastAsia="Cambria Math" w:hAnsi="Cambria Math" w:cs="Cambria Math"/>
                <w:sz w:val="21"/>
                <w:szCs w:val="21"/>
              </w:rPr>
              <w:t>]</w:t>
            </w:r>
          </w:p>
          <w:p w14:paraId="11599945" w14:textId="77777777" w:rsidR="007433D3" w:rsidRDefault="007433D3"/>
        </w:tc>
        <w:tc>
          <w:tcPr>
            <w:tcW w:w="616" w:type="dxa"/>
          </w:tcPr>
          <w:p w14:paraId="35599F18" w14:textId="14992BED" w:rsidR="007433D3" w:rsidRPr="00264D1C" w:rsidRDefault="000C1ED2">
            <w:pPr>
              <w:jc w:val="right"/>
              <w:rPr>
                <w:rFonts w:ascii="Montserrat" w:hAnsi="Montserrat"/>
              </w:rPr>
            </w:pPr>
            <w:bookmarkStart w:id="47" w:name="E9"/>
            <w:r>
              <w:rPr>
                <w:rFonts w:ascii="Montserrat" w:hAnsi="Montserrat"/>
              </w:rPr>
              <w:t>(</w:t>
            </w:r>
            <w:r w:rsidR="00F11A83">
              <w:rPr>
                <w:rFonts w:ascii="Montserrat" w:hAnsi="Montserrat"/>
              </w:rPr>
              <w:t>9</w:t>
            </w:r>
            <w:r>
              <w:rPr>
                <w:rFonts w:ascii="Montserrat" w:hAnsi="Montserrat"/>
              </w:rPr>
              <w:t>)</w:t>
            </w:r>
            <w:bookmarkEnd w:id="47"/>
          </w:p>
        </w:tc>
      </w:tr>
    </w:tbl>
    <w:p w14:paraId="302E1D21" w14:textId="489B6E0B" w:rsidR="007433D3" w:rsidRDefault="0067119F" w:rsidP="00141F13">
      <w:pPr>
        <w:jc w:val="both"/>
        <w:rPr>
          <w:rFonts w:ascii="Montserrat" w:eastAsia="Montserrat" w:hAnsi="Montserrat" w:cs="Montserrat"/>
        </w:rPr>
      </w:pPr>
      <w:r w:rsidRPr="3228CB5D">
        <w:rPr>
          <w:rFonts w:ascii="Montserrat" w:eastAsia="Montserrat" w:hAnsi="Montserrat" w:cs="Montserrat"/>
        </w:rPr>
        <w:t>Where:</w:t>
      </w:r>
    </w:p>
    <w:p w14:paraId="7B9B573F" w14:textId="77777777" w:rsidR="00EB10EB" w:rsidRDefault="00EB10EB" w:rsidP="00141F13">
      <w:pPr>
        <w:jc w:val="both"/>
        <w:rPr>
          <w:rFonts w:ascii="Montserrat" w:eastAsia="Montserrat" w:hAnsi="Montserrat" w:cs="Montserrat"/>
        </w:rPr>
      </w:pPr>
    </w:p>
    <w:tbl>
      <w:tblPr>
        <w:tblStyle w:val="TableGrid"/>
        <w:tblW w:w="9209" w:type="dxa"/>
        <w:tblLook w:val="04A0" w:firstRow="1" w:lastRow="0" w:firstColumn="1" w:lastColumn="0" w:noHBand="0" w:noVBand="1"/>
      </w:tblPr>
      <w:tblGrid>
        <w:gridCol w:w="1844"/>
        <w:gridCol w:w="5732"/>
        <w:gridCol w:w="1633"/>
      </w:tblGrid>
      <w:tr w:rsidR="00BF0D51" w14:paraId="6C291230" w14:textId="77777777" w:rsidTr="008E60A3">
        <w:tc>
          <w:tcPr>
            <w:tcW w:w="1750" w:type="dxa"/>
          </w:tcPr>
          <w:p w14:paraId="3A58F6F6" w14:textId="77777777" w:rsidR="00BF0D51" w:rsidRPr="00777E3B" w:rsidRDefault="00BF0D51">
            <w:pPr>
              <w:jc w:val="both"/>
              <w:rPr>
                <w:rFonts w:ascii="Montserrat" w:eastAsia="Montserrat" w:hAnsi="Montserrat" w:cs="Montserrat"/>
                <w:b/>
                <w:bCs/>
              </w:rPr>
            </w:pPr>
            <w:r w:rsidRPr="00777E3B">
              <w:rPr>
                <w:rFonts w:ascii="Montserrat" w:eastAsia="Montserrat" w:hAnsi="Montserrat" w:cs="Montserrat"/>
                <w:b/>
                <w:bCs/>
              </w:rPr>
              <w:t>Parameter</w:t>
            </w:r>
          </w:p>
        </w:tc>
        <w:tc>
          <w:tcPr>
            <w:tcW w:w="5826" w:type="dxa"/>
          </w:tcPr>
          <w:p w14:paraId="02070D31" w14:textId="77777777" w:rsidR="00BF0D51" w:rsidRPr="00777E3B" w:rsidRDefault="00BF0D51">
            <w:pPr>
              <w:jc w:val="both"/>
              <w:rPr>
                <w:rFonts w:ascii="Montserrat" w:eastAsia="Montserrat" w:hAnsi="Montserrat" w:cs="Montserrat"/>
                <w:b/>
                <w:bCs/>
              </w:rPr>
            </w:pPr>
            <w:r w:rsidRPr="00777E3B">
              <w:rPr>
                <w:rFonts w:ascii="Montserrat" w:eastAsia="Montserrat" w:hAnsi="Montserrat" w:cs="Montserrat"/>
                <w:b/>
                <w:bCs/>
              </w:rPr>
              <w:t>Description</w:t>
            </w:r>
          </w:p>
        </w:tc>
        <w:tc>
          <w:tcPr>
            <w:tcW w:w="1633" w:type="dxa"/>
          </w:tcPr>
          <w:p w14:paraId="6391D1C3" w14:textId="77777777" w:rsidR="00BF0D51" w:rsidRPr="00777E3B" w:rsidRDefault="00BF0D51">
            <w:pPr>
              <w:jc w:val="both"/>
              <w:rPr>
                <w:rFonts w:ascii="Montserrat" w:eastAsia="Montserrat" w:hAnsi="Montserrat" w:cs="Montserrat"/>
                <w:b/>
                <w:bCs/>
              </w:rPr>
            </w:pPr>
            <w:r w:rsidRPr="00777E3B">
              <w:rPr>
                <w:rFonts w:ascii="Montserrat" w:eastAsia="Montserrat" w:hAnsi="Montserrat" w:cs="Montserrat"/>
                <w:b/>
                <w:bCs/>
              </w:rPr>
              <w:t>Unit</w:t>
            </w:r>
          </w:p>
        </w:tc>
      </w:tr>
      <w:tr w:rsidR="00402029" w14:paraId="44C5C7DF" w14:textId="77777777" w:rsidTr="008E60A3">
        <w:tc>
          <w:tcPr>
            <w:tcW w:w="1750" w:type="dxa"/>
          </w:tcPr>
          <w:p w14:paraId="1C8D5224" w14:textId="22E4CCED" w:rsidR="00402029" w:rsidRPr="00777E3B" w:rsidRDefault="00F82477" w:rsidP="00402029">
            <w:pPr>
              <w:jc w:val="both"/>
              <w:rPr>
                <w:rFonts w:ascii="Montserrat" w:eastAsia="Montserrat" w:hAnsi="Montserrat" w:cs="Montserrat"/>
                <w:b/>
                <w:bCs/>
              </w:rPr>
            </w:pPr>
            <m:oMathPara>
              <m:oMath>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PE</m:t>
                    </m:r>
                  </m:e>
                  <m:sub>
                    <m:r>
                      <w:rPr>
                        <w:rFonts w:ascii="Cambria Math" w:eastAsia="Cambria Math" w:hAnsi="Cambria Math" w:cs="Cambria Math"/>
                        <w:sz w:val="20"/>
                        <w:szCs w:val="20"/>
                      </w:rPr>
                      <m:t>elec</m:t>
                    </m:r>
                    <m:r>
                      <w:rPr>
                        <w:rFonts w:ascii="Cambria Math" w:eastAsia="Cambria Math" w:hAnsi="Cambria Math" w:cs="Cambria Math"/>
                        <w:sz w:val="20"/>
                        <w:szCs w:val="20"/>
                      </w:rPr>
                      <m:t>,</m:t>
                    </m:r>
                    <m:r>
                      <w:rPr>
                        <w:rFonts w:ascii="Cambria Math" w:eastAsia="Cambria Math" w:hAnsi="Cambria Math" w:cs="Cambria Math"/>
                        <w:sz w:val="20"/>
                        <w:szCs w:val="20"/>
                      </w:rPr>
                      <m:t>y</m:t>
                    </m:r>
                  </m:sub>
                </m:sSub>
              </m:oMath>
            </m:oMathPara>
          </w:p>
        </w:tc>
        <w:tc>
          <w:tcPr>
            <w:tcW w:w="5826" w:type="dxa"/>
          </w:tcPr>
          <w:p w14:paraId="7494F4C2" w14:textId="3E965320" w:rsidR="00402029" w:rsidRPr="00777E3B" w:rsidRDefault="00402029" w:rsidP="00402029">
            <w:pPr>
              <w:jc w:val="both"/>
              <w:rPr>
                <w:rFonts w:ascii="Montserrat" w:eastAsia="Montserrat" w:hAnsi="Montserrat" w:cs="Montserrat"/>
                <w:b/>
                <w:bCs/>
              </w:rPr>
            </w:pPr>
            <w:r>
              <w:rPr>
                <w:rFonts w:ascii="Montserrat" w:eastAsia="Montserrat" w:hAnsi="Montserrat" w:cs="Montserrat"/>
              </w:rPr>
              <w:t xml:space="preserve">Emissions from electric energy consumption in year </w:t>
            </w:r>
            <w:r w:rsidRPr="00777137">
              <w:rPr>
                <w:rFonts w:ascii="Montserrat" w:eastAsia="Montserrat" w:hAnsi="Montserrat" w:cs="Montserrat"/>
                <w:i/>
                <w:iCs/>
              </w:rPr>
              <w:t>y</w:t>
            </w:r>
            <w:r>
              <w:rPr>
                <w:rFonts w:ascii="Montserrat" w:eastAsia="Montserrat" w:hAnsi="Montserrat" w:cs="Montserrat"/>
              </w:rPr>
              <w:t xml:space="preserve"> </w:t>
            </w:r>
          </w:p>
        </w:tc>
        <w:tc>
          <w:tcPr>
            <w:tcW w:w="1633" w:type="dxa"/>
          </w:tcPr>
          <w:p w14:paraId="117EB3D6" w14:textId="61481BF8" w:rsidR="00402029" w:rsidRPr="00777E3B" w:rsidRDefault="00402029" w:rsidP="00402029">
            <w:pPr>
              <w:jc w:val="both"/>
              <w:rPr>
                <w:rFonts w:ascii="Montserrat" w:eastAsia="Montserrat" w:hAnsi="Montserrat" w:cs="Montserrat"/>
                <w:b/>
                <w:bCs/>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 xml:space="preserve">e </w:t>
            </w:r>
          </w:p>
        </w:tc>
      </w:tr>
      <w:tr w:rsidR="00BF0D51" w14:paraId="6322E803" w14:textId="77777777" w:rsidTr="008E60A3">
        <w:tc>
          <w:tcPr>
            <w:tcW w:w="1750" w:type="dxa"/>
          </w:tcPr>
          <w:p w14:paraId="0EB34E36" w14:textId="04D3C190" w:rsidR="00BF0D51" w:rsidRDefault="00001750" w:rsidP="00BF0D51">
            <w:pPr>
              <w:rPr>
                <w:rFonts w:ascii="Cambria Math" w:eastAsia="Cambria Math" w:hAnsi="Cambria Math" w:cs="Cambria Math"/>
              </w:rPr>
            </w:pPr>
            <m:oMathPara>
              <m:oMath>
                <m:r>
                  <w:rPr>
                    <w:rFonts w:ascii="Cambria Math" w:eastAsia="Cambria Math" w:hAnsi="Cambria Math" w:cs="Cambria Math"/>
                  </w:rPr>
                  <m:t>t</m:t>
                </m:r>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proj,grid,y</m:t>
                    </m:r>
                  </m:sub>
                </m:sSub>
              </m:oMath>
            </m:oMathPara>
          </w:p>
          <w:p w14:paraId="7EAB9EF0" w14:textId="45B6BE67" w:rsidR="00BF0D51" w:rsidRDefault="00BF0D51" w:rsidP="00BF0D51">
            <w:pPr>
              <w:jc w:val="both"/>
              <w:rPr>
                <w:rFonts w:ascii="Montserrat" w:eastAsia="Montserrat" w:hAnsi="Montserrat" w:cs="Montserrat"/>
              </w:rPr>
            </w:pPr>
          </w:p>
        </w:tc>
        <w:tc>
          <w:tcPr>
            <w:tcW w:w="5826" w:type="dxa"/>
          </w:tcPr>
          <w:p w14:paraId="18FD65C9" w14:textId="0D2A33B8" w:rsidR="00BF0D51" w:rsidRDefault="00BE4566" w:rsidP="00A557B7">
            <w:pPr>
              <w:rPr>
                <w:rFonts w:ascii="Montserrat" w:eastAsia="Montserrat" w:hAnsi="Montserrat" w:cs="Montserrat"/>
              </w:rPr>
            </w:pPr>
            <w:r>
              <w:rPr>
                <w:rFonts w:ascii="Montserrat" w:eastAsia="Montserrat" w:hAnsi="Montserrat" w:cs="Montserrat"/>
              </w:rPr>
              <w:t>Tracked g</w:t>
            </w:r>
            <w:r w:rsidR="00BF0D51" w:rsidRPr="3228CB5D">
              <w:rPr>
                <w:rFonts w:ascii="Montserrat" w:eastAsia="Montserrat" w:hAnsi="Montserrat" w:cs="Montserrat"/>
              </w:rPr>
              <w:t>rid electricity consumption for cooking</w:t>
            </w:r>
          </w:p>
        </w:tc>
        <w:tc>
          <w:tcPr>
            <w:tcW w:w="1633" w:type="dxa"/>
          </w:tcPr>
          <w:p w14:paraId="4C368897" w14:textId="2A9645F9" w:rsidR="00BF0D51" w:rsidRDefault="00BF0D51" w:rsidP="00A557B7">
            <w:pPr>
              <w:rPr>
                <w:rFonts w:ascii="Montserrat" w:eastAsia="Montserrat" w:hAnsi="Montserrat" w:cs="Montserrat"/>
              </w:rPr>
            </w:pPr>
            <w:r w:rsidRPr="3228CB5D">
              <w:rPr>
                <w:rFonts w:ascii="Montserrat" w:eastAsia="Montserrat" w:hAnsi="Montserrat" w:cs="Montserrat"/>
              </w:rPr>
              <w:t>kWh</w:t>
            </w:r>
          </w:p>
        </w:tc>
      </w:tr>
      <w:tr w:rsidR="00BF0D51" w14:paraId="4EE0BB37" w14:textId="77777777" w:rsidTr="008E60A3">
        <w:tc>
          <w:tcPr>
            <w:tcW w:w="1750" w:type="dxa"/>
          </w:tcPr>
          <w:p w14:paraId="4D2BAF27" w14:textId="2685B73A" w:rsidR="00BF0D51" w:rsidRDefault="00F82477" w:rsidP="00BF0D51">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grid</m:t>
                    </m:r>
                    <m:r>
                      <w:rPr>
                        <w:rFonts w:ascii="Cambria Math" w:eastAsia="Cambria Math" w:hAnsi="Cambria Math" w:cs="Cambria Math"/>
                      </w:rPr>
                      <m:t>,</m:t>
                    </m:r>
                    <m:r>
                      <w:rPr>
                        <w:rFonts w:ascii="Cambria Math" w:eastAsia="Cambria Math" w:hAnsi="Cambria Math" w:cs="Cambria Math"/>
                      </w:rPr>
                      <m:t>y</m:t>
                    </m:r>
                  </m:sub>
                </m:sSub>
              </m:oMath>
            </m:oMathPara>
          </w:p>
        </w:tc>
        <w:tc>
          <w:tcPr>
            <w:tcW w:w="5826" w:type="dxa"/>
          </w:tcPr>
          <w:p w14:paraId="1FEB52DF" w14:textId="4C20D249" w:rsidR="00BF0D51" w:rsidRDefault="00BC1BDA" w:rsidP="00A557B7">
            <w:pPr>
              <w:rPr>
                <w:rFonts w:ascii="Montserrat" w:eastAsia="Montserrat" w:hAnsi="Montserrat" w:cs="Montserrat"/>
              </w:rPr>
            </w:pPr>
            <w:r>
              <w:rPr>
                <w:rFonts w:ascii="Montserrat" w:eastAsia="Montserrat" w:hAnsi="Montserrat" w:cs="Montserrat"/>
              </w:rPr>
              <w:t>Country-specific m</w:t>
            </w:r>
            <w:r w:rsidR="00565CB2">
              <w:rPr>
                <w:rFonts w:ascii="Montserrat" w:eastAsia="Montserrat" w:hAnsi="Montserrat" w:cs="Montserrat"/>
              </w:rPr>
              <w:t>arginal g</w:t>
            </w:r>
            <w:r w:rsidR="00BF0D51">
              <w:rPr>
                <w:rFonts w:ascii="Montserrat" w:eastAsia="Montserrat" w:hAnsi="Montserrat" w:cs="Montserrat"/>
              </w:rPr>
              <w:t>rid emission factor</w:t>
            </w:r>
            <w:r w:rsidR="001E5AC8">
              <w:rPr>
                <w:rFonts w:ascii="Montserrat" w:eastAsia="Montserrat" w:hAnsi="Montserrat" w:cs="Montserrat"/>
              </w:rPr>
              <w:t xml:space="preserve"> in year </w:t>
            </w:r>
            <w:r w:rsidR="001E5AC8" w:rsidRPr="00F51DD4">
              <w:rPr>
                <w:rFonts w:ascii="Montserrat" w:eastAsia="Montserrat" w:hAnsi="Montserrat" w:cs="Montserrat"/>
                <w:i/>
                <w:iCs/>
              </w:rPr>
              <w:t>y</w:t>
            </w:r>
            <w:r w:rsidR="00BF0D51">
              <w:rPr>
                <w:rFonts w:ascii="Montserrat" w:eastAsia="Montserrat" w:hAnsi="Montserrat" w:cs="Montserrat"/>
              </w:rPr>
              <w:t xml:space="preserve">. </w:t>
            </w:r>
            <w:r w:rsidR="0087174A">
              <w:rPr>
                <w:rFonts w:ascii="Montserrat" w:eastAsia="Montserrat" w:hAnsi="Montserrat" w:cs="Montserrat"/>
              </w:rPr>
              <w:t xml:space="preserve">See </w:t>
            </w:r>
            <w:hyperlink w:anchor="A2GRIDEFS" w:history="1">
              <w:r w:rsidR="00DE6518" w:rsidRPr="002D04DC">
                <w:rPr>
                  <w:rStyle w:val="Hyperlink"/>
                  <w:rFonts w:ascii="Montserrat" w:eastAsia="Montserrat" w:hAnsi="Montserrat" w:cs="Montserrat"/>
                </w:rPr>
                <w:t>Appendix</w:t>
              </w:r>
              <w:r w:rsidR="00BF0D51" w:rsidRPr="002D04DC">
                <w:rPr>
                  <w:rStyle w:val="Hyperlink"/>
                  <w:rFonts w:ascii="Montserrat" w:eastAsia="Montserrat" w:hAnsi="Montserrat" w:cs="Montserrat"/>
                </w:rPr>
                <w:t xml:space="preserve"> 2: </w:t>
              </w:r>
              <w:r w:rsidR="00BF0D51" w:rsidRPr="002D04DC">
                <w:rPr>
                  <w:rStyle w:val="Hyperlink"/>
                  <w:rFonts w:ascii="Montserrat" w:eastAsia="Montserrat" w:hAnsi="Montserrat" w:cs="Montserrat"/>
                  <w:i/>
                  <w:iCs/>
                </w:rPr>
                <w:t xml:space="preserve">Grid </w:t>
              </w:r>
              <w:r w:rsidR="005D7276" w:rsidRPr="002D04DC">
                <w:rPr>
                  <w:rStyle w:val="Hyperlink"/>
                  <w:rFonts w:ascii="Montserrat" w:eastAsia="Montserrat" w:hAnsi="Montserrat" w:cs="Montserrat"/>
                  <w:i/>
                  <w:iCs/>
                </w:rPr>
                <w:t>E</w:t>
              </w:r>
              <w:r w:rsidR="00BF0D51" w:rsidRPr="002D04DC">
                <w:rPr>
                  <w:rStyle w:val="Hyperlink"/>
                  <w:rFonts w:ascii="Montserrat" w:eastAsia="Montserrat" w:hAnsi="Montserrat" w:cs="Montserrat"/>
                  <w:i/>
                  <w:iCs/>
                </w:rPr>
                <w:t xml:space="preserve">mission </w:t>
              </w:r>
              <w:r w:rsidR="005D7276" w:rsidRPr="002D04DC">
                <w:rPr>
                  <w:rStyle w:val="Hyperlink"/>
                  <w:rFonts w:ascii="Montserrat" w:eastAsia="Montserrat" w:hAnsi="Montserrat" w:cs="Montserrat"/>
                  <w:i/>
                  <w:iCs/>
                </w:rPr>
                <w:t>F</w:t>
              </w:r>
              <w:r w:rsidR="00BF0D51" w:rsidRPr="002D04DC">
                <w:rPr>
                  <w:rStyle w:val="Hyperlink"/>
                  <w:rFonts w:ascii="Montserrat" w:eastAsia="Montserrat" w:hAnsi="Montserrat" w:cs="Montserrat"/>
                  <w:i/>
                  <w:iCs/>
                </w:rPr>
                <w:t>actors</w:t>
              </w:r>
            </w:hyperlink>
            <w:r w:rsidR="005D7276">
              <w:rPr>
                <w:rFonts w:ascii="Montserrat" w:eastAsia="Montserrat" w:hAnsi="Montserrat" w:cs="Montserrat"/>
              </w:rPr>
              <w:t xml:space="preserve"> </w:t>
            </w:r>
          </w:p>
        </w:tc>
        <w:tc>
          <w:tcPr>
            <w:tcW w:w="1633" w:type="dxa"/>
          </w:tcPr>
          <w:p w14:paraId="21D6F77A" w14:textId="5C368CB3" w:rsidR="00BF0D51" w:rsidRDefault="00BF0D51" w:rsidP="00A557B7">
            <w:pPr>
              <w:rPr>
                <w:rFonts w:ascii="Montserrat" w:eastAsia="Montserrat" w:hAnsi="Montserrat" w:cs="Montserrat"/>
              </w:rPr>
            </w:pPr>
            <w:r>
              <w:rPr>
                <w:rFonts w:ascii="Montserrat" w:eastAsia="Montserrat" w:hAnsi="Montserrat" w:cs="Montserrat"/>
              </w:rPr>
              <w:t>gCO</w:t>
            </w:r>
            <w:r>
              <w:rPr>
                <w:rFonts w:ascii="Montserrat" w:eastAsia="Montserrat" w:hAnsi="Montserrat" w:cs="Montserrat"/>
                <w:vertAlign w:val="subscript"/>
              </w:rPr>
              <w:t>2</w:t>
            </w:r>
            <w:r>
              <w:rPr>
                <w:rFonts w:ascii="Montserrat" w:eastAsia="Montserrat" w:hAnsi="Montserrat" w:cs="Montserrat"/>
              </w:rPr>
              <w:t>e/kWh</w:t>
            </w:r>
          </w:p>
        </w:tc>
      </w:tr>
      <w:tr w:rsidR="008E60A3" w14:paraId="022858A7" w14:textId="77777777" w:rsidTr="008E60A3">
        <w:tc>
          <w:tcPr>
            <w:tcW w:w="1750" w:type="dxa"/>
          </w:tcPr>
          <w:p w14:paraId="662B57E5" w14:textId="3EDB638C" w:rsidR="008E60A3" w:rsidRDefault="00F82477" w:rsidP="008E60A3">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offgrid</m:t>
                    </m:r>
                    <m:r>
                      <w:rPr>
                        <w:rFonts w:ascii="Cambria Math" w:eastAsia="Cambria Math" w:hAnsi="Cambria Math" w:cs="Cambria Math"/>
                      </w:rPr>
                      <m:t>,</m:t>
                    </m:r>
                    <m:r>
                      <w:rPr>
                        <w:rFonts w:ascii="Cambria Math" w:eastAsia="Cambria Math" w:hAnsi="Cambria Math" w:cs="Cambria Math"/>
                      </w:rPr>
                      <m:t>y</m:t>
                    </m:r>
                  </m:sub>
                </m:sSub>
              </m:oMath>
            </m:oMathPara>
          </w:p>
        </w:tc>
        <w:tc>
          <w:tcPr>
            <w:tcW w:w="5826" w:type="dxa"/>
          </w:tcPr>
          <w:p w14:paraId="27D7DAF0" w14:textId="1A6D8F7D" w:rsidR="008E60A3" w:rsidRDefault="00BE4566" w:rsidP="00A557B7">
            <w:pPr>
              <w:rPr>
                <w:rFonts w:ascii="Montserrat" w:eastAsia="Montserrat" w:hAnsi="Montserrat" w:cs="Montserrat"/>
              </w:rPr>
            </w:pPr>
            <w:r>
              <w:rPr>
                <w:rFonts w:ascii="Montserrat" w:eastAsia="Montserrat" w:hAnsi="Montserrat" w:cs="Montserrat"/>
              </w:rPr>
              <w:t>Tracked o</w:t>
            </w:r>
            <w:r w:rsidR="00D4E594" w:rsidRPr="00D4E594">
              <w:rPr>
                <w:rFonts w:ascii="Montserrat" w:eastAsia="Montserrat" w:hAnsi="Montserrat" w:cs="Montserrat"/>
              </w:rPr>
              <w:t>ff</w:t>
            </w:r>
            <w:r w:rsidR="008E60A3">
              <w:rPr>
                <w:rFonts w:ascii="Montserrat" w:eastAsia="Montserrat" w:hAnsi="Montserrat" w:cs="Montserrat"/>
              </w:rPr>
              <w:t xml:space="preserve">-grid electricity consumption for cooking </w:t>
            </w:r>
            <w:r w:rsidR="00D4E594" w:rsidRPr="00D4E594">
              <w:rPr>
                <w:rFonts w:ascii="Montserrat" w:eastAsia="Montserrat" w:hAnsi="Montserrat" w:cs="Montserrat"/>
              </w:rPr>
              <w:t xml:space="preserve">in year </w:t>
            </w:r>
            <w:r w:rsidR="00D4E594" w:rsidRPr="009D3DB2">
              <w:rPr>
                <w:rFonts w:ascii="Montserrat" w:eastAsia="Montserrat" w:hAnsi="Montserrat" w:cs="Montserrat"/>
                <w:i/>
              </w:rPr>
              <w:t xml:space="preserve">y </w:t>
            </w:r>
          </w:p>
        </w:tc>
        <w:tc>
          <w:tcPr>
            <w:tcW w:w="1633" w:type="dxa"/>
          </w:tcPr>
          <w:p w14:paraId="1EF6EE80" w14:textId="2B870893" w:rsidR="008E60A3" w:rsidRDefault="008E60A3" w:rsidP="00A557B7">
            <w:pPr>
              <w:rPr>
                <w:rFonts w:ascii="Montserrat" w:eastAsia="Montserrat" w:hAnsi="Montserrat" w:cs="Montserrat"/>
              </w:rPr>
            </w:pPr>
            <w:r>
              <w:rPr>
                <w:rFonts w:ascii="Montserrat" w:eastAsia="Montserrat" w:hAnsi="Montserrat" w:cs="Montserrat"/>
              </w:rPr>
              <w:t>kWh</w:t>
            </w:r>
          </w:p>
        </w:tc>
      </w:tr>
      <w:tr w:rsidR="008E60A3" w14:paraId="3F4C5173" w14:textId="77777777" w:rsidTr="008E60A3">
        <w:tc>
          <w:tcPr>
            <w:tcW w:w="1750" w:type="dxa"/>
          </w:tcPr>
          <w:p w14:paraId="5BE4843F" w14:textId="4CF31714" w:rsidR="008E60A3" w:rsidRDefault="00F82477" w:rsidP="008E60A3">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k</m:t>
                    </m:r>
                    <m:r>
                      <w:rPr>
                        <w:rFonts w:ascii="Cambria Math" w:eastAsia="Cambria Math" w:hAnsi="Cambria Math" w:cs="Cambria Math"/>
                      </w:rPr>
                      <m:t>,</m:t>
                    </m:r>
                    <m:r>
                      <w:rPr>
                        <w:rFonts w:ascii="Cambria Math" w:eastAsia="Cambria Math" w:hAnsi="Cambria Math" w:cs="Cambria Math"/>
                      </w:rPr>
                      <m:t>y</m:t>
                    </m:r>
                  </m:sub>
                </m:sSub>
              </m:oMath>
            </m:oMathPara>
          </w:p>
        </w:tc>
        <w:tc>
          <w:tcPr>
            <w:tcW w:w="5826" w:type="dxa"/>
          </w:tcPr>
          <w:p w14:paraId="68B255CD" w14:textId="71FAE5E0" w:rsidR="008E60A3" w:rsidRDefault="008E60A3" w:rsidP="00A557B7">
            <w:pPr>
              <w:rPr>
                <w:rFonts w:ascii="Montserrat" w:eastAsia="Montserrat" w:hAnsi="Montserrat" w:cs="Montserrat"/>
              </w:rPr>
            </w:pPr>
            <w:r>
              <w:rPr>
                <w:rFonts w:ascii="Montserrat" w:eastAsia="Montserrat" w:hAnsi="Montserrat" w:cs="Montserrat"/>
              </w:rPr>
              <w:t xml:space="preserve">Fraction of off-grid electricity provided by source </w:t>
            </w:r>
            <w:r>
              <w:rPr>
                <w:rFonts w:ascii="Montserrat" w:eastAsia="Montserrat" w:hAnsi="Montserrat" w:cs="Montserrat"/>
                <w:i/>
              </w:rPr>
              <w:t>k</w:t>
            </w:r>
            <w:r>
              <w:rPr>
                <w:rFonts w:ascii="Montserrat" w:eastAsia="Montserrat" w:hAnsi="Montserrat" w:cs="Montserrat"/>
                <w:iCs/>
              </w:rPr>
              <w:t xml:space="preserve"> in year </w:t>
            </w:r>
            <w:r w:rsidRPr="00F51DD4">
              <w:rPr>
                <w:rFonts w:ascii="Montserrat" w:eastAsia="Montserrat" w:hAnsi="Montserrat" w:cs="Montserrat"/>
                <w:i/>
              </w:rPr>
              <w:t>y</w:t>
            </w:r>
          </w:p>
        </w:tc>
        <w:tc>
          <w:tcPr>
            <w:tcW w:w="1633" w:type="dxa"/>
          </w:tcPr>
          <w:p w14:paraId="1C929AE0" w14:textId="72C9CC23" w:rsidR="008E60A3" w:rsidRDefault="00964DCA" w:rsidP="00A557B7">
            <w:pPr>
              <w:rPr>
                <w:rFonts w:ascii="Montserrat" w:eastAsia="Montserrat" w:hAnsi="Montserrat" w:cs="Montserrat"/>
              </w:rPr>
            </w:pPr>
            <w:r>
              <w:rPr>
                <w:rFonts w:ascii="Montserrat" w:eastAsia="Montserrat" w:hAnsi="Montserrat" w:cs="Montserrat"/>
              </w:rPr>
              <w:t>%</w:t>
            </w:r>
          </w:p>
        </w:tc>
      </w:tr>
      <w:tr w:rsidR="008E60A3" w14:paraId="450EA6F3" w14:textId="77777777" w:rsidTr="008E60A3">
        <w:tc>
          <w:tcPr>
            <w:tcW w:w="1750" w:type="dxa"/>
          </w:tcPr>
          <w:p w14:paraId="352F8F4C" w14:textId="24C94B56" w:rsidR="008E60A3" w:rsidRDefault="00F82477" w:rsidP="008E60A3">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offgrid</m:t>
                    </m:r>
                    <m:r>
                      <w:rPr>
                        <w:rFonts w:ascii="Cambria Math" w:eastAsia="Cambria Math" w:hAnsi="Cambria Math" w:cs="Cambria Math"/>
                      </w:rPr>
                      <m:t>,</m:t>
                    </m:r>
                    <m:r>
                      <w:rPr>
                        <w:rFonts w:ascii="Cambria Math" w:eastAsia="Cambria Math" w:hAnsi="Cambria Math" w:cs="Cambria Math"/>
                      </w:rPr>
                      <m:t>k</m:t>
                    </m:r>
                  </m:sub>
                </m:sSub>
              </m:oMath>
            </m:oMathPara>
          </w:p>
        </w:tc>
        <w:tc>
          <w:tcPr>
            <w:tcW w:w="5826" w:type="dxa"/>
          </w:tcPr>
          <w:p w14:paraId="7C9936D0" w14:textId="7D629661" w:rsidR="008E60A3" w:rsidRDefault="008E60A3" w:rsidP="00A557B7">
            <w:pPr>
              <w:rPr>
                <w:rFonts w:ascii="Montserrat" w:eastAsia="Montserrat" w:hAnsi="Montserrat" w:cs="Montserrat"/>
              </w:rPr>
            </w:pPr>
            <w:r>
              <w:rPr>
                <w:rFonts w:ascii="Montserrat" w:eastAsia="Montserrat" w:hAnsi="Montserrat" w:cs="Montserrat"/>
              </w:rPr>
              <w:t xml:space="preserve">Off-grid emission factor for source </w:t>
            </w:r>
            <w:r>
              <w:rPr>
                <w:rFonts w:ascii="Montserrat" w:eastAsia="Montserrat" w:hAnsi="Montserrat" w:cs="Montserrat"/>
                <w:i/>
              </w:rPr>
              <w:t>k</w:t>
            </w:r>
            <w:r>
              <w:rPr>
                <w:rFonts w:ascii="Montserrat" w:eastAsia="Montserrat" w:hAnsi="Montserrat" w:cs="Montserrat"/>
              </w:rPr>
              <w:t xml:space="preserve">. This is a technology-specific value provided in </w:t>
            </w:r>
            <w:hyperlink w:anchor="A3OFFGRIDEFS" w:history="1">
              <w:r w:rsidR="00DE6518" w:rsidRPr="002D04DC">
                <w:rPr>
                  <w:rStyle w:val="Hyperlink"/>
                  <w:rFonts w:ascii="Montserrat" w:eastAsia="Montserrat" w:hAnsi="Montserrat" w:cs="Montserrat"/>
                </w:rPr>
                <w:t>Appendix</w:t>
              </w:r>
              <w:r w:rsidRPr="002D04DC">
                <w:rPr>
                  <w:rStyle w:val="Hyperlink"/>
                  <w:rFonts w:ascii="Montserrat" w:eastAsia="Montserrat" w:hAnsi="Montserrat" w:cs="Montserrat"/>
                </w:rPr>
                <w:t xml:space="preserve"> 3: </w:t>
              </w:r>
              <w:r w:rsidRPr="002D04DC">
                <w:rPr>
                  <w:rStyle w:val="Hyperlink"/>
                  <w:rFonts w:ascii="Montserrat" w:eastAsia="Montserrat" w:hAnsi="Montserrat" w:cs="Montserrat"/>
                  <w:i/>
                  <w:iCs/>
                </w:rPr>
                <w:t>Off-</w:t>
              </w:r>
              <w:r w:rsidR="00CD71C1" w:rsidRPr="002D04DC">
                <w:rPr>
                  <w:rStyle w:val="Hyperlink"/>
                  <w:rFonts w:ascii="Montserrat" w:eastAsia="Montserrat" w:hAnsi="Montserrat" w:cs="Montserrat"/>
                  <w:i/>
                  <w:iCs/>
                </w:rPr>
                <w:t>G</w:t>
              </w:r>
              <w:r w:rsidRPr="002D04DC">
                <w:rPr>
                  <w:rStyle w:val="Hyperlink"/>
                  <w:rFonts w:ascii="Montserrat" w:eastAsia="Montserrat" w:hAnsi="Montserrat" w:cs="Montserrat"/>
                  <w:i/>
                  <w:iCs/>
                </w:rPr>
                <w:t xml:space="preserve">rid </w:t>
              </w:r>
              <w:r w:rsidR="005D7276" w:rsidRPr="002D04DC">
                <w:rPr>
                  <w:rStyle w:val="Hyperlink"/>
                  <w:rFonts w:ascii="Montserrat" w:eastAsia="Montserrat" w:hAnsi="Montserrat" w:cs="Montserrat"/>
                  <w:i/>
                  <w:iCs/>
                </w:rPr>
                <w:t>E</w:t>
              </w:r>
              <w:r w:rsidRPr="002D04DC">
                <w:rPr>
                  <w:rStyle w:val="Hyperlink"/>
                  <w:rFonts w:ascii="Montserrat" w:eastAsia="Montserrat" w:hAnsi="Montserrat" w:cs="Montserrat"/>
                  <w:i/>
                  <w:iCs/>
                </w:rPr>
                <w:t xml:space="preserve">mission </w:t>
              </w:r>
              <w:r w:rsidR="005D7276" w:rsidRPr="002D04DC">
                <w:rPr>
                  <w:rStyle w:val="Hyperlink"/>
                  <w:rFonts w:ascii="Montserrat" w:eastAsia="Montserrat" w:hAnsi="Montserrat" w:cs="Montserrat"/>
                  <w:i/>
                  <w:iCs/>
                </w:rPr>
                <w:t>F</w:t>
              </w:r>
              <w:r w:rsidRPr="002D04DC">
                <w:rPr>
                  <w:rStyle w:val="Hyperlink"/>
                  <w:rFonts w:ascii="Montserrat" w:eastAsia="Montserrat" w:hAnsi="Montserrat" w:cs="Montserrat"/>
                  <w:i/>
                  <w:iCs/>
                </w:rPr>
                <w:t xml:space="preserve">actors for </w:t>
              </w:r>
              <w:r w:rsidR="005D7276" w:rsidRPr="002D04DC">
                <w:rPr>
                  <w:rStyle w:val="Hyperlink"/>
                  <w:rFonts w:ascii="Montserrat" w:eastAsia="Montserrat" w:hAnsi="Montserrat" w:cs="Montserrat"/>
                  <w:i/>
                  <w:iCs/>
                </w:rPr>
                <w:t>S</w:t>
              </w:r>
              <w:r w:rsidRPr="002D04DC">
                <w:rPr>
                  <w:rStyle w:val="Hyperlink"/>
                  <w:rFonts w:ascii="Montserrat" w:eastAsia="Montserrat" w:hAnsi="Montserrat" w:cs="Montserrat"/>
                  <w:i/>
                  <w:iCs/>
                </w:rPr>
                <w:t xml:space="preserve">elect </w:t>
              </w:r>
              <w:r w:rsidR="005D7276" w:rsidRPr="002D04DC">
                <w:rPr>
                  <w:rStyle w:val="Hyperlink"/>
                  <w:rFonts w:ascii="Montserrat" w:eastAsia="Montserrat" w:hAnsi="Montserrat" w:cs="Montserrat"/>
                  <w:i/>
                  <w:iCs/>
                </w:rPr>
                <w:t>T</w:t>
              </w:r>
              <w:r w:rsidRPr="002D04DC">
                <w:rPr>
                  <w:rStyle w:val="Hyperlink"/>
                  <w:rFonts w:ascii="Montserrat" w:eastAsia="Montserrat" w:hAnsi="Montserrat" w:cs="Montserrat"/>
                  <w:i/>
                  <w:iCs/>
                </w:rPr>
                <w:t>echnologies</w:t>
              </w:r>
            </w:hyperlink>
            <w:r>
              <w:rPr>
                <w:rFonts w:ascii="Montserrat" w:eastAsia="Montserrat" w:hAnsi="Montserrat" w:cs="Montserrat"/>
              </w:rPr>
              <w:t xml:space="preserve"> </w:t>
            </w:r>
          </w:p>
        </w:tc>
        <w:tc>
          <w:tcPr>
            <w:tcW w:w="1633" w:type="dxa"/>
          </w:tcPr>
          <w:p w14:paraId="1CD8D275" w14:textId="7D47017C" w:rsidR="008E60A3" w:rsidRDefault="008E60A3" w:rsidP="00A557B7">
            <w:pPr>
              <w:rPr>
                <w:rFonts w:ascii="Montserrat" w:eastAsia="Montserrat" w:hAnsi="Montserrat" w:cs="Montserrat"/>
              </w:rPr>
            </w:pPr>
            <w:r>
              <w:rPr>
                <w:rFonts w:ascii="Montserrat" w:eastAsia="Montserrat" w:hAnsi="Montserrat" w:cs="Montserrat"/>
              </w:rPr>
              <w:t>gCO</w:t>
            </w:r>
            <w:r>
              <w:rPr>
                <w:rFonts w:ascii="Montserrat" w:eastAsia="Montserrat" w:hAnsi="Montserrat" w:cs="Montserrat"/>
                <w:vertAlign w:val="subscript"/>
              </w:rPr>
              <w:t>2</w:t>
            </w:r>
            <w:r>
              <w:rPr>
                <w:rFonts w:ascii="Montserrat" w:eastAsia="Montserrat" w:hAnsi="Montserrat" w:cs="Montserrat"/>
              </w:rPr>
              <w:t>e/kWh</w:t>
            </w:r>
          </w:p>
        </w:tc>
      </w:tr>
      <w:tr w:rsidR="008E60A3" w14:paraId="1C378B20" w14:textId="77777777" w:rsidTr="008E60A3">
        <w:tc>
          <w:tcPr>
            <w:tcW w:w="1750" w:type="dxa"/>
          </w:tcPr>
          <w:p w14:paraId="39EA0424" w14:textId="33AF9F2E" w:rsidR="008E60A3" w:rsidRDefault="00F82477" w:rsidP="008E60A3">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TDL</m:t>
                    </m:r>
                  </m:e>
                  <m:sub>
                    <m:r>
                      <w:rPr>
                        <w:rFonts w:ascii="Cambria Math" w:eastAsia="Cambria Math" w:hAnsi="Cambria Math" w:cs="Cambria Math"/>
                      </w:rPr>
                      <m:t>y</m:t>
                    </m:r>
                  </m:sub>
                </m:sSub>
              </m:oMath>
            </m:oMathPara>
          </w:p>
        </w:tc>
        <w:tc>
          <w:tcPr>
            <w:tcW w:w="5826" w:type="dxa"/>
          </w:tcPr>
          <w:p w14:paraId="61AD99BD" w14:textId="6CC67853" w:rsidR="008E60A3" w:rsidRDefault="008E60A3" w:rsidP="00A557B7">
            <w:pPr>
              <w:rPr>
                <w:rFonts w:ascii="Montserrat" w:eastAsia="Montserrat" w:hAnsi="Montserrat" w:cs="Montserrat"/>
              </w:rPr>
            </w:pPr>
            <w:r>
              <w:rPr>
                <w:rFonts w:ascii="Montserrat" w:eastAsia="Montserrat" w:hAnsi="Montserrat" w:cs="Montserrat"/>
              </w:rPr>
              <w:t xml:space="preserve">Average technical T&amp;D losses for providing electricity in year </w:t>
            </w:r>
            <w:r w:rsidRPr="00777137">
              <w:rPr>
                <w:rFonts w:ascii="Montserrat" w:eastAsia="Montserrat" w:hAnsi="Montserrat" w:cs="Montserrat"/>
                <w:i/>
                <w:iCs/>
              </w:rPr>
              <w:t>y</w:t>
            </w:r>
            <w:r>
              <w:rPr>
                <w:rFonts w:ascii="Montserrat" w:eastAsia="Montserrat" w:hAnsi="Montserrat" w:cs="Montserrat"/>
              </w:rPr>
              <w:t xml:space="preserve"> </w:t>
            </w:r>
          </w:p>
        </w:tc>
        <w:tc>
          <w:tcPr>
            <w:tcW w:w="1633" w:type="dxa"/>
          </w:tcPr>
          <w:p w14:paraId="5BEFDE7F" w14:textId="54439486" w:rsidR="008E60A3" w:rsidRDefault="000D039A" w:rsidP="00A557B7">
            <w:pPr>
              <w:rPr>
                <w:rFonts w:ascii="Montserrat" w:eastAsia="Montserrat" w:hAnsi="Montserrat" w:cs="Montserrat"/>
              </w:rPr>
            </w:pPr>
            <w:r>
              <w:rPr>
                <w:rFonts w:ascii="Montserrat" w:eastAsia="Montserrat" w:hAnsi="Montserrat" w:cs="Montserrat"/>
              </w:rPr>
              <w:t>%</w:t>
            </w:r>
          </w:p>
        </w:tc>
      </w:tr>
      <w:tr w:rsidR="008E60A3" w14:paraId="62C14A21" w14:textId="77777777" w:rsidTr="008E60A3">
        <w:tc>
          <w:tcPr>
            <w:tcW w:w="1750" w:type="dxa"/>
          </w:tcPr>
          <w:p w14:paraId="73A1F4ED" w14:textId="737A76FB" w:rsidR="008E60A3" w:rsidRDefault="00F82477" w:rsidP="008E60A3">
            <w:pPr>
              <w:jc w:val="both"/>
              <w:rPr>
                <w:rFonts w:ascii="Montserrat" w:eastAsia="Montserrat" w:hAnsi="Montserrat" w:cs="Montserrat"/>
              </w:rPr>
            </w:pPr>
            <m:oMathPara>
              <m:oMath>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m:t>
                    </m:r>
                    <m:r>
                      <w:rPr>
                        <w:rFonts w:ascii="Cambria Math" w:eastAsia="Cambria Math" w:hAnsi="Cambria Math" w:cs="Cambria Math"/>
                      </w:rPr>
                      <m:t>6</m:t>
                    </m:r>
                  </m:sup>
                </m:sSup>
              </m:oMath>
            </m:oMathPara>
          </w:p>
        </w:tc>
        <w:tc>
          <w:tcPr>
            <w:tcW w:w="5826" w:type="dxa"/>
          </w:tcPr>
          <w:p w14:paraId="273E1400" w14:textId="651036AA" w:rsidR="008E60A3" w:rsidRDefault="008E60A3" w:rsidP="00A557B7">
            <w:pPr>
              <w:rPr>
                <w:rFonts w:ascii="Montserrat" w:eastAsia="Montserrat" w:hAnsi="Montserrat" w:cs="Montserrat"/>
              </w:rPr>
            </w:pPr>
            <w:r>
              <w:rPr>
                <w:rFonts w:ascii="Montserrat" w:eastAsia="Montserrat" w:hAnsi="Montserrat" w:cs="Montserrat"/>
              </w:rPr>
              <w:t>Unit conversion for grams CO</w:t>
            </w:r>
            <w:r>
              <w:rPr>
                <w:rFonts w:ascii="Montserrat" w:eastAsia="Montserrat" w:hAnsi="Montserrat" w:cs="Montserrat"/>
                <w:vertAlign w:val="subscript"/>
              </w:rPr>
              <w:t>2</w:t>
            </w:r>
            <w:r>
              <w:rPr>
                <w:rFonts w:ascii="Montserrat" w:eastAsia="Montserrat" w:hAnsi="Montserrat" w:cs="Montserrat"/>
              </w:rPr>
              <w:t xml:space="preserve">e to </w:t>
            </w:r>
            <w:r w:rsidR="7EDC487E" w:rsidRPr="7EDC487E">
              <w:rPr>
                <w:rFonts w:ascii="Montserrat" w:eastAsia="Montserrat" w:hAnsi="Montserrat" w:cs="Montserrat"/>
              </w:rPr>
              <w:t>tonnes</w:t>
            </w:r>
            <w:r>
              <w:rPr>
                <w:rFonts w:ascii="Montserrat" w:eastAsia="Montserrat" w:hAnsi="Montserrat" w:cs="Montserrat"/>
              </w:rPr>
              <w:t xml:space="preserve"> CO</w:t>
            </w:r>
            <w:r>
              <w:rPr>
                <w:rFonts w:ascii="Montserrat" w:eastAsia="Montserrat" w:hAnsi="Montserrat" w:cs="Montserrat"/>
                <w:vertAlign w:val="subscript"/>
              </w:rPr>
              <w:t>2</w:t>
            </w:r>
            <w:r>
              <w:rPr>
                <w:rFonts w:ascii="Montserrat" w:eastAsia="Montserrat" w:hAnsi="Montserrat" w:cs="Montserrat"/>
              </w:rPr>
              <w:t xml:space="preserve">e </w:t>
            </w:r>
          </w:p>
        </w:tc>
        <w:tc>
          <w:tcPr>
            <w:tcW w:w="1633" w:type="dxa"/>
          </w:tcPr>
          <w:p w14:paraId="1391FDC6" w14:textId="7665E8F0" w:rsidR="008E60A3" w:rsidRDefault="008E60A3" w:rsidP="00A557B7">
            <w:pPr>
              <w:rPr>
                <w:rFonts w:ascii="Montserrat" w:eastAsia="Montserrat" w:hAnsi="Montserrat" w:cs="Montserrat"/>
              </w:rPr>
            </w:pPr>
          </w:p>
        </w:tc>
      </w:tr>
    </w:tbl>
    <w:p w14:paraId="2EAB3D3E" w14:textId="77777777" w:rsidR="00BF0D51" w:rsidRDefault="00BF0D51" w:rsidP="00450DA7">
      <w:pPr>
        <w:jc w:val="both"/>
        <w:rPr>
          <w:rFonts w:ascii="Montserrat" w:eastAsia="Montserrat" w:hAnsi="Montserrat" w:cs="Montserrat"/>
        </w:rPr>
      </w:pPr>
    </w:p>
    <w:p w14:paraId="74E1D2AD" w14:textId="0AFF76EA" w:rsidR="00E027FD" w:rsidRDefault="00450DA7" w:rsidP="00A21636">
      <w:pPr>
        <w:rPr>
          <w:rFonts w:ascii="Montserrat" w:eastAsia="Montserrat" w:hAnsi="Montserrat" w:cs="Montserrat"/>
        </w:rPr>
      </w:pPr>
      <w:r>
        <w:rPr>
          <w:rFonts w:ascii="Montserrat" w:eastAsia="Montserrat" w:hAnsi="Montserrat" w:cs="Montserrat"/>
        </w:rPr>
        <w:t xml:space="preserve">Electricity consumption </w:t>
      </w:r>
      <w:r w:rsidR="001A7772">
        <w:rPr>
          <w:rFonts w:ascii="Montserrat" w:eastAsia="Montserrat" w:hAnsi="Montserrat" w:cs="Montserrat"/>
        </w:rPr>
        <w:t xml:space="preserve">shall </w:t>
      </w:r>
      <w:r>
        <w:rPr>
          <w:rFonts w:ascii="Montserrat" w:eastAsia="Montserrat" w:hAnsi="Montserrat" w:cs="Montserrat"/>
        </w:rPr>
        <w:t>be measured, using calibrated equipment</w:t>
      </w:r>
      <w:r w:rsidR="0017780F">
        <w:rPr>
          <w:rStyle w:val="FootnoteReference"/>
          <w:rFonts w:ascii="Montserrat" w:eastAsia="Montserrat" w:hAnsi="Montserrat" w:cs="Montserrat"/>
        </w:rPr>
        <w:footnoteReference w:id="17"/>
      </w:r>
      <w:r>
        <w:rPr>
          <w:rFonts w:ascii="Montserrat" w:eastAsia="Montserrat" w:hAnsi="Montserrat" w:cs="Montserrat"/>
        </w:rPr>
        <w:t xml:space="preserve"> </w:t>
      </w:r>
      <w:r w:rsidR="002E2FD3">
        <w:rPr>
          <w:rFonts w:ascii="Montserrat" w:eastAsia="Montserrat" w:hAnsi="Montserrat" w:cs="Montserrat"/>
        </w:rPr>
        <w:t>such as</w:t>
      </w:r>
      <w:r>
        <w:rPr>
          <w:rFonts w:ascii="Montserrat" w:eastAsia="Montserrat" w:hAnsi="Montserrat" w:cs="Montserrat"/>
        </w:rPr>
        <w:t xml:space="preserve"> a </w:t>
      </w:r>
      <w:r w:rsidR="00BE4566">
        <w:rPr>
          <w:rFonts w:ascii="Montserrat" w:eastAsia="Montserrat" w:hAnsi="Montserrat" w:cs="Montserrat"/>
        </w:rPr>
        <w:t>built-in or external</w:t>
      </w:r>
      <w:r>
        <w:rPr>
          <w:rFonts w:ascii="Montserrat" w:eastAsia="Montserrat" w:hAnsi="Montserrat" w:cs="Montserrat"/>
        </w:rPr>
        <w:t xml:space="preserve"> power meter, from all </w:t>
      </w:r>
      <w:proofErr w:type="gramStart"/>
      <w:r>
        <w:rPr>
          <w:rFonts w:ascii="Montserrat" w:eastAsia="Montserrat" w:hAnsi="Montserrat" w:cs="Montserrat"/>
        </w:rPr>
        <w:t>project</w:t>
      </w:r>
      <w:proofErr w:type="gramEnd"/>
      <w:r>
        <w:rPr>
          <w:rFonts w:ascii="Montserrat" w:eastAsia="Montserrat" w:hAnsi="Montserrat" w:cs="Montserrat"/>
        </w:rPr>
        <w:t xml:space="preserve"> electric cookstoves</w:t>
      </w:r>
      <w:r w:rsidR="00672D38">
        <w:rPr>
          <w:rFonts w:ascii="Montserrat" w:eastAsia="Montserrat" w:hAnsi="Montserrat" w:cs="Montserrat"/>
        </w:rPr>
        <w:t xml:space="preserve"> using</w:t>
      </w:r>
      <w:r>
        <w:rPr>
          <w:rFonts w:ascii="Montserrat" w:eastAsia="Montserrat" w:hAnsi="Montserrat" w:cs="Montserrat"/>
        </w:rPr>
        <w:t xml:space="preserve"> </w:t>
      </w:r>
      <w:r w:rsidRPr="000E0917">
        <w:rPr>
          <w:rFonts w:ascii="Montserrat" w:eastAsia="Montserrat" w:hAnsi="Montserrat" w:cs="Montserrat"/>
        </w:rPr>
        <w:t xml:space="preserve">Equation </w:t>
      </w:r>
      <w:r w:rsidR="00274DB7" w:rsidRPr="000E0917">
        <w:rPr>
          <w:rFonts w:ascii="Montserrat" w:eastAsia="Montserrat" w:hAnsi="Montserrat" w:cs="Montserrat"/>
        </w:rPr>
        <w:t>(</w:t>
      </w:r>
      <w:r w:rsidR="00F11A83">
        <w:rPr>
          <w:rFonts w:ascii="Montserrat" w:eastAsia="Montserrat" w:hAnsi="Montserrat" w:cs="Montserrat"/>
        </w:rPr>
        <w:t>10</w:t>
      </w:r>
      <w:r w:rsidR="00274DB7" w:rsidRPr="000E0917">
        <w:rPr>
          <w:rFonts w:ascii="Montserrat" w:eastAsia="Montserrat" w:hAnsi="Montserrat" w:cs="Montserrat"/>
        </w:rPr>
        <w:t>)</w:t>
      </w:r>
      <w:r w:rsidR="00274DB7">
        <w:rPr>
          <w:rFonts w:ascii="Montserrat" w:eastAsia="Montserrat" w:hAnsi="Montserrat" w:cs="Montserrat"/>
        </w:rPr>
        <w:t xml:space="preserve"> </w:t>
      </w:r>
      <w:r w:rsidR="00EE4916">
        <w:rPr>
          <w:rFonts w:ascii="Montserrat" w:eastAsia="Montserrat" w:hAnsi="Montserrat" w:cs="Montserrat"/>
        </w:rPr>
        <w:t>and</w:t>
      </w:r>
      <w:r w:rsidR="00240E72">
        <w:rPr>
          <w:rFonts w:ascii="Montserrat" w:eastAsia="Montserrat" w:hAnsi="Montserrat" w:cs="Montserrat"/>
        </w:rPr>
        <w:t>/or</w:t>
      </w:r>
      <w:r w:rsidR="00EE4916">
        <w:rPr>
          <w:rFonts w:ascii="Montserrat" w:eastAsia="Montserrat" w:hAnsi="Montserrat" w:cs="Montserrat"/>
        </w:rPr>
        <w:t xml:space="preserve"> </w:t>
      </w:r>
      <w:r w:rsidR="00274DB7" w:rsidRPr="000E0917">
        <w:rPr>
          <w:rFonts w:ascii="Montserrat" w:eastAsia="Montserrat" w:hAnsi="Montserrat" w:cs="Montserrat"/>
        </w:rPr>
        <w:t>Equation (</w:t>
      </w:r>
      <w:r w:rsidR="00F11A83">
        <w:rPr>
          <w:rFonts w:ascii="Montserrat" w:eastAsia="Montserrat" w:hAnsi="Montserrat" w:cs="Montserrat"/>
        </w:rPr>
        <w:t>11</w:t>
      </w:r>
      <w:r w:rsidR="00274DB7" w:rsidRPr="000E0917">
        <w:rPr>
          <w:rFonts w:ascii="Montserrat" w:eastAsia="Montserrat" w:hAnsi="Montserrat" w:cs="Montserrat"/>
        </w:rPr>
        <w:t>)</w:t>
      </w:r>
      <w:r>
        <w:rPr>
          <w:rFonts w:ascii="Montserrat" w:eastAsia="Montserrat" w:hAnsi="Montserrat" w:cs="Montserrat"/>
        </w:rPr>
        <w:t>.</w:t>
      </w:r>
    </w:p>
    <w:p w14:paraId="0F1D5B1F" w14:textId="67BA65D7" w:rsidR="00450DA7" w:rsidRDefault="00450DA7" w:rsidP="00450DA7">
      <w:pPr>
        <w:jc w:val="both"/>
        <w:rPr>
          <w:rFonts w:ascii="Montserrat" w:eastAsia="Montserrat" w:hAnsi="Montserrat" w:cs="Montserrat"/>
        </w:rPr>
      </w:pPr>
      <w:r>
        <w:rPr>
          <w:rFonts w:ascii="Montserrat" w:eastAsia="Montserrat" w:hAnsi="Montserrat" w:cs="Montserrat"/>
        </w:rPr>
        <w:lastRenderedPageBreak/>
        <w:t xml:space="preserve"> </w:t>
      </w:r>
    </w:p>
    <w:tbl>
      <w:tblPr>
        <w:tblW w:w="9830" w:type="dxa"/>
        <w:tblLayout w:type="fixed"/>
        <w:tblLook w:val="0400" w:firstRow="0" w:lastRow="0" w:firstColumn="0" w:lastColumn="0" w:noHBand="0" w:noVBand="1"/>
      </w:tblPr>
      <w:tblGrid>
        <w:gridCol w:w="8505"/>
        <w:gridCol w:w="709"/>
        <w:gridCol w:w="616"/>
      </w:tblGrid>
      <w:tr w:rsidR="00E027FD" w14:paraId="1918F09C" w14:textId="06D252B6" w:rsidTr="00E506AA">
        <w:tc>
          <w:tcPr>
            <w:tcW w:w="8505" w:type="dxa"/>
          </w:tcPr>
          <w:p w14:paraId="0F15BF96" w14:textId="1B2FAC04" w:rsidR="00E027FD" w:rsidRDefault="00F82477">
            <w:pPr>
              <w:jc w:val="center"/>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grid</m:t>
                    </m:r>
                    <m:r>
                      <w:rPr>
                        <w:rFonts w:ascii="Cambria Math" w:eastAsia="Cambria Math" w:hAnsi="Cambria Math" w:cs="Cambria Math"/>
                      </w:rPr>
                      <m:t>,</m:t>
                    </m:r>
                    <m:r>
                      <w:rPr>
                        <w:rFonts w:ascii="Cambria Math" w:eastAsia="Cambria Math" w:hAnsi="Cambria Math" w:cs="Cambria Math"/>
                      </w:rPr>
                      <m:t>y</m:t>
                    </m:r>
                  </m:sub>
                </m:sSub>
                <m:r>
                  <w:rPr>
                    <w:rFonts w:ascii="Cambria Math" w:eastAsia="Cambria Math" w:hAnsi="Cambria Math" w:cs="Cambria Math"/>
                  </w:rPr>
                  <m:t>=</m:t>
                </m:r>
                <m:nary>
                  <m:naryPr>
                    <m:chr m:val="∑"/>
                    <m:supHide m:val="1"/>
                    <m:ctrlPr>
                      <w:rPr>
                        <w:rFonts w:ascii="Cambria Math" w:eastAsia="Cambria Math" w:hAnsi="Cambria Math" w:cs="Cambria Math"/>
                      </w:rPr>
                    </m:ctrlPr>
                  </m:naryPr>
                  <m:sub>
                    <m:r>
                      <w:rPr>
                        <w:rFonts w:ascii="Cambria Math" w:eastAsia="Cambria Math" w:hAnsi="Cambria Math" w:cs="Cambria Math"/>
                      </w:rPr>
                      <m:t>h</m:t>
                    </m:r>
                  </m:sub>
                  <m:sup/>
                  <m:e>
                    <m:r>
                      <w:rPr>
                        <w:rFonts w:ascii="Cambria Math" w:eastAsia="Cambria Math" w:hAnsi="Cambria Math" w:cs="Cambria Math"/>
                      </w:rPr>
                      <m:t xml:space="preserve"> </m:t>
                    </m:r>
                  </m:e>
                </m:nary>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grid</m:t>
                    </m:r>
                    <m:r>
                      <w:rPr>
                        <w:rFonts w:ascii="Cambria Math" w:eastAsia="Cambria Math" w:hAnsi="Cambria Math" w:cs="Cambria Math"/>
                      </w:rPr>
                      <m:t>,h,</m:t>
                    </m:r>
                    <m:r>
                      <w:rPr>
                        <w:rFonts w:ascii="Cambria Math" w:eastAsia="Cambria Math" w:hAnsi="Cambria Math" w:cs="Cambria Math"/>
                      </w:rPr>
                      <m:t>y</m:t>
                    </m:r>
                  </m:sub>
                </m:sSub>
              </m:oMath>
            </m:oMathPara>
          </w:p>
        </w:tc>
        <w:tc>
          <w:tcPr>
            <w:tcW w:w="709" w:type="dxa"/>
          </w:tcPr>
          <w:p w14:paraId="5063A0B4" w14:textId="05819513" w:rsidR="00E027FD" w:rsidRPr="00A21636" w:rsidRDefault="000C1ED2">
            <w:pPr>
              <w:jc w:val="right"/>
              <w:rPr>
                <w:rFonts w:ascii="Montserrat" w:hAnsi="Montserrat"/>
              </w:rPr>
            </w:pPr>
            <w:bookmarkStart w:id="48" w:name="E10"/>
            <w:r>
              <w:rPr>
                <w:rFonts w:ascii="Montserrat" w:hAnsi="Montserrat"/>
              </w:rPr>
              <w:t>(</w:t>
            </w:r>
            <w:r w:rsidR="00F11A83">
              <w:rPr>
                <w:rFonts w:ascii="Montserrat" w:hAnsi="Montserrat"/>
              </w:rPr>
              <w:t>10</w:t>
            </w:r>
            <w:r>
              <w:rPr>
                <w:rFonts w:ascii="Montserrat" w:hAnsi="Montserrat"/>
              </w:rPr>
              <w:t>)</w:t>
            </w:r>
            <w:bookmarkEnd w:id="48"/>
          </w:p>
        </w:tc>
        <w:tc>
          <w:tcPr>
            <w:tcW w:w="616" w:type="dxa"/>
          </w:tcPr>
          <w:p w14:paraId="29D6A9CA" w14:textId="77777777" w:rsidR="00E027FD" w:rsidRDefault="00E027FD">
            <w:pPr>
              <w:jc w:val="right"/>
            </w:pPr>
          </w:p>
          <w:p w14:paraId="3CE5038F" w14:textId="77777777" w:rsidR="00E027FD" w:rsidRDefault="00E027FD">
            <w:pPr>
              <w:jc w:val="right"/>
            </w:pPr>
          </w:p>
          <w:p w14:paraId="1F29FBB2" w14:textId="77777777" w:rsidR="00E027FD" w:rsidRDefault="00E027FD">
            <w:pPr>
              <w:jc w:val="right"/>
            </w:pPr>
          </w:p>
          <w:p w14:paraId="4DBBD460" w14:textId="77777777" w:rsidR="00E027FD" w:rsidRDefault="00E027FD" w:rsidP="00EF5B43"/>
        </w:tc>
      </w:tr>
      <w:tr w:rsidR="00E027FD" w14:paraId="1F8B1582" w14:textId="44B4FAFD" w:rsidTr="00E506AA">
        <w:tc>
          <w:tcPr>
            <w:tcW w:w="8505" w:type="dxa"/>
          </w:tcPr>
          <w:p w14:paraId="22057417" w14:textId="04EAC74F" w:rsidR="00E027FD" w:rsidRPr="00843DD7" w:rsidRDefault="00001750" w:rsidP="00843DD7">
            <w:pPr>
              <w:jc w:val="center"/>
              <w:rPr>
                <w:rFonts w:ascii="Cambria Math" w:eastAsia="Cambria Math" w:hAnsi="Cambria Math" w:cs="Cambria Math"/>
              </w:rPr>
            </w:pPr>
            <m:oMathPara>
              <m:oMath>
                <m:r>
                  <w:rPr>
                    <w:rFonts w:ascii="Cambria Math" w:eastAsia="Cambria Math" w:hAnsi="Cambria Math" w:cs="Cambria Math"/>
                  </w:rPr>
                  <m:t xml:space="preserve"> </m:t>
                </m:r>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proj,offgrid,y</m:t>
                    </m:r>
                  </m:sub>
                </m:sSub>
                <m:r>
                  <w:rPr>
                    <w:rFonts w:ascii="Cambria Math" w:eastAsia="Cambria Math" w:hAnsi="Cambria Math" w:cs="Cambria Math"/>
                  </w:rPr>
                  <m:t>=</m:t>
                </m:r>
                <m:nary>
                  <m:naryPr>
                    <m:chr m:val="∑"/>
                    <m:supHide m:val="1"/>
                    <m:ctrlPr>
                      <w:rPr>
                        <w:rFonts w:ascii="Cambria Math" w:eastAsia="Cambria Math" w:hAnsi="Cambria Math" w:cs="Cambria Math"/>
                      </w:rPr>
                    </m:ctrlPr>
                  </m:naryPr>
                  <m:sub>
                    <m:r>
                      <w:rPr>
                        <w:rFonts w:ascii="Cambria Math" w:eastAsia="Cambria Math" w:hAnsi="Cambria Math" w:cs="Cambria Math"/>
                      </w:rPr>
                      <m:t>h</m:t>
                    </m:r>
                  </m:sub>
                  <m:sup/>
                  <m:e>
                    <m:r>
                      <w:rPr>
                        <w:rFonts w:ascii="Cambria Math" w:eastAsia="Cambria Math" w:hAnsi="Cambria Math" w:cs="Cambria Math"/>
                      </w:rPr>
                      <m:t xml:space="preserve"> </m:t>
                    </m:r>
                  </m:e>
                </m:nary>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proj,offgrid,h,y</m:t>
                    </m:r>
                  </m:sub>
                </m:sSub>
              </m:oMath>
            </m:oMathPara>
          </w:p>
        </w:tc>
        <w:tc>
          <w:tcPr>
            <w:tcW w:w="709" w:type="dxa"/>
          </w:tcPr>
          <w:p w14:paraId="46435119" w14:textId="2E2FE014" w:rsidR="00E027FD" w:rsidRPr="00A21636" w:rsidRDefault="000C1ED2">
            <w:pPr>
              <w:jc w:val="right"/>
              <w:rPr>
                <w:rFonts w:ascii="Montserrat" w:hAnsi="Montserrat"/>
              </w:rPr>
            </w:pPr>
            <w:bookmarkStart w:id="49" w:name="E11"/>
            <w:r>
              <w:rPr>
                <w:rFonts w:ascii="Montserrat" w:hAnsi="Montserrat"/>
              </w:rPr>
              <w:t>(</w:t>
            </w:r>
            <w:r w:rsidR="00F11A83">
              <w:rPr>
                <w:rFonts w:ascii="Montserrat" w:hAnsi="Montserrat"/>
              </w:rPr>
              <w:t>11</w:t>
            </w:r>
            <w:r>
              <w:rPr>
                <w:rFonts w:ascii="Montserrat" w:hAnsi="Montserrat"/>
              </w:rPr>
              <w:t>)</w:t>
            </w:r>
            <w:bookmarkEnd w:id="49"/>
          </w:p>
        </w:tc>
        <w:tc>
          <w:tcPr>
            <w:tcW w:w="616" w:type="dxa"/>
          </w:tcPr>
          <w:p w14:paraId="6E0D9872" w14:textId="77777777" w:rsidR="00E027FD" w:rsidRDefault="00E027FD">
            <w:pPr>
              <w:jc w:val="right"/>
            </w:pPr>
          </w:p>
        </w:tc>
      </w:tr>
      <w:tr w:rsidR="00E027FD" w14:paraId="4425BEC0" w14:textId="7D702F63" w:rsidTr="00E506AA">
        <w:tc>
          <w:tcPr>
            <w:tcW w:w="8505" w:type="dxa"/>
          </w:tcPr>
          <w:p w14:paraId="6CD4ECFD" w14:textId="2898CBFE" w:rsidR="00E027FD" w:rsidRDefault="00E027FD" w:rsidP="00843DD7">
            <w:pPr>
              <w:rPr>
                <w:rFonts w:ascii="Montserrat" w:eastAsia="Montserrat" w:hAnsi="Montserrat" w:cs="Montserrat"/>
              </w:rPr>
            </w:pPr>
          </w:p>
        </w:tc>
        <w:tc>
          <w:tcPr>
            <w:tcW w:w="709" w:type="dxa"/>
          </w:tcPr>
          <w:p w14:paraId="3F94A25E" w14:textId="77777777" w:rsidR="00E027FD" w:rsidRDefault="00E027FD">
            <w:pPr>
              <w:jc w:val="right"/>
            </w:pPr>
          </w:p>
        </w:tc>
        <w:tc>
          <w:tcPr>
            <w:tcW w:w="616" w:type="dxa"/>
          </w:tcPr>
          <w:p w14:paraId="53D6ED83" w14:textId="77777777" w:rsidR="00E027FD" w:rsidRDefault="00E027FD">
            <w:pPr>
              <w:jc w:val="right"/>
            </w:pPr>
          </w:p>
        </w:tc>
      </w:tr>
    </w:tbl>
    <w:p w14:paraId="48F379A0" w14:textId="68FAD77F" w:rsidR="00920613" w:rsidRDefault="00920613" w:rsidP="00A21636">
      <w:pPr>
        <w:rPr>
          <w:rFonts w:ascii="Montserrat" w:eastAsia="Montserrat" w:hAnsi="Montserrat" w:cs="Montserrat"/>
        </w:rPr>
      </w:pPr>
      <w:r>
        <w:rPr>
          <w:rFonts w:ascii="Montserrat" w:eastAsia="Montserrat" w:hAnsi="Montserrat" w:cs="Montserrat"/>
        </w:rPr>
        <w:t>Where:</w:t>
      </w:r>
    </w:p>
    <w:p w14:paraId="3BCF02A8" w14:textId="77777777" w:rsidR="00920613" w:rsidRDefault="00920613" w:rsidP="00920613">
      <w:pPr>
        <w:jc w:val="both"/>
        <w:rPr>
          <w:rFonts w:ascii="Montserrat" w:eastAsia="Montserrat" w:hAnsi="Montserrat" w:cs="Montserrat"/>
          <w:highlight w:val="yellow"/>
        </w:rPr>
      </w:pPr>
    </w:p>
    <w:tbl>
      <w:tblPr>
        <w:tblStyle w:val="TableGrid"/>
        <w:tblW w:w="9209" w:type="dxa"/>
        <w:tblLook w:val="04A0" w:firstRow="1" w:lastRow="0" w:firstColumn="1" w:lastColumn="0" w:noHBand="0" w:noVBand="1"/>
      </w:tblPr>
      <w:tblGrid>
        <w:gridCol w:w="1989"/>
        <w:gridCol w:w="5809"/>
        <w:gridCol w:w="1411"/>
      </w:tblGrid>
      <w:tr w:rsidR="003146DD" w14:paraId="4B8FE724" w14:textId="77777777" w:rsidTr="003146DD">
        <w:tc>
          <w:tcPr>
            <w:tcW w:w="1895" w:type="dxa"/>
          </w:tcPr>
          <w:p w14:paraId="5C8649C4" w14:textId="77777777" w:rsidR="003146DD" w:rsidRPr="00777E3B" w:rsidRDefault="003146DD">
            <w:pPr>
              <w:jc w:val="both"/>
              <w:rPr>
                <w:rFonts w:ascii="Montserrat" w:eastAsia="Montserrat" w:hAnsi="Montserrat" w:cs="Montserrat"/>
                <w:b/>
                <w:bCs/>
              </w:rPr>
            </w:pPr>
            <w:r w:rsidRPr="00777E3B">
              <w:rPr>
                <w:rFonts w:ascii="Montserrat" w:eastAsia="Montserrat" w:hAnsi="Montserrat" w:cs="Montserrat"/>
                <w:b/>
                <w:bCs/>
              </w:rPr>
              <w:t>Parameter</w:t>
            </w:r>
          </w:p>
        </w:tc>
        <w:tc>
          <w:tcPr>
            <w:tcW w:w="5899" w:type="dxa"/>
          </w:tcPr>
          <w:p w14:paraId="26C8C5D6" w14:textId="77777777" w:rsidR="003146DD" w:rsidRPr="00777E3B" w:rsidRDefault="003146DD">
            <w:pPr>
              <w:jc w:val="both"/>
              <w:rPr>
                <w:rFonts w:ascii="Montserrat" w:eastAsia="Montserrat" w:hAnsi="Montserrat" w:cs="Montserrat"/>
                <w:b/>
                <w:bCs/>
              </w:rPr>
            </w:pPr>
            <w:r w:rsidRPr="00777E3B">
              <w:rPr>
                <w:rFonts w:ascii="Montserrat" w:eastAsia="Montserrat" w:hAnsi="Montserrat" w:cs="Montserrat"/>
                <w:b/>
                <w:bCs/>
              </w:rPr>
              <w:t>Description</w:t>
            </w:r>
          </w:p>
        </w:tc>
        <w:tc>
          <w:tcPr>
            <w:tcW w:w="1415" w:type="dxa"/>
          </w:tcPr>
          <w:p w14:paraId="7F5A7037" w14:textId="77777777" w:rsidR="003146DD" w:rsidRPr="00777E3B" w:rsidRDefault="003146DD">
            <w:pPr>
              <w:jc w:val="both"/>
              <w:rPr>
                <w:rFonts w:ascii="Montserrat" w:eastAsia="Montserrat" w:hAnsi="Montserrat" w:cs="Montserrat"/>
                <w:b/>
                <w:bCs/>
              </w:rPr>
            </w:pPr>
            <w:r w:rsidRPr="00777E3B">
              <w:rPr>
                <w:rFonts w:ascii="Montserrat" w:eastAsia="Montserrat" w:hAnsi="Montserrat" w:cs="Montserrat"/>
                <w:b/>
                <w:bCs/>
              </w:rPr>
              <w:t>Unit</w:t>
            </w:r>
          </w:p>
        </w:tc>
      </w:tr>
      <w:tr w:rsidR="00EE4916" w14:paraId="143D06AF" w14:textId="77777777" w:rsidTr="003146DD">
        <w:tc>
          <w:tcPr>
            <w:tcW w:w="1895" w:type="dxa"/>
          </w:tcPr>
          <w:p w14:paraId="3D3627E0" w14:textId="341A7BE9" w:rsidR="00EE4916" w:rsidRDefault="00F82477" w:rsidP="00EE4916">
            <w:pP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grid</m:t>
                    </m:r>
                    <m:r>
                      <w:rPr>
                        <w:rFonts w:ascii="Cambria Math" w:eastAsia="Cambria Math" w:hAnsi="Cambria Math" w:cs="Cambria Math"/>
                      </w:rPr>
                      <m:t>,</m:t>
                    </m:r>
                    <m:r>
                      <w:rPr>
                        <w:rFonts w:ascii="Cambria Math" w:eastAsia="Cambria Math" w:hAnsi="Cambria Math" w:cs="Cambria Math"/>
                      </w:rPr>
                      <m:t>y</m:t>
                    </m:r>
                  </m:sub>
                </m:sSub>
              </m:oMath>
            </m:oMathPara>
          </w:p>
          <w:p w14:paraId="170DDAFC" w14:textId="77777777" w:rsidR="00EE4916" w:rsidRPr="00777E3B" w:rsidRDefault="00EE4916" w:rsidP="00EE4916">
            <w:pPr>
              <w:jc w:val="both"/>
              <w:rPr>
                <w:rFonts w:ascii="Montserrat" w:eastAsia="Montserrat" w:hAnsi="Montserrat" w:cs="Montserrat"/>
                <w:b/>
                <w:bCs/>
              </w:rPr>
            </w:pPr>
          </w:p>
        </w:tc>
        <w:tc>
          <w:tcPr>
            <w:tcW w:w="5899" w:type="dxa"/>
          </w:tcPr>
          <w:p w14:paraId="0996AD13" w14:textId="3A3107B6" w:rsidR="00EE4916" w:rsidRPr="00385300" w:rsidRDefault="00BE4566" w:rsidP="00BA5509">
            <w:pPr>
              <w:rPr>
                <w:rFonts w:ascii="Montserrat" w:eastAsia="Montserrat" w:hAnsi="Montserrat" w:cs="Montserrat"/>
                <w:b/>
                <w:i/>
              </w:rPr>
            </w:pPr>
            <w:r>
              <w:rPr>
                <w:rFonts w:ascii="Montserrat" w:eastAsia="Montserrat" w:hAnsi="Montserrat" w:cs="Montserrat"/>
              </w:rPr>
              <w:t>Tracked g</w:t>
            </w:r>
            <w:r w:rsidRPr="3228CB5D">
              <w:rPr>
                <w:rFonts w:ascii="Montserrat" w:eastAsia="Montserrat" w:hAnsi="Montserrat" w:cs="Montserrat"/>
              </w:rPr>
              <w:t>rid</w:t>
            </w:r>
            <w:r w:rsidR="00EE4916" w:rsidRPr="3228CB5D">
              <w:rPr>
                <w:rFonts w:ascii="Montserrat" w:eastAsia="Montserrat" w:hAnsi="Montserrat" w:cs="Montserrat"/>
              </w:rPr>
              <w:t xml:space="preserve"> electricity consumption for cooking</w:t>
            </w:r>
            <w:r w:rsidR="00385300">
              <w:rPr>
                <w:rFonts w:ascii="Montserrat" w:eastAsia="Montserrat" w:hAnsi="Montserrat" w:cs="Montserrat"/>
              </w:rPr>
              <w:t xml:space="preserve"> in year </w:t>
            </w:r>
            <w:r w:rsidR="00385300" w:rsidRPr="00A15707">
              <w:rPr>
                <w:rFonts w:ascii="Montserrat" w:eastAsia="Montserrat" w:hAnsi="Montserrat" w:cs="Montserrat"/>
                <w:i/>
                <w:iCs/>
              </w:rPr>
              <w:t>y</w:t>
            </w:r>
          </w:p>
        </w:tc>
        <w:tc>
          <w:tcPr>
            <w:tcW w:w="1415" w:type="dxa"/>
          </w:tcPr>
          <w:p w14:paraId="747A55DD" w14:textId="46F12BE0" w:rsidR="00EE4916" w:rsidRPr="00777E3B" w:rsidRDefault="00EE4916" w:rsidP="00EE4916">
            <w:pPr>
              <w:jc w:val="both"/>
              <w:rPr>
                <w:rFonts w:ascii="Montserrat" w:eastAsia="Montserrat" w:hAnsi="Montserrat" w:cs="Montserrat"/>
                <w:b/>
                <w:bCs/>
              </w:rPr>
            </w:pPr>
            <w:r w:rsidRPr="3228CB5D">
              <w:rPr>
                <w:rFonts w:ascii="Montserrat" w:eastAsia="Montserrat" w:hAnsi="Montserrat" w:cs="Montserrat"/>
              </w:rPr>
              <w:t>kWh</w:t>
            </w:r>
          </w:p>
        </w:tc>
      </w:tr>
      <w:tr w:rsidR="003146DD" w14:paraId="1347E797" w14:textId="77777777" w:rsidTr="003146DD">
        <w:tc>
          <w:tcPr>
            <w:tcW w:w="1895" w:type="dxa"/>
          </w:tcPr>
          <w:p w14:paraId="6AA31EFA" w14:textId="3154C74F" w:rsidR="003146DD" w:rsidRPr="00385300" w:rsidRDefault="00F82477" w:rsidP="003146DD">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grid</m:t>
                    </m:r>
                    <m:r>
                      <w:rPr>
                        <w:rFonts w:ascii="Cambria Math" w:eastAsia="Cambria Math" w:hAnsi="Cambria Math" w:cs="Cambria Math"/>
                      </w:rPr>
                      <m:t>,h,</m:t>
                    </m:r>
                    <m:r>
                      <w:rPr>
                        <w:rFonts w:ascii="Cambria Math" w:eastAsia="Cambria Math" w:hAnsi="Cambria Math" w:cs="Cambria Math"/>
                      </w:rPr>
                      <m:t>y</m:t>
                    </m:r>
                  </m:sub>
                </m:sSub>
              </m:oMath>
            </m:oMathPara>
          </w:p>
        </w:tc>
        <w:tc>
          <w:tcPr>
            <w:tcW w:w="5899" w:type="dxa"/>
          </w:tcPr>
          <w:p w14:paraId="0EE840EE" w14:textId="0D10EE06" w:rsidR="003146DD" w:rsidRPr="00385300" w:rsidRDefault="00F82477" w:rsidP="00996033">
            <w:pPr>
              <w:rPr>
                <w:rFonts w:ascii="Montserrat" w:eastAsia="Montserrat" w:hAnsi="Montserrat" w:cs="Montserrat"/>
              </w:rPr>
            </w:pPr>
            <w:sdt>
              <w:sdtPr>
                <w:tag w:val="goog_rdk_31"/>
                <w:id w:val="-66196754"/>
              </w:sdtPr>
              <w:sdtEndPr/>
              <w:sdtContent/>
            </w:sdt>
            <w:sdt>
              <w:sdtPr>
                <w:tag w:val="goog_rdk_32"/>
                <w:id w:val="444205884"/>
              </w:sdtPr>
              <w:sdtEndPr/>
              <w:sdtContent/>
            </w:sdt>
            <w:r w:rsidR="00304D67" w:rsidRPr="00385300">
              <w:rPr>
                <w:rFonts w:ascii="Montserrat" w:eastAsia="Montserrat" w:hAnsi="Montserrat" w:cs="Montserrat"/>
              </w:rPr>
              <w:t>Tracked</w:t>
            </w:r>
            <w:r w:rsidR="003146DD" w:rsidRPr="00385300">
              <w:rPr>
                <w:rFonts w:ascii="Montserrat" w:eastAsia="Montserrat" w:hAnsi="Montserrat" w:cs="Montserrat"/>
              </w:rPr>
              <w:t xml:space="preserve"> grid electricity consumed for cooking in household </w:t>
            </w:r>
            <w:r w:rsidR="003146DD" w:rsidRPr="00385300">
              <w:rPr>
                <w:rFonts w:ascii="Montserrat" w:eastAsia="Montserrat" w:hAnsi="Montserrat" w:cs="Montserrat"/>
                <w:i/>
              </w:rPr>
              <w:t>h</w:t>
            </w:r>
            <w:r w:rsidR="003146DD" w:rsidRPr="00385300">
              <w:rPr>
                <w:rFonts w:ascii="Montserrat" w:eastAsia="Montserrat" w:hAnsi="Montserrat" w:cs="Montserrat"/>
              </w:rPr>
              <w:t xml:space="preserve"> in year </w:t>
            </w:r>
            <w:r w:rsidR="003146DD" w:rsidRPr="00385300">
              <w:rPr>
                <w:rFonts w:ascii="Montserrat" w:eastAsia="Montserrat" w:hAnsi="Montserrat" w:cs="Montserrat"/>
                <w:i/>
              </w:rPr>
              <w:t>y</w:t>
            </w:r>
            <w:r w:rsidR="003146DD" w:rsidRPr="00385300">
              <w:rPr>
                <w:rFonts w:ascii="Montserrat" w:eastAsia="Montserrat" w:hAnsi="Montserrat" w:cs="Montserrat"/>
              </w:rPr>
              <w:t xml:space="preserve"> </w:t>
            </w:r>
          </w:p>
        </w:tc>
        <w:tc>
          <w:tcPr>
            <w:tcW w:w="1415" w:type="dxa"/>
          </w:tcPr>
          <w:p w14:paraId="7F0F9158" w14:textId="7291CAB2" w:rsidR="003146DD" w:rsidRPr="00385300" w:rsidRDefault="003146DD" w:rsidP="003146DD">
            <w:pPr>
              <w:jc w:val="both"/>
              <w:rPr>
                <w:rFonts w:ascii="Montserrat" w:eastAsia="Montserrat" w:hAnsi="Montserrat" w:cs="Montserrat"/>
              </w:rPr>
            </w:pPr>
            <w:r w:rsidRPr="00385300">
              <w:rPr>
                <w:rFonts w:ascii="Montserrat" w:eastAsia="Montserrat" w:hAnsi="Montserrat" w:cs="Montserrat"/>
              </w:rPr>
              <w:t>kWh</w:t>
            </w:r>
          </w:p>
        </w:tc>
      </w:tr>
      <w:tr w:rsidR="00C40DAA" w14:paraId="121AF2CE" w14:textId="77777777" w:rsidTr="003146DD">
        <w:tc>
          <w:tcPr>
            <w:tcW w:w="1895" w:type="dxa"/>
          </w:tcPr>
          <w:p w14:paraId="1301D2F9" w14:textId="3401ED17" w:rsidR="00C40DAA" w:rsidRDefault="00F82477" w:rsidP="00C40DAA">
            <w:pPr>
              <w:jc w:val="both"/>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offgrid</m:t>
                    </m:r>
                    <m:r>
                      <w:rPr>
                        <w:rFonts w:ascii="Cambria Math" w:eastAsia="Cambria Math" w:hAnsi="Cambria Math" w:cs="Cambria Math"/>
                      </w:rPr>
                      <m:t>,</m:t>
                    </m:r>
                    <m:r>
                      <w:rPr>
                        <w:rFonts w:ascii="Cambria Math" w:eastAsia="Cambria Math" w:hAnsi="Cambria Math" w:cs="Cambria Math"/>
                      </w:rPr>
                      <m:t>y</m:t>
                    </m:r>
                  </m:sub>
                </m:sSub>
              </m:oMath>
            </m:oMathPara>
          </w:p>
        </w:tc>
        <w:tc>
          <w:tcPr>
            <w:tcW w:w="5899" w:type="dxa"/>
          </w:tcPr>
          <w:p w14:paraId="48075E31" w14:textId="272EDD65" w:rsidR="00C40DAA" w:rsidRDefault="00BE4566" w:rsidP="00C40DAA">
            <w:r>
              <w:rPr>
                <w:rFonts w:ascii="Montserrat" w:eastAsia="Montserrat" w:hAnsi="Montserrat" w:cs="Montserrat"/>
              </w:rPr>
              <w:t>Tracked o</w:t>
            </w:r>
            <w:r w:rsidR="00C40DAA">
              <w:rPr>
                <w:rFonts w:ascii="Montserrat" w:eastAsia="Montserrat" w:hAnsi="Montserrat" w:cs="Montserrat"/>
              </w:rPr>
              <w:t xml:space="preserve">ff-grid electricity consumption for cooking </w:t>
            </w:r>
            <w:r w:rsidR="39C3AC3E" w:rsidRPr="39C3AC3E">
              <w:rPr>
                <w:rFonts w:ascii="Montserrat" w:eastAsia="Montserrat" w:hAnsi="Montserrat" w:cs="Montserrat"/>
              </w:rPr>
              <w:t xml:space="preserve">in year </w:t>
            </w:r>
            <w:r w:rsidR="39C3AC3E" w:rsidRPr="00555342">
              <w:rPr>
                <w:rFonts w:ascii="Montserrat" w:eastAsia="Montserrat" w:hAnsi="Montserrat" w:cs="Montserrat"/>
                <w:i/>
                <w:iCs/>
              </w:rPr>
              <w:t xml:space="preserve">y </w:t>
            </w:r>
          </w:p>
        </w:tc>
        <w:tc>
          <w:tcPr>
            <w:tcW w:w="1415" w:type="dxa"/>
          </w:tcPr>
          <w:p w14:paraId="5DB55F6E" w14:textId="740EF2D1" w:rsidR="00C40DAA" w:rsidRDefault="00C40DAA" w:rsidP="00C40DAA">
            <w:pPr>
              <w:jc w:val="both"/>
              <w:rPr>
                <w:rFonts w:ascii="Montserrat" w:eastAsia="Montserrat" w:hAnsi="Montserrat" w:cs="Montserrat"/>
                <w:iCs/>
              </w:rPr>
            </w:pPr>
            <w:r>
              <w:rPr>
                <w:rFonts w:ascii="Montserrat" w:eastAsia="Montserrat" w:hAnsi="Montserrat" w:cs="Montserrat"/>
              </w:rPr>
              <w:t>kWh</w:t>
            </w:r>
          </w:p>
        </w:tc>
      </w:tr>
      <w:tr w:rsidR="003146DD" w14:paraId="436A2451" w14:textId="77777777" w:rsidTr="003146DD">
        <w:tc>
          <w:tcPr>
            <w:tcW w:w="1895" w:type="dxa"/>
          </w:tcPr>
          <w:p w14:paraId="488C40D4" w14:textId="0DEF5291" w:rsidR="003146DD" w:rsidRPr="00053F53" w:rsidRDefault="00F82477" w:rsidP="003146DD">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offgrid</m:t>
                    </m:r>
                    <m:r>
                      <w:rPr>
                        <w:rFonts w:ascii="Cambria Math" w:eastAsia="Cambria Math" w:hAnsi="Cambria Math" w:cs="Cambria Math"/>
                      </w:rPr>
                      <m:t>,h,</m:t>
                    </m:r>
                    <m:r>
                      <w:rPr>
                        <w:rFonts w:ascii="Cambria Math" w:eastAsia="Cambria Math" w:hAnsi="Cambria Math" w:cs="Cambria Math"/>
                      </w:rPr>
                      <m:t>y</m:t>
                    </m:r>
                  </m:sub>
                </m:sSub>
              </m:oMath>
            </m:oMathPara>
          </w:p>
        </w:tc>
        <w:tc>
          <w:tcPr>
            <w:tcW w:w="5899" w:type="dxa"/>
          </w:tcPr>
          <w:p w14:paraId="479FEEF7" w14:textId="7CB39C89" w:rsidR="003146DD" w:rsidRPr="00053F53" w:rsidRDefault="00F82477" w:rsidP="00996033">
            <w:pPr>
              <w:rPr>
                <w:rFonts w:ascii="Montserrat" w:eastAsia="Montserrat" w:hAnsi="Montserrat" w:cs="Montserrat"/>
              </w:rPr>
            </w:pPr>
            <w:sdt>
              <w:sdtPr>
                <w:tag w:val="goog_rdk_31"/>
                <w:id w:val="933166202"/>
              </w:sdtPr>
              <w:sdtEndPr/>
              <w:sdtContent/>
            </w:sdt>
            <w:sdt>
              <w:sdtPr>
                <w:tag w:val="goog_rdk_32"/>
                <w:id w:val="898637432"/>
              </w:sdtPr>
              <w:sdtEndPr/>
              <w:sdtContent/>
            </w:sdt>
            <w:r w:rsidR="00304D67">
              <w:rPr>
                <w:rFonts w:ascii="Montserrat" w:eastAsia="Montserrat" w:hAnsi="Montserrat" w:cs="Montserrat"/>
              </w:rPr>
              <w:t>Tracked</w:t>
            </w:r>
            <w:r w:rsidR="003146DD" w:rsidRPr="00053F53">
              <w:rPr>
                <w:rFonts w:ascii="Montserrat" w:eastAsia="Montserrat" w:hAnsi="Montserrat" w:cs="Montserrat"/>
              </w:rPr>
              <w:t xml:space="preserve"> off-grid electricity consumed for cooking </w:t>
            </w:r>
            <w:r w:rsidR="001645B9">
              <w:rPr>
                <w:rFonts w:ascii="Montserrat" w:eastAsia="Montserrat" w:hAnsi="Montserrat" w:cs="Montserrat"/>
              </w:rPr>
              <w:t xml:space="preserve">in </w:t>
            </w:r>
            <w:r w:rsidR="003146DD" w:rsidRPr="00053F53">
              <w:rPr>
                <w:rFonts w:ascii="Montserrat" w:eastAsia="Montserrat" w:hAnsi="Montserrat" w:cs="Montserrat"/>
              </w:rPr>
              <w:t xml:space="preserve">household </w:t>
            </w:r>
            <w:r w:rsidR="003146DD" w:rsidRPr="00053F53">
              <w:rPr>
                <w:rFonts w:ascii="Montserrat" w:eastAsia="Montserrat" w:hAnsi="Montserrat" w:cs="Montserrat"/>
                <w:i/>
              </w:rPr>
              <w:t>h</w:t>
            </w:r>
            <w:r w:rsidR="003146DD" w:rsidRPr="00053F53">
              <w:rPr>
                <w:rFonts w:ascii="Montserrat" w:eastAsia="Montserrat" w:hAnsi="Montserrat" w:cs="Montserrat"/>
              </w:rPr>
              <w:t xml:space="preserve"> in year </w:t>
            </w:r>
            <w:r w:rsidR="003146DD" w:rsidRPr="00053F53">
              <w:rPr>
                <w:rFonts w:ascii="Montserrat" w:eastAsia="Montserrat" w:hAnsi="Montserrat" w:cs="Montserrat"/>
                <w:i/>
              </w:rPr>
              <w:t>y</w:t>
            </w:r>
            <w:r w:rsidR="003146DD" w:rsidRPr="00053F53">
              <w:rPr>
                <w:rFonts w:ascii="Montserrat" w:eastAsia="Montserrat" w:hAnsi="Montserrat" w:cs="Montserrat"/>
              </w:rPr>
              <w:t xml:space="preserve"> </w:t>
            </w:r>
          </w:p>
        </w:tc>
        <w:tc>
          <w:tcPr>
            <w:tcW w:w="1415" w:type="dxa"/>
          </w:tcPr>
          <w:p w14:paraId="5D9F4D6D" w14:textId="1D2ED800" w:rsidR="003146DD" w:rsidRPr="00053F53" w:rsidRDefault="003146DD" w:rsidP="003146DD">
            <w:pPr>
              <w:jc w:val="both"/>
              <w:rPr>
                <w:rFonts w:ascii="Montserrat" w:eastAsia="Montserrat" w:hAnsi="Montserrat" w:cs="Montserrat"/>
              </w:rPr>
            </w:pPr>
            <w:r w:rsidRPr="00053F53">
              <w:rPr>
                <w:rFonts w:ascii="Montserrat" w:eastAsia="Montserrat" w:hAnsi="Montserrat" w:cs="Montserrat"/>
              </w:rPr>
              <w:t>kWh</w:t>
            </w:r>
          </w:p>
        </w:tc>
      </w:tr>
      <w:tr w:rsidR="003146DD" w14:paraId="095E881D" w14:textId="77777777" w:rsidTr="003146DD">
        <w:tc>
          <w:tcPr>
            <w:tcW w:w="1895" w:type="dxa"/>
          </w:tcPr>
          <w:p w14:paraId="44C18F50" w14:textId="001FDD6D" w:rsidR="003146DD" w:rsidRDefault="003146DD" w:rsidP="003146DD">
            <w:pPr>
              <w:jc w:val="both"/>
              <w:rPr>
                <w:rFonts w:ascii="Montserrat" w:eastAsia="Montserrat" w:hAnsi="Montserrat" w:cs="Montserrat"/>
              </w:rPr>
            </w:pPr>
            <m:oMathPara>
              <m:oMath>
                <m:r>
                  <w:rPr>
                    <w:rFonts w:ascii="Cambria Math" w:eastAsia="Cambria Math" w:hAnsi="Cambria Math" w:cs="Cambria Math"/>
                  </w:rPr>
                  <m:t>h</m:t>
                </m:r>
              </m:oMath>
            </m:oMathPara>
          </w:p>
        </w:tc>
        <w:tc>
          <w:tcPr>
            <w:tcW w:w="5899" w:type="dxa"/>
          </w:tcPr>
          <w:p w14:paraId="50A3D238" w14:textId="77ECAFE4" w:rsidR="003146DD" w:rsidRDefault="003146DD" w:rsidP="00996033">
            <w:pPr>
              <w:rPr>
                <w:rFonts w:ascii="Montserrat" w:eastAsia="Montserrat" w:hAnsi="Montserrat" w:cs="Montserrat"/>
              </w:rPr>
            </w:pPr>
            <w:r>
              <w:rPr>
                <w:rFonts w:ascii="Montserrat" w:eastAsia="Montserrat" w:hAnsi="Montserrat" w:cs="Montserrat"/>
              </w:rPr>
              <w:t>Project households</w:t>
            </w:r>
          </w:p>
        </w:tc>
        <w:tc>
          <w:tcPr>
            <w:tcW w:w="1415" w:type="dxa"/>
          </w:tcPr>
          <w:p w14:paraId="37C4863C" w14:textId="5137A396" w:rsidR="003146DD" w:rsidRDefault="00FA29EB" w:rsidP="003146DD">
            <w:pPr>
              <w:jc w:val="both"/>
              <w:rPr>
                <w:rFonts w:ascii="Montserrat" w:eastAsia="Montserrat" w:hAnsi="Montserrat" w:cs="Montserrat"/>
              </w:rPr>
            </w:pPr>
            <w:r>
              <w:rPr>
                <w:rFonts w:ascii="Montserrat" w:eastAsia="Montserrat" w:hAnsi="Montserrat" w:cs="Montserrat"/>
              </w:rPr>
              <w:t>Number</w:t>
            </w:r>
          </w:p>
        </w:tc>
      </w:tr>
    </w:tbl>
    <w:p w14:paraId="14DAE29D" w14:textId="77777777" w:rsidR="00C36898" w:rsidRDefault="00C36898">
      <w:pPr>
        <w:jc w:val="both"/>
        <w:rPr>
          <w:rFonts w:ascii="Montserrat" w:eastAsia="Montserrat" w:hAnsi="Montserrat" w:cs="Montserrat"/>
          <w:b/>
        </w:rPr>
      </w:pPr>
    </w:p>
    <w:p w14:paraId="4A4208E7" w14:textId="25D954AF" w:rsidR="00273114" w:rsidRPr="003C4220" w:rsidRDefault="007A6796" w:rsidP="001C71DA">
      <w:pPr>
        <w:pStyle w:val="Heading3"/>
        <w:rPr>
          <w:color w:val="2F5496"/>
        </w:rPr>
      </w:pPr>
      <w:bookmarkStart w:id="50" w:name="S1112"/>
      <w:bookmarkStart w:id="51" w:name="_Toc193924629"/>
      <w:r w:rsidRPr="007A6796">
        <w:t>CTEC</w:t>
      </w:r>
      <w:bookmarkEnd w:id="50"/>
      <w:r w:rsidRPr="007A6796">
        <w:t xml:space="preserve"> </w:t>
      </w:r>
      <w:r w:rsidR="00F1093F">
        <w:t>p</w:t>
      </w:r>
      <w:r w:rsidRPr="007A6796">
        <w:t>roject</w:t>
      </w:r>
      <w:r>
        <w:t>s</w:t>
      </w:r>
      <w:r w:rsidRPr="007A6796">
        <w:t xml:space="preserve"> </w:t>
      </w:r>
      <w:r w:rsidR="00F1093F">
        <w:t>u</w:t>
      </w:r>
      <w:r w:rsidRPr="007A6796">
        <w:t xml:space="preserve">sing </w:t>
      </w:r>
      <w:r w:rsidR="00F1093F">
        <w:t>t</w:t>
      </w:r>
      <w:r w:rsidR="74FEF483" w:rsidRPr="74FEF483">
        <w:t xml:space="preserve">racked </w:t>
      </w:r>
      <w:r w:rsidR="00F1093F">
        <w:t>e</w:t>
      </w:r>
      <w:r w:rsidR="74FEF483" w:rsidRPr="74FEF483">
        <w:t xml:space="preserve">nergy </w:t>
      </w:r>
      <w:r w:rsidR="00F1093F">
        <w:t>c</w:t>
      </w:r>
      <w:r w:rsidR="74FEF483" w:rsidRPr="74FEF483">
        <w:t xml:space="preserve">onsumption </w:t>
      </w:r>
      <w:r w:rsidRPr="007A6796">
        <w:t>and KPT</w:t>
      </w:r>
      <w:r w:rsidR="00E46C8A">
        <w:t>s</w:t>
      </w:r>
      <w:bookmarkEnd w:id="51"/>
    </w:p>
    <w:p w14:paraId="7EE22BF3" w14:textId="68FF98AB" w:rsidR="00273114" w:rsidRDefault="00860A1D" w:rsidP="00327FC1">
      <w:pPr>
        <w:pBdr>
          <w:top w:val="nil"/>
          <w:left w:val="nil"/>
          <w:bottom w:val="nil"/>
          <w:right w:val="nil"/>
          <w:between w:val="nil"/>
        </w:pBdr>
        <w:rPr>
          <w:rFonts w:ascii="Montserrat" w:eastAsia="Montserrat" w:hAnsi="Montserrat" w:cs="Montserrat"/>
          <w:color w:val="000000"/>
        </w:rPr>
      </w:pPr>
      <w:r>
        <w:rPr>
          <w:rFonts w:ascii="Montserrat" w:eastAsia="Montserrat" w:hAnsi="Montserrat" w:cs="Montserrat"/>
          <w:color w:val="000000"/>
        </w:rPr>
        <w:t xml:space="preserve">This option calculates the </w:t>
      </w:r>
      <w:r w:rsidR="00C67858">
        <w:rPr>
          <w:rFonts w:ascii="Montserrat" w:eastAsia="Montserrat" w:hAnsi="Montserrat" w:cs="Montserrat"/>
          <w:color w:val="000000"/>
        </w:rPr>
        <w:t>emissions</w:t>
      </w:r>
      <w:r w:rsidR="00273114">
        <w:rPr>
          <w:rFonts w:ascii="Montserrat" w:eastAsia="Montserrat" w:hAnsi="Montserrat" w:cs="Montserrat"/>
          <w:color w:val="000000"/>
        </w:rPr>
        <w:t xml:space="preserve"> in the </w:t>
      </w:r>
      <w:r>
        <w:rPr>
          <w:rFonts w:ascii="Montserrat" w:eastAsia="Montserrat" w:hAnsi="Montserrat" w:cs="Montserrat"/>
          <w:color w:val="000000"/>
        </w:rPr>
        <w:t xml:space="preserve">baseline and </w:t>
      </w:r>
      <w:r w:rsidR="00273114">
        <w:rPr>
          <w:rFonts w:ascii="Montserrat" w:eastAsia="Montserrat" w:hAnsi="Montserrat" w:cs="Montserrat"/>
          <w:color w:val="000000"/>
        </w:rPr>
        <w:t>project scenario</w:t>
      </w:r>
      <w:r w:rsidR="00461788">
        <w:rPr>
          <w:rFonts w:ascii="Montserrat" w:eastAsia="Montserrat" w:hAnsi="Montserrat" w:cs="Montserrat"/>
          <w:color w:val="000000"/>
        </w:rPr>
        <w:t>s</w:t>
      </w:r>
      <w:r w:rsidR="00273114">
        <w:rPr>
          <w:rFonts w:ascii="Montserrat" w:eastAsia="Montserrat" w:hAnsi="Montserrat" w:cs="Montserrat"/>
          <w:color w:val="000000"/>
        </w:rPr>
        <w:t xml:space="preserve"> </w:t>
      </w:r>
      <w:r>
        <w:rPr>
          <w:rFonts w:ascii="Montserrat" w:eastAsia="Montserrat" w:hAnsi="Montserrat" w:cs="Montserrat"/>
          <w:color w:val="000000"/>
        </w:rPr>
        <w:t xml:space="preserve">using metered data </w:t>
      </w:r>
      <w:r w:rsidR="00273114">
        <w:rPr>
          <w:rFonts w:ascii="Montserrat" w:eastAsia="Montserrat" w:hAnsi="Montserrat" w:cs="Montserrat"/>
          <w:color w:val="000000"/>
        </w:rPr>
        <w:t>for CTEC projects</w:t>
      </w:r>
      <w:r>
        <w:rPr>
          <w:rFonts w:ascii="Montserrat" w:eastAsia="Montserrat" w:hAnsi="Montserrat" w:cs="Montserrat"/>
          <w:color w:val="000000"/>
        </w:rPr>
        <w:t xml:space="preserve"> </w:t>
      </w:r>
      <w:r w:rsidR="00273114">
        <w:rPr>
          <w:rFonts w:ascii="Montserrat" w:eastAsia="Montserrat" w:hAnsi="Montserrat" w:cs="Montserrat"/>
          <w:color w:val="000000"/>
        </w:rPr>
        <w:t>and KPT</w:t>
      </w:r>
      <w:r w:rsidR="00E46C8A">
        <w:rPr>
          <w:rFonts w:ascii="Montserrat" w:eastAsia="Montserrat" w:hAnsi="Montserrat" w:cs="Montserrat"/>
          <w:color w:val="000000"/>
        </w:rPr>
        <w:t>s</w:t>
      </w:r>
      <w:r w:rsidR="000C315F">
        <w:rPr>
          <w:rFonts w:ascii="Montserrat" w:eastAsia="Montserrat" w:hAnsi="Montserrat" w:cs="Montserrat"/>
          <w:color w:val="000000"/>
        </w:rPr>
        <w:t>.</w:t>
      </w:r>
    </w:p>
    <w:p w14:paraId="5580BCF6" w14:textId="77777777" w:rsidR="00273114" w:rsidRDefault="00273114" w:rsidP="00BF7BB9">
      <w:pPr>
        <w:jc w:val="both"/>
        <w:rPr>
          <w:rFonts w:ascii="Montserrat" w:eastAsia="Montserrat" w:hAnsi="Montserrat" w:cs="Montserrat"/>
          <w:b/>
        </w:rPr>
      </w:pPr>
    </w:p>
    <w:p w14:paraId="00000183" w14:textId="566D1DE9" w:rsidR="00BA7E21" w:rsidRPr="00BF7BB9" w:rsidRDefault="00A51E86" w:rsidP="009E1CE3">
      <w:pPr>
        <w:pStyle w:val="ListParagraph"/>
        <w:numPr>
          <w:ilvl w:val="3"/>
          <w:numId w:val="26"/>
        </w:numPr>
        <w:rPr>
          <w:rFonts w:ascii="Montserrat" w:eastAsia="Montserrat" w:hAnsi="Montserrat" w:cs="Montserrat"/>
          <w:b/>
        </w:rPr>
      </w:pPr>
      <w:r w:rsidRPr="00BF7BB9">
        <w:rPr>
          <w:rFonts w:ascii="Montserrat" w:eastAsia="Montserrat" w:hAnsi="Montserrat" w:cs="Montserrat"/>
          <w:b/>
        </w:rPr>
        <w:t xml:space="preserve">Baseline </w:t>
      </w:r>
      <w:sdt>
        <w:sdtPr>
          <w:tag w:val="goog_rdk_12"/>
          <w:id w:val="-1993080779"/>
          <w:showingPlcHdr/>
        </w:sdtPr>
        <w:sdtEndPr/>
        <w:sdtContent>
          <w:r w:rsidR="009D370F">
            <w:t xml:space="preserve">     </w:t>
          </w:r>
        </w:sdtContent>
      </w:sdt>
    </w:p>
    <w:p w14:paraId="2209DBB7" w14:textId="17DA2FED" w:rsidR="00005834" w:rsidRPr="00BF7BB9" w:rsidRDefault="00BF7BB9" w:rsidP="009E1CE3">
      <w:pPr>
        <w:shd w:val="clear" w:color="auto" w:fill="FFFFFF"/>
        <w:spacing w:after="160"/>
        <w:rPr>
          <w:rFonts w:ascii="Montserrat" w:eastAsia="Montserrat" w:hAnsi="Montserrat" w:cs="Montserrat"/>
        </w:rPr>
      </w:pPr>
      <w:r>
        <w:rPr>
          <w:rFonts w:ascii="Montserrat" w:eastAsia="Montserrat" w:hAnsi="Montserrat" w:cs="Montserrat"/>
        </w:rPr>
        <w:t>For this option t</w:t>
      </w:r>
      <w:r w:rsidR="00005834" w:rsidRPr="00BF7BB9">
        <w:rPr>
          <w:rFonts w:ascii="Montserrat" w:eastAsia="Montserrat" w:hAnsi="Montserrat" w:cs="Montserrat"/>
        </w:rPr>
        <w:t xml:space="preserve">he average baseline emissions are estimated </w:t>
      </w:r>
      <w:proofErr w:type="gramStart"/>
      <w:r w:rsidR="00005834" w:rsidRPr="00BF7BB9">
        <w:rPr>
          <w:rFonts w:ascii="Montserrat" w:eastAsia="Montserrat" w:hAnsi="Montserrat" w:cs="Montserrat"/>
        </w:rPr>
        <w:t>using</w:t>
      </w:r>
      <w:proofErr w:type="gramEnd"/>
      <w:r w:rsidR="00005834" w:rsidRPr="00BF7BB9">
        <w:rPr>
          <w:rFonts w:ascii="Montserrat" w:eastAsia="Montserrat" w:hAnsi="Montserrat" w:cs="Montserrat"/>
        </w:rPr>
        <w:t xml:space="preserve"> </w:t>
      </w:r>
      <w:proofErr w:type="gramStart"/>
      <w:r w:rsidR="00005834" w:rsidRPr="00BF7BB9">
        <w:rPr>
          <w:rFonts w:ascii="Montserrat" w:eastAsia="Montserrat" w:hAnsi="Montserrat" w:cs="Montserrat"/>
        </w:rPr>
        <w:t>a KPT</w:t>
      </w:r>
      <w:proofErr w:type="gramEnd"/>
      <w:r w:rsidR="00B75050">
        <w:rPr>
          <w:rFonts w:ascii="Montserrat" w:eastAsia="Montserrat" w:hAnsi="Montserrat" w:cs="Montserrat"/>
        </w:rPr>
        <w:t>.</w:t>
      </w:r>
    </w:p>
    <w:p w14:paraId="3CE23DE3" w14:textId="58AF2AA7" w:rsidR="00C66881" w:rsidRPr="00B75050" w:rsidRDefault="00C66881" w:rsidP="009E1CE3">
      <w:pPr>
        <w:shd w:val="clear" w:color="auto" w:fill="FFFFFF"/>
        <w:spacing w:after="160"/>
        <w:rPr>
          <w:rFonts w:ascii="Montserrat" w:eastAsia="Montserrat" w:hAnsi="Montserrat" w:cs="Montserrat"/>
        </w:rPr>
      </w:pPr>
      <w:r w:rsidRPr="00B75050">
        <w:rPr>
          <w:rFonts w:ascii="Montserrat" w:eastAsia="Montserrat" w:hAnsi="Montserrat" w:cs="Montserrat"/>
        </w:rPr>
        <w:t xml:space="preserve">Baseline emissions for CTEC projects using this option are calculated using </w:t>
      </w:r>
      <w:r w:rsidRPr="000E0917">
        <w:rPr>
          <w:rFonts w:ascii="Montserrat" w:eastAsia="Montserrat" w:hAnsi="Montserrat" w:cs="Montserrat"/>
        </w:rPr>
        <w:t>Equation</w:t>
      </w:r>
      <w:r w:rsidR="001C7814" w:rsidRPr="000E0917">
        <w:rPr>
          <w:rFonts w:ascii="Montserrat" w:eastAsia="Montserrat" w:hAnsi="Montserrat" w:cs="Montserrat"/>
        </w:rPr>
        <w:t xml:space="preserve"> (</w:t>
      </w:r>
      <w:r w:rsidR="00F11A83">
        <w:rPr>
          <w:rFonts w:ascii="Montserrat" w:eastAsia="Montserrat" w:hAnsi="Montserrat" w:cs="Montserrat"/>
        </w:rPr>
        <w:t>12</w:t>
      </w:r>
      <w:r w:rsidR="001C7814" w:rsidRPr="000E0917">
        <w:rPr>
          <w:rFonts w:ascii="Montserrat" w:eastAsia="Montserrat" w:hAnsi="Montserrat" w:cs="Montserrat"/>
        </w:rPr>
        <w:t>)</w:t>
      </w:r>
      <w:r w:rsidR="001C7814">
        <w:rPr>
          <w:rFonts w:ascii="Montserrat" w:eastAsia="Montserrat" w:hAnsi="Montserrat" w:cs="Montserrat"/>
        </w:rPr>
        <w:t xml:space="preserve">. </w:t>
      </w:r>
    </w:p>
    <w:p w14:paraId="00000185" w14:textId="77777777" w:rsidR="00BA7E21" w:rsidRDefault="00BA7E21" w:rsidP="00C66881">
      <w:pPr>
        <w:jc w:val="both"/>
        <w:rPr>
          <w:rFonts w:ascii="Montserrat" w:eastAsia="Montserrat" w:hAnsi="Montserrat" w:cs="Montserrat"/>
        </w:rPr>
      </w:pPr>
    </w:p>
    <w:tbl>
      <w:tblPr>
        <w:tblW w:w="9547" w:type="dxa"/>
        <w:tblBorders>
          <w:top w:val="nil"/>
          <w:left w:val="nil"/>
          <w:bottom w:val="nil"/>
          <w:right w:val="nil"/>
          <w:insideH w:val="nil"/>
          <w:insideV w:val="nil"/>
        </w:tblBorders>
        <w:tblLayout w:type="fixed"/>
        <w:tblLook w:val="0400" w:firstRow="0" w:lastRow="0" w:firstColumn="0" w:lastColumn="0" w:noHBand="0" w:noVBand="1"/>
      </w:tblPr>
      <w:tblGrid>
        <w:gridCol w:w="8406"/>
        <w:gridCol w:w="1141"/>
      </w:tblGrid>
      <w:tr w:rsidR="00693029" w14:paraId="6E334674" w14:textId="77777777">
        <w:tc>
          <w:tcPr>
            <w:tcW w:w="8406" w:type="dxa"/>
            <w:vAlign w:val="center"/>
          </w:tcPr>
          <w:p w14:paraId="72A9E37B" w14:textId="5A62205F" w:rsidR="00693029" w:rsidRPr="001473DF" w:rsidRDefault="00F82477">
            <w:pPr>
              <w:jc w:val="center"/>
              <w:rPr>
                <w:rFonts w:ascii="Cambria Math" w:eastAsia="Cambria Math" w:hAnsi="Cambria Math" w:cs="Cambria Math"/>
              </w:rPr>
            </w:pPr>
            <m:oMathPara>
              <m:oMath>
                <m:sSub>
                  <m:sSubPr>
                    <m:ctrlPr>
                      <w:rPr>
                        <w:rFonts w:ascii="Cambria Math" w:eastAsia="Cambria Math" w:hAnsi="Cambria Math" w:cs="Cambria Math"/>
                        <w:i/>
                      </w:rPr>
                    </m:ctrlPr>
                  </m:sSubPr>
                  <m:e>
                    <m:r>
                      <w:rPr>
                        <w:rFonts w:ascii="Cambria Math" w:eastAsia="Cambria Math" w:hAnsi="Cambria Math" w:cs="Cambria Math"/>
                      </w:rPr>
                      <m:t>BE</m:t>
                    </m:r>
                  </m:e>
                  <m:sub>
                    <m:r>
                      <w:rPr>
                        <w:rFonts w:ascii="Cambria Math" w:eastAsia="Cambria Math" w:hAnsi="Cambria Math" w:cs="Cambria Math"/>
                      </w:rPr>
                      <m:t>y</m:t>
                    </m:r>
                  </m:sub>
                </m:sSub>
                <m:r>
                  <w:rPr>
                    <w:rFonts w:ascii="Cambria Math" w:eastAsia="Cambria Math" w:hAnsi="Cambria Math" w:cs="Cambria Math"/>
                  </w:rPr>
                  <m:t xml:space="preserve"> =</m:t>
                </m:r>
                <m:sSub>
                  <m:sSubPr>
                    <m:ctrlPr>
                      <w:rPr>
                        <w:rFonts w:ascii="Cambria Math" w:eastAsia="Cambria Math" w:hAnsi="Cambria Math" w:cs="Cambria Math"/>
                        <w:i/>
                      </w:rPr>
                    </m:ctrlPr>
                  </m:sSubPr>
                  <m:e>
                    <m:r>
                      <w:rPr>
                        <w:rFonts w:ascii="Cambria Math" w:eastAsia="Cambria Math" w:hAnsi="Cambria Math" w:cs="Cambria Math"/>
                      </w:rPr>
                      <m:t>EQ</m:t>
                    </m:r>
                  </m:e>
                  <m:sub>
                    <m:r>
                      <w:rPr>
                        <w:rFonts w:ascii="Cambria Math" w:eastAsia="Cambria Math" w:hAnsi="Cambria Math" w:cs="Cambria Math"/>
                      </w:rPr>
                      <m:t>base</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r>
                  <w:rPr>
                    <w:rFonts w:ascii="Cambria Math" w:eastAsia="Cambria Math" w:hAnsi="Cambria Math" w:cs="Cambria Math"/>
                  </w:rPr>
                  <m:t>+</m:t>
                </m:r>
                <m:nary>
                  <m:naryPr>
                    <m:chr m:val="∑"/>
                    <m:supHide m:val="1"/>
                    <m:ctrlPr>
                      <w:rPr>
                        <w:rFonts w:ascii="Cambria Math" w:eastAsia="Cambria Math" w:hAnsi="Cambria Math" w:cs="Cambria Math"/>
                        <w:i/>
                      </w:rPr>
                    </m:ctrlPr>
                  </m:naryPr>
                  <m:sub>
                    <m:r>
                      <w:rPr>
                        <w:rFonts w:ascii="Cambria Math" w:eastAsia="Cambria Math" w:hAnsi="Cambria Math" w:cs="Cambria Math"/>
                      </w:rPr>
                      <m:t>i</m:t>
                    </m:r>
                  </m:sub>
                  <m:sup/>
                  <m:e>
                    <m:r>
                      <w:rPr>
                        <w:rFonts w:ascii="Cambria Math" w:eastAsia="Cambria Math" w:hAnsi="Cambria Math" w:cs="Cambria Math"/>
                      </w:rPr>
                      <m:t xml:space="preserve"> </m:t>
                    </m:r>
                  </m:e>
                </m:nary>
                <m:sSub>
                  <m:sSubPr>
                    <m:ctrlPr>
                      <w:rPr>
                        <w:rFonts w:ascii="Cambria Math" w:eastAsia="Cambria Math" w:hAnsi="Cambria Math" w:cs="Cambria Math"/>
                        <w:i/>
                      </w:rPr>
                    </m:ctrlPr>
                  </m:sSubPr>
                  <m:e>
                    <m:r>
                      <w:rPr>
                        <w:rFonts w:ascii="Cambria Math" w:eastAsia="Cambria Math" w:hAnsi="Cambria Math" w:cs="Cambria Math"/>
                      </w:rPr>
                      <m:t>UE</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y</m:t>
                    </m:r>
                  </m:sub>
                </m:sSub>
              </m:oMath>
            </m:oMathPara>
          </w:p>
        </w:tc>
        <w:tc>
          <w:tcPr>
            <w:tcW w:w="1141" w:type="dxa"/>
            <w:vAlign w:val="center"/>
          </w:tcPr>
          <w:p w14:paraId="7A88D3D3" w14:textId="53042BCC" w:rsidR="00693029" w:rsidRPr="009E1CE3" w:rsidRDefault="00274DB7">
            <w:pPr>
              <w:ind w:right="234"/>
              <w:jc w:val="right"/>
              <w:rPr>
                <w:rFonts w:ascii="Montserrat" w:hAnsi="Montserrat"/>
              </w:rPr>
            </w:pPr>
            <w:bookmarkStart w:id="52" w:name="E12"/>
            <w:r>
              <w:rPr>
                <w:rFonts w:ascii="Montserrat" w:hAnsi="Montserrat"/>
              </w:rPr>
              <w:t>(</w:t>
            </w:r>
            <w:r w:rsidR="00F11A83">
              <w:rPr>
                <w:rFonts w:ascii="Montserrat" w:hAnsi="Montserrat"/>
              </w:rPr>
              <w:t>12</w:t>
            </w:r>
            <w:r>
              <w:rPr>
                <w:rFonts w:ascii="Montserrat" w:hAnsi="Montserrat"/>
              </w:rPr>
              <w:t>)</w:t>
            </w:r>
            <w:bookmarkEnd w:id="52"/>
          </w:p>
        </w:tc>
      </w:tr>
    </w:tbl>
    <w:p w14:paraId="533E262C" w14:textId="77777777" w:rsidR="003908AA" w:rsidRDefault="003908AA" w:rsidP="003908AA">
      <w:pPr>
        <w:jc w:val="both"/>
        <w:rPr>
          <w:rFonts w:ascii="Montserrat" w:eastAsia="Montserrat" w:hAnsi="Montserrat" w:cs="Montserrat"/>
        </w:rPr>
      </w:pPr>
      <w:r>
        <w:rPr>
          <w:rFonts w:ascii="Montserrat" w:eastAsia="Montserrat" w:hAnsi="Montserrat" w:cs="Montserrat"/>
        </w:rPr>
        <w:t>Where:</w:t>
      </w:r>
    </w:p>
    <w:p w14:paraId="027466D7" w14:textId="77777777" w:rsidR="00693029" w:rsidRDefault="00693029">
      <w:pPr>
        <w:jc w:val="both"/>
        <w:rPr>
          <w:rFonts w:ascii="Montserrat" w:eastAsia="Montserrat" w:hAnsi="Montserrat" w:cs="Montserrat"/>
        </w:rPr>
      </w:pPr>
    </w:p>
    <w:tbl>
      <w:tblPr>
        <w:tblStyle w:val="TableGrid"/>
        <w:tblW w:w="9209" w:type="dxa"/>
        <w:tblLook w:val="04A0" w:firstRow="1" w:lastRow="0" w:firstColumn="1" w:lastColumn="0" w:noHBand="0" w:noVBand="1"/>
      </w:tblPr>
      <w:tblGrid>
        <w:gridCol w:w="1696"/>
        <w:gridCol w:w="5947"/>
        <w:gridCol w:w="1566"/>
      </w:tblGrid>
      <w:tr w:rsidR="008E6D09" w14:paraId="5E12E81E" w14:textId="77777777" w:rsidTr="00996033">
        <w:tc>
          <w:tcPr>
            <w:tcW w:w="1696" w:type="dxa"/>
          </w:tcPr>
          <w:p w14:paraId="7DAA7E29" w14:textId="77777777" w:rsidR="008E6D09" w:rsidRPr="00777E3B" w:rsidRDefault="008E6D09">
            <w:pPr>
              <w:jc w:val="both"/>
              <w:rPr>
                <w:rFonts w:ascii="Montserrat" w:eastAsia="Montserrat" w:hAnsi="Montserrat" w:cs="Montserrat"/>
                <w:b/>
                <w:bCs/>
              </w:rPr>
            </w:pPr>
            <w:r w:rsidRPr="00777E3B">
              <w:rPr>
                <w:rFonts w:ascii="Montserrat" w:eastAsia="Montserrat" w:hAnsi="Montserrat" w:cs="Montserrat"/>
                <w:b/>
                <w:bCs/>
              </w:rPr>
              <w:t>Parameter</w:t>
            </w:r>
          </w:p>
        </w:tc>
        <w:tc>
          <w:tcPr>
            <w:tcW w:w="5947" w:type="dxa"/>
          </w:tcPr>
          <w:p w14:paraId="10B6E04F" w14:textId="77777777" w:rsidR="008E6D09" w:rsidRPr="00777E3B" w:rsidRDefault="008E6D09">
            <w:pPr>
              <w:jc w:val="both"/>
              <w:rPr>
                <w:rFonts w:ascii="Montserrat" w:eastAsia="Montserrat" w:hAnsi="Montserrat" w:cs="Montserrat"/>
                <w:b/>
                <w:bCs/>
              </w:rPr>
            </w:pPr>
            <w:r w:rsidRPr="00777E3B">
              <w:rPr>
                <w:rFonts w:ascii="Montserrat" w:eastAsia="Montserrat" w:hAnsi="Montserrat" w:cs="Montserrat"/>
                <w:b/>
                <w:bCs/>
              </w:rPr>
              <w:t>Description</w:t>
            </w:r>
          </w:p>
        </w:tc>
        <w:tc>
          <w:tcPr>
            <w:tcW w:w="1566" w:type="dxa"/>
          </w:tcPr>
          <w:p w14:paraId="52C80273" w14:textId="77777777" w:rsidR="008E6D09" w:rsidRPr="00777E3B" w:rsidRDefault="008E6D09">
            <w:pPr>
              <w:jc w:val="both"/>
              <w:rPr>
                <w:rFonts w:ascii="Montserrat" w:eastAsia="Montserrat" w:hAnsi="Montserrat" w:cs="Montserrat"/>
                <w:b/>
                <w:bCs/>
              </w:rPr>
            </w:pPr>
            <w:r w:rsidRPr="00777E3B">
              <w:rPr>
                <w:rFonts w:ascii="Montserrat" w:eastAsia="Montserrat" w:hAnsi="Montserrat" w:cs="Montserrat"/>
                <w:b/>
                <w:bCs/>
              </w:rPr>
              <w:t>Unit</w:t>
            </w:r>
          </w:p>
        </w:tc>
      </w:tr>
      <w:tr w:rsidR="008041C7" w14:paraId="2B494655" w14:textId="77777777" w:rsidTr="00996033">
        <w:tc>
          <w:tcPr>
            <w:tcW w:w="1696" w:type="dxa"/>
          </w:tcPr>
          <w:p w14:paraId="25065448" w14:textId="6DFC1649" w:rsidR="008041C7" w:rsidRPr="00777E3B" w:rsidRDefault="00F82477" w:rsidP="008041C7">
            <w:pPr>
              <w:jc w:val="both"/>
              <w:rPr>
                <w:rFonts w:ascii="Montserrat" w:eastAsia="Montserrat" w:hAnsi="Montserrat" w:cs="Montserrat"/>
                <w:b/>
                <w:bCs/>
              </w:rPr>
            </w:pPr>
            <m:oMathPara>
              <m:oMath>
                <m:sSub>
                  <m:sSubPr>
                    <m:ctrlPr>
                      <w:rPr>
                        <w:rFonts w:ascii="Cambria Math" w:eastAsia="Cambria Math" w:hAnsi="Cambria Math" w:cs="Cambria Math"/>
                      </w:rPr>
                    </m:ctrlPr>
                  </m:sSubPr>
                  <m:e>
                    <m:r>
                      <w:rPr>
                        <w:rFonts w:ascii="Cambria Math" w:eastAsia="Cambria Math" w:hAnsi="Cambria Math" w:cs="Cambria Math"/>
                      </w:rPr>
                      <m:t>BE</m:t>
                    </m:r>
                  </m:e>
                  <m:sub>
                    <m:r>
                      <w:rPr>
                        <w:rFonts w:ascii="Cambria Math" w:eastAsia="Cambria Math" w:hAnsi="Cambria Math" w:cs="Cambria Math"/>
                      </w:rPr>
                      <m:t>y</m:t>
                    </m:r>
                  </m:sub>
                </m:sSub>
              </m:oMath>
            </m:oMathPara>
          </w:p>
        </w:tc>
        <w:tc>
          <w:tcPr>
            <w:tcW w:w="5947" w:type="dxa"/>
          </w:tcPr>
          <w:p w14:paraId="7EDC1C3A" w14:textId="7AEFD88A" w:rsidR="008041C7" w:rsidRPr="00777E3B" w:rsidRDefault="008041C7" w:rsidP="008041C7">
            <w:pPr>
              <w:jc w:val="both"/>
              <w:rPr>
                <w:rFonts w:ascii="Montserrat" w:eastAsia="Montserrat" w:hAnsi="Montserrat" w:cs="Montserrat"/>
                <w:b/>
                <w:bCs/>
              </w:rPr>
            </w:pPr>
            <w:r>
              <w:rPr>
                <w:rFonts w:ascii="Montserrat" w:eastAsia="Montserrat" w:hAnsi="Montserrat" w:cs="Montserrat"/>
              </w:rPr>
              <w:t xml:space="preserve">Baseline emissions during year </w:t>
            </w:r>
            <w:r>
              <w:rPr>
                <w:rFonts w:ascii="Montserrat" w:eastAsia="Montserrat" w:hAnsi="Montserrat" w:cs="Montserrat"/>
                <w:i/>
              </w:rPr>
              <w:t>y</w:t>
            </w:r>
          </w:p>
        </w:tc>
        <w:tc>
          <w:tcPr>
            <w:tcW w:w="1566" w:type="dxa"/>
          </w:tcPr>
          <w:p w14:paraId="5D33E79C" w14:textId="5E53273C" w:rsidR="008041C7" w:rsidRPr="00777E3B" w:rsidRDefault="008041C7" w:rsidP="008041C7">
            <w:pPr>
              <w:jc w:val="both"/>
              <w:rPr>
                <w:rFonts w:ascii="Montserrat" w:eastAsia="Montserrat" w:hAnsi="Montserrat" w:cs="Montserrat"/>
                <w:b/>
                <w:bCs/>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r w:rsidR="008E6D09" w:rsidRPr="006047D3" w14:paraId="096B7A6E" w14:textId="77777777" w:rsidTr="00996033">
        <w:tc>
          <w:tcPr>
            <w:tcW w:w="1696" w:type="dxa"/>
          </w:tcPr>
          <w:p w14:paraId="165FA7C9" w14:textId="06CE0B8D" w:rsidR="008E6D09" w:rsidRDefault="00F82477">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EQ</m:t>
                    </m:r>
                  </m:e>
                  <m:sub>
                    <m:r>
                      <w:rPr>
                        <w:rFonts w:ascii="Cambria Math" w:eastAsia="Cambria Math" w:hAnsi="Cambria Math" w:cs="Cambria Math"/>
                      </w:rPr>
                      <m:t>base</m:t>
                    </m:r>
                  </m:sub>
                </m:sSub>
              </m:oMath>
            </m:oMathPara>
          </w:p>
        </w:tc>
        <w:tc>
          <w:tcPr>
            <w:tcW w:w="5947" w:type="dxa"/>
          </w:tcPr>
          <w:p w14:paraId="6EB4782C" w14:textId="54F81233" w:rsidR="008E6D09" w:rsidRDefault="00F82477" w:rsidP="00996033">
            <w:pPr>
              <w:rPr>
                <w:rFonts w:ascii="Montserrat" w:eastAsia="Montserrat" w:hAnsi="Montserrat" w:cs="Montserrat"/>
              </w:rPr>
            </w:pPr>
            <w:sdt>
              <w:sdtPr>
                <w:tag w:val="goog_rdk_31"/>
                <w:id w:val="1934616492"/>
              </w:sdtPr>
              <w:sdtEndPr/>
              <w:sdtContent/>
            </w:sdt>
            <w:sdt>
              <w:sdtPr>
                <w:tag w:val="goog_rdk_32"/>
                <w:id w:val="786475219"/>
              </w:sdtPr>
              <w:sdtEndPr/>
              <w:sdtContent/>
            </w:sdt>
            <w:r w:rsidR="008E6D09">
              <w:rPr>
                <w:rFonts w:ascii="Montserrat" w:eastAsia="Montserrat" w:hAnsi="Montserrat" w:cs="Montserrat"/>
              </w:rPr>
              <w:t xml:space="preserve">Emissions </w:t>
            </w:r>
            <w:r w:rsidR="00375EF6">
              <w:rPr>
                <w:rFonts w:ascii="Montserrat" w:eastAsia="Montserrat" w:hAnsi="Montserrat" w:cs="Montserrat"/>
              </w:rPr>
              <w:t xml:space="preserve">quotient </w:t>
            </w:r>
            <w:r w:rsidR="008E6D09">
              <w:rPr>
                <w:rFonts w:ascii="Montserrat" w:eastAsia="Montserrat" w:hAnsi="Montserrat" w:cs="Montserrat"/>
              </w:rPr>
              <w:t>for the c</w:t>
            </w:r>
            <w:r w:rsidR="008E6D09" w:rsidRPr="2FB38254">
              <w:rPr>
                <w:rFonts w:ascii="Montserrat" w:eastAsia="Montserrat" w:hAnsi="Montserrat" w:cs="Montserrat"/>
              </w:rPr>
              <w:t>onsumption of energy for</w:t>
            </w:r>
            <w:r w:rsidR="008E6D09">
              <w:rPr>
                <w:rFonts w:ascii="Montserrat" w:eastAsia="Montserrat" w:hAnsi="Montserrat" w:cs="Montserrat"/>
              </w:rPr>
              <w:t xml:space="preserve"> cooking</w:t>
            </w:r>
            <w:r w:rsidR="008E6D09" w:rsidRPr="2FB38254">
              <w:rPr>
                <w:rFonts w:ascii="Montserrat" w:eastAsia="Montserrat" w:hAnsi="Montserrat" w:cs="Montserrat"/>
              </w:rPr>
              <w:t xml:space="preserve"> in baseline scenario</w:t>
            </w:r>
          </w:p>
        </w:tc>
        <w:tc>
          <w:tcPr>
            <w:tcW w:w="1566" w:type="dxa"/>
          </w:tcPr>
          <w:p w14:paraId="536BF1F6" w14:textId="77777777" w:rsidR="00996033" w:rsidRPr="009A5BB2" w:rsidRDefault="00BA5819" w:rsidP="00996033">
            <w:pPr>
              <w:rPr>
                <w:rFonts w:ascii="Montserrat" w:eastAsia="Montserrat" w:hAnsi="Montserrat" w:cs="Montserrat"/>
                <w:lang w:val="es-GT"/>
              </w:rPr>
            </w:pPr>
            <w:r w:rsidRPr="009A5BB2">
              <w:rPr>
                <w:rFonts w:ascii="Montserrat" w:eastAsia="Montserrat" w:hAnsi="Montserrat" w:cs="Montserrat"/>
                <w:lang w:val="es-GT"/>
              </w:rPr>
              <w:t>tCO</w:t>
            </w:r>
            <w:r w:rsidRPr="009A5BB2">
              <w:rPr>
                <w:rFonts w:ascii="Montserrat" w:eastAsia="Montserrat" w:hAnsi="Montserrat" w:cs="Montserrat"/>
                <w:vertAlign w:val="subscript"/>
                <w:lang w:val="es-GT"/>
              </w:rPr>
              <w:t>2</w:t>
            </w:r>
            <w:r w:rsidRPr="009A5BB2">
              <w:rPr>
                <w:rFonts w:ascii="Montserrat" w:eastAsia="Montserrat" w:hAnsi="Montserrat" w:cs="Montserrat"/>
                <w:lang w:val="es-GT"/>
              </w:rPr>
              <w:t xml:space="preserve">e/TJ </w:t>
            </w:r>
          </w:p>
          <w:p w14:paraId="1C732BFE" w14:textId="78183310" w:rsidR="008E6D09" w:rsidRPr="009A5BB2" w:rsidRDefault="00BA5819" w:rsidP="00996033">
            <w:pPr>
              <w:rPr>
                <w:rFonts w:ascii="Montserrat" w:eastAsia="Montserrat" w:hAnsi="Montserrat" w:cs="Montserrat"/>
                <w:lang w:val="es-GT"/>
              </w:rPr>
            </w:pPr>
            <w:r w:rsidRPr="009A5BB2">
              <w:rPr>
                <w:rFonts w:ascii="Montserrat" w:eastAsia="Montserrat" w:hAnsi="Montserrat" w:cs="Montserrat"/>
                <w:lang w:val="es-GT"/>
              </w:rPr>
              <w:t>or tCO</w:t>
            </w:r>
            <w:r w:rsidRPr="009A5BB2">
              <w:rPr>
                <w:rFonts w:ascii="Montserrat" w:eastAsia="Montserrat" w:hAnsi="Montserrat" w:cs="Montserrat"/>
                <w:vertAlign w:val="subscript"/>
                <w:lang w:val="es-GT"/>
              </w:rPr>
              <w:t>2</w:t>
            </w:r>
            <w:r w:rsidRPr="009A5BB2">
              <w:rPr>
                <w:rFonts w:ascii="Montserrat" w:eastAsia="Montserrat" w:hAnsi="Montserrat" w:cs="Montserrat"/>
                <w:lang w:val="es-GT"/>
              </w:rPr>
              <w:t>e/kWh</w:t>
            </w:r>
          </w:p>
        </w:tc>
      </w:tr>
      <w:tr w:rsidR="006243E7" w14:paraId="4B0B3186" w14:textId="77777777" w:rsidTr="00996033">
        <w:tc>
          <w:tcPr>
            <w:tcW w:w="1696" w:type="dxa"/>
          </w:tcPr>
          <w:p w14:paraId="32598EEF" w14:textId="11F93677" w:rsidR="006243E7" w:rsidRDefault="00F82477" w:rsidP="006243E7">
            <w:pPr>
              <w:jc w:val="both"/>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oMath>
            </m:oMathPara>
          </w:p>
        </w:tc>
        <w:tc>
          <w:tcPr>
            <w:tcW w:w="5947" w:type="dxa"/>
          </w:tcPr>
          <w:p w14:paraId="30CD2730" w14:textId="72AB54BF" w:rsidR="006243E7" w:rsidRDefault="006243E7" w:rsidP="006243E7">
            <w:r w:rsidRPr="2FB38254">
              <w:rPr>
                <w:rFonts w:ascii="Montserrat" w:eastAsia="Montserrat" w:hAnsi="Montserrat" w:cs="Montserrat"/>
              </w:rPr>
              <w:t xml:space="preserve">Total </w:t>
            </w:r>
            <w:r w:rsidR="00BE4566">
              <w:rPr>
                <w:rFonts w:ascii="Montserrat" w:eastAsia="Montserrat" w:hAnsi="Montserrat" w:cs="Montserrat"/>
              </w:rPr>
              <w:t>tracked</w:t>
            </w:r>
            <w:r w:rsidRPr="2FB38254">
              <w:rPr>
                <w:rFonts w:ascii="Montserrat" w:eastAsia="Montserrat" w:hAnsi="Montserrat" w:cs="Montserrat"/>
              </w:rPr>
              <w:t xml:space="preserve"> energy consumption of project fuel </w:t>
            </w:r>
            <w:r>
              <w:rPr>
                <w:rFonts w:ascii="Montserrat" w:eastAsia="Montserrat" w:hAnsi="Montserrat" w:cs="Montserrat"/>
                <w:i/>
                <w:iCs/>
              </w:rPr>
              <w:t>j</w:t>
            </w:r>
            <w:r w:rsidRPr="2FB38254">
              <w:rPr>
                <w:rFonts w:ascii="Montserrat" w:eastAsia="Montserrat" w:hAnsi="Montserrat" w:cs="Montserrat"/>
                <w:i/>
                <w:iCs/>
              </w:rPr>
              <w:t xml:space="preserve"> </w:t>
            </w:r>
            <w:r w:rsidRPr="2FB38254">
              <w:rPr>
                <w:rFonts w:ascii="Montserrat" w:eastAsia="Montserrat" w:hAnsi="Montserrat" w:cs="Montserrat"/>
              </w:rPr>
              <w:t>for CTEC projects</w:t>
            </w:r>
            <w:r>
              <w:rPr>
                <w:rFonts w:ascii="Montserrat" w:eastAsia="Montserrat" w:hAnsi="Montserrat" w:cs="Montserrat"/>
              </w:rPr>
              <w:t xml:space="preserve"> in year </w:t>
            </w:r>
            <w:r w:rsidRPr="00EF5AD5">
              <w:rPr>
                <w:rFonts w:ascii="Montserrat" w:eastAsia="Montserrat" w:hAnsi="Montserrat" w:cs="Montserrat"/>
                <w:i/>
                <w:iCs/>
              </w:rPr>
              <w:t>y</w:t>
            </w:r>
            <w:r w:rsidRPr="2FB38254">
              <w:rPr>
                <w:rFonts w:ascii="Montserrat" w:eastAsia="Montserrat" w:hAnsi="Montserrat" w:cs="Montserrat"/>
              </w:rPr>
              <w:t xml:space="preserve"> </w:t>
            </w:r>
            <w:r w:rsidR="00DF37B9">
              <w:rPr>
                <w:rFonts w:ascii="Montserrat" w:eastAsia="Montserrat" w:hAnsi="Montserrat" w:cs="Montserrat"/>
              </w:rPr>
              <w:t xml:space="preserve">(see </w:t>
            </w:r>
            <w:hyperlink w:anchor="E7" w:history="1">
              <w:r w:rsidR="00C6064F" w:rsidRPr="00713AF8">
                <w:rPr>
                  <w:rStyle w:val="Hyperlink"/>
                  <w:rFonts w:ascii="Montserrat" w:eastAsia="Montserrat" w:hAnsi="Montserrat" w:cs="Montserrat"/>
                </w:rPr>
                <w:t>E</w:t>
              </w:r>
              <w:r w:rsidR="00DF37B9" w:rsidRPr="00713AF8">
                <w:rPr>
                  <w:rStyle w:val="Hyperlink"/>
                  <w:rFonts w:ascii="Montserrat" w:eastAsia="Montserrat" w:hAnsi="Montserrat" w:cs="Montserrat"/>
                </w:rPr>
                <w:t>quation</w:t>
              </w:r>
              <w:r w:rsidR="00B6082E" w:rsidRPr="00713AF8">
                <w:rPr>
                  <w:rStyle w:val="Hyperlink"/>
                  <w:rFonts w:ascii="Montserrat" w:eastAsia="Montserrat" w:hAnsi="Montserrat" w:cs="Montserrat"/>
                </w:rPr>
                <w:t xml:space="preserve"> </w:t>
              </w:r>
              <w:r w:rsidR="00F11A83" w:rsidRPr="00713AF8">
                <w:rPr>
                  <w:rStyle w:val="Hyperlink"/>
                  <w:rFonts w:ascii="Montserrat" w:eastAsia="Montserrat" w:hAnsi="Montserrat" w:cs="Montserrat"/>
                </w:rPr>
                <w:t>7</w:t>
              </w:r>
            </w:hyperlink>
            <w:r w:rsidR="00DF37B9">
              <w:rPr>
                <w:rFonts w:ascii="Montserrat" w:eastAsia="Montserrat" w:hAnsi="Montserrat" w:cs="Montserrat"/>
              </w:rPr>
              <w:t>)</w:t>
            </w:r>
          </w:p>
        </w:tc>
        <w:tc>
          <w:tcPr>
            <w:tcW w:w="1566" w:type="dxa"/>
          </w:tcPr>
          <w:p w14:paraId="49653766" w14:textId="67B7E385" w:rsidR="006243E7" w:rsidRDefault="006243E7" w:rsidP="006243E7">
            <w:pPr>
              <w:rPr>
                <w:rFonts w:ascii="Montserrat" w:eastAsia="Montserrat" w:hAnsi="Montserrat" w:cs="Montserrat"/>
              </w:rPr>
            </w:pPr>
            <w:r w:rsidRPr="2FB38254">
              <w:rPr>
                <w:rFonts w:ascii="Montserrat" w:eastAsia="Montserrat" w:hAnsi="Montserrat" w:cs="Montserrat"/>
              </w:rPr>
              <w:t>TJ</w:t>
            </w:r>
            <w:r w:rsidR="00D63ECD">
              <w:rPr>
                <w:rFonts w:ascii="Montserrat" w:eastAsia="Montserrat" w:hAnsi="Montserrat" w:cs="Montserrat"/>
              </w:rPr>
              <w:t xml:space="preserve"> or kWh</w:t>
            </w:r>
          </w:p>
        </w:tc>
      </w:tr>
      <w:tr w:rsidR="009C4E5B" w14:paraId="10D550AC" w14:textId="77777777" w:rsidTr="00996033">
        <w:tc>
          <w:tcPr>
            <w:tcW w:w="1696" w:type="dxa"/>
          </w:tcPr>
          <w:p w14:paraId="23EC76CB" w14:textId="31F0ADC0" w:rsidR="009C4E5B" w:rsidRDefault="00F82477" w:rsidP="009C4E5B">
            <w:pPr>
              <w:jc w:val="both"/>
            </w:pPr>
            <m:oMathPara>
              <m:oMath>
                <m:sSub>
                  <m:sSubPr>
                    <m:ctrlPr>
                      <w:rPr>
                        <w:rFonts w:ascii="Cambria Math" w:eastAsia="Cambria Math" w:hAnsi="Cambria Math" w:cs="Cambria Math"/>
                      </w:rPr>
                    </m:ctrlPr>
                  </m:sSubPr>
                  <m:e>
                    <m:r>
                      <w:rPr>
                        <w:rFonts w:ascii="Cambria Math" w:eastAsia="Cambria Math" w:hAnsi="Cambria Math" w:cs="Cambria Math"/>
                      </w:rPr>
                      <m:t>UE</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y</m:t>
                    </m:r>
                  </m:sub>
                </m:sSub>
              </m:oMath>
            </m:oMathPara>
          </w:p>
        </w:tc>
        <w:tc>
          <w:tcPr>
            <w:tcW w:w="5947" w:type="dxa"/>
          </w:tcPr>
          <w:p w14:paraId="41960CF5" w14:textId="419C1C04" w:rsidR="009C4E5B" w:rsidRPr="2FB38254" w:rsidRDefault="009C4E5B" w:rsidP="009C4E5B">
            <w:pPr>
              <w:rPr>
                <w:rFonts w:ascii="Montserrat" w:eastAsia="Montserrat" w:hAnsi="Montserrat" w:cs="Montserrat"/>
              </w:rPr>
            </w:pPr>
            <w:r>
              <w:rPr>
                <w:rFonts w:ascii="Montserrat" w:eastAsia="Montserrat" w:hAnsi="Montserrat" w:cs="Montserrat"/>
              </w:rPr>
              <w:t>Upstream emissions for baseline fuel</w:t>
            </w:r>
            <w:r w:rsidRPr="00973878">
              <w:rPr>
                <w:rFonts w:ascii="Montserrat" w:eastAsia="Montserrat" w:hAnsi="Montserrat" w:cs="Montserrat"/>
                <w:i/>
                <w:iCs/>
              </w:rPr>
              <w:t xml:space="preserve"> i</w:t>
            </w:r>
            <w:r w:rsidR="00FA29EB">
              <w:rPr>
                <w:rFonts w:ascii="Montserrat" w:eastAsia="Montserrat" w:hAnsi="Montserrat" w:cs="Montserrat"/>
                <w:i/>
                <w:iCs/>
              </w:rPr>
              <w:t xml:space="preserve"> </w:t>
            </w:r>
            <w:r w:rsidR="00FA29EB">
              <w:rPr>
                <w:rFonts w:ascii="Montserrat" w:eastAsia="Montserrat" w:hAnsi="Montserrat" w:cs="Montserrat"/>
              </w:rPr>
              <w:t xml:space="preserve">in year </w:t>
            </w:r>
            <w:r w:rsidR="00FA29EB">
              <w:rPr>
                <w:rFonts w:ascii="Montserrat" w:eastAsia="Montserrat" w:hAnsi="Montserrat" w:cs="Montserrat"/>
                <w:i/>
                <w:iCs/>
              </w:rPr>
              <w:t>y</w:t>
            </w:r>
            <w:r>
              <w:rPr>
                <w:rFonts w:ascii="Montserrat" w:eastAsia="Montserrat" w:hAnsi="Montserrat" w:cs="Montserrat"/>
              </w:rPr>
              <w:t>, determined following</w:t>
            </w:r>
            <w:r w:rsidR="00B6082E">
              <w:rPr>
                <w:rFonts w:ascii="Montserrat" w:eastAsia="Montserrat" w:hAnsi="Montserrat" w:cs="Montserrat"/>
              </w:rPr>
              <w:t xml:space="preserve"> </w:t>
            </w:r>
            <w:hyperlink w:anchor="S113" w:history="1">
              <w:r w:rsidR="00B6082E" w:rsidRPr="007E318B">
                <w:rPr>
                  <w:rStyle w:val="Hyperlink"/>
                  <w:rFonts w:ascii="Montserrat" w:eastAsia="Montserrat" w:hAnsi="Montserrat" w:cs="Montserrat"/>
                </w:rPr>
                <w:t xml:space="preserve">Section 11.3: </w:t>
              </w:r>
              <w:r w:rsidR="00B6082E" w:rsidRPr="007E318B">
                <w:rPr>
                  <w:rStyle w:val="Hyperlink"/>
                  <w:rFonts w:ascii="Montserrat" w:eastAsia="Montserrat" w:hAnsi="Montserrat" w:cs="Montserrat"/>
                  <w:i/>
                  <w:iCs/>
                </w:rPr>
                <w:t>Upstream Emissions</w:t>
              </w:r>
            </w:hyperlink>
            <w:r w:rsidR="00B6082E" w:rsidRPr="00B6082E">
              <w:rPr>
                <w:rFonts w:ascii="Montserrat" w:eastAsia="Montserrat" w:hAnsi="Montserrat" w:cs="Montserrat"/>
                <w:i/>
                <w:iCs/>
              </w:rPr>
              <w:t xml:space="preserve"> </w:t>
            </w:r>
          </w:p>
        </w:tc>
        <w:tc>
          <w:tcPr>
            <w:tcW w:w="1566" w:type="dxa"/>
          </w:tcPr>
          <w:p w14:paraId="347BEA39" w14:textId="1ED512CE" w:rsidR="009C4E5B" w:rsidRPr="2FB38254" w:rsidRDefault="009C4E5B" w:rsidP="009C4E5B">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bl>
    <w:p w14:paraId="1CCDAF55" w14:textId="77777777" w:rsidR="008E6D09" w:rsidRDefault="008E6D09" w:rsidP="3228CB5D">
      <w:pPr>
        <w:jc w:val="both"/>
        <w:rPr>
          <w:rFonts w:ascii="Montserrat" w:eastAsia="Montserrat" w:hAnsi="Montserrat" w:cs="Montserrat"/>
        </w:rPr>
      </w:pPr>
    </w:p>
    <w:p w14:paraId="201BC77E" w14:textId="5E5D37B0" w:rsidR="00C66881" w:rsidRDefault="00C66881" w:rsidP="001402A8">
      <w:pPr>
        <w:rPr>
          <w:rFonts w:ascii="Montserrat" w:eastAsia="Montserrat" w:hAnsi="Montserrat" w:cs="Montserrat"/>
        </w:rPr>
      </w:pPr>
      <w:r w:rsidRPr="3228CB5D">
        <w:rPr>
          <w:rFonts w:ascii="Montserrat" w:eastAsia="Montserrat" w:hAnsi="Montserrat" w:cs="Montserrat"/>
        </w:rPr>
        <w:t xml:space="preserve">This approach involves determining a baseline emission </w:t>
      </w:r>
      <w:r w:rsidR="00375EF6">
        <w:rPr>
          <w:rFonts w:ascii="Montserrat" w:eastAsia="Montserrat" w:hAnsi="Montserrat" w:cs="Montserrat"/>
        </w:rPr>
        <w:t>quotient</w:t>
      </w:r>
      <w:r w:rsidR="00375EF6" w:rsidRPr="3228CB5D">
        <w:rPr>
          <w:rFonts w:ascii="Montserrat" w:eastAsia="Montserrat" w:hAnsi="Montserrat" w:cs="Montserrat"/>
        </w:rPr>
        <w:t xml:space="preserve"> </w:t>
      </w:r>
      <w:r w:rsidRPr="3228CB5D">
        <w:rPr>
          <w:rFonts w:ascii="Montserrat" w:eastAsia="Montserrat" w:hAnsi="Montserrat" w:cs="Montserrat"/>
        </w:rPr>
        <w:t>per unit project fuel by using the energy consumption through its measurement by an ex-ante KPT of the baseline scenario</w:t>
      </w:r>
      <w:r w:rsidR="003908AA" w:rsidRPr="3228CB5D">
        <w:rPr>
          <w:rFonts w:ascii="Montserrat" w:eastAsia="Montserrat" w:hAnsi="Montserrat" w:cs="Montserrat"/>
        </w:rPr>
        <w:t xml:space="preserve"> and an ex-post KPT of the project scenario</w:t>
      </w:r>
      <w:r w:rsidR="00C45060">
        <w:rPr>
          <w:rFonts w:ascii="Montserrat" w:eastAsia="Montserrat" w:hAnsi="Montserrat" w:cs="Montserrat"/>
        </w:rPr>
        <w:t>, using Equation (13)</w:t>
      </w:r>
      <w:r w:rsidRPr="3228CB5D">
        <w:rPr>
          <w:rFonts w:ascii="Montserrat" w:eastAsia="Montserrat" w:hAnsi="Montserrat" w:cs="Montserrat"/>
        </w:rPr>
        <w:t xml:space="preserve">. </w:t>
      </w:r>
    </w:p>
    <w:p w14:paraId="00000192" w14:textId="77777777" w:rsidR="00BA7E21" w:rsidRDefault="00BA7E21">
      <w:pPr>
        <w:keepNext/>
        <w:spacing w:after="200"/>
        <w:rPr>
          <w:i/>
          <w:color w:val="44546A"/>
          <w:sz w:val="18"/>
          <w:szCs w:val="18"/>
        </w:rPr>
      </w:pPr>
    </w:p>
    <w:tbl>
      <w:tblPr>
        <w:tblW w:w="9547" w:type="dxa"/>
        <w:tblBorders>
          <w:top w:val="nil"/>
          <w:left w:val="nil"/>
          <w:bottom w:val="nil"/>
          <w:right w:val="nil"/>
          <w:insideH w:val="nil"/>
          <w:insideV w:val="nil"/>
        </w:tblBorders>
        <w:tblLayout w:type="fixed"/>
        <w:tblLook w:val="0400" w:firstRow="0" w:lastRow="0" w:firstColumn="0" w:lastColumn="0" w:noHBand="0" w:noVBand="1"/>
      </w:tblPr>
      <w:tblGrid>
        <w:gridCol w:w="8406"/>
        <w:gridCol w:w="1141"/>
      </w:tblGrid>
      <w:tr w:rsidR="00BA7E21" w14:paraId="7A8C090D" w14:textId="1D9B87E9">
        <w:tc>
          <w:tcPr>
            <w:tcW w:w="8406" w:type="dxa"/>
            <w:vAlign w:val="center"/>
          </w:tcPr>
          <w:p w14:paraId="00000193" w14:textId="760DAF55" w:rsidR="00BA7E21" w:rsidRPr="001473DF" w:rsidRDefault="00F82477">
            <w:pPr>
              <w:jc w:val="center"/>
              <w:rPr>
                <w:rFonts w:ascii="Cambria Math" w:eastAsia="Cambria Math" w:hAnsi="Cambria Math" w:cs="Cambria Math"/>
              </w:rPr>
            </w:pPr>
            <m:oMathPara>
              <m:oMath>
                <m:sSub>
                  <m:sSubPr>
                    <m:ctrlPr>
                      <w:rPr>
                        <w:rFonts w:ascii="Cambria Math" w:eastAsia="Cambria Math" w:hAnsi="Cambria Math" w:cs="Cambria Math"/>
                        <w:sz w:val="22"/>
                        <w:szCs w:val="22"/>
                      </w:rPr>
                    </m:ctrlPr>
                  </m:sSubPr>
                  <m:e>
                    <m:r>
                      <w:rPr>
                        <w:rFonts w:ascii="Cambria Math" w:eastAsia="Cambria Math" w:hAnsi="Cambria Math" w:cs="Cambria Math"/>
                        <w:sz w:val="22"/>
                        <w:szCs w:val="22"/>
                      </w:rPr>
                      <m:t>EQ</m:t>
                    </m:r>
                  </m:e>
                  <m:sub>
                    <m:r>
                      <w:rPr>
                        <w:rFonts w:ascii="Cambria Math" w:eastAsia="Cambria Math" w:hAnsi="Cambria Math" w:cs="Cambria Math"/>
                        <w:sz w:val="22"/>
                        <w:szCs w:val="22"/>
                      </w:rPr>
                      <m:t>base</m:t>
                    </m:r>
                  </m:sub>
                </m:sSub>
                <m:r>
                  <w:rPr>
                    <w:rFonts w:ascii="Cambria Math" w:eastAsia="Cambria Math" w:hAnsi="Cambria Math" w:cs="Cambria Math"/>
                    <w:sz w:val="22"/>
                    <w:szCs w:val="22"/>
                  </w:rPr>
                  <m:t xml:space="preserve">= </m:t>
                </m:r>
                <m:f>
                  <m:fPr>
                    <m:ctrlPr>
                      <w:rPr>
                        <w:rFonts w:ascii="Cambria Math" w:eastAsia="Cambria Math" w:hAnsi="Cambria Math" w:cs="Cambria Math"/>
                        <w:i/>
                        <w:sz w:val="22"/>
                        <w:szCs w:val="22"/>
                      </w:rPr>
                    </m:ctrlPr>
                  </m:fPr>
                  <m:num>
                    <m:nary>
                      <m:naryPr>
                        <m:chr m:val="∑"/>
                        <m:limLoc m:val="undOvr"/>
                        <m:supHide m:val="1"/>
                        <m:ctrlPr>
                          <w:rPr>
                            <w:rFonts w:ascii="Cambria Math" w:eastAsia="Cambria Math" w:hAnsi="Cambria Math" w:cs="Cambria Math"/>
                            <w:i/>
                            <w:sz w:val="22"/>
                            <w:szCs w:val="22"/>
                          </w:rPr>
                        </m:ctrlPr>
                      </m:naryPr>
                      <m:sub>
                        <m:r>
                          <w:rPr>
                            <w:rFonts w:ascii="Cambria Math" w:eastAsia="Cambria Math" w:hAnsi="Cambria Math" w:cs="Cambria Math"/>
                            <w:sz w:val="22"/>
                            <w:szCs w:val="22"/>
                          </w:rPr>
                          <m:t>i</m:t>
                        </m:r>
                      </m:sub>
                      <m:sup/>
                      <m:e>
                        <m:r>
                          <w:rPr>
                            <w:rFonts w:ascii="Cambria Math" w:eastAsia="Cambria Math" w:hAnsi="Cambria Math" w:cs="Cambria Math"/>
                            <w:sz w:val="22"/>
                            <w:szCs w:val="22"/>
                          </w:rPr>
                          <m:t>[</m:t>
                        </m:r>
                        <m:sSub>
                          <m:sSubPr>
                            <m:ctrlPr>
                              <w:rPr>
                                <w:rFonts w:ascii="Cambria Math" w:eastAsia="Cambria Math" w:hAnsi="Cambria Math" w:cs="Cambria Math"/>
                                <w:sz w:val="22"/>
                                <w:szCs w:val="22"/>
                              </w:rPr>
                            </m:ctrlPr>
                          </m:sSubPr>
                          <m:e>
                            <m:r>
                              <w:rPr>
                                <w:rFonts w:ascii="Cambria Math" w:eastAsia="Cambria Math" w:hAnsi="Cambria Math" w:cs="Cambria Math"/>
                                <w:sz w:val="22"/>
                                <w:szCs w:val="22"/>
                              </w:rPr>
                              <m:t>EC</m:t>
                            </m:r>
                          </m:e>
                          <m:sub>
                            <m:r>
                              <w:rPr>
                                <w:rFonts w:ascii="Cambria Math" w:eastAsia="Cambria Math" w:hAnsi="Cambria Math" w:cs="Cambria Math"/>
                                <w:sz w:val="22"/>
                                <w:szCs w:val="22"/>
                              </w:rPr>
                              <m:t>base</m:t>
                            </m:r>
                            <m:r>
                              <w:rPr>
                                <w:rFonts w:ascii="Cambria Math" w:eastAsia="Cambria Math" w:hAnsi="Cambria Math" w:cs="Cambria Math"/>
                                <w:sz w:val="22"/>
                                <w:szCs w:val="22"/>
                              </w:rPr>
                              <m:t>,</m:t>
                            </m:r>
                            <m:r>
                              <w:rPr>
                                <w:rFonts w:ascii="Cambria Math" w:eastAsia="Cambria Math" w:hAnsi="Cambria Math" w:cs="Cambria Math"/>
                                <w:sz w:val="22"/>
                                <w:szCs w:val="22"/>
                              </w:rPr>
                              <m:t>KPT</m:t>
                            </m:r>
                            <m:r>
                              <w:rPr>
                                <w:rFonts w:ascii="Cambria Math" w:eastAsia="Cambria Math" w:hAnsi="Cambria Math" w:cs="Cambria Math"/>
                                <w:sz w:val="22"/>
                                <w:szCs w:val="22"/>
                              </w:rPr>
                              <m:t>,</m:t>
                            </m:r>
                            <m:r>
                              <w:rPr>
                                <w:rFonts w:ascii="Cambria Math" w:eastAsia="Cambria Math" w:hAnsi="Cambria Math" w:cs="Cambria Math"/>
                                <w:sz w:val="22"/>
                                <w:szCs w:val="22"/>
                              </w:rPr>
                              <m:t>i</m:t>
                            </m:r>
                          </m:sub>
                        </m:sSub>
                        <m:r>
                          <w:rPr>
                            <w:rFonts w:ascii="Cambria Math" w:eastAsia="Cambria Math" w:hAnsi="Cambria Math" w:cs="Cambria Math"/>
                            <w:sz w:val="22"/>
                            <w:szCs w:val="22"/>
                          </w:rPr>
                          <m:t>×(</m:t>
                        </m:r>
                        <m:sSub>
                          <m:sSubPr>
                            <m:ctrlPr>
                              <w:rPr>
                                <w:rFonts w:ascii="Cambria Math" w:eastAsia="Cambria Math" w:hAnsi="Cambria Math" w:cs="Cambria Math"/>
                                <w:i/>
                              </w:rPr>
                            </m:ctrlPr>
                          </m:sSubPr>
                          <m:e>
                            <m:r>
                              <w:rPr>
                                <w:rFonts w:ascii="Cambria Math" w:eastAsia="Cambria Math" w:hAnsi="Cambria Math" w:cs="Cambria Math"/>
                              </w:rPr>
                              <m:t>fNRB</m:t>
                            </m:r>
                          </m:e>
                          <m:sub>
                            <m:r>
                              <w:rPr>
                                <w:rFonts w:ascii="Cambria Math" w:eastAsia="Cambria Math" w:hAnsi="Cambria Math" w:cs="Cambria Math"/>
                              </w:rPr>
                              <m:t>i</m:t>
                            </m:r>
                          </m:sub>
                        </m:sSub>
                        <m:r>
                          <w:rPr>
                            <w:rFonts w:ascii="Cambria Math" w:eastAsia="Cambria Math" w:hAnsi="Cambria Math" w:cs="Cambria Math"/>
                            <w:sz w:val="22"/>
                            <w:szCs w:val="22"/>
                          </w:rPr>
                          <m:t>×</m:t>
                        </m:r>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EF</m:t>
                            </m:r>
                          </m:e>
                          <m:sub>
                            <m:r>
                              <w:rPr>
                                <w:rFonts w:ascii="Cambria Math" w:eastAsia="Cambria Math" w:hAnsi="Cambria Math" w:cs="Cambria Math"/>
                                <w:sz w:val="22"/>
                                <w:szCs w:val="22"/>
                              </w:rPr>
                              <m:t>base</m:t>
                            </m:r>
                            <m:r>
                              <w:rPr>
                                <w:rFonts w:ascii="Cambria Math" w:eastAsia="Cambria Math" w:hAnsi="Cambria Math" w:cs="Cambria Math"/>
                                <w:sz w:val="22"/>
                                <w:szCs w:val="22"/>
                              </w:rPr>
                              <m:t>,</m:t>
                            </m:r>
                            <m:r>
                              <w:rPr>
                                <w:rFonts w:ascii="Cambria Math" w:eastAsia="Cambria Math" w:hAnsi="Cambria Math" w:cs="Cambria Math"/>
                                <w:sz w:val="22"/>
                                <w:szCs w:val="22"/>
                              </w:rPr>
                              <m:t>i</m:t>
                            </m:r>
                            <m:r>
                              <w:rPr>
                                <w:rFonts w:ascii="Cambria Math" w:eastAsia="Cambria Math" w:hAnsi="Cambria Math" w:cs="Cambria Math"/>
                                <w:sz w:val="22"/>
                                <w:szCs w:val="22"/>
                              </w:rPr>
                              <m:t>,</m:t>
                            </m:r>
                            <m:r>
                              <w:rPr>
                                <w:rFonts w:ascii="Cambria Math" w:eastAsia="Cambria Math" w:hAnsi="Cambria Math" w:cs="Cambria Math"/>
                                <w:sz w:val="22"/>
                                <w:szCs w:val="22"/>
                              </w:rPr>
                              <m:t>CO</m:t>
                            </m:r>
                            <m:r>
                              <w:rPr>
                                <w:rFonts w:ascii="Cambria Math" w:eastAsia="Cambria Math" w:hAnsi="Cambria Math" w:cs="Cambria Math"/>
                                <w:sz w:val="22"/>
                                <w:szCs w:val="22"/>
                              </w:rPr>
                              <m:t>2</m:t>
                            </m:r>
                          </m:sub>
                        </m:sSub>
                        <m:r>
                          <w:rPr>
                            <w:rFonts w:ascii="Cambria Math" w:eastAsia="Cambria Math" w:hAnsi="Cambria Math" w:cs="Cambria Math"/>
                            <w:sz w:val="22"/>
                            <w:szCs w:val="22"/>
                          </w:rPr>
                          <m:t>+</m:t>
                        </m:r>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EF</m:t>
                            </m:r>
                          </m:e>
                          <m:sub>
                            <m:r>
                              <w:rPr>
                                <w:rFonts w:ascii="Cambria Math" w:eastAsia="Cambria Math" w:hAnsi="Cambria Math" w:cs="Cambria Math"/>
                                <w:sz w:val="22"/>
                                <w:szCs w:val="22"/>
                              </w:rPr>
                              <m:t>base</m:t>
                            </m:r>
                            <m:r>
                              <w:rPr>
                                <w:rFonts w:ascii="Cambria Math" w:eastAsia="Cambria Math" w:hAnsi="Cambria Math" w:cs="Cambria Math"/>
                                <w:sz w:val="22"/>
                                <w:szCs w:val="22"/>
                              </w:rPr>
                              <m:t>,</m:t>
                            </m:r>
                            <m:r>
                              <w:rPr>
                                <w:rFonts w:ascii="Cambria Math" w:eastAsia="Cambria Math" w:hAnsi="Cambria Math" w:cs="Cambria Math"/>
                                <w:sz w:val="22"/>
                                <w:szCs w:val="22"/>
                              </w:rPr>
                              <m:t>i</m:t>
                            </m:r>
                            <m:r>
                              <w:rPr>
                                <w:rFonts w:ascii="Cambria Math" w:eastAsia="Cambria Math" w:hAnsi="Cambria Math" w:cs="Cambria Math"/>
                                <w:sz w:val="22"/>
                                <w:szCs w:val="22"/>
                              </w:rPr>
                              <m:t>,</m:t>
                            </m:r>
                            <m:r>
                              <w:rPr>
                                <w:rFonts w:ascii="Cambria Math" w:eastAsia="Cambria Math" w:hAnsi="Cambria Math" w:cs="Cambria Math"/>
                                <w:sz w:val="22"/>
                                <w:szCs w:val="22"/>
                              </w:rPr>
                              <m:t>nonCO</m:t>
                            </m:r>
                            <m:r>
                              <w:rPr>
                                <w:rFonts w:ascii="Cambria Math" w:eastAsia="Cambria Math" w:hAnsi="Cambria Math" w:cs="Cambria Math"/>
                                <w:sz w:val="22"/>
                                <w:szCs w:val="22"/>
                              </w:rPr>
                              <m:t>2</m:t>
                            </m:r>
                          </m:sub>
                        </m:sSub>
                        <m:r>
                          <w:rPr>
                            <w:rFonts w:ascii="Cambria Math" w:eastAsia="Cambria Math" w:hAnsi="Cambria Math" w:cs="Cambria Math"/>
                            <w:sz w:val="22"/>
                            <w:szCs w:val="22"/>
                          </w:rPr>
                          <m:t>)]</m:t>
                        </m:r>
                      </m:e>
                    </m:nary>
                  </m:num>
                  <m:den>
                    <m:r>
                      <w:rPr>
                        <w:rFonts w:ascii="Cambria Math" w:eastAsia="Cambria Math" w:hAnsi="Cambria Math" w:cs="Cambria Math"/>
                        <w:sz w:val="22"/>
                        <w:szCs w:val="22"/>
                      </w:rPr>
                      <m:t>t</m:t>
                    </m:r>
                    <m:sSub>
                      <m:sSubPr>
                        <m:ctrlPr>
                          <w:rPr>
                            <w:rFonts w:ascii="Cambria Math" w:eastAsia="Cambria Math" w:hAnsi="Cambria Math" w:cs="Cambria Math"/>
                            <w:sz w:val="22"/>
                            <w:szCs w:val="22"/>
                          </w:rPr>
                        </m:ctrlPr>
                      </m:sSubPr>
                      <m:e>
                        <m:r>
                          <w:rPr>
                            <w:rFonts w:ascii="Cambria Math" w:eastAsia="Cambria Math" w:hAnsi="Cambria Math" w:cs="Cambria Math"/>
                            <w:sz w:val="22"/>
                            <w:szCs w:val="22"/>
                          </w:rPr>
                          <m:t>EC</m:t>
                        </m:r>
                      </m:e>
                      <m:sub>
                        <m:r>
                          <w:rPr>
                            <w:rFonts w:ascii="Cambria Math" w:eastAsia="Cambria Math" w:hAnsi="Cambria Math" w:cs="Cambria Math"/>
                            <w:sz w:val="22"/>
                            <w:szCs w:val="22"/>
                          </w:rPr>
                          <m:t>proj</m:t>
                        </m:r>
                        <m:r>
                          <w:rPr>
                            <w:rFonts w:ascii="Cambria Math" w:eastAsia="Cambria Math" w:hAnsi="Cambria Math" w:cs="Cambria Math"/>
                            <w:sz w:val="22"/>
                            <w:szCs w:val="22"/>
                          </w:rPr>
                          <m:t>,</m:t>
                        </m:r>
                        <m:r>
                          <w:rPr>
                            <w:rFonts w:ascii="Cambria Math" w:eastAsia="Cambria Math" w:hAnsi="Cambria Math" w:cs="Cambria Math"/>
                            <w:sz w:val="22"/>
                            <w:szCs w:val="22"/>
                          </w:rPr>
                          <m:t>KPT</m:t>
                        </m:r>
                        <m:r>
                          <w:rPr>
                            <w:rFonts w:ascii="Cambria Math" w:eastAsia="Cambria Math" w:hAnsi="Cambria Math" w:cs="Cambria Math"/>
                            <w:sz w:val="22"/>
                            <w:szCs w:val="22"/>
                          </w:rPr>
                          <m:t>,</m:t>
                        </m:r>
                        <m:r>
                          <w:rPr>
                            <w:rFonts w:ascii="Cambria Math" w:eastAsia="Cambria Math" w:hAnsi="Cambria Math" w:cs="Cambria Math"/>
                            <w:sz w:val="22"/>
                            <w:szCs w:val="22"/>
                          </w:rPr>
                          <m:t>j</m:t>
                        </m:r>
                        <m:r>
                          <w:rPr>
                            <w:rFonts w:ascii="Cambria Math" w:eastAsia="Cambria Math" w:hAnsi="Cambria Math" w:cs="Cambria Math"/>
                            <w:sz w:val="22"/>
                            <w:szCs w:val="22"/>
                          </w:rPr>
                          <m:t>-</m:t>
                        </m:r>
                        <m:r>
                          <w:rPr>
                            <w:rFonts w:ascii="Cambria Math" w:eastAsia="Cambria Math" w:hAnsi="Cambria Math" w:cs="Cambria Math"/>
                            <w:sz w:val="22"/>
                            <w:szCs w:val="22"/>
                          </w:rPr>
                          <m:t>project</m:t>
                        </m:r>
                      </m:sub>
                    </m:sSub>
                  </m:den>
                </m:f>
              </m:oMath>
            </m:oMathPara>
          </w:p>
        </w:tc>
        <w:tc>
          <w:tcPr>
            <w:tcW w:w="1141" w:type="dxa"/>
            <w:vAlign w:val="center"/>
          </w:tcPr>
          <w:p w14:paraId="00000194" w14:textId="31DF168D" w:rsidR="00BA7E21" w:rsidRPr="001402A8" w:rsidRDefault="00A51E86">
            <w:pPr>
              <w:ind w:right="234"/>
              <w:jc w:val="right"/>
              <w:rPr>
                <w:rFonts w:ascii="Montserrat" w:hAnsi="Montserrat"/>
              </w:rPr>
            </w:pPr>
            <w:bookmarkStart w:id="53" w:name="E13"/>
            <w:r w:rsidRPr="001402A8">
              <w:rPr>
                <w:rFonts w:ascii="Montserrat" w:hAnsi="Montserrat"/>
              </w:rPr>
              <w:t>(</w:t>
            </w:r>
            <w:r w:rsidR="00B6082E">
              <w:rPr>
                <w:rFonts w:ascii="Montserrat" w:hAnsi="Montserrat"/>
              </w:rPr>
              <w:t>1</w:t>
            </w:r>
            <w:r w:rsidR="007A3EE3">
              <w:rPr>
                <w:rFonts w:ascii="Montserrat" w:hAnsi="Montserrat"/>
              </w:rPr>
              <w:t>3</w:t>
            </w:r>
            <w:r w:rsidR="00B6082E">
              <w:rPr>
                <w:rFonts w:ascii="Montserrat" w:hAnsi="Montserrat"/>
              </w:rPr>
              <w:t>)</w:t>
            </w:r>
            <w:bookmarkEnd w:id="53"/>
          </w:p>
        </w:tc>
      </w:tr>
    </w:tbl>
    <w:p w14:paraId="706939D3" w14:textId="77777777" w:rsidR="003908AA" w:rsidRDefault="003908AA" w:rsidP="003908AA">
      <w:pPr>
        <w:jc w:val="both"/>
        <w:rPr>
          <w:rFonts w:ascii="Montserrat" w:eastAsia="Montserrat" w:hAnsi="Montserrat" w:cs="Montserrat"/>
        </w:rPr>
      </w:pPr>
    </w:p>
    <w:p w14:paraId="2C2AE989" w14:textId="5D21AFFC" w:rsidR="003908AA" w:rsidRDefault="003908AA" w:rsidP="003908AA">
      <w:pPr>
        <w:jc w:val="both"/>
        <w:rPr>
          <w:rFonts w:ascii="Montserrat" w:eastAsia="Montserrat" w:hAnsi="Montserrat" w:cs="Montserrat"/>
        </w:rPr>
      </w:pPr>
      <w:r>
        <w:rPr>
          <w:rFonts w:ascii="Montserrat" w:eastAsia="Montserrat" w:hAnsi="Montserrat" w:cs="Montserrat"/>
        </w:rPr>
        <w:t>Where:</w:t>
      </w:r>
    </w:p>
    <w:p w14:paraId="00000195" w14:textId="77777777" w:rsidR="00BA7E21" w:rsidRDefault="00BA7E21">
      <w:pPr>
        <w:jc w:val="both"/>
        <w:rPr>
          <w:rFonts w:ascii="Montserrat" w:eastAsia="Montserrat" w:hAnsi="Montserrat" w:cs="Montserrat"/>
          <w:sz w:val="30"/>
          <w:szCs w:val="30"/>
        </w:rPr>
      </w:pPr>
    </w:p>
    <w:tbl>
      <w:tblPr>
        <w:tblStyle w:val="TableGrid"/>
        <w:tblW w:w="9209" w:type="dxa"/>
        <w:tblLook w:val="04A0" w:firstRow="1" w:lastRow="0" w:firstColumn="1" w:lastColumn="0" w:noHBand="0" w:noVBand="1"/>
      </w:tblPr>
      <w:tblGrid>
        <w:gridCol w:w="2263"/>
        <w:gridCol w:w="4715"/>
        <w:gridCol w:w="2231"/>
      </w:tblGrid>
      <w:tr w:rsidR="00BA5819" w14:paraId="31C21983" w14:textId="77777777" w:rsidTr="0095077D">
        <w:tc>
          <w:tcPr>
            <w:tcW w:w="2263" w:type="dxa"/>
          </w:tcPr>
          <w:p w14:paraId="2161218C" w14:textId="77777777" w:rsidR="00BA5819" w:rsidRPr="00777E3B" w:rsidRDefault="00BA5819">
            <w:pPr>
              <w:jc w:val="both"/>
              <w:rPr>
                <w:rFonts w:ascii="Montserrat" w:eastAsia="Montserrat" w:hAnsi="Montserrat" w:cs="Montserrat"/>
                <w:b/>
                <w:bCs/>
              </w:rPr>
            </w:pPr>
            <w:r w:rsidRPr="00777E3B">
              <w:rPr>
                <w:rFonts w:ascii="Montserrat" w:eastAsia="Montserrat" w:hAnsi="Montserrat" w:cs="Montserrat"/>
                <w:b/>
                <w:bCs/>
              </w:rPr>
              <w:t>Parameter</w:t>
            </w:r>
          </w:p>
        </w:tc>
        <w:tc>
          <w:tcPr>
            <w:tcW w:w="4715" w:type="dxa"/>
          </w:tcPr>
          <w:p w14:paraId="2650B4DA" w14:textId="77777777" w:rsidR="00BA5819" w:rsidRPr="00777E3B" w:rsidRDefault="00BA5819">
            <w:pPr>
              <w:jc w:val="both"/>
              <w:rPr>
                <w:rFonts w:ascii="Montserrat" w:eastAsia="Montserrat" w:hAnsi="Montserrat" w:cs="Montserrat"/>
                <w:b/>
                <w:bCs/>
              </w:rPr>
            </w:pPr>
            <w:r w:rsidRPr="00777E3B">
              <w:rPr>
                <w:rFonts w:ascii="Montserrat" w:eastAsia="Montserrat" w:hAnsi="Montserrat" w:cs="Montserrat"/>
                <w:b/>
                <w:bCs/>
              </w:rPr>
              <w:t>Description</w:t>
            </w:r>
          </w:p>
        </w:tc>
        <w:tc>
          <w:tcPr>
            <w:tcW w:w="2231" w:type="dxa"/>
          </w:tcPr>
          <w:p w14:paraId="0136E37E" w14:textId="77777777" w:rsidR="00BA5819" w:rsidRPr="00777E3B" w:rsidRDefault="00BA5819">
            <w:pPr>
              <w:jc w:val="both"/>
              <w:rPr>
                <w:rFonts w:ascii="Montserrat" w:eastAsia="Montserrat" w:hAnsi="Montserrat" w:cs="Montserrat"/>
                <w:b/>
                <w:bCs/>
              </w:rPr>
            </w:pPr>
            <w:r w:rsidRPr="00777E3B">
              <w:rPr>
                <w:rFonts w:ascii="Montserrat" w:eastAsia="Montserrat" w:hAnsi="Montserrat" w:cs="Montserrat"/>
                <w:b/>
                <w:bCs/>
              </w:rPr>
              <w:t>Unit</w:t>
            </w:r>
          </w:p>
        </w:tc>
      </w:tr>
      <w:tr w:rsidR="00670BD8" w:rsidRPr="006047D3" w14:paraId="110C5B83" w14:textId="77777777" w:rsidTr="0095077D">
        <w:tc>
          <w:tcPr>
            <w:tcW w:w="2263" w:type="dxa"/>
          </w:tcPr>
          <w:p w14:paraId="7115B5D4" w14:textId="246D2855" w:rsidR="00670BD8" w:rsidRPr="00777E3B" w:rsidRDefault="00F82477" w:rsidP="00670BD8">
            <w:pPr>
              <w:jc w:val="both"/>
              <w:rPr>
                <w:rFonts w:ascii="Montserrat" w:eastAsia="Montserrat" w:hAnsi="Montserrat" w:cs="Montserrat"/>
                <w:b/>
                <w:bCs/>
              </w:rPr>
            </w:pPr>
            <m:oMathPara>
              <m:oMath>
                <m:sSub>
                  <m:sSubPr>
                    <m:ctrlPr>
                      <w:rPr>
                        <w:rFonts w:ascii="Cambria Math" w:eastAsia="Cambria Math" w:hAnsi="Cambria Math" w:cs="Cambria Math"/>
                      </w:rPr>
                    </m:ctrlPr>
                  </m:sSubPr>
                  <m:e>
                    <m:r>
                      <w:rPr>
                        <w:rFonts w:ascii="Cambria Math" w:eastAsia="Cambria Math" w:hAnsi="Cambria Math" w:cs="Cambria Math"/>
                      </w:rPr>
                      <m:t>EQ</m:t>
                    </m:r>
                  </m:e>
                  <m:sub>
                    <m:r>
                      <w:rPr>
                        <w:rFonts w:ascii="Cambria Math" w:eastAsia="Cambria Math" w:hAnsi="Cambria Math" w:cs="Cambria Math"/>
                      </w:rPr>
                      <m:t>base</m:t>
                    </m:r>
                  </m:sub>
                </m:sSub>
              </m:oMath>
            </m:oMathPara>
          </w:p>
        </w:tc>
        <w:tc>
          <w:tcPr>
            <w:tcW w:w="4715" w:type="dxa"/>
          </w:tcPr>
          <w:p w14:paraId="68ED8C6F" w14:textId="27CE7DE5" w:rsidR="00670BD8" w:rsidRPr="00777E3B" w:rsidRDefault="00F82477" w:rsidP="001402A8">
            <w:pPr>
              <w:rPr>
                <w:rFonts w:ascii="Montserrat" w:eastAsia="Montserrat" w:hAnsi="Montserrat" w:cs="Montserrat"/>
                <w:b/>
                <w:bCs/>
              </w:rPr>
            </w:pPr>
            <w:sdt>
              <w:sdtPr>
                <w:tag w:val="goog_rdk_31"/>
                <w:id w:val="1987816935"/>
              </w:sdtPr>
              <w:sdtEndPr/>
              <w:sdtContent/>
            </w:sdt>
            <w:sdt>
              <w:sdtPr>
                <w:tag w:val="goog_rdk_32"/>
                <w:id w:val="-817950804"/>
              </w:sdtPr>
              <w:sdtEndPr/>
              <w:sdtContent/>
            </w:sdt>
            <w:r w:rsidR="00670BD8">
              <w:rPr>
                <w:rFonts w:ascii="Montserrat" w:eastAsia="Montserrat" w:hAnsi="Montserrat" w:cs="Montserrat"/>
              </w:rPr>
              <w:t xml:space="preserve">Emissions </w:t>
            </w:r>
            <w:r w:rsidR="00375EF6">
              <w:rPr>
                <w:rFonts w:ascii="Montserrat" w:eastAsia="Montserrat" w:hAnsi="Montserrat" w:cs="Montserrat"/>
              </w:rPr>
              <w:t xml:space="preserve">quotient </w:t>
            </w:r>
            <w:r w:rsidR="00670BD8">
              <w:rPr>
                <w:rFonts w:ascii="Montserrat" w:eastAsia="Montserrat" w:hAnsi="Montserrat" w:cs="Montserrat"/>
              </w:rPr>
              <w:t>for the c</w:t>
            </w:r>
            <w:r w:rsidR="00670BD8" w:rsidRPr="2FB38254">
              <w:rPr>
                <w:rFonts w:ascii="Montserrat" w:eastAsia="Montserrat" w:hAnsi="Montserrat" w:cs="Montserrat"/>
              </w:rPr>
              <w:t>onsumption of energy for</w:t>
            </w:r>
            <w:r w:rsidR="00670BD8">
              <w:rPr>
                <w:rFonts w:ascii="Montserrat" w:eastAsia="Montserrat" w:hAnsi="Montserrat" w:cs="Montserrat"/>
              </w:rPr>
              <w:t xml:space="preserve"> cooking</w:t>
            </w:r>
            <w:r w:rsidR="00670BD8" w:rsidRPr="2FB38254">
              <w:rPr>
                <w:rFonts w:ascii="Montserrat" w:eastAsia="Montserrat" w:hAnsi="Montserrat" w:cs="Montserrat"/>
              </w:rPr>
              <w:t xml:space="preserve"> in baseline scenario</w:t>
            </w:r>
          </w:p>
        </w:tc>
        <w:tc>
          <w:tcPr>
            <w:tcW w:w="2231" w:type="dxa"/>
          </w:tcPr>
          <w:p w14:paraId="4306563A" w14:textId="77777777" w:rsidR="00670BD8" w:rsidRPr="009A5BB2" w:rsidRDefault="00670BD8" w:rsidP="00670BD8">
            <w:pPr>
              <w:rPr>
                <w:rFonts w:ascii="Montserrat" w:eastAsia="Montserrat" w:hAnsi="Montserrat" w:cs="Montserrat"/>
                <w:lang w:val="es-GT"/>
              </w:rPr>
            </w:pPr>
            <w:r w:rsidRPr="009A5BB2">
              <w:rPr>
                <w:rFonts w:ascii="Montserrat" w:eastAsia="Montserrat" w:hAnsi="Montserrat" w:cs="Montserrat"/>
                <w:lang w:val="es-GT"/>
              </w:rPr>
              <w:t>tCO</w:t>
            </w:r>
            <w:r w:rsidRPr="009A5BB2">
              <w:rPr>
                <w:rFonts w:ascii="Montserrat" w:eastAsia="Montserrat" w:hAnsi="Montserrat" w:cs="Montserrat"/>
                <w:vertAlign w:val="subscript"/>
                <w:lang w:val="es-GT"/>
              </w:rPr>
              <w:t>2</w:t>
            </w:r>
            <w:r w:rsidRPr="009A5BB2">
              <w:rPr>
                <w:rFonts w:ascii="Montserrat" w:eastAsia="Montserrat" w:hAnsi="Montserrat" w:cs="Montserrat"/>
                <w:lang w:val="es-GT"/>
              </w:rPr>
              <w:t xml:space="preserve">e/TJ </w:t>
            </w:r>
          </w:p>
          <w:p w14:paraId="7C31796E" w14:textId="6526D066" w:rsidR="00670BD8" w:rsidRPr="009A5BB2" w:rsidRDefault="00670BD8" w:rsidP="00670BD8">
            <w:pPr>
              <w:jc w:val="both"/>
              <w:rPr>
                <w:rFonts w:ascii="Montserrat" w:eastAsia="Montserrat" w:hAnsi="Montserrat" w:cs="Montserrat"/>
                <w:b/>
                <w:lang w:val="es-GT"/>
              </w:rPr>
            </w:pPr>
            <w:r w:rsidRPr="009A5BB2">
              <w:rPr>
                <w:rFonts w:ascii="Montserrat" w:eastAsia="Montserrat" w:hAnsi="Montserrat" w:cs="Montserrat"/>
                <w:lang w:val="es-GT"/>
              </w:rPr>
              <w:t>or tCO</w:t>
            </w:r>
            <w:r w:rsidRPr="009A5BB2">
              <w:rPr>
                <w:rFonts w:ascii="Montserrat" w:eastAsia="Montserrat" w:hAnsi="Montserrat" w:cs="Montserrat"/>
                <w:vertAlign w:val="subscript"/>
                <w:lang w:val="es-GT"/>
              </w:rPr>
              <w:t>2</w:t>
            </w:r>
            <w:r w:rsidRPr="009A5BB2">
              <w:rPr>
                <w:rFonts w:ascii="Montserrat" w:eastAsia="Montserrat" w:hAnsi="Montserrat" w:cs="Montserrat"/>
                <w:lang w:val="es-GT"/>
              </w:rPr>
              <w:t>e/kWh</w:t>
            </w:r>
          </w:p>
        </w:tc>
      </w:tr>
      <w:tr w:rsidR="00BA5819" w14:paraId="2F1CE56A" w14:textId="77777777" w:rsidTr="0095077D">
        <w:tc>
          <w:tcPr>
            <w:tcW w:w="2263" w:type="dxa"/>
          </w:tcPr>
          <w:p w14:paraId="7E598E07" w14:textId="79E9D451" w:rsidR="00BA5819" w:rsidRDefault="00F82477" w:rsidP="00996033">
            <w:pPr>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KPT</m:t>
                    </m:r>
                    <m:r>
                      <w:rPr>
                        <w:rFonts w:ascii="Cambria Math" w:eastAsia="Cambria Math" w:hAnsi="Cambria Math" w:cs="Cambria Math"/>
                      </w:rPr>
                      <m:t>,</m:t>
                    </m:r>
                    <m:r>
                      <w:rPr>
                        <w:rFonts w:ascii="Cambria Math" w:eastAsia="Cambria Math" w:hAnsi="Cambria Math" w:cs="Cambria Math"/>
                      </w:rPr>
                      <m:t>i</m:t>
                    </m:r>
                  </m:sub>
                </m:sSub>
              </m:oMath>
            </m:oMathPara>
          </w:p>
        </w:tc>
        <w:tc>
          <w:tcPr>
            <w:tcW w:w="4715" w:type="dxa"/>
          </w:tcPr>
          <w:p w14:paraId="4CAAAD46" w14:textId="2EDE038B" w:rsidR="00BA5819" w:rsidRDefault="00BA5819" w:rsidP="00996033">
            <w:pPr>
              <w:rPr>
                <w:rFonts w:ascii="Montserrat" w:eastAsia="Montserrat" w:hAnsi="Montserrat" w:cs="Montserrat"/>
              </w:rPr>
            </w:pPr>
            <w:r w:rsidRPr="2FB38254">
              <w:rPr>
                <w:rFonts w:ascii="Montserrat" w:eastAsia="Montserrat" w:hAnsi="Montserrat" w:cs="Montserrat"/>
              </w:rPr>
              <w:t xml:space="preserve">Energy consumption of </w:t>
            </w:r>
            <w:r w:rsidR="00A63B72">
              <w:rPr>
                <w:rFonts w:ascii="Montserrat" w:eastAsia="Montserrat" w:hAnsi="Montserrat" w:cs="Montserrat"/>
              </w:rPr>
              <w:t>each</w:t>
            </w:r>
            <w:r w:rsidRPr="2FB38254">
              <w:rPr>
                <w:rFonts w:ascii="Montserrat" w:eastAsia="Montserrat" w:hAnsi="Montserrat" w:cs="Montserrat"/>
              </w:rPr>
              <w:t xml:space="preserve"> </w:t>
            </w:r>
            <w:r>
              <w:rPr>
                <w:rFonts w:ascii="Montserrat" w:eastAsia="Montserrat" w:hAnsi="Montserrat" w:cs="Montserrat"/>
              </w:rPr>
              <w:t>baseline</w:t>
            </w:r>
            <w:r w:rsidRPr="2FB38254">
              <w:rPr>
                <w:rFonts w:ascii="Montserrat" w:eastAsia="Montserrat" w:hAnsi="Montserrat" w:cs="Montserrat"/>
              </w:rPr>
              <w:t xml:space="preserve"> fuel </w:t>
            </w:r>
            <w:r w:rsidRPr="2FB38254">
              <w:rPr>
                <w:rFonts w:ascii="Montserrat" w:eastAsia="Montserrat" w:hAnsi="Montserrat" w:cs="Montserrat"/>
                <w:i/>
                <w:iCs/>
              </w:rPr>
              <w:t>i</w:t>
            </w:r>
            <w:r w:rsidRPr="2FB38254">
              <w:rPr>
                <w:rFonts w:ascii="Montserrat" w:eastAsia="Montserrat" w:hAnsi="Montserrat" w:cs="Montserrat"/>
              </w:rPr>
              <w:t xml:space="preserve"> for CTEC projects </w:t>
            </w:r>
            <w:r>
              <w:rPr>
                <w:rFonts w:ascii="Montserrat" w:eastAsia="Montserrat" w:hAnsi="Montserrat" w:cs="Montserrat"/>
              </w:rPr>
              <w:t>based on baseline KPT</w:t>
            </w:r>
            <w:r w:rsidR="00F65C10">
              <w:rPr>
                <w:rFonts w:ascii="Montserrat" w:eastAsia="Montserrat" w:hAnsi="Montserrat" w:cs="Montserrat"/>
              </w:rPr>
              <w:t xml:space="preserve">. </w:t>
            </w:r>
            <w:r w:rsidR="00F65C10" w:rsidRPr="00E62D01">
              <w:rPr>
                <w:rFonts w:ascii="Montserrat" w:eastAsia="Montserrat" w:hAnsi="Montserrat" w:cs="Montserrat"/>
              </w:rPr>
              <w:t>Where fuels such as pellets and briquettes are made from a mix of renewable and non-renewable sources (e.g.</w:t>
            </w:r>
            <w:r w:rsidR="00996A3D">
              <w:rPr>
                <w:rFonts w:ascii="Montserrat" w:eastAsia="Montserrat" w:hAnsi="Montserrat" w:cs="Montserrat"/>
              </w:rPr>
              <w:t>,</w:t>
            </w:r>
            <w:r w:rsidR="00F65C10" w:rsidRPr="00E62D01">
              <w:rPr>
                <w:rFonts w:ascii="Montserrat" w:eastAsia="Montserrat" w:hAnsi="Montserrat" w:cs="Montserrat"/>
              </w:rPr>
              <w:t xml:space="preserve"> renewable agricultural waste and non-renewable wood), each source should be considered its own fuel.</w:t>
            </w:r>
            <w:r w:rsidR="00F65C10" w:rsidRPr="2FB38254">
              <w:rPr>
                <w:rFonts w:ascii="Montserrat" w:eastAsia="Montserrat" w:hAnsi="Montserrat" w:cs="Montserrat"/>
              </w:rPr>
              <w:t xml:space="preserve"> </w:t>
            </w:r>
            <w:r w:rsidR="00220FF2">
              <w:rPr>
                <w:rFonts w:ascii="Montserrat" w:eastAsia="Montserrat" w:hAnsi="Montserrat" w:cs="Montserrat"/>
              </w:rPr>
              <w:t>(See example</w:t>
            </w:r>
            <w:r w:rsidR="007C0F85">
              <w:rPr>
                <w:rFonts w:ascii="Montserrat" w:eastAsia="Montserrat" w:hAnsi="Montserrat" w:cs="Montserrat"/>
              </w:rPr>
              <w:t xml:space="preserve"> in </w:t>
            </w:r>
            <w:hyperlink w:anchor="footnote17" w:history="1">
              <w:r w:rsidR="007C0F85" w:rsidRPr="006E7D3E">
                <w:rPr>
                  <w:rStyle w:val="Hyperlink"/>
                  <w:rFonts w:ascii="Montserrat" w:eastAsia="Montserrat" w:hAnsi="Montserrat" w:cs="Montserrat"/>
                </w:rPr>
                <w:t>footnote 17</w:t>
              </w:r>
            </w:hyperlink>
            <w:r w:rsidR="00220FF2">
              <w:rPr>
                <w:rFonts w:ascii="Montserrat" w:eastAsia="Montserrat" w:hAnsi="Montserrat" w:cs="Montserrat"/>
              </w:rPr>
              <w:t>)</w:t>
            </w:r>
            <w:r w:rsidR="00F65C10" w:rsidRPr="2FB38254">
              <w:rPr>
                <w:rFonts w:ascii="Montserrat" w:eastAsia="Montserrat" w:hAnsi="Montserrat" w:cs="Montserrat"/>
              </w:rPr>
              <w:t xml:space="preserve"> </w:t>
            </w:r>
            <w:r>
              <w:rPr>
                <w:rFonts w:ascii="Montserrat" w:eastAsia="Montserrat" w:hAnsi="Montserrat" w:cs="Montserrat"/>
              </w:rPr>
              <w:t xml:space="preserve"> </w:t>
            </w:r>
          </w:p>
        </w:tc>
        <w:tc>
          <w:tcPr>
            <w:tcW w:w="2231" w:type="dxa"/>
          </w:tcPr>
          <w:p w14:paraId="4AC628ED" w14:textId="39AF6B92" w:rsidR="00BA5819" w:rsidRDefault="00BA5819" w:rsidP="00996033">
            <w:pPr>
              <w:rPr>
                <w:rFonts w:ascii="Montserrat" w:eastAsia="Montserrat" w:hAnsi="Montserrat" w:cs="Montserrat"/>
              </w:rPr>
            </w:pPr>
            <w:r w:rsidRPr="2FB38254">
              <w:rPr>
                <w:rFonts w:ascii="Montserrat" w:eastAsia="Montserrat" w:hAnsi="Montserrat" w:cs="Montserrat"/>
              </w:rPr>
              <w:t>TJ/</w:t>
            </w:r>
            <w:r w:rsidR="002374A7">
              <w:rPr>
                <w:rFonts w:ascii="Montserrat" w:eastAsia="Montserrat" w:hAnsi="Montserrat" w:cs="Montserrat"/>
              </w:rPr>
              <w:t>(</w:t>
            </w:r>
            <w:r>
              <w:rPr>
                <w:rFonts w:ascii="Montserrat" w:eastAsia="Montserrat" w:hAnsi="Montserrat" w:cs="Montserrat"/>
              </w:rPr>
              <w:t>person*</w:t>
            </w:r>
            <w:r w:rsidR="009120EB">
              <w:rPr>
                <w:rFonts w:ascii="Montserrat" w:eastAsia="Montserrat" w:hAnsi="Montserrat" w:cs="Montserrat"/>
              </w:rPr>
              <w:t>year</w:t>
            </w:r>
            <w:r w:rsidR="002374A7">
              <w:rPr>
                <w:rFonts w:ascii="Montserrat" w:eastAsia="Montserrat" w:hAnsi="Montserrat" w:cs="Montserrat"/>
              </w:rPr>
              <w:t>)</w:t>
            </w:r>
          </w:p>
        </w:tc>
      </w:tr>
      <w:tr w:rsidR="00C073A7" w14:paraId="195FA80E" w14:textId="77777777" w:rsidTr="0095077D">
        <w:tc>
          <w:tcPr>
            <w:tcW w:w="2263" w:type="dxa"/>
          </w:tcPr>
          <w:p w14:paraId="149ED4A4" w14:textId="7901683E" w:rsidR="00C073A7" w:rsidRDefault="00F82477" w:rsidP="00C073A7">
            <m:oMathPara>
              <m:oMath>
                <m:sSub>
                  <m:sSubPr>
                    <m:ctrlPr>
                      <w:rPr>
                        <w:rFonts w:ascii="Cambria Math" w:eastAsia="Cambria Math" w:hAnsi="Cambria Math" w:cs="Cambria Math"/>
                        <w:i/>
                      </w:rPr>
                    </m:ctrlPr>
                  </m:sSubPr>
                  <m:e>
                    <m:r>
                      <w:rPr>
                        <w:rFonts w:ascii="Cambria Math" w:eastAsia="Cambria Math" w:hAnsi="Cambria Math" w:cs="Cambria Math"/>
                      </w:rPr>
                      <m:t>fNRB</m:t>
                    </m:r>
                  </m:e>
                  <m:sub>
                    <m:r>
                      <w:rPr>
                        <w:rFonts w:ascii="Cambria Math" w:eastAsia="Cambria Math" w:hAnsi="Cambria Math" w:cs="Cambria Math"/>
                      </w:rPr>
                      <m:t>i</m:t>
                    </m:r>
                  </m:sub>
                </m:sSub>
              </m:oMath>
            </m:oMathPara>
          </w:p>
        </w:tc>
        <w:tc>
          <w:tcPr>
            <w:tcW w:w="4715" w:type="dxa"/>
          </w:tcPr>
          <w:p w14:paraId="2C5065A8" w14:textId="12E1E267" w:rsidR="00C073A7" w:rsidRPr="2FB38254" w:rsidRDefault="00C073A7" w:rsidP="00C073A7">
            <w:pPr>
              <w:rPr>
                <w:rFonts w:ascii="Montserrat" w:eastAsia="Montserrat" w:hAnsi="Montserrat" w:cs="Montserrat"/>
              </w:rPr>
            </w:pPr>
            <w:r>
              <w:rPr>
                <w:rFonts w:ascii="Montserrat" w:eastAsia="Montserrat" w:hAnsi="Montserrat" w:cs="Montserrat"/>
              </w:rPr>
              <w:t>Fraction of non-renewable woody biomass fuel</w:t>
            </w:r>
            <w:r w:rsidR="008E0CE3">
              <w:rPr>
                <w:rFonts w:ascii="Montserrat" w:eastAsia="Montserrat" w:hAnsi="Montserrat" w:cs="Montserrat"/>
              </w:rPr>
              <w:t xml:space="preserve"> </w:t>
            </w:r>
            <w:r w:rsidR="008E0CE3" w:rsidRPr="00C6064F">
              <w:rPr>
                <w:rFonts w:ascii="Montserrat" w:eastAsia="Montserrat" w:hAnsi="Montserrat" w:cs="Montserrat"/>
                <w:i/>
              </w:rPr>
              <w:t>i</w:t>
            </w:r>
            <w:r>
              <w:rPr>
                <w:rFonts w:ascii="Montserrat" w:eastAsia="Montserrat" w:hAnsi="Montserrat" w:cs="Montserrat"/>
              </w:rPr>
              <w:t xml:space="preserve"> consumed. This parameter </w:t>
            </w:r>
            <w:r w:rsidR="001A2F05">
              <w:rPr>
                <w:rFonts w:ascii="Montserrat" w:eastAsia="Montserrat" w:hAnsi="Montserrat" w:cs="Montserrat"/>
              </w:rPr>
              <w:t>varies between zero and 100</w:t>
            </w:r>
            <w:r w:rsidR="00EB3E0F">
              <w:rPr>
                <w:rFonts w:ascii="Montserrat" w:eastAsia="Montserrat" w:hAnsi="Montserrat" w:cs="Montserrat"/>
              </w:rPr>
              <w:t>%</w:t>
            </w:r>
            <w:r>
              <w:rPr>
                <w:rFonts w:ascii="Montserrat" w:eastAsia="Montserrat" w:hAnsi="Montserrat" w:cs="Montserrat"/>
              </w:rPr>
              <w:t xml:space="preserve"> for fuelwood, charcoal, and other solid biomass fuels that are not fully renewable. When </w:t>
            </w:r>
            <w:r w:rsidR="00E56EEA">
              <w:rPr>
                <w:rFonts w:ascii="Montserrat" w:eastAsia="Montserrat" w:hAnsi="Montserrat" w:cs="Montserrat"/>
              </w:rPr>
              <w:t>renewable biomass fuels are used (defined above)</w:t>
            </w:r>
            <w:r w:rsidR="00A040B2">
              <w:rPr>
                <w:rFonts w:ascii="Montserrat" w:eastAsia="Montserrat" w:hAnsi="Montserrat" w:cs="Montserrat"/>
              </w:rPr>
              <w:t>,</w:t>
            </w:r>
            <w:r>
              <w:rPr>
                <w:rFonts w:ascii="Montserrat" w:eastAsia="Montserrat" w:hAnsi="Montserrat" w:cs="Montserrat"/>
              </w:rPr>
              <w:t xml:space="preserve"> this parameter is </w:t>
            </w:r>
            <w:r w:rsidR="00EC5A75">
              <w:rPr>
                <w:rFonts w:ascii="Montserrat" w:eastAsia="Montserrat" w:hAnsi="Montserrat" w:cs="Montserrat"/>
              </w:rPr>
              <w:t>equal to zero</w:t>
            </w:r>
            <w:r>
              <w:rPr>
                <w:rFonts w:ascii="Montserrat" w:eastAsia="Montserrat" w:hAnsi="Montserrat" w:cs="Montserrat"/>
              </w:rPr>
              <w:t>.</w:t>
            </w:r>
            <w:r w:rsidR="00EC5A75">
              <w:rPr>
                <w:rFonts w:ascii="Montserrat" w:eastAsia="Montserrat" w:hAnsi="Montserrat" w:cs="Montserrat"/>
              </w:rPr>
              <w:t xml:space="preserve"> When fossil fuels are used,</w:t>
            </w:r>
            <w:r w:rsidR="00707636">
              <w:rPr>
                <w:rFonts w:ascii="Montserrat" w:eastAsia="Montserrat" w:hAnsi="Montserrat" w:cs="Montserrat"/>
              </w:rPr>
              <w:t xml:space="preserve"> it is equal to 100%.</w:t>
            </w:r>
          </w:p>
        </w:tc>
        <w:tc>
          <w:tcPr>
            <w:tcW w:w="2231" w:type="dxa"/>
          </w:tcPr>
          <w:p w14:paraId="23589BD9" w14:textId="2E226067" w:rsidR="00C073A7" w:rsidRPr="2FB38254" w:rsidRDefault="00C073A7" w:rsidP="00C073A7">
            <w:pPr>
              <w:rPr>
                <w:rFonts w:ascii="Montserrat" w:eastAsia="Montserrat" w:hAnsi="Montserrat" w:cs="Montserrat"/>
              </w:rPr>
            </w:pPr>
            <w:r>
              <w:rPr>
                <w:rFonts w:ascii="Montserrat" w:eastAsia="Montserrat" w:hAnsi="Montserrat" w:cs="Montserrat"/>
              </w:rPr>
              <w:t>%</w:t>
            </w:r>
          </w:p>
        </w:tc>
      </w:tr>
      <w:tr w:rsidR="00A13785" w14:paraId="0C8BD2A2" w14:textId="77777777" w:rsidTr="0095077D">
        <w:tc>
          <w:tcPr>
            <w:tcW w:w="2263" w:type="dxa"/>
          </w:tcPr>
          <w:p w14:paraId="0A237CD5" w14:textId="7EFC6AA5" w:rsidR="00A13785" w:rsidRDefault="00F82477" w:rsidP="00A13785">
            <m:oMathPara>
              <m:oMath>
                <m:sSub>
                  <m:sSubPr>
                    <m:ctrlPr>
                      <w:rPr>
                        <w:rFonts w:ascii="Cambria Math" w:eastAsia="Cambria Math" w:hAnsi="Cambria Math" w:cs="Cambria Math"/>
                        <w:i/>
                      </w:rPr>
                    </m:ctrlPr>
                  </m:sSubPr>
                  <m:e>
                    <m:r>
                      <w:rPr>
                        <w:rFonts w:ascii="Cambria Math" w:eastAsia="Cambria Math" w:hAnsi="Cambria Math" w:cs="Cambria Math"/>
                      </w:rPr>
                      <m:t>EF</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CO</m:t>
                    </m:r>
                    <m:r>
                      <w:rPr>
                        <w:rFonts w:ascii="Cambria Math" w:eastAsia="Cambria Math" w:hAnsi="Cambria Math" w:cs="Cambria Math"/>
                      </w:rPr>
                      <m:t>2</m:t>
                    </m:r>
                  </m:sub>
                </m:sSub>
              </m:oMath>
            </m:oMathPara>
          </w:p>
        </w:tc>
        <w:tc>
          <w:tcPr>
            <w:tcW w:w="4715" w:type="dxa"/>
          </w:tcPr>
          <w:p w14:paraId="0E78BEDD" w14:textId="349443F0" w:rsidR="00A13785" w:rsidRDefault="00A13785" w:rsidP="00A13785">
            <w:pPr>
              <w:rPr>
                <w:rFonts w:ascii="Montserrat" w:eastAsia="Montserrat" w:hAnsi="Montserrat" w:cs="Montserrat"/>
              </w:rPr>
            </w:pPr>
            <w:r>
              <w:rPr>
                <w:rFonts w:ascii="Montserrat" w:eastAsia="Montserrat" w:hAnsi="Montserrat" w:cs="Montserrat"/>
              </w:rPr>
              <w:t>CO</w:t>
            </w:r>
            <w:r w:rsidRPr="00EC353D">
              <w:rPr>
                <w:rFonts w:ascii="Montserrat" w:eastAsia="Montserrat" w:hAnsi="Montserrat" w:cs="Montserrat"/>
                <w:vertAlign w:val="subscript"/>
              </w:rPr>
              <w:t>2</w:t>
            </w:r>
            <w:r>
              <w:rPr>
                <w:rFonts w:ascii="Montserrat" w:eastAsia="Montserrat" w:hAnsi="Montserrat" w:cs="Montserrat"/>
              </w:rPr>
              <w:t xml:space="preserve"> emission factor for baseline fuel</w:t>
            </w:r>
            <w:r w:rsidRPr="00973878">
              <w:rPr>
                <w:rFonts w:ascii="Montserrat" w:eastAsia="Montserrat" w:hAnsi="Montserrat" w:cs="Montserrat"/>
                <w:i/>
                <w:iCs/>
              </w:rPr>
              <w:t xml:space="preserve"> i</w:t>
            </w:r>
            <w:r>
              <w:rPr>
                <w:rFonts w:ascii="Montserrat" w:eastAsia="Montserrat" w:hAnsi="Montserrat" w:cs="Montserrat"/>
              </w:rPr>
              <w:t xml:space="preserve"> </w:t>
            </w:r>
          </w:p>
        </w:tc>
        <w:tc>
          <w:tcPr>
            <w:tcW w:w="2231" w:type="dxa"/>
          </w:tcPr>
          <w:p w14:paraId="493EE2B3" w14:textId="36FF1BBD" w:rsidR="00A13785" w:rsidRDefault="00A13785" w:rsidP="00A13785">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A13785" w14:paraId="5C29E5F0" w14:textId="77777777" w:rsidTr="0095077D">
        <w:tc>
          <w:tcPr>
            <w:tcW w:w="2263" w:type="dxa"/>
          </w:tcPr>
          <w:p w14:paraId="1A219741" w14:textId="73D7FB6C" w:rsidR="00A13785" w:rsidRDefault="00F82477" w:rsidP="00A13785">
            <m:oMathPara>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nonCO</m:t>
                    </m:r>
                    <m:r>
                      <w:rPr>
                        <w:rFonts w:ascii="Cambria Math" w:eastAsia="Cambria Math" w:hAnsi="Cambria Math" w:cs="Cambria Math"/>
                      </w:rPr>
                      <m:t>2</m:t>
                    </m:r>
                  </m:sub>
                </m:sSub>
              </m:oMath>
            </m:oMathPara>
          </w:p>
        </w:tc>
        <w:tc>
          <w:tcPr>
            <w:tcW w:w="4715" w:type="dxa"/>
          </w:tcPr>
          <w:p w14:paraId="15B44A08" w14:textId="3FD54F4D" w:rsidR="00A13785" w:rsidRDefault="00A13785" w:rsidP="00A13785">
            <w:pPr>
              <w:rPr>
                <w:rFonts w:ascii="Montserrat" w:eastAsia="Montserrat" w:hAnsi="Montserrat" w:cs="Montserrat"/>
              </w:rPr>
            </w:pPr>
            <w:r>
              <w:rPr>
                <w:rFonts w:ascii="Montserrat" w:eastAsia="Montserrat" w:hAnsi="Montserrat" w:cs="Montserrat"/>
              </w:rPr>
              <w:t>Non-CO</w:t>
            </w:r>
            <w:r w:rsidRPr="00EC353D">
              <w:rPr>
                <w:rFonts w:ascii="Montserrat" w:eastAsia="Montserrat" w:hAnsi="Montserrat" w:cs="Montserrat"/>
                <w:vertAlign w:val="subscript"/>
              </w:rPr>
              <w:t>2</w:t>
            </w:r>
            <w:r>
              <w:rPr>
                <w:rFonts w:ascii="Montserrat" w:eastAsia="Montserrat" w:hAnsi="Montserrat" w:cs="Montserrat"/>
              </w:rPr>
              <w:t xml:space="preserve"> emission factor for baseline fuel </w:t>
            </w:r>
            <w:r w:rsidRPr="00777137">
              <w:rPr>
                <w:rFonts w:ascii="Montserrat" w:eastAsia="Montserrat" w:hAnsi="Montserrat" w:cs="Montserrat"/>
                <w:i/>
                <w:iCs/>
              </w:rPr>
              <w:t>i</w:t>
            </w:r>
            <w:r>
              <w:rPr>
                <w:rFonts w:ascii="Montserrat" w:eastAsia="Montserrat" w:hAnsi="Montserrat" w:cs="Montserrat"/>
              </w:rPr>
              <w:t xml:space="preserve"> </w:t>
            </w:r>
          </w:p>
        </w:tc>
        <w:tc>
          <w:tcPr>
            <w:tcW w:w="2231" w:type="dxa"/>
          </w:tcPr>
          <w:p w14:paraId="4088D396" w14:textId="75501A8E" w:rsidR="00A13785" w:rsidRDefault="00A13785" w:rsidP="00A13785">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BA5819" w14:paraId="3F09CB0E" w14:textId="77777777" w:rsidTr="0095077D">
        <w:tc>
          <w:tcPr>
            <w:tcW w:w="2263" w:type="dxa"/>
          </w:tcPr>
          <w:p w14:paraId="0299DAC5" w14:textId="297D4423" w:rsidR="00BA5819" w:rsidRDefault="00001750" w:rsidP="00996033">
            <w:pPr>
              <w:rPr>
                <w:rFonts w:ascii="Montserrat" w:eastAsia="Montserrat" w:hAnsi="Montserrat" w:cs="Montserrat"/>
              </w:rPr>
            </w:pPr>
            <m:oMathPara>
              <m:oMath>
                <m:r>
                  <w:rPr>
                    <w:rFonts w:ascii="Cambria Math" w:eastAsia="Cambria Math" w:hAnsi="Cambria Math" w:cs="Cambria Math"/>
                  </w:rPr>
                  <m:t>t</m:t>
                </m:r>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proj,KPT,j-project</m:t>
                    </m:r>
                  </m:sub>
                </m:sSub>
              </m:oMath>
            </m:oMathPara>
          </w:p>
        </w:tc>
        <w:tc>
          <w:tcPr>
            <w:tcW w:w="4715" w:type="dxa"/>
          </w:tcPr>
          <w:p w14:paraId="636A6113" w14:textId="663E7698" w:rsidR="00BA5819" w:rsidRDefault="00B950C6" w:rsidP="00996033">
            <w:pPr>
              <w:rPr>
                <w:rFonts w:ascii="Montserrat" w:eastAsia="Montserrat" w:hAnsi="Montserrat" w:cs="Montserrat"/>
              </w:rPr>
            </w:pPr>
            <w:r>
              <w:rPr>
                <w:rFonts w:ascii="Montserrat" w:eastAsia="Montserrat" w:hAnsi="Montserrat" w:cs="Montserrat"/>
              </w:rPr>
              <w:t xml:space="preserve">Tracked </w:t>
            </w:r>
            <w:r w:rsidR="00F36953">
              <w:rPr>
                <w:rFonts w:ascii="Montserrat" w:eastAsia="Montserrat" w:hAnsi="Montserrat" w:cs="Montserrat"/>
              </w:rPr>
              <w:t>e</w:t>
            </w:r>
            <w:r w:rsidR="00BA5819" w:rsidRPr="2FB38254">
              <w:rPr>
                <w:rFonts w:ascii="Montserrat" w:eastAsia="Montserrat" w:hAnsi="Montserrat" w:cs="Montserrat"/>
              </w:rPr>
              <w:t xml:space="preserve">nergy consumption of </w:t>
            </w:r>
            <w:r w:rsidR="00BA5819">
              <w:rPr>
                <w:rFonts w:ascii="Montserrat" w:eastAsia="Montserrat" w:hAnsi="Montserrat" w:cs="Montserrat"/>
              </w:rPr>
              <w:t>project</w:t>
            </w:r>
            <w:r w:rsidR="00BA5819" w:rsidRPr="2FB38254">
              <w:rPr>
                <w:rFonts w:ascii="Montserrat" w:eastAsia="Montserrat" w:hAnsi="Montserrat" w:cs="Montserrat"/>
              </w:rPr>
              <w:t xml:space="preserve"> fuel </w:t>
            </w:r>
            <w:r w:rsidR="00BA5819">
              <w:rPr>
                <w:rFonts w:ascii="Montserrat" w:eastAsia="Montserrat" w:hAnsi="Montserrat" w:cs="Montserrat"/>
                <w:i/>
                <w:iCs/>
              </w:rPr>
              <w:t>j</w:t>
            </w:r>
            <w:r w:rsidR="00BA5819" w:rsidRPr="2FB38254">
              <w:rPr>
                <w:rFonts w:ascii="Montserrat" w:eastAsia="Montserrat" w:hAnsi="Montserrat" w:cs="Montserrat"/>
              </w:rPr>
              <w:t xml:space="preserve"> </w:t>
            </w:r>
            <w:r w:rsidR="00BA5819">
              <w:rPr>
                <w:rFonts w:ascii="Montserrat" w:eastAsia="Montserrat" w:hAnsi="Montserrat" w:cs="Montserrat"/>
              </w:rPr>
              <w:t>for project cookstove</w:t>
            </w:r>
            <w:r w:rsidR="004B2419">
              <w:rPr>
                <w:rFonts w:ascii="Montserrat" w:eastAsia="Montserrat" w:hAnsi="Montserrat" w:cs="Montserrat"/>
              </w:rPr>
              <w:t>(s)</w:t>
            </w:r>
            <w:r w:rsidR="00BA5819">
              <w:rPr>
                <w:rFonts w:ascii="Montserrat" w:eastAsia="Montserrat" w:hAnsi="Montserrat" w:cs="Montserrat"/>
              </w:rPr>
              <w:t xml:space="preserve"> only</w:t>
            </w:r>
            <w:r w:rsidR="00BA5819" w:rsidRPr="2FB38254">
              <w:rPr>
                <w:rFonts w:ascii="Montserrat" w:eastAsia="Montserrat" w:hAnsi="Montserrat" w:cs="Montserrat"/>
              </w:rPr>
              <w:t xml:space="preserve"> </w:t>
            </w:r>
            <w:r w:rsidR="000A3BD5">
              <w:rPr>
                <w:rFonts w:ascii="Montserrat" w:eastAsia="Montserrat" w:hAnsi="Montserrat" w:cs="Montserrat"/>
              </w:rPr>
              <w:t xml:space="preserve">from </w:t>
            </w:r>
            <w:r w:rsidR="00BA5819">
              <w:rPr>
                <w:rFonts w:ascii="Montserrat" w:eastAsia="Montserrat" w:hAnsi="Montserrat" w:cs="Montserrat"/>
              </w:rPr>
              <w:t xml:space="preserve">project KPT </w:t>
            </w:r>
          </w:p>
        </w:tc>
        <w:tc>
          <w:tcPr>
            <w:tcW w:w="2231" w:type="dxa"/>
          </w:tcPr>
          <w:p w14:paraId="031B07E0" w14:textId="7EB73C24" w:rsidR="00BA5819" w:rsidRDefault="00BA5819" w:rsidP="00996033">
            <w:pPr>
              <w:rPr>
                <w:rFonts w:ascii="Montserrat" w:eastAsia="Montserrat" w:hAnsi="Montserrat" w:cs="Montserrat"/>
              </w:rPr>
            </w:pPr>
            <w:r w:rsidRPr="2FB38254">
              <w:rPr>
                <w:rFonts w:ascii="Montserrat" w:eastAsia="Montserrat" w:hAnsi="Montserrat" w:cs="Montserrat"/>
              </w:rPr>
              <w:t>TJ/</w:t>
            </w:r>
            <w:r w:rsidR="002374A7">
              <w:rPr>
                <w:rFonts w:ascii="Montserrat" w:eastAsia="Montserrat" w:hAnsi="Montserrat" w:cs="Montserrat"/>
              </w:rPr>
              <w:t>(</w:t>
            </w:r>
            <w:r>
              <w:rPr>
                <w:rFonts w:ascii="Montserrat" w:eastAsia="Montserrat" w:hAnsi="Montserrat" w:cs="Montserrat"/>
              </w:rPr>
              <w:t>person*</w:t>
            </w:r>
            <w:r w:rsidR="009120EB">
              <w:rPr>
                <w:rFonts w:ascii="Montserrat" w:eastAsia="Montserrat" w:hAnsi="Montserrat" w:cs="Montserrat"/>
              </w:rPr>
              <w:t>year</w:t>
            </w:r>
            <w:r w:rsidR="002374A7">
              <w:rPr>
                <w:rFonts w:ascii="Montserrat" w:eastAsia="Montserrat" w:hAnsi="Montserrat" w:cs="Montserrat"/>
              </w:rPr>
              <w:t>)</w:t>
            </w:r>
            <w:r>
              <w:rPr>
                <w:rFonts w:ascii="Montserrat" w:eastAsia="Montserrat" w:hAnsi="Montserrat" w:cs="Montserrat"/>
              </w:rPr>
              <w:t xml:space="preserve"> or kWh/</w:t>
            </w:r>
            <w:r w:rsidR="002374A7">
              <w:rPr>
                <w:rFonts w:ascii="Montserrat" w:eastAsia="Montserrat" w:hAnsi="Montserrat" w:cs="Montserrat"/>
              </w:rPr>
              <w:t>(</w:t>
            </w:r>
            <w:r>
              <w:rPr>
                <w:rFonts w:ascii="Montserrat" w:eastAsia="Montserrat" w:hAnsi="Montserrat" w:cs="Montserrat"/>
              </w:rPr>
              <w:t>person*</w:t>
            </w:r>
            <w:r w:rsidR="009120EB">
              <w:rPr>
                <w:rFonts w:ascii="Montserrat" w:eastAsia="Montserrat" w:hAnsi="Montserrat" w:cs="Montserrat"/>
              </w:rPr>
              <w:t xml:space="preserve"> year</w:t>
            </w:r>
            <w:r w:rsidR="002374A7">
              <w:rPr>
                <w:rFonts w:ascii="Montserrat" w:eastAsia="Montserrat" w:hAnsi="Montserrat" w:cs="Montserrat"/>
              </w:rPr>
              <w:t>)</w:t>
            </w:r>
          </w:p>
        </w:tc>
      </w:tr>
    </w:tbl>
    <w:p w14:paraId="1BD8A5EA" w14:textId="77777777" w:rsidR="00BA5819" w:rsidRDefault="00BA5819">
      <w:pPr>
        <w:jc w:val="both"/>
        <w:rPr>
          <w:rFonts w:ascii="Montserrat" w:eastAsia="Montserrat" w:hAnsi="Montserrat" w:cs="Montserrat"/>
        </w:rPr>
      </w:pPr>
    </w:p>
    <w:p w14:paraId="0606B76B" w14:textId="45D61844" w:rsidR="003C333D" w:rsidRDefault="008F73EA" w:rsidP="001402A8">
      <w:pPr>
        <w:rPr>
          <w:rFonts w:ascii="Montserrat" w:eastAsia="Montserrat" w:hAnsi="Montserrat" w:cs="Montserrat"/>
        </w:rPr>
      </w:pPr>
      <w:r>
        <w:rPr>
          <w:rFonts w:ascii="Montserrat" w:eastAsia="Montserrat" w:hAnsi="Montserrat" w:cs="Montserrat"/>
        </w:rPr>
        <w:t>For</w:t>
      </w:r>
      <w:r w:rsidR="00A51E86">
        <w:rPr>
          <w:rFonts w:ascii="Montserrat" w:eastAsia="Montserrat" w:hAnsi="Montserrat" w:cs="Montserrat"/>
        </w:rPr>
        <w:t xml:space="preserve"> baseline energy sources </w:t>
      </w:r>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base</m:t>
            </m:r>
            <m:r>
              <m:rPr>
                <m:sty m:val="p"/>
              </m:rPr>
              <w:rPr>
                <w:rFonts w:ascii="Cambria Math" w:eastAsia="Cambria Math" w:hAnsi="Cambria Math" w:cs="Cambria Math"/>
              </w:rPr>
              <m:t>,</m:t>
            </m:r>
            <m:r>
              <w:rPr>
                <w:rFonts w:ascii="Cambria Math" w:eastAsia="Cambria Math" w:hAnsi="Cambria Math" w:cs="Cambria Math"/>
              </w:rPr>
              <m:t>KPT</m:t>
            </m:r>
            <m:r>
              <m:rPr>
                <m:sty m:val="p"/>
              </m:rPr>
              <w:rPr>
                <w:rFonts w:ascii="Cambria Math" w:eastAsia="Cambria Math" w:hAnsi="Cambria Math" w:cs="Cambria Math"/>
              </w:rPr>
              <m:t>,</m:t>
            </m:r>
            <m:r>
              <w:rPr>
                <w:rFonts w:ascii="Cambria Math" w:eastAsia="Cambria Math" w:hAnsi="Cambria Math" w:cs="Cambria Math"/>
              </w:rPr>
              <m:t>i</m:t>
            </m:r>
          </m:sub>
        </m:sSub>
        <m:r>
          <m:rPr>
            <m:sty m:val="p"/>
          </m:rPr>
          <w:rPr>
            <w:rFonts w:ascii="Cambria Math" w:eastAsia="Cambria Math" w:hAnsi="Cambria Math" w:cs="Cambria Math"/>
          </w:rPr>
          <m:t xml:space="preserve"> </m:t>
        </m:r>
      </m:oMath>
      <w:r w:rsidR="00A51E86">
        <w:rPr>
          <w:rFonts w:ascii="Montserrat" w:eastAsia="Montserrat" w:hAnsi="Montserrat" w:cs="Montserrat"/>
        </w:rPr>
        <w:t xml:space="preserve">other than electricity, use </w:t>
      </w:r>
      <w:hyperlink w:anchor="E1" w:history="1">
        <w:r w:rsidR="00A51E86" w:rsidRPr="00A74240">
          <w:rPr>
            <w:rStyle w:val="Hyperlink"/>
            <w:rFonts w:ascii="Montserrat" w:eastAsia="Montserrat" w:hAnsi="Montserrat" w:cs="Montserrat"/>
          </w:rPr>
          <w:t>Equation</w:t>
        </w:r>
        <w:r w:rsidR="00B6082E" w:rsidRPr="00A74240">
          <w:rPr>
            <w:rStyle w:val="Hyperlink"/>
            <w:rFonts w:ascii="Montserrat" w:eastAsia="Montserrat" w:hAnsi="Montserrat" w:cs="Montserrat"/>
          </w:rPr>
          <w:t xml:space="preserve"> (</w:t>
        </w:r>
        <w:r w:rsidR="009161D2" w:rsidRPr="00A74240">
          <w:rPr>
            <w:rStyle w:val="Hyperlink"/>
            <w:rFonts w:ascii="Montserrat" w:eastAsia="Montserrat" w:hAnsi="Montserrat" w:cs="Montserrat"/>
          </w:rPr>
          <w:t>1</w:t>
        </w:r>
        <w:r w:rsidR="00B6082E" w:rsidRPr="00A74240">
          <w:rPr>
            <w:rStyle w:val="Hyperlink"/>
            <w:rFonts w:ascii="Montserrat" w:eastAsia="Montserrat" w:hAnsi="Montserrat" w:cs="Montserrat"/>
          </w:rPr>
          <w:t>)</w:t>
        </w:r>
      </w:hyperlink>
      <w:r w:rsidR="00B6082E">
        <w:rPr>
          <w:rFonts w:ascii="Montserrat" w:eastAsia="Montserrat" w:hAnsi="Montserrat" w:cs="Montserrat"/>
        </w:rPr>
        <w:t xml:space="preserve"> t</w:t>
      </w:r>
      <w:r w:rsidR="00A51E86">
        <w:rPr>
          <w:rFonts w:ascii="Montserrat" w:eastAsia="Montserrat" w:hAnsi="Montserrat" w:cs="Montserrat"/>
        </w:rPr>
        <w:t>o convert fuel masses to fuel energy.</w:t>
      </w:r>
    </w:p>
    <w:p w14:paraId="47CAEF33" w14:textId="7B8E451B" w:rsidR="003C333D" w:rsidRDefault="003C333D" w:rsidP="001402A8">
      <w:pPr>
        <w:rPr>
          <w:rFonts w:ascii="Montserrat" w:eastAsia="Montserrat" w:hAnsi="Montserrat" w:cs="Montserrat"/>
          <w:highlight w:val="yellow"/>
        </w:rPr>
      </w:pPr>
    </w:p>
    <w:p w14:paraId="2418E64C" w14:textId="6C9A4F25" w:rsidR="00755EF2" w:rsidRDefault="003C333D" w:rsidP="001402A8">
      <w:pPr>
        <w:rPr>
          <w:rFonts w:ascii="Montserrat" w:eastAsia="Montserrat" w:hAnsi="Montserrat" w:cs="Montserrat"/>
        </w:rPr>
      </w:pPr>
      <w:r>
        <w:rPr>
          <w:rFonts w:ascii="Montserrat" w:eastAsia="Montserrat" w:hAnsi="Montserrat" w:cs="Montserrat"/>
        </w:rPr>
        <w:t xml:space="preserve">If </w:t>
      </w:r>
      <w:proofErr w:type="gramStart"/>
      <w:r>
        <w:rPr>
          <w:rFonts w:ascii="Montserrat" w:eastAsia="Montserrat" w:hAnsi="Montserrat" w:cs="Montserrat"/>
        </w:rPr>
        <w:t>project</w:t>
      </w:r>
      <w:proofErr w:type="gramEnd"/>
      <w:r>
        <w:rPr>
          <w:rFonts w:ascii="Montserrat" w:eastAsia="Montserrat" w:hAnsi="Montserrat" w:cs="Montserrat"/>
        </w:rPr>
        <w:t xml:space="preserve"> </w:t>
      </w:r>
      <w:r w:rsidR="1B8BA8E5" w:rsidRPr="1B8BA8E5">
        <w:rPr>
          <w:rFonts w:ascii="Montserrat" w:eastAsia="Montserrat" w:hAnsi="Montserrat" w:cs="Montserrat"/>
        </w:rPr>
        <w:t>cookstove</w:t>
      </w:r>
      <w:r>
        <w:rPr>
          <w:rFonts w:ascii="Montserrat" w:eastAsia="Montserrat" w:hAnsi="Montserrat" w:cs="Montserrat"/>
        </w:rPr>
        <w:t xml:space="preserve"> energy use is </w:t>
      </w:r>
      <w:r w:rsidR="00C2787C">
        <w:rPr>
          <w:rFonts w:ascii="Montserrat" w:eastAsia="Montserrat" w:hAnsi="Montserrat" w:cs="Montserrat"/>
        </w:rPr>
        <w:t>in the form of</w:t>
      </w:r>
      <w:r>
        <w:rPr>
          <w:rFonts w:ascii="Montserrat" w:eastAsia="Montserrat" w:hAnsi="Montserrat" w:cs="Montserrat"/>
        </w:rPr>
        <w:t xml:space="preserve"> electricity, then the equation </w:t>
      </w:r>
      <w:r w:rsidR="00543D8B" w:rsidRPr="00543D8B">
        <w:rPr>
          <w:rFonts w:ascii="Montserrat" w:eastAsia="Montserrat" w:hAnsi="Montserrat" w:cs="Montserrat"/>
        </w:rPr>
        <w:t>will result in a</w:t>
      </w:r>
      <w:r w:rsidR="00C2787C">
        <w:rPr>
          <w:rFonts w:ascii="Montserrat" w:eastAsia="Montserrat" w:hAnsi="Montserrat" w:cs="Montserrat"/>
        </w:rPr>
        <w:t xml:space="preserve"> </w:t>
      </w:r>
      <w:r w:rsidR="009B1680">
        <w:rPr>
          <w:rFonts w:ascii="Montserrat" w:eastAsia="Montserrat" w:hAnsi="Montserrat" w:cs="Montserrat"/>
        </w:rPr>
        <w:t xml:space="preserve">quotient </w:t>
      </w:r>
      <w:r w:rsidR="00C2787C">
        <w:rPr>
          <w:rFonts w:ascii="Montserrat" w:eastAsia="Montserrat" w:hAnsi="Montserrat" w:cs="Montserrat"/>
        </w:rPr>
        <w:t>in terms of tCO</w:t>
      </w:r>
      <w:r w:rsidR="00C2787C" w:rsidRPr="00AE0A32">
        <w:rPr>
          <w:rFonts w:ascii="Montserrat" w:eastAsia="Montserrat" w:hAnsi="Montserrat" w:cs="Montserrat"/>
          <w:vertAlign w:val="subscript"/>
        </w:rPr>
        <w:t>2</w:t>
      </w:r>
      <w:r w:rsidR="00C2787C">
        <w:rPr>
          <w:rFonts w:ascii="Montserrat" w:eastAsia="Montserrat" w:hAnsi="Montserrat" w:cs="Montserrat"/>
        </w:rPr>
        <w:t>e/kWh.</w:t>
      </w:r>
    </w:p>
    <w:p w14:paraId="000001B4" w14:textId="77777777" w:rsidR="00BA7E21" w:rsidRDefault="00BA7E21" w:rsidP="001402A8">
      <w:pPr>
        <w:rPr>
          <w:rFonts w:ascii="Montserrat" w:eastAsia="Montserrat" w:hAnsi="Montserrat" w:cs="Montserrat"/>
        </w:rPr>
      </w:pPr>
    </w:p>
    <w:p w14:paraId="000001EB" w14:textId="1B724DC2" w:rsidR="00BA7E21" w:rsidRDefault="00C67858" w:rsidP="001402A8">
      <w:pPr>
        <w:rPr>
          <w:rFonts w:ascii="Montserrat" w:eastAsia="Montserrat" w:hAnsi="Montserrat" w:cs="Montserrat"/>
        </w:rPr>
      </w:pPr>
      <w:r w:rsidRPr="006711CF">
        <w:rPr>
          <w:rFonts w:ascii="Montserrat" w:eastAsia="Montserrat" w:hAnsi="Montserrat" w:cs="Montserrat"/>
        </w:rPr>
        <w:t>Baseline fuel consumption caps and flags described in</w:t>
      </w:r>
      <w:r w:rsidR="00AB15E5">
        <w:rPr>
          <w:rFonts w:ascii="Montserrat" w:eastAsia="Montserrat" w:hAnsi="Montserrat" w:cs="Montserrat"/>
        </w:rPr>
        <w:t xml:space="preserve"> </w:t>
      </w:r>
      <w:hyperlink w:anchor="S9" w:history="1">
        <w:r w:rsidR="00AB15E5" w:rsidRPr="007E318B">
          <w:rPr>
            <w:rStyle w:val="Hyperlink"/>
            <w:rFonts w:ascii="Montserrat" w:eastAsia="Montserrat" w:hAnsi="Montserrat" w:cs="Montserrat"/>
          </w:rPr>
          <w:t xml:space="preserve">Section 9: </w:t>
        </w:r>
        <w:r w:rsidR="00AB15E5" w:rsidRPr="007E318B">
          <w:rPr>
            <w:rStyle w:val="Hyperlink"/>
            <w:rFonts w:ascii="Montserrat" w:eastAsia="Montserrat" w:hAnsi="Montserrat" w:cs="Montserrat"/>
            <w:i/>
            <w:iCs/>
          </w:rPr>
          <w:t>Baseline Energy Consumption Defaults and Caps</w:t>
        </w:r>
      </w:hyperlink>
      <w:r>
        <w:rPr>
          <w:rFonts w:ascii="Montserrat" w:eastAsia="Montserrat" w:hAnsi="Montserrat" w:cs="Montserrat"/>
        </w:rPr>
        <w:t xml:space="preserve"> </w:t>
      </w:r>
      <w:r w:rsidRPr="006711CF">
        <w:rPr>
          <w:rFonts w:ascii="Montserrat" w:eastAsia="Montserrat" w:hAnsi="Montserrat" w:cs="Montserrat"/>
        </w:rPr>
        <w:t>apply</w:t>
      </w:r>
      <w:r>
        <w:rPr>
          <w:rFonts w:ascii="Montserrat" w:eastAsia="Montserrat" w:hAnsi="Montserrat" w:cs="Montserrat"/>
        </w:rPr>
        <w:t>.</w:t>
      </w:r>
    </w:p>
    <w:p w14:paraId="4431BE47" w14:textId="77777777" w:rsidR="006E641A" w:rsidRDefault="006E641A" w:rsidP="001402A8">
      <w:pPr>
        <w:rPr>
          <w:rFonts w:ascii="Montserrat" w:eastAsia="Montserrat" w:hAnsi="Montserrat" w:cs="Montserrat"/>
        </w:rPr>
      </w:pPr>
    </w:p>
    <w:p w14:paraId="4E53D2CE" w14:textId="77777777" w:rsidR="00E557F3" w:rsidRPr="001B01ED" w:rsidRDefault="00E557F3" w:rsidP="00E557F3">
      <w:pPr>
        <w:rPr>
          <w:rFonts w:ascii="Montserrat" w:eastAsia="Arial" w:hAnsi="Montserrat" w:cs="Arial"/>
          <w:color w:val="000000" w:themeColor="text1"/>
        </w:rPr>
      </w:pPr>
      <w:r w:rsidRPr="001B01ED">
        <w:rPr>
          <w:rFonts w:ascii="Montserrat" w:eastAsia="Arial" w:hAnsi="Montserrat" w:cs="Arial"/>
          <w:b/>
          <w:bCs/>
          <w:color w:val="000000" w:themeColor="text1"/>
        </w:rPr>
        <w:t>Downward adjustment in the calendar year of the start date of the crediting period for CTEC</w:t>
      </w:r>
      <w:r w:rsidRPr="001B01ED">
        <w:rPr>
          <w:rFonts w:ascii="Montserrat" w:eastAsia="Arial" w:hAnsi="Montserrat" w:cs="Arial"/>
          <w:b/>
          <w:color w:val="000000" w:themeColor="text1"/>
        </w:rPr>
        <w:t xml:space="preserve"> </w:t>
      </w:r>
      <w:r w:rsidRPr="001B01ED">
        <w:rPr>
          <w:rFonts w:ascii="Montserrat" w:eastAsia="Arial" w:hAnsi="Montserrat" w:cs="Arial"/>
          <w:b/>
          <w:bCs/>
          <w:color w:val="000000" w:themeColor="text1"/>
        </w:rPr>
        <w:t xml:space="preserve">projects using </w:t>
      </w:r>
      <w:proofErr w:type="gramStart"/>
      <w:r w:rsidRPr="001B01ED">
        <w:rPr>
          <w:rFonts w:ascii="Montserrat" w:eastAsia="Arial" w:hAnsi="Montserrat" w:cs="Arial"/>
          <w:b/>
          <w:bCs/>
          <w:color w:val="000000" w:themeColor="text1"/>
        </w:rPr>
        <w:t>the KPT</w:t>
      </w:r>
      <w:proofErr w:type="gramEnd"/>
    </w:p>
    <w:p w14:paraId="00CB1962" w14:textId="77777777" w:rsidR="00E557F3" w:rsidRPr="001B01ED" w:rsidRDefault="00E557F3" w:rsidP="00E557F3">
      <w:pPr>
        <w:rPr>
          <w:rFonts w:ascii="Montserrat" w:eastAsia="Arial" w:hAnsi="Montserrat" w:cs="Arial"/>
          <w:color w:val="000000" w:themeColor="text1"/>
        </w:rPr>
      </w:pPr>
      <w:r w:rsidRPr="001B01ED">
        <w:rPr>
          <w:rFonts w:ascii="Montserrat" w:eastAsia="Arial" w:hAnsi="Montserrat" w:cs="Arial"/>
          <w:color w:val="000000" w:themeColor="text1"/>
        </w:rPr>
        <w:t xml:space="preserve"> </w:t>
      </w:r>
    </w:p>
    <w:p w14:paraId="0A997156" w14:textId="77777777" w:rsidR="00E557F3" w:rsidRPr="00622359" w:rsidRDefault="00E557F3" w:rsidP="00E557F3">
      <w:pPr>
        <w:rPr>
          <w:rFonts w:ascii="Montserrat" w:eastAsia="Arial" w:hAnsi="Montserrat" w:cs="Arial"/>
          <w:color w:val="000000" w:themeColor="text1"/>
        </w:rPr>
      </w:pPr>
      <w:r w:rsidRPr="00422A04">
        <w:rPr>
          <w:rFonts w:ascii="Montserrat" w:eastAsia="Arial" w:hAnsi="Montserrat" w:cs="Arial"/>
          <w:color w:val="000000" w:themeColor="text1"/>
        </w:rPr>
        <w:t xml:space="preserve">For CTEC projects deriving baseline energy consumption from KPTs, an initial downward adjustment is applied to ensure that baseline emissions remain below a conservatively determined BAU level and that credited emission reductions are not overstated. To account for sampling uncertainty, the baseline energy consumption </w:t>
      </w:r>
      <m:oMath>
        <m:sSub>
          <m:sSubPr>
            <m:ctrlPr>
              <w:rPr>
                <w:rFonts w:ascii="Cambria Math" w:eastAsia="Cambria Math" w:hAnsi="Cambria Math" w:cs="Cambria Math"/>
                <w:color w:val="000000" w:themeColor="text1"/>
              </w:rPr>
            </m:ctrlPr>
          </m:sSubPr>
          <m:e>
            <m:r>
              <w:rPr>
                <w:rFonts w:ascii="Cambria Math" w:eastAsia="Cambria Math" w:hAnsi="Cambria Math" w:cs="Cambria Math"/>
                <w:color w:val="000000" w:themeColor="text1"/>
              </w:rPr>
              <m:t>EC</m:t>
            </m:r>
          </m:e>
          <m:sub>
            <m:r>
              <w:rPr>
                <w:rFonts w:ascii="Cambria Math" w:eastAsia="Cambria Math" w:hAnsi="Cambria Math" w:cs="Cambria Math"/>
                <w:color w:val="000000" w:themeColor="text1"/>
              </w:rPr>
              <m:t>base,KPT,i</m:t>
            </m:r>
          </m:sub>
        </m:sSub>
        <m:r>
          <w:rPr>
            <w:rFonts w:ascii="Cambria Math" w:eastAsia="Cambria Math" w:hAnsi="Cambria Math" w:cs="Cambria Math"/>
            <w:color w:val="000000" w:themeColor="text1"/>
          </w:rPr>
          <m:t xml:space="preserve"> </m:t>
        </m:r>
      </m:oMath>
      <w:r w:rsidRPr="00422A04">
        <w:rPr>
          <w:rFonts w:ascii="Montserrat" w:eastAsia="Arial" w:hAnsi="Montserrat" w:cs="Arial"/>
          <w:color w:val="000000" w:themeColor="text1"/>
        </w:rPr>
        <w:t>shall be determined using the lower bound</w:t>
      </w:r>
      <w:r>
        <w:rPr>
          <w:rFonts w:ascii="Montserrat" w:eastAsia="Arial" w:hAnsi="Montserrat" w:cs="Arial"/>
          <w:color w:val="000000" w:themeColor="text1"/>
        </w:rPr>
        <w:t>s</w:t>
      </w:r>
      <w:r w:rsidRPr="00422A04">
        <w:rPr>
          <w:rFonts w:ascii="Montserrat" w:eastAsia="Arial" w:hAnsi="Montserrat" w:cs="Arial"/>
          <w:color w:val="000000" w:themeColor="text1"/>
        </w:rPr>
        <w:t xml:space="preserve"> of the 95 percent confidence intervals for each respective fuel (</w:t>
      </w:r>
      <w:r w:rsidRPr="00422A04">
        <w:rPr>
          <w:rFonts w:ascii="Montserrat" w:eastAsia="Arial" w:hAnsi="Montserrat" w:cs="Arial"/>
          <w:i/>
          <w:iCs/>
          <w:color w:val="000000" w:themeColor="text1"/>
        </w:rPr>
        <w:t>i</w:t>
      </w:r>
      <w:r w:rsidRPr="00422A04">
        <w:rPr>
          <w:rFonts w:ascii="Montserrat" w:eastAsia="Arial" w:hAnsi="Montserrat" w:cs="Arial"/>
          <w:color w:val="000000" w:themeColor="text1"/>
        </w:rPr>
        <w:t>) in the baseline.</w:t>
      </w:r>
    </w:p>
    <w:p w14:paraId="3B9DB494" w14:textId="77777777" w:rsidR="00E557F3" w:rsidRPr="00622359" w:rsidRDefault="00E557F3" w:rsidP="00E557F3">
      <w:pPr>
        <w:rPr>
          <w:rFonts w:ascii="Montserrat" w:eastAsia="Arial" w:hAnsi="Montserrat" w:cs="Arial"/>
          <w:color w:val="000000" w:themeColor="text1"/>
        </w:rPr>
      </w:pPr>
    </w:p>
    <w:p w14:paraId="2C2569EC" w14:textId="77777777" w:rsidR="00E557F3" w:rsidRPr="00422A04" w:rsidRDefault="00E557F3" w:rsidP="00E557F3">
      <w:pPr>
        <w:rPr>
          <w:rFonts w:ascii="Montserrat" w:eastAsia="Segoe UI" w:hAnsi="Montserrat" w:cs="Segoe UI"/>
          <w:color w:val="000000" w:themeColor="text1"/>
        </w:rPr>
      </w:pPr>
      <w:r w:rsidRPr="00422A04">
        <w:rPr>
          <w:rFonts w:ascii="Montserrat" w:eastAsia="Arial" w:hAnsi="Montserrat" w:cs="Arial"/>
          <w:color w:val="000000" w:themeColor="text1"/>
        </w:rPr>
        <w:t xml:space="preserve">The unadjusted baseline emissions during the calendar year of the start date of the first crediting period, </w:t>
      </w:r>
      <m:oMath>
        <m:sSub>
          <m:sSubPr>
            <m:ctrlPr>
              <w:rPr>
                <w:rFonts w:ascii="Cambria Math" w:eastAsia="Cambria Math" w:hAnsi="Cambria Math" w:cs="Arial"/>
                <w:i/>
                <w:color w:val="000000" w:themeColor="text1"/>
              </w:rPr>
            </m:ctrlPr>
          </m:sSubPr>
          <m:e>
            <m:r>
              <w:rPr>
                <w:rFonts w:ascii="Cambria Math" w:eastAsia="Cambria Math" w:hAnsi="Cambria Math" w:cs="Arial"/>
                <w:color w:val="000000" w:themeColor="text1"/>
              </w:rPr>
              <m:t>BE</m:t>
            </m:r>
          </m:e>
          <m:sub>
            <m:r>
              <w:rPr>
                <w:rFonts w:ascii="Cambria Math" w:eastAsia="Cambria Math" w:hAnsi="Cambria Math" w:cs="Arial"/>
                <w:color w:val="000000" w:themeColor="text1"/>
              </w:rPr>
              <m:t>unadj,y1</m:t>
            </m:r>
          </m:sub>
        </m:sSub>
      </m:oMath>
      <w:r w:rsidRPr="00422A04">
        <w:rPr>
          <w:rFonts w:ascii="Montserrat" w:eastAsia="Arial" w:hAnsi="Montserrat" w:cs="Arial"/>
          <w:color w:val="000000" w:themeColor="text1"/>
        </w:rPr>
        <w:t xml:space="preserve"> are calculated using Equations </w:t>
      </w:r>
      <w:hyperlink w:anchor="E12" w:history="1">
        <w:r w:rsidRPr="00422A04">
          <w:rPr>
            <w:rStyle w:val="Hyperlink"/>
            <w:rFonts w:ascii="Montserrat" w:eastAsia="Arial" w:hAnsi="Montserrat"/>
          </w:rPr>
          <w:t>(</w:t>
        </w:r>
        <w:r w:rsidRPr="00422A04">
          <w:rPr>
            <w:rStyle w:val="Hyperlink"/>
            <w:rFonts w:eastAsia="Arial"/>
          </w:rPr>
          <w:t>12</w:t>
        </w:r>
        <w:r w:rsidRPr="00422A04">
          <w:rPr>
            <w:rStyle w:val="Hyperlink"/>
            <w:rFonts w:ascii="Montserrat" w:eastAsia="Arial" w:hAnsi="Montserrat"/>
          </w:rPr>
          <w:t>)</w:t>
        </w:r>
      </w:hyperlink>
      <w:r w:rsidRPr="00422A04">
        <w:rPr>
          <w:rFonts w:ascii="Montserrat" w:eastAsia="Arial" w:hAnsi="Montserrat" w:cs="Arial"/>
          <w:color w:val="000000" w:themeColor="text1"/>
        </w:rPr>
        <w:t xml:space="preserve">, </w:t>
      </w:r>
      <w:hyperlink w:anchor="E13" w:history="1">
        <w:r w:rsidRPr="00422A04">
          <w:rPr>
            <w:rStyle w:val="Hyperlink"/>
            <w:rFonts w:eastAsia="Arial"/>
          </w:rPr>
          <w:t>(13)</w:t>
        </w:r>
      </w:hyperlink>
      <w:r w:rsidRPr="00422A04">
        <w:rPr>
          <w:rFonts w:ascii="Montserrat" w:eastAsia="Arial" w:hAnsi="Montserrat" w:cs="Arial"/>
          <w:color w:val="000000" w:themeColor="text1"/>
        </w:rPr>
        <w:t xml:space="preserve"> and </w:t>
      </w:r>
      <w:hyperlink w:anchor="E27" w:history="1">
        <w:r w:rsidRPr="00422A04">
          <w:rPr>
            <w:rStyle w:val="Hyperlink"/>
            <w:rFonts w:eastAsia="Arial"/>
          </w:rPr>
          <w:t>(27)</w:t>
        </w:r>
      </w:hyperlink>
      <w:r w:rsidRPr="00422A04">
        <w:rPr>
          <w:rFonts w:ascii="Montserrat" w:eastAsia="Arial" w:hAnsi="Montserrat" w:cs="Arial"/>
          <w:color w:val="000000" w:themeColor="text1"/>
        </w:rPr>
        <w:t xml:space="preserve">, based on the mean value of the baseline energy consumption </w:t>
      </w:r>
      <w:r w:rsidRPr="00622359">
        <w:rPr>
          <w:rFonts w:ascii="Cambria Math" w:eastAsia="Cambria Math" w:hAnsi="Cambria Math" w:cs="Cambria Math"/>
          <w:color w:val="000000" w:themeColor="text1"/>
        </w:rPr>
        <w:br/>
      </w:r>
      <m:oMath>
        <m:sSub>
          <m:sSubPr>
            <m:ctrlPr>
              <w:rPr>
                <w:rFonts w:ascii="Cambria Math" w:eastAsia="Cambria Math" w:hAnsi="Cambria Math" w:cs="Cambria Math"/>
                <w:color w:val="000000" w:themeColor="text1"/>
              </w:rPr>
            </m:ctrlPr>
          </m:sSubPr>
          <m:e>
            <m:r>
              <w:rPr>
                <w:rFonts w:ascii="Cambria Math" w:eastAsia="Cambria Math" w:hAnsi="Cambria Math" w:cs="Cambria Math"/>
                <w:color w:val="000000" w:themeColor="text1"/>
              </w:rPr>
              <m:t>EC</m:t>
            </m:r>
          </m:e>
          <m:sub>
            <m:r>
              <w:rPr>
                <w:rFonts w:ascii="Cambria Math" w:eastAsia="Cambria Math" w:hAnsi="Cambria Math" w:cs="Cambria Math"/>
                <w:color w:val="000000" w:themeColor="text1"/>
              </w:rPr>
              <m:t>base,KPT,i</m:t>
            </m:r>
          </m:sub>
        </m:sSub>
      </m:oMath>
      <w:r w:rsidRPr="00422A04">
        <w:rPr>
          <w:rFonts w:ascii="Montserrat" w:eastAsia="Segoe UI" w:hAnsi="Montserrat" w:cs="Segoe UI"/>
          <w:color w:val="000000" w:themeColor="text1"/>
        </w:rPr>
        <w:t>.</w:t>
      </w:r>
    </w:p>
    <w:p w14:paraId="325D3DEE" w14:textId="77777777" w:rsidR="00E557F3" w:rsidRPr="00422A04" w:rsidRDefault="00E557F3" w:rsidP="00E557F3">
      <w:pPr>
        <w:rPr>
          <w:rFonts w:ascii="Montserrat" w:eastAsia="Segoe UI" w:hAnsi="Montserrat" w:cs="Segoe UI"/>
          <w:color w:val="000000" w:themeColor="text1"/>
        </w:rPr>
      </w:pPr>
    </w:p>
    <w:p w14:paraId="3E1D99F8" w14:textId="77777777" w:rsidR="00E557F3" w:rsidRPr="00422A04" w:rsidRDefault="00E557F3" w:rsidP="00E557F3">
      <w:pPr>
        <w:pBdr>
          <w:top w:val="nil"/>
          <w:left w:val="nil"/>
          <w:bottom w:val="nil"/>
          <w:right w:val="nil"/>
          <w:between w:val="nil"/>
        </w:pBdr>
        <w:rPr>
          <w:rFonts w:ascii="Montserrat" w:eastAsia="Arial" w:hAnsi="Montserrat" w:cs="Arial"/>
          <w:color w:val="000000" w:themeColor="text1"/>
          <w:vertAlign w:val="subscript"/>
        </w:rPr>
      </w:pPr>
      <w:r w:rsidRPr="00422A04">
        <w:rPr>
          <w:rFonts w:ascii="Montserrat" w:eastAsia="Arial" w:hAnsi="Montserrat" w:cs="Arial"/>
          <w:color w:val="000000" w:themeColor="text1"/>
        </w:rPr>
        <w:t xml:space="preserve">The downward adjusted baseline emissions during the calendar year of the start date of the first crediting period, </w:t>
      </w:r>
      <m:oMath>
        <m:sSub>
          <m:sSubPr>
            <m:ctrlPr>
              <w:rPr>
                <w:rFonts w:ascii="Cambria Math" w:eastAsia="Cambria Math" w:hAnsi="Cambria Math" w:cs="Arial"/>
                <w:i/>
                <w:color w:val="000000" w:themeColor="text1"/>
              </w:rPr>
            </m:ctrlPr>
          </m:sSubPr>
          <m:e>
            <m:r>
              <w:rPr>
                <w:rFonts w:ascii="Cambria Math" w:eastAsia="Cambria Math" w:hAnsi="Cambria Math" w:cs="Arial"/>
                <w:color w:val="000000" w:themeColor="text1"/>
              </w:rPr>
              <m:t>BE</m:t>
            </m:r>
          </m:e>
          <m:sub>
            <m:r>
              <w:rPr>
                <w:rFonts w:ascii="Cambria Math" w:eastAsia="Cambria Math" w:hAnsi="Cambria Math" w:cs="Arial"/>
                <w:color w:val="000000" w:themeColor="text1"/>
              </w:rPr>
              <m:t>adj,y1</m:t>
            </m:r>
          </m:sub>
        </m:sSub>
      </m:oMath>
      <w:r w:rsidRPr="00422A04">
        <w:rPr>
          <w:rFonts w:ascii="Montserrat" w:eastAsia="Arial" w:hAnsi="Montserrat" w:cs="Arial"/>
          <w:color w:val="000000" w:themeColor="text1"/>
        </w:rPr>
        <w:t xml:space="preserve"> are calculated using Equations </w:t>
      </w:r>
      <w:hyperlink w:anchor="E12" w:history="1">
        <w:r w:rsidRPr="00422A04">
          <w:rPr>
            <w:rStyle w:val="Hyperlink"/>
            <w:rFonts w:ascii="Montserrat" w:eastAsia="Arial" w:hAnsi="Montserrat"/>
          </w:rPr>
          <w:t>(</w:t>
        </w:r>
        <w:r w:rsidRPr="00422A04">
          <w:rPr>
            <w:rStyle w:val="Hyperlink"/>
            <w:rFonts w:eastAsia="Arial"/>
          </w:rPr>
          <w:t>12</w:t>
        </w:r>
        <w:r w:rsidRPr="00422A04">
          <w:rPr>
            <w:rStyle w:val="Hyperlink"/>
            <w:rFonts w:ascii="Montserrat" w:eastAsia="Arial" w:hAnsi="Montserrat"/>
          </w:rPr>
          <w:t>)</w:t>
        </w:r>
      </w:hyperlink>
      <w:r w:rsidRPr="00422A04">
        <w:rPr>
          <w:rFonts w:ascii="Montserrat" w:eastAsia="Arial" w:hAnsi="Montserrat" w:cs="Arial"/>
          <w:color w:val="000000" w:themeColor="text1"/>
        </w:rPr>
        <w:t xml:space="preserve">, </w:t>
      </w:r>
      <w:hyperlink w:anchor="E13" w:history="1">
        <w:r w:rsidRPr="00422A04">
          <w:rPr>
            <w:rStyle w:val="Hyperlink"/>
            <w:rFonts w:eastAsia="Arial"/>
          </w:rPr>
          <w:t>(13)</w:t>
        </w:r>
      </w:hyperlink>
      <w:r w:rsidRPr="00422A04">
        <w:rPr>
          <w:rFonts w:ascii="Montserrat" w:eastAsia="Arial" w:hAnsi="Montserrat" w:cs="Arial"/>
          <w:color w:val="000000" w:themeColor="text1"/>
        </w:rPr>
        <w:t xml:space="preserve"> and </w:t>
      </w:r>
      <w:hyperlink w:anchor="E27" w:history="1">
        <w:r w:rsidRPr="00422A04">
          <w:rPr>
            <w:rStyle w:val="Hyperlink"/>
            <w:rFonts w:eastAsia="Arial"/>
          </w:rPr>
          <w:t>(27)</w:t>
        </w:r>
      </w:hyperlink>
      <w:r w:rsidRPr="00422A04">
        <w:rPr>
          <w:rFonts w:ascii="Montserrat" w:eastAsia="Arial" w:hAnsi="Montserrat" w:cs="Arial"/>
          <w:color w:val="000000" w:themeColor="text1"/>
        </w:rPr>
        <w:t>,</w:t>
      </w:r>
      <w:r>
        <w:rPr>
          <w:rFonts w:ascii="Montserrat" w:eastAsia="Arial" w:hAnsi="Montserrat" w:cs="Arial"/>
          <w:color w:val="000000" w:themeColor="text1"/>
        </w:rPr>
        <w:t xml:space="preserve"> </w:t>
      </w:r>
      <w:r w:rsidRPr="00422A04">
        <w:rPr>
          <w:rFonts w:ascii="Montserrat" w:eastAsia="Arial" w:hAnsi="Montserrat" w:cs="Arial"/>
          <w:color w:val="000000" w:themeColor="text1"/>
        </w:rPr>
        <w:t xml:space="preserve">based on the lower bounds of the one-sided 95 percent confidence interval of the baseline energy consumption </w:t>
      </w:r>
      <m:oMath>
        <m:sSub>
          <m:sSubPr>
            <m:ctrlPr>
              <w:rPr>
                <w:rFonts w:ascii="Cambria Math" w:eastAsia="Cambria Math" w:hAnsi="Cambria Math" w:cs="Cambria Math"/>
                <w:color w:val="000000" w:themeColor="text1"/>
              </w:rPr>
            </m:ctrlPr>
          </m:sSubPr>
          <m:e>
            <m:r>
              <w:rPr>
                <w:rFonts w:ascii="Cambria Math" w:eastAsia="Cambria Math" w:hAnsi="Cambria Math" w:cs="Cambria Math"/>
                <w:color w:val="000000" w:themeColor="text1"/>
              </w:rPr>
              <m:t>EC</m:t>
            </m:r>
          </m:e>
          <m:sub>
            <m:r>
              <w:rPr>
                <w:rFonts w:ascii="Cambria Math" w:eastAsia="Cambria Math" w:hAnsi="Cambria Math" w:cs="Cambria Math"/>
                <w:color w:val="000000" w:themeColor="text1"/>
              </w:rPr>
              <m:t>base,KPT,i</m:t>
            </m:r>
          </m:sub>
        </m:sSub>
      </m:oMath>
      <w:r w:rsidRPr="00422A04">
        <w:rPr>
          <w:rFonts w:ascii="Montserrat" w:eastAsia="Arial" w:hAnsi="Montserrat" w:cs="Arial"/>
          <w:color w:val="000000" w:themeColor="text1"/>
        </w:rPr>
        <w:t xml:space="preserve">. </w:t>
      </w:r>
    </w:p>
    <w:p w14:paraId="10A89604" w14:textId="77777777" w:rsidR="00E557F3" w:rsidRPr="001B01ED" w:rsidRDefault="00E557F3" w:rsidP="00E557F3">
      <w:pPr>
        <w:rPr>
          <w:rFonts w:ascii="Montserrat" w:eastAsia="Montserrat" w:hAnsi="Montserrat" w:cs="Montserrat"/>
          <w:color w:val="000000" w:themeColor="text1"/>
        </w:rPr>
      </w:pPr>
    </w:p>
    <w:p w14:paraId="2E8FBF8B" w14:textId="77777777" w:rsidR="00E557F3" w:rsidRPr="001B01ED" w:rsidRDefault="00E557F3" w:rsidP="00E557F3">
      <w:pPr>
        <w:contextualSpacing/>
        <w:rPr>
          <w:rFonts w:ascii="Montserrat" w:eastAsia="Montserrat" w:hAnsi="Montserrat" w:cs="Arial"/>
          <w:color w:val="000000" w:themeColor="text1"/>
        </w:rPr>
      </w:pPr>
      <w:r w:rsidRPr="001B01ED">
        <w:rPr>
          <w:rFonts w:ascii="Montserrat" w:eastAsia="Montserrat" w:hAnsi="Montserrat" w:cs="Arial"/>
          <w:color w:val="000000" w:themeColor="text1"/>
        </w:rPr>
        <w:t>The downward adjusted baseline emissions must be less than or equal to the minimum downward adjustment, as specified in</w:t>
      </w:r>
      <w:r>
        <w:rPr>
          <w:rFonts w:ascii="Montserrat" w:eastAsia="Montserrat" w:hAnsi="Montserrat" w:cs="Arial"/>
          <w:color w:val="000000" w:themeColor="text1"/>
        </w:rPr>
        <w:t xml:space="preserve"> the </w:t>
      </w:r>
      <w:hyperlink r:id="rId34" w:history="1">
        <w:r w:rsidRPr="00280C23">
          <w:rPr>
            <w:rStyle w:val="Hyperlink"/>
            <w:rFonts w:ascii="Montserrat" w:eastAsia="Montserrat" w:hAnsi="Montserrat" w:cs="Arial"/>
          </w:rPr>
          <w:t>Article 6.4 Standard: Settin</w:t>
        </w:r>
        <w:r>
          <w:rPr>
            <w:rStyle w:val="Hyperlink"/>
            <w:rFonts w:ascii="Montserrat" w:eastAsia="Montserrat" w:hAnsi="Montserrat" w:cs="Arial"/>
          </w:rPr>
          <w:t>g</w:t>
        </w:r>
        <w:r w:rsidRPr="00280C23">
          <w:rPr>
            <w:rStyle w:val="Hyperlink"/>
            <w:rFonts w:ascii="Montserrat" w:eastAsia="Montserrat" w:hAnsi="Montserrat" w:cs="Arial"/>
          </w:rPr>
          <w:t xml:space="preserve"> the baseline in mechanism methodologies</w:t>
        </w:r>
      </w:hyperlink>
      <w:r>
        <w:rPr>
          <w:rFonts w:ascii="Montserrat" w:eastAsia="Montserrat" w:hAnsi="Montserrat" w:cs="Arial"/>
        </w:rPr>
        <w:t xml:space="preserve">. </w:t>
      </w:r>
      <w:r w:rsidRPr="001B01ED">
        <w:rPr>
          <w:rFonts w:ascii="Montserrat" w:eastAsia="Montserrat" w:hAnsi="Montserrat" w:cs="Arial"/>
          <w:color w:val="000000" w:themeColor="text1"/>
        </w:rPr>
        <w:t xml:space="preserve">The minimum downward adjusted baseline emissions for the first calendar year of the crediting period shall be calculated using </w:t>
      </w:r>
      <w:hyperlink w:anchor="E4" w:history="1">
        <w:r w:rsidRPr="00A74240">
          <w:rPr>
            <w:rStyle w:val="Hyperlink"/>
            <w:rFonts w:ascii="Montserrat" w:eastAsia="Montserrat" w:hAnsi="Montserrat" w:cs="Arial"/>
          </w:rPr>
          <w:t xml:space="preserve">Equation </w:t>
        </w:r>
        <w:r w:rsidRPr="00422A04">
          <w:rPr>
            <w:rStyle w:val="Hyperlink"/>
            <w:rFonts w:eastAsia="Montserrat"/>
          </w:rPr>
          <w:t>(4)</w:t>
        </w:r>
        <w:r w:rsidRPr="00A74240">
          <w:rPr>
            <w:rStyle w:val="Hyperlink"/>
            <w:rFonts w:ascii="Montserrat" w:eastAsia="Montserrat" w:hAnsi="Montserrat" w:cs="Arial"/>
          </w:rPr>
          <w:t>.</w:t>
        </w:r>
      </w:hyperlink>
      <w:r w:rsidRPr="00622359">
        <w:rPr>
          <w:rFonts w:ascii="Montserrat" w:eastAsia="Montserrat" w:hAnsi="Montserrat" w:cs="Arial"/>
          <w:color w:val="000000" w:themeColor="text1"/>
        </w:rPr>
        <w:t xml:space="preserve"> The final downward adjusted baseline emissions for the </w:t>
      </w:r>
      <w:r w:rsidRPr="00622359">
        <w:rPr>
          <w:rFonts w:ascii="Montserrat" w:hAnsi="Montserrat" w:cs="Arial"/>
          <w:color w:val="000000" w:themeColor="text1"/>
        </w:rPr>
        <w:t>calendar year of the start date of the first crediting period</w:t>
      </w:r>
      <w:r w:rsidRPr="00622359">
        <w:rPr>
          <w:rFonts w:ascii="Montserrat" w:eastAsia="Montserrat" w:hAnsi="Montserrat" w:cs="Arial"/>
          <w:color w:val="000000" w:themeColor="text1"/>
        </w:rPr>
        <w:t xml:space="preserve"> is then calculated using </w:t>
      </w:r>
      <w:hyperlink w:anchor="E5" w:history="1">
        <w:r w:rsidRPr="00A74240">
          <w:rPr>
            <w:rStyle w:val="Hyperlink"/>
            <w:rFonts w:ascii="Montserrat" w:eastAsia="Montserrat" w:hAnsi="Montserrat" w:cs="Arial"/>
          </w:rPr>
          <w:t xml:space="preserve">Equation </w:t>
        </w:r>
        <w:r w:rsidRPr="00422A04">
          <w:rPr>
            <w:rStyle w:val="Hyperlink"/>
            <w:rFonts w:eastAsia="Montserrat"/>
          </w:rPr>
          <w:t>(5)</w:t>
        </w:r>
        <w:r w:rsidRPr="00A74240">
          <w:rPr>
            <w:rStyle w:val="Hyperlink"/>
            <w:rFonts w:ascii="Montserrat" w:eastAsia="Montserrat" w:hAnsi="Montserrat" w:cs="Arial"/>
          </w:rPr>
          <w:t>.</w:t>
        </w:r>
      </w:hyperlink>
      <w:r w:rsidRPr="001B01ED">
        <w:rPr>
          <w:rFonts w:ascii="Montserrat" w:eastAsia="Montserrat" w:hAnsi="Montserrat" w:cs="Arial"/>
          <w:color w:val="000000" w:themeColor="text1"/>
        </w:rPr>
        <w:t xml:space="preserve"> </w:t>
      </w:r>
    </w:p>
    <w:p w14:paraId="5BB3F1CA" w14:textId="77777777" w:rsidR="00E557F3" w:rsidRPr="001B01ED" w:rsidRDefault="00E557F3" w:rsidP="00E557F3">
      <w:pPr>
        <w:contextualSpacing/>
        <w:rPr>
          <w:rFonts w:ascii="Montserrat" w:eastAsia="Montserrat" w:hAnsi="Montserrat" w:cs="Arial"/>
          <w:color w:val="000000" w:themeColor="text1"/>
        </w:rPr>
      </w:pPr>
    </w:p>
    <w:p w14:paraId="01A040AC" w14:textId="6DC4A440" w:rsidR="003536CB" w:rsidRPr="006E641A" w:rsidRDefault="00E557F3" w:rsidP="001402A8">
      <w:pPr>
        <w:contextualSpacing/>
        <w:rPr>
          <w:rFonts w:ascii="Montserrat" w:eastAsia="Montserrat" w:hAnsi="Montserrat" w:cs="Montserrat"/>
        </w:rPr>
      </w:pPr>
      <w:r w:rsidRPr="001B01ED">
        <w:rPr>
          <w:rFonts w:ascii="Montserrat" w:eastAsia="Montserrat" w:hAnsi="Montserrat" w:cs="Arial"/>
          <w:b/>
          <w:bCs/>
          <w:color w:val="000000" w:themeColor="text1"/>
        </w:rPr>
        <w:t xml:space="preserve">Downward </w:t>
      </w:r>
      <w:r>
        <w:rPr>
          <w:rFonts w:ascii="Montserrat" w:eastAsia="Montserrat" w:hAnsi="Montserrat" w:cs="Arial"/>
          <w:b/>
          <w:bCs/>
          <w:color w:val="000000" w:themeColor="text1"/>
        </w:rPr>
        <w:t>a</w:t>
      </w:r>
      <w:r w:rsidRPr="001B01ED">
        <w:rPr>
          <w:rFonts w:ascii="Montserrat" w:eastAsia="Montserrat" w:hAnsi="Montserrat" w:cs="Arial"/>
          <w:b/>
          <w:bCs/>
          <w:color w:val="000000" w:themeColor="text1"/>
        </w:rPr>
        <w:t xml:space="preserve">djustment in </w:t>
      </w:r>
      <w:r>
        <w:rPr>
          <w:rFonts w:ascii="Montserrat" w:eastAsia="Montserrat" w:hAnsi="Montserrat" w:cs="Arial"/>
          <w:b/>
          <w:bCs/>
          <w:color w:val="000000" w:themeColor="text1"/>
        </w:rPr>
        <w:t>s</w:t>
      </w:r>
      <w:r w:rsidRPr="001B01ED">
        <w:rPr>
          <w:rFonts w:ascii="Montserrat" w:eastAsia="Montserrat" w:hAnsi="Montserrat" w:cs="Arial"/>
          <w:b/>
          <w:bCs/>
          <w:color w:val="000000" w:themeColor="text1"/>
        </w:rPr>
        <w:t xml:space="preserve">ubsequent </w:t>
      </w:r>
      <w:r>
        <w:rPr>
          <w:rFonts w:ascii="Montserrat" w:eastAsia="Montserrat" w:hAnsi="Montserrat" w:cs="Arial"/>
          <w:b/>
          <w:bCs/>
          <w:color w:val="000000" w:themeColor="text1"/>
        </w:rPr>
        <w:t>y</w:t>
      </w:r>
      <w:r w:rsidRPr="001B01ED">
        <w:rPr>
          <w:rFonts w:ascii="Montserrat" w:eastAsia="Montserrat" w:hAnsi="Montserrat" w:cs="Arial"/>
          <w:b/>
          <w:bCs/>
          <w:color w:val="000000" w:themeColor="text1"/>
        </w:rPr>
        <w:t xml:space="preserve">ears: </w:t>
      </w:r>
      <w:r w:rsidRPr="001B01ED">
        <w:rPr>
          <w:rFonts w:ascii="Montserrat" w:eastAsia="Montserrat" w:hAnsi="Montserrat" w:cs="Arial"/>
          <w:color w:val="000000" w:themeColor="text1"/>
        </w:rPr>
        <w:t xml:space="preserve">For each calendar year after the first crediting year, a downward adjustment to the baseline emissions shall be calculated by applying an annual reduction of 1% relative to the final adjusted baseline of year 1, using </w:t>
      </w:r>
      <w:hyperlink w:anchor="E6" w:history="1">
        <w:r w:rsidRPr="00A74240">
          <w:rPr>
            <w:rStyle w:val="Hyperlink"/>
            <w:rFonts w:ascii="Montserrat" w:eastAsia="Montserrat" w:hAnsi="Montserrat" w:cs="Arial"/>
          </w:rPr>
          <w:t xml:space="preserve">Equation </w:t>
        </w:r>
        <w:r w:rsidRPr="00422A04">
          <w:rPr>
            <w:rStyle w:val="Hyperlink"/>
            <w:rFonts w:eastAsia="Montserrat"/>
          </w:rPr>
          <w:t>(6).</w:t>
        </w:r>
      </w:hyperlink>
    </w:p>
    <w:p w14:paraId="211FB613" w14:textId="77777777" w:rsidR="00C67858" w:rsidRDefault="00C67858">
      <w:pPr>
        <w:jc w:val="both"/>
        <w:rPr>
          <w:rFonts w:ascii="Montserrat" w:eastAsia="Montserrat" w:hAnsi="Montserrat" w:cs="Montserrat"/>
          <w:b/>
          <w:i/>
        </w:rPr>
      </w:pPr>
    </w:p>
    <w:p w14:paraId="000001EF" w14:textId="2FF5C58A" w:rsidR="00BA7E21" w:rsidRDefault="00A51E86" w:rsidP="001402A8">
      <w:pPr>
        <w:numPr>
          <w:ilvl w:val="3"/>
          <w:numId w:val="26"/>
        </w:numPr>
        <w:rPr>
          <w:rFonts w:ascii="Montserrat" w:eastAsia="Montserrat" w:hAnsi="Montserrat" w:cs="Montserrat"/>
          <w:b/>
          <w:bCs/>
        </w:rPr>
      </w:pPr>
      <w:r w:rsidRPr="255E5E6A">
        <w:rPr>
          <w:rFonts w:ascii="Montserrat" w:eastAsia="Montserrat" w:hAnsi="Montserrat" w:cs="Montserrat"/>
          <w:b/>
          <w:bCs/>
        </w:rPr>
        <w:t>Project</w:t>
      </w:r>
    </w:p>
    <w:p w14:paraId="487365BF" w14:textId="2EE2BA8F" w:rsidR="0047155C" w:rsidRPr="003B0513" w:rsidRDefault="003B0513" w:rsidP="001402A8">
      <w:pPr>
        <w:rPr>
          <w:rFonts w:eastAsia="Montserrat"/>
        </w:rPr>
      </w:pPr>
      <w:r w:rsidRPr="003B0513">
        <w:rPr>
          <w:rFonts w:ascii="Montserrat" w:eastAsia="Montserrat" w:hAnsi="Montserrat" w:cs="Montserrat"/>
        </w:rPr>
        <w:t>For this option t</w:t>
      </w:r>
      <w:r w:rsidR="00005834" w:rsidRPr="003B0513">
        <w:rPr>
          <w:rFonts w:ascii="Montserrat" w:eastAsia="Montserrat" w:hAnsi="Montserrat" w:cs="Montserrat"/>
        </w:rPr>
        <w:t>he average project emissions are estimated using a KPT</w:t>
      </w:r>
      <w:r>
        <w:rPr>
          <w:rFonts w:ascii="Montserrat" w:eastAsia="Montserrat" w:hAnsi="Montserrat" w:cs="Montserrat"/>
        </w:rPr>
        <w:t>.</w:t>
      </w:r>
    </w:p>
    <w:p w14:paraId="134C00E4" w14:textId="77777777" w:rsidR="00471600" w:rsidRDefault="00471600" w:rsidP="009D3DB2">
      <w:pPr>
        <w:rPr>
          <w:rFonts w:ascii="Montserrat" w:eastAsia="Montserrat" w:hAnsi="Montserrat" w:cs="Montserrat"/>
        </w:rPr>
      </w:pPr>
    </w:p>
    <w:p w14:paraId="77B3406F" w14:textId="4B1BCDA7" w:rsidR="00AF6EE7" w:rsidRDefault="00AF6EE7" w:rsidP="001402A8">
      <w:pPr>
        <w:shd w:val="clear" w:color="auto" w:fill="FFFFFF" w:themeFill="background1"/>
        <w:spacing w:after="160"/>
        <w:rPr>
          <w:rFonts w:ascii="Montserrat" w:eastAsia="Montserrat" w:hAnsi="Montserrat" w:cs="Montserrat"/>
        </w:rPr>
      </w:pPr>
      <w:r>
        <w:rPr>
          <w:rFonts w:ascii="Montserrat" w:eastAsia="Montserrat" w:hAnsi="Montserrat" w:cs="Montserrat"/>
        </w:rPr>
        <w:t xml:space="preserve">Project </w:t>
      </w:r>
      <w:r w:rsidRPr="00467687">
        <w:rPr>
          <w:rFonts w:ascii="Montserrat" w:eastAsia="Montserrat" w:hAnsi="Montserrat" w:cs="Montserrat"/>
        </w:rPr>
        <w:t xml:space="preserve">emissions for CTEC projects using this option are calculated using </w:t>
      </w:r>
      <w:r w:rsidRPr="000E0917">
        <w:rPr>
          <w:rFonts w:ascii="Montserrat" w:eastAsia="Montserrat" w:hAnsi="Montserrat" w:cs="Montserrat"/>
        </w:rPr>
        <w:t>Equation</w:t>
      </w:r>
      <w:r w:rsidR="00B6082E" w:rsidRPr="000E0917">
        <w:rPr>
          <w:rFonts w:ascii="Montserrat" w:eastAsia="Montserrat" w:hAnsi="Montserrat" w:cs="Montserrat"/>
        </w:rPr>
        <w:t xml:space="preserve"> (1</w:t>
      </w:r>
      <w:r w:rsidR="00C45060">
        <w:rPr>
          <w:rFonts w:ascii="Montserrat" w:eastAsia="Montserrat" w:hAnsi="Montserrat" w:cs="Montserrat"/>
        </w:rPr>
        <w:t>4</w:t>
      </w:r>
      <w:r w:rsidR="00B6082E" w:rsidRPr="000E0917">
        <w:rPr>
          <w:rFonts w:ascii="Montserrat" w:eastAsia="Montserrat" w:hAnsi="Montserrat" w:cs="Montserrat"/>
        </w:rPr>
        <w:t>)</w:t>
      </w:r>
      <w:r w:rsidR="00B6082E">
        <w:rPr>
          <w:rFonts w:ascii="Montserrat" w:eastAsia="Montserrat" w:hAnsi="Montserrat" w:cs="Montserrat"/>
        </w:rPr>
        <w:t>.</w:t>
      </w:r>
    </w:p>
    <w:p w14:paraId="000001F3" w14:textId="77777777" w:rsidR="00BA7E21" w:rsidRDefault="00BA7E21">
      <w:pPr>
        <w:jc w:val="both"/>
        <w:rPr>
          <w:rFonts w:ascii="Montserrat" w:eastAsia="Montserrat" w:hAnsi="Montserrat" w:cs="Montserrat"/>
        </w:rPr>
      </w:pPr>
    </w:p>
    <w:tbl>
      <w:tblPr>
        <w:tblW w:w="0" w:type="auto"/>
        <w:tblInd w:w="-345" w:type="dxa"/>
        <w:tblBorders>
          <w:top w:val="nil"/>
          <w:left w:val="nil"/>
          <w:bottom w:val="nil"/>
          <w:right w:val="nil"/>
          <w:insideH w:val="nil"/>
          <w:insideV w:val="nil"/>
        </w:tblBorders>
        <w:tblLayout w:type="fixed"/>
        <w:tblLook w:val="0400" w:firstRow="0" w:lastRow="0" w:firstColumn="0" w:lastColumn="0" w:noHBand="0" w:noVBand="1"/>
      </w:tblPr>
      <w:tblGrid>
        <w:gridCol w:w="8709"/>
        <w:gridCol w:w="708"/>
      </w:tblGrid>
      <w:tr w:rsidR="003731B3" w:rsidRPr="001473DF" w14:paraId="5829F0F0" w14:textId="77777777" w:rsidTr="001526AE">
        <w:tc>
          <w:tcPr>
            <w:tcW w:w="8709" w:type="dxa"/>
            <w:tcBorders>
              <w:top w:val="nil"/>
              <w:left w:val="nil"/>
              <w:bottom w:val="nil"/>
              <w:right w:val="nil"/>
            </w:tcBorders>
            <w:vAlign w:val="center"/>
          </w:tcPr>
          <w:p w14:paraId="7D8180EE" w14:textId="1244BEF8" w:rsidR="00097AED" w:rsidRPr="007F0537" w:rsidRDefault="00F82477">
            <w:pPr>
              <w:jc w:val="center"/>
              <w:rPr>
                <w:rFonts w:ascii="Cambria Math" w:eastAsia="Cambria Math" w:hAnsi="Cambria Math" w:cs="Cambria Math"/>
                <w:oMath/>
              </w:rPr>
            </w:pPr>
            <m:oMathPara>
              <m:oMath>
                <m:sSub>
                  <m:sSubPr>
                    <m:ctrlPr>
                      <w:rPr>
                        <w:rFonts w:ascii="Cambria Math" w:eastAsia="Cambria Math" w:hAnsi="Cambria Math" w:cs="Cambria Math"/>
                        <w:sz w:val="22"/>
                        <w:szCs w:val="22"/>
                      </w:rPr>
                    </m:ctrlPr>
                  </m:sSubPr>
                  <m:e>
                    <m:r>
                      <w:rPr>
                        <w:rFonts w:ascii="Cambria Math" w:eastAsia="Cambria Math" w:hAnsi="Cambria Math" w:cs="Cambria Math"/>
                        <w:sz w:val="22"/>
                        <w:szCs w:val="22"/>
                      </w:rPr>
                      <m:t>PE</m:t>
                    </m:r>
                  </m:e>
                  <m:sub>
                    <m:r>
                      <w:rPr>
                        <w:rFonts w:ascii="Cambria Math" w:eastAsia="Cambria Math" w:hAnsi="Cambria Math" w:cs="Cambria Math"/>
                        <w:sz w:val="22"/>
                        <w:szCs w:val="22"/>
                      </w:rPr>
                      <m:t>y</m:t>
                    </m:r>
                  </m:sub>
                </m:sSub>
                <m:r>
                  <w:rPr>
                    <w:rFonts w:ascii="Cambria Math" w:eastAsia="Cambria Math" w:hAnsi="Cambria Math" w:cs="Cambria Math"/>
                    <w:sz w:val="22"/>
                    <w:szCs w:val="22"/>
                  </w:rPr>
                  <m:t xml:space="preserve"> =  </m:t>
                </m:r>
                <m:sSub>
                  <m:sSubPr>
                    <m:ctrlPr>
                      <w:rPr>
                        <w:rFonts w:ascii="Cambria Math" w:eastAsia="Cambria Math" w:hAnsi="Cambria Math" w:cs="Cambria Math"/>
                        <w:sz w:val="22"/>
                        <w:szCs w:val="22"/>
                      </w:rPr>
                    </m:ctrlPr>
                  </m:sSubPr>
                  <m:e>
                    <m:r>
                      <w:rPr>
                        <w:rFonts w:ascii="Cambria Math" w:eastAsia="Cambria Math" w:hAnsi="Cambria Math" w:cs="Cambria Math"/>
                        <w:sz w:val="22"/>
                        <w:szCs w:val="22"/>
                      </w:rPr>
                      <m:t>EQ</m:t>
                    </m:r>
                  </m:e>
                  <m:sub>
                    <m:r>
                      <w:rPr>
                        <w:rFonts w:ascii="Cambria Math" w:eastAsia="Cambria Math" w:hAnsi="Cambria Math" w:cs="Cambria Math"/>
                        <w:sz w:val="22"/>
                        <w:szCs w:val="22"/>
                      </w:rPr>
                      <m:t>proj</m:t>
                    </m:r>
                  </m:sub>
                </m:sSub>
                <m:r>
                  <w:rPr>
                    <w:rFonts w:ascii="Cambria Math" w:eastAsia="Cambria Math" w:hAnsi="Cambria Math" w:cs="Cambria Math"/>
                    <w:sz w:val="22"/>
                    <w:szCs w:val="22"/>
                  </w:rPr>
                  <m:t>×</m:t>
                </m:r>
                <m:sSub>
                  <m:sSubPr>
                    <m:ctrlPr>
                      <w:rPr>
                        <w:rFonts w:ascii="Cambria Math" w:eastAsia="Cambria Math" w:hAnsi="Cambria Math" w:cs="Cambria Math"/>
                        <w:sz w:val="22"/>
                        <w:szCs w:val="22"/>
                      </w:rPr>
                    </m:ctrlPr>
                  </m:sSubPr>
                  <m:e>
                    <m:r>
                      <w:rPr>
                        <w:rFonts w:ascii="Cambria Math" w:eastAsia="Cambria Math" w:hAnsi="Cambria Math" w:cs="Cambria Math"/>
                        <w:sz w:val="22"/>
                        <w:szCs w:val="22"/>
                      </w:rPr>
                      <m:t>tEC</m:t>
                    </m:r>
                  </m:e>
                  <m:sub>
                    <m:r>
                      <w:rPr>
                        <w:rFonts w:ascii="Cambria Math" w:eastAsia="Cambria Math" w:hAnsi="Cambria Math" w:cs="Cambria Math"/>
                        <w:sz w:val="22"/>
                        <w:szCs w:val="22"/>
                      </w:rPr>
                      <m:t>proj</m:t>
                    </m:r>
                    <m:r>
                      <w:rPr>
                        <w:rFonts w:ascii="Cambria Math" w:eastAsia="Cambria Math" w:hAnsi="Cambria Math" w:cs="Cambria Math"/>
                        <w:sz w:val="22"/>
                        <w:szCs w:val="22"/>
                      </w:rPr>
                      <m:t>,</m:t>
                    </m:r>
                    <m:r>
                      <w:rPr>
                        <w:rFonts w:ascii="Cambria Math" w:eastAsia="Cambria Math" w:hAnsi="Cambria Math" w:cs="Cambria Math"/>
                        <w:sz w:val="22"/>
                        <w:szCs w:val="22"/>
                      </w:rPr>
                      <m:t>j</m:t>
                    </m:r>
                    <m:r>
                      <w:rPr>
                        <w:rFonts w:ascii="Cambria Math" w:eastAsia="Cambria Math" w:hAnsi="Cambria Math" w:cs="Cambria Math"/>
                        <w:sz w:val="22"/>
                        <w:szCs w:val="22"/>
                      </w:rPr>
                      <m:t>,</m:t>
                    </m:r>
                    <m:r>
                      <w:rPr>
                        <w:rFonts w:ascii="Cambria Math" w:eastAsia="Cambria Math" w:hAnsi="Cambria Math" w:cs="Cambria Math"/>
                        <w:sz w:val="22"/>
                        <w:szCs w:val="22"/>
                      </w:rPr>
                      <m:t>y</m:t>
                    </m:r>
                  </m:sub>
                </m:sSub>
                <m:r>
                  <w:rPr>
                    <w:rFonts w:ascii="Cambria Math" w:eastAsia="Cambria Math" w:hAnsi="Cambria Math" w:cs="Cambria Math"/>
                    <w:sz w:val="22"/>
                    <w:szCs w:val="22"/>
                  </w:rPr>
                  <m:t>+</m:t>
                </m:r>
                <m:nary>
                  <m:naryPr>
                    <m:chr m:val="∑"/>
                    <m:supHide m:val="1"/>
                    <m:ctrlPr>
                      <w:rPr>
                        <w:rFonts w:ascii="Cambria Math" w:eastAsia="Cambria Math" w:hAnsi="Cambria Math" w:cs="Cambria Math"/>
                        <w:sz w:val="22"/>
                        <w:szCs w:val="22"/>
                      </w:rPr>
                    </m:ctrlPr>
                  </m:naryPr>
                  <m:sub>
                    <m:r>
                      <w:rPr>
                        <w:rFonts w:ascii="Cambria Math" w:eastAsia="Cambria Math" w:hAnsi="Cambria Math" w:cs="Cambria Math"/>
                        <w:sz w:val="22"/>
                        <w:szCs w:val="22"/>
                      </w:rPr>
                      <m:t>j</m:t>
                    </m:r>
                  </m:sub>
                  <m:sup/>
                  <m:e>
                    <m:r>
                      <w:rPr>
                        <w:rFonts w:ascii="Cambria Math" w:eastAsia="Cambria Math" w:hAnsi="Cambria Math" w:cs="Cambria Math"/>
                        <w:sz w:val="22"/>
                        <w:szCs w:val="22"/>
                      </w:rPr>
                      <m:t xml:space="preserve"> </m:t>
                    </m:r>
                  </m:e>
                </m:nary>
                <m:sSub>
                  <m:sSubPr>
                    <m:ctrlPr>
                      <w:rPr>
                        <w:rFonts w:ascii="Cambria Math" w:eastAsia="Cambria Math" w:hAnsi="Cambria Math" w:cs="Cambria Math"/>
                        <w:sz w:val="22"/>
                        <w:szCs w:val="22"/>
                      </w:rPr>
                    </m:ctrlPr>
                  </m:sSubPr>
                  <m:e>
                    <m:r>
                      <w:rPr>
                        <w:rFonts w:ascii="Cambria Math" w:eastAsia="Cambria Math" w:hAnsi="Cambria Math" w:cs="Cambria Math"/>
                        <w:sz w:val="22"/>
                        <w:szCs w:val="22"/>
                      </w:rPr>
                      <m:t>UE</m:t>
                    </m:r>
                  </m:e>
                  <m:sub>
                    <m:r>
                      <w:rPr>
                        <w:rFonts w:ascii="Cambria Math" w:eastAsia="Cambria Math" w:hAnsi="Cambria Math" w:cs="Cambria Math"/>
                        <w:sz w:val="22"/>
                        <w:szCs w:val="22"/>
                      </w:rPr>
                      <m:t>proj</m:t>
                    </m:r>
                    <m:r>
                      <w:rPr>
                        <w:rFonts w:ascii="Cambria Math" w:eastAsia="Cambria Math" w:hAnsi="Cambria Math" w:cs="Cambria Math"/>
                        <w:sz w:val="22"/>
                        <w:szCs w:val="22"/>
                      </w:rPr>
                      <m:t>,</m:t>
                    </m:r>
                    <m:r>
                      <w:rPr>
                        <w:rFonts w:ascii="Cambria Math" w:eastAsia="Cambria Math" w:hAnsi="Cambria Math" w:cs="Cambria Math"/>
                        <w:sz w:val="22"/>
                        <w:szCs w:val="22"/>
                      </w:rPr>
                      <m:t>j</m:t>
                    </m:r>
                    <m:r>
                      <w:rPr>
                        <w:rFonts w:ascii="Cambria Math" w:eastAsia="Cambria Math" w:hAnsi="Cambria Math" w:cs="Cambria Math"/>
                        <w:sz w:val="22"/>
                        <w:szCs w:val="22"/>
                      </w:rPr>
                      <m:t xml:space="preserve">, </m:t>
                    </m:r>
                    <m:r>
                      <w:rPr>
                        <w:rFonts w:ascii="Cambria Math" w:eastAsia="Cambria Math" w:hAnsi="Cambria Math" w:cs="Cambria Math"/>
                        <w:sz w:val="22"/>
                        <w:szCs w:val="22"/>
                      </w:rPr>
                      <m:t>y</m:t>
                    </m:r>
                  </m:sub>
                </m:sSub>
                <m:r>
                  <w:rPr>
                    <w:rFonts w:ascii="Cambria Math" w:eastAsia="Cambria Math" w:hAnsi="Cambria Math" w:cs="Cambria Math"/>
                    <w:sz w:val="22"/>
                    <w:szCs w:val="22"/>
                  </w:rPr>
                  <m:t>+</m:t>
                </m:r>
                <m:sSub>
                  <m:sSubPr>
                    <m:ctrlPr>
                      <w:rPr>
                        <w:rFonts w:ascii="Cambria Math" w:eastAsia="Cambria Math" w:hAnsi="Cambria Math" w:cs="Cambria Math"/>
                        <w:sz w:val="22"/>
                        <w:szCs w:val="22"/>
                      </w:rPr>
                    </m:ctrlPr>
                  </m:sSubPr>
                  <m:e>
                    <m:r>
                      <w:rPr>
                        <w:rFonts w:ascii="Cambria Math" w:eastAsia="Cambria Math" w:hAnsi="Cambria Math" w:cs="Cambria Math"/>
                        <w:sz w:val="22"/>
                        <w:szCs w:val="22"/>
                      </w:rPr>
                      <m:t>PE</m:t>
                    </m:r>
                  </m:e>
                  <m:sub>
                    <m:r>
                      <w:rPr>
                        <w:rFonts w:ascii="Cambria Math" w:eastAsia="Cambria Math" w:hAnsi="Cambria Math" w:cs="Cambria Math"/>
                        <w:sz w:val="22"/>
                        <w:szCs w:val="22"/>
                      </w:rPr>
                      <m:t>elec</m:t>
                    </m:r>
                    <m:r>
                      <w:rPr>
                        <w:rFonts w:ascii="Cambria Math" w:eastAsia="Cambria Math" w:hAnsi="Cambria Math" w:cs="Cambria Math"/>
                        <w:sz w:val="22"/>
                        <w:szCs w:val="22"/>
                      </w:rPr>
                      <m:t>,</m:t>
                    </m:r>
                    <m:r>
                      <w:rPr>
                        <w:rFonts w:ascii="Cambria Math" w:eastAsia="Cambria Math" w:hAnsi="Cambria Math" w:cs="Cambria Math"/>
                        <w:sz w:val="22"/>
                        <w:szCs w:val="22"/>
                      </w:rPr>
                      <m:t>y</m:t>
                    </m:r>
                  </m:sub>
                </m:sSub>
              </m:oMath>
            </m:oMathPara>
          </w:p>
        </w:tc>
        <w:tc>
          <w:tcPr>
            <w:tcW w:w="708" w:type="dxa"/>
            <w:tcBorders>
              <w:top w:val="nil"/>
              <w:left w:val="nil"/>
              <w:bottom w:val="nil"/>
              <w:right w:val="nil"/>
            </w:tcBorders>
            <w:vAlign w:val="center"/>
          </w:tcPr>
          <w:p w14:paraId="6C3C1621" w14:textId="04AD4C83" w:rsidR="003731B3" w:rsidRPr="001402A8" w:rsidRDefault="00B6082E">
            <w:pPr>
              <w:jc w:val="center"/>
              <w:rPr>
                <w:rFonts w:ascii="Montserrat" w:hAnsi="Montserrat"/>
              </w:rPr>
            </w:pPr>
            <w:r>
              <w:rPr>
                <w:rFonts w:ascii="Montserrat" w:hAnsi="Montserrat"/>
              </w:rPr>
              <w:t>(1</w:t>
            </w:r>
            <w:r w:rsidR="00C45060">
              <w:rPr>
                <w:rFonts w:ascii="Montserrat" w:hAnsi="Montserrat"/>
              </w:rPr>
              <w:t>4</w:t>
            </w:r>
            <w:r>
              <w:rPr>
                <w:rFonts w:ascii="Montserrat" w:hAnsi="Montserrat"/>
              </w:rPr>
              <w:t>)</w:t>
            </w:r>
          </w:p>
        </w:tc>
      </w:tr>
    </w:tbl>
    <w:p w14:paraId="3881EB19" w14:textId="77777777" w:rsidR="003C333D" w:rsidRDefault="003C333D" w:rsidP="003C333D">
      <w:pPr>
        <w:rPr>
          <w:rFonts w:ascii="Montserrat" w:eastAsia="Montserrat" w:hAnsi="Montserrat" w:cs="Montserrat"/>
        </w:rPr>
      </w:pPr>
      <w:r>
        <w:rPr>
          <w:rFonts w:ascii="Montserrat" w:eastAsia="Montserrat" w:hAnsi="Montserrat" w:cs="Montserrat"/>
        </w:rPr>
        <w:t>Where:</w:t>
      </w:r>
    </w:p>
    <w:p w14:paraId="54A237B9" w14:textId="77777777" w:rsidR="00AF6EE7" w:rsidRDefault="00AF6EE7" w:rsidP="00C66881">
      <w:pPr>
        <w:jc w:val="both"/>
        <w:rPr>
          <w:rFonts w:ascii="Montserrat" w:eastAsia="Montserrat" w:hAnsi="Montserrat" w:cs="Montserrat"/>
        </w:rPr>
      </w:pPr>
    </w:p>
    <w:tbl>
      <w:tblPr>
        <w:tblStyle w:val="TableGrid"/>
        <w:tblW w:w="9209" w:type="dxa"/>
        <w:tblLook w:val="04A0" w:firstRow="1" w:lastRow="0" w:firstColumn="1" w:lastColumn="0" w:noHBand="0" w:noVBand="1"/>
      </w:tblPr>
      <w:tblGrid>
        <w:gridCol w:w="1833"/>
        <w:gridCol w:w="5675"/>
        <w:gridCol w:w="1701"/>
      </w:tblGrid>
      <w:tr w:rsidR="00BA5819" w14:paraId="106E136D" w14:textId="77777777" w:rsidTr="00786F44">
        <w:tc>
          <w:tcPr>
            <w:tcW w:w="1833" w:type="dxa"/>
          </w:tcPr>
          <w:p w14:paraId="0D15B2E2" w14:textId="77777777" w:rsidR="00BA5819" w:rsidRPr="00777E3B" w:rsidRDefault="00BA5819">
            <w:pPr>
              <w:jc w:val="both"/>
              <w:rPr>
                <w:rFonts w:ascii="Montserrat" w:eastAsia="Montserrat" w:hAnsi="Montserrat" w:cs="Montserrat"/>
                <w:b/>
                <w:bCs/>
              </w:rPr>
            </w:pPr>
            <w:r w:rsidRPr="00777E3B">
              <w:rPr>
                <w:rFonts w:ascii="Montserrat" w:eastAsia="Montserrat" w:hAnsi="Montserrat" w:cs="Montserrat"/>
                <w:b/>
                <w:bCs/>
              </w:rPr>
              <w:t>Parameter</w:t>
            </w:r>
          </w:p>
        </w:tc>
        <w:tc>
          <w:tcPr>
            <w:tcW w:w="5675" w:type="dxa"/>
          </w:tcPr>
          <w:p w14:paraId="147C3C08" w14:textId="77777777" w:rsidR="00BA5819" w:rsidRPr="00777E3B" w:rsidRDefault="00BA5819">
            <w:pPr>
              <w:jc w:val="both"/>
              <w:rPr>
                <w:rFonts w:ascii="Montserrat" w:eastAsia="Montserrat" w:hAnsi="Montserrat" w:cs="Montserrat"/>
                <w:b/>
                <w:bCs/>
              </w:rPr>
            </w:pPr>
            <w:r w:rsidRPr="00777E3B">
              <w:rPr>
                <w:rFonts w:ascii="Montserrat" w:eastAsia="Montserrat" w:hAnsi="Montserrat" w:cs="Montserrat"/>
                <w:b/>
                <w:bCs/>
              </w:rPr>
              <w:t>Description</w:t>
            </w:r>
          </w:p>
        </w:tc>
        <w:tc>
          <w:tcPr>
            <w:tcW w:w="1701" w:type="dxa"/>
          </w:tcPr>
          <w:p w14:paraId="7D17ADA8" w14:textId="77777777" w:rsidR="00BA5819" w:rsidRPr="00777E3B" w:rsidRDefault="00BA5819">
            <w:pPr>
              <w:jc w:val="both"/>
              <w:rPr>
                <w:rFonts w:ascii="Montserrat" w:eastAsia="Montserrat" w:hAnsi="Montserrat" w:cs="Montserrat"/>
                <w:b/>
                <w:bCs/>
              </w:rPr>
            </w:pPr>
            <w:r w:rsidRPr="00777E3B">
              <w:rPr>
                <w:rFonts w:ascii="Montserrat" w:eastAsia="Montserrat" w:hAnsi="Montserrat" w:cs="Montserrat"/>
                <w:b/>
                <w:bCs/>
              </w:rPr>
              <w:t>Unit</w:t>
            </w:r>
          </w:p>
        </w:tc>
      </w:tr>
      <w:tr w:rsidR="00E06E21" w14:paraId="5AFFEBD6" w14:textId="77777777" w:rsidTr="00786F44">
        <w:tc>
          <w:tcPr>
            <w:tcW w:w="1833" w:type="dxa"/>
          </w:tcPr>
          <w:p w14:paraId="74C51ACD" w14:textId="08AE54BD" w:rsidR="00E06E21" w:rsidRPr="00777E3B" w:rsidRDefault="00F82477" w:rsidP="00E06E21">
            <w:pPr>
              <w:jc w:val="both"/>
              <w:rPr>
                <w:rFonts w:ascii="Montserrat" w:eastAsia="Montserrat" w:hAnsi="Montserrat" w:cs="Montserrat"/>
                <w:b/>
                <w:bCs/>
              </w:rPr>
            </w:pPr>
            <m:oMathPara>
              <m:oMath>
                <m:sSub>
                  <m:sSubPr>
                    <m:ctrlPr>
                      <w:rPr>
                        <w:rFonts w:ascii="Cambria Math" w:eastAsia="Cambria Math" w:hAnsi="Cambria Math" w:cs="Cambria Math"/>
                      </w:rPr>
                    </m:ctrlPr>
                  </m:sSubPr>
                  <m:e>
                    <m:r>
                      <w:rPr>
                        <w:rFonts w:ascii="Cambria Math" w:eastAsia="Cambria Math" w:hAnsi="Cambria Math" w:cs="Cambria Math"/>
                      </w:rPr>
                      <m:t>PE</m:t>
                    </m:r>
                  </m:e>
                  <m:sub>
                    <m:r>
                      <w:rPr>
                        <w:rFonts w:ascii="Cambria Math" w:eastAsia="Cambria Math" w:hAnsi="Cambria Math" w:cs="Cambria Math"/>
                      </w:rPr>
                      <m:t>y</m:t>
                    </m:r>
                  </m:sub>
                </m:sSub>
              </m:oMath>
            </m:oMathPara>
          </w:p>
        </w:tc>
        <w:tc>
          <w:tcPr>
            <w:tcW w:w="5675" w:type="dxa"/>
          </w:tcPr>
          <w:p w14:paraId="48A218C4" w14:textId="22F58F75" w:rsidR="00E06E21" w:rsidRPr="00777E3B" w:rsidRDefault="00E06E21" w:rsidP="00E06E21">
            <w:pPr>
              <w:jc w:val="both"/>
              <w:rPr>
                <w:rFonts w:ascii="Montserrat" w:eastAsia="Montserrat" w:hAnsi="Montserrat" w:cs="Montserrat"/>
                <w:b/>
                <w:bCs/>
              </w:rPr>
            </w:pPr>
            <w:r>
              <w:rPr>
                <w:rFonts w:ascii="Montserrat" w:eastAsia="Montserrat" w:hAnsi="Montserrat" w:cs="Montserrat"/>
              </w:rPr>
              <w:t xml:space="preserve">Project emissions during year </w:t>
            </w:r>
            <w:r>
              <w:rPr>
                <w:rFonts w:ascii="Montserrat" w:eastAsia="Montserrat" w:hAnsi="Montserrat" w:cs="Montserrat"/>
                <w:i/>
              </w:rPr>
              <w:t>y</w:t>
            </w:r>
          </w:p>
        </w:tc>
        <w:tc>
          <w:tcPr>
            <w:tcW w:w="1701" w:type="dxa"/>
          </w:tcPr>
          <w:p w14:paraId="0D9CFF6F" w14:textId="5419DCC3" w:rsidR="00E06E21" w:rsidRPr="00777E3B" w:rsidRDefault="00E06E21" w:rsidP="00E06E21">
            <w:pPr>
              <w:jc w:val="both"/>
              <w:rPr>
                <w:rFonts w:ascii="Montserrat" w:eastAsia="Montserrat" w:hAnsi="Montserrat" w:cs="Montserrat"/>
                <w:b/>
                <w:bCs/>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 xml:space="preserve">e </w:t>
            </w:r>
          </w:p>
        </w:tc>
      </w:tr>
      <w:tr w:rsidR="00BA5819" w:rsidRPr="006047D3" w14:paraId="6609EAD4" w14:textId="77777777" w:rsidTr="00786F44">
        <w:tc>
          <w:tcPr>
            <w:tcW w:w="1833" w:type="dxa"/>
          </w:tcPr>
          <w:p w14:paraId="69EBE6C8" w14:textId="7BA61608" w:rsidR="00BA5819" w:rsidRDefault="00F82477">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EQ</m:t>
                    </m:r>
                  </m:e>
                  <m:sub>
                    <m:r>
                      <w:rPr>
                        <w:rFonts w:ascii="Cambria Math" w:eastAsia="Cambria Math" w:hAnsi="Cambria Math" w:cs="Cambria Math"/>
                      </w:rPr>
                      <m:t>proj</m:t>
                    </m:r>
                  </m:sub>
                </m:sSub>
              </m:oMath>
            </m:oMathPara>
          </w:p>
        </w:tc>
        <w:tc>
          <w:tcPr>
            <w:tcW w:w="5675" w:type="dxa"/>
          </w:tcPr>
          <w:p w14:paraId="1A016A9D" w14:textId="2DA82E56" w:rsidR="00BA5819" w:rsidRDefault="00BA5819" w:rsidP="00D42888">
            <w:pPr>
              <w:rPr>
                <w:rFonts w:ascii="Montserrat" w:eastAsia="Montserrat" w:hAnsi="Montserrat" w:cs="Montserrat"/>
              </w:rPr>
            </w:pPr>
            <w:r>
              <w:rPr>
                <w:rFonts w:ascii="Montserrat" w:eastAsia="Montserrat" w:hAnsi="Montserrat" w:cs="Montserrat"/>
              </w:rPr>
              <w:t xml:space="preserve">Emissions </w:t>
            </w:r>
            <w:r w:rsidR="00AB254F">
              <w:rPr>
                <w:rFonts w:ascii="Montserrat" w:eastAsia="Montserrat" w:hAnsi="Montserrat" w:cs="Montserrat"/>
              </w:rPr>
              <w:t xml:space="preserve">quotient </w:t>
            </w:r>
            <w:r>
              <w:rPr>
                <w:rFonts w:ascii="Montserrat" w:eastAsia="Montserrat" w:hAnsi="Montserrat" w:cs="Montserrat"/>
              </w:rPr>
              <w:t>for the c</w:t>
            </w:r>
            <w:r w:rsidRPr="2FB38254">
              <w:rPr>
                <w:rFonts w:ascii="Montserrat" w:eastAsia="Montserrat" w:hAnsi="Montserrat" w:cs="Montserrat"/>
              </w:rPr>
              <w:t xml:space="preserve">onsumption of energy for </w:t>
            </w:r>
            <w:r>
              <w:rPr>
                <w:rFonts w:ascii="Montserrat" w:eastAsia="Montserrat" w:hAnsi="Montserrat" w:cs="Montserrat"/>
              </w:rPr>
              <w:t>cooking</w:t>
            </w:r>
            <w:r w:rsidRPr="2FB38254">
              <w:rPr>
                <w:rFonts w:ascii="Montserrat" w:eastAsia="Montserrat" w:hAnsi="Montserrat" w:cs="Montserrat"/>
              </w:rPr>
              <w:t xml:space="preserve"> in </w:t>
            </w:r>
            <w:r>
              <w:rPr>
                <w:rFonts w:ascii="Montserrat" w:eastAsia="Montserrat" w:hAnsi="Montserrat" w:cs="Montserrat"/>
              </w:rPr>
              <w:t xml:space="preserve">project </w:t>
            </w:r>
            <w:r w:rsidRPr="2FB38254">
              <w:rPr>
                <w:rFonts w:ascii="Montserrat" w:eastAsia="Montserrat" w:hAnsi="Montserrat" w:cs="Montserrat"/>
              </w:rPr>
              <w:t xml:space="preserve">scenario in year </w:t>
            </w:r>
            <w:r w:rsidRPr="0095077D">
              <w:rPr>
                <w:rFonts w:ascii="Montserrat" w:eastAsia="Montserrat" w:hAnsi="Montserrat" w:cs="Montserrat"/>
                <w:i/>
                <w:iCs/>
              </w:rPr>
              <w:t>y</w:t>
            </w:r>
          </w:p>
        </w:tc>
        <w:tc>
          <w:tcPr>
            <w:tcW w:w="1701" w:type="dxa"/>
          </w:tcPr>
          <w:p w14:paraId="0ACD4AD3" w14:textId="77777777" w:rsidR="00D42888" w:rsidRPr="009A5BB2" w:rsidRDefault="00BA5819" w:rsidP="00D42888">
            <w:pPr>
              <w:rPr>
                <w:rFonts w:ascii="Montserrat" w:eastAsia="Montserrat" w:hAnsi="Montserrat" w:cs="Montserrat"/>
                <w:lang w:val="es-GT"/>
              </w:rPr>
            </w:pPr>
            <w:r w:rsidRPr="009A5BB2">
              <w:rPr>
                <w:rFonts w:ascii="Montserrat" w:eastAsia="Montserrat" w:hAnsi="Montserrat" w:cs="Montserrat"/>
                <w:lang w:val="es-GT"/>
              </w:rPr>
              <w:t>tCO</w:t>
            </w:r>
            <w:r w:rsidRPr="009A5BB2">
              <w:rPr>
                <w:rFonts w:ascii="Montserrat" w:eastAsia="Montserrat" w:hAnsi="Montserrat" w:cs="Montserrat"/>
                <w:vertAlign w:val="subscript"/>
                <w:lang w:val="es-GT"/>
              </w:rPr>
              <w:t>2</w:t>
            </w:r>
            <w:r w:rsidRPr="009A5BB2">
              <w:rPr>
                <w:rFonts w:ascii="Montserrat" w:eastAsia="Montserrat" w:hAnsi="Montserrat" w:cs="Montserrat"/>
                <w:lang w:val="es-GT"/>
              </w:rPr>
              <w:t xml:space="preserve">e/TJ </w:t>
            </w:r>
          </w:p>
          <w:p w14:paraId="007993B8" w14:textId="77777777" w:rsidR="00D42888" w:rsidRPr="009A5BB2" w:rsidRDefault="00BA5819" w:rsidP="00D42888">
            <w:pPr>
              <w:rPr>
                <w:rFonts w:ascii="Montserrat" w:eastAsia="Montserrat" w:hAnsi="Montserrat" w:cs="Montserrat"/>
                <w:lang w:val="es-GT"/>
              </w:rPr>
            </w:pPr>
            <w:r w:rsidRPr="009A5BB2">
              <w:rPr>
                <w:rFonts w:ascii="Montserrat" w:eastAsia="Montserrat" w:hAnsi="Montserrat" w:cs="Montserrat"/>
                <w:lang w:val="es-GT"/>
              </w:rPr>
              <w:t xml:space="preserve">or </w:t>
            </w:r>
          </w:p>
          <w:p w14:paraId="4363C85A" w14:textId="0FE933EC" w:rsidR="00BA5819" w:rsidRPr="009A5BB2" w:rsidRDefault="00BA5819" w:rsidP="00D42888">
            <w:pPr>
              <w:rPr>
                <w:rFonts w:ascii="Montserrat" w:eastAsia="Montserrat" w:hAnsi="Montserrat" w:cs="Montserrat"/>
                <w:lang w:val="es-GT"/>
              </w:rPr>
            </w:pPr>
            <w:r w:rsidRPr="009A5BB2">
              <w:rPr>
                <w:rFonts w:ascii="Montserrat" w:eastAsia="Montserrat" w:hAnsi="Montserrat" w:cs="Montserrat"/>
                <w:lang w:val="es-GT"/>
              </w:rPr>
              <w:t>tCO</w:t>
            </w:r>
            <w:r w:rsidRPr="009A5BB2">
              <w:rPr>
                <w:rFonts w:ascii="Montserrat" w:eastAsia="Montserrat" w:hAnsi="Montserrat" w:cs="Montserrat"/>
                <w:vertAlign w:val="subscript"/>
                <w:lang w:val="es-GT"/>
              </w:rPr>
              <w:t>2</w:t>
            </w:r>
            <w:r w:rsidRPr="009A5BB2">
              <w:rPr>
                <w:rFonts w:ascii="Montserrat" w:eastAsia="Montserrat" w:hAnsi="Montserrat" w:cs="Montserrat"/>
                <w:lang w:val="es-GT"/>
              </w:rPr>
              <w:t>e/kWh</w:t>
            </w:r>
          </w:p>
        </w:tc>
      </w:tr>
      <w:tr w:rsidR="004F3711" w14:paraId="40E2D2FD" w14:textId="77777777" w:rsidTr="00786F44">
        <w:tc>
          <w:tcPr>
            <w:tcW w:w="1833" w:type="dxa"/>
          </w:tcPr>
          <w:p w14:paraId="7BC4D959" w14:textId="59CBA31F" w:rsidR="004F3711" w:rsidRDefault="00F82477" w:rsidP="004F3711">
            <w:pPr>
              <w:jc w:val="both"/>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oMath>
            </m:oMathPara>
          </w:p>
        </w:tc>
        <w:tc>
          <w:tcPr>
            <w:tcW w:w="5675" w:type="dxa"/>
          </w:tcPr>
          <w:p w14:paraId="49D31940" w14:textId="6E88B44B" w:rsidR="004F3711" w:rsidRDefault="004F3711" w:rsidP="004F3711">
            <w:pPr>
              <w:rPr>
                <w:rFonts w:ascii="Montserrat" w:eastAsia="Montserrat" w:hAnsi="Montserrat" w:cs="Montserrat"/>
              </w:rPr>
            </w:pPr>
            <w:r w:rsidRPr="2FB38254">
              <w:rPr>
                <w:rFonts w:ascii="Montserrat" w:eastAsia="Montserrat" w:hAnsi="Montserrat" w:cs="Montserrat"/>
              </w:rPr>
              <w:t xml:space="preserve">Total </w:t>
            </w:r>
            <w:r w:rsidR="009B3489">
              <w:rPr>
                <w:rFonts w:ascii="Montserrat" w:eastAsia="Montserrat" w:hAnsi="Montserrat" w:cs="Montserrat"/>
              </w:rPr>
              <w:t>tracked</w:t>
            </w:r>
            <w:r w:rsidRPr="2FB38254">
              <w:rPr>
                <w:rFonts w:ascii="Montserrat" w:eastAsia="Montserrat" w:hAnsi="Montserrat" w:cs="Montserrat"/>
              </w:rPr>
              <w:t xml:space="preserve"> energy consumption of project fuel </w:t>
            </w:r>
            <w:r>
              <w:rPr>
                <w:rFonts w:ascii="Montserrat" w:eastAsia="Montserrat" w:hAnsi="Montserrat" w:cs="Montserrat"/>
                <w:i/>
                <w:iCs/>
              </w:rPr>
              <w:t>j</w:t>
            </w:r>
            <w:r w:rsidRPr="2FB38254">
              <w:rPr>
                <w:rFonts w:ascii="Montserrat" w:eastAsia="Montserrat" w:hAnsi="Montserrat" w:cs="Montserrat"/>
                <w:i/>
                <w:iCs/>
              </w:rPr>
              <w:t xml:space="preserve"> </w:t>
            </w:r>
            <w:r w:rsidRPr="2FB38254">
              <w:rPr>
                <w:rFonts w:ascii="Montserrat" w:eastAsia="Montserrat" w:hAnsi="Montserrat" w:cs="Montserrat"/>
              </w:rPr>
              <w:t>for CTEC projects</w:t>
            </w:r>
            <w:r>
              <w:rPr>
                <w:rFonts w:ascii="Montserrat" w:eastAsia="Montserrat" w:hAnsi="Montserrat" w:cs="Montserrat"/>
              </w:rPr>
              <w:t xml:space="preserve"> in year </w:t>
            </w:r>
            <w:r w:rsidRPr="00EF5AD5">
              <w:rPr>
                <w:rFonts w:ascii="Montserrat" w:eastAsia="Montserrat" w:hAnsi="Montserrat" w:cs="Montserrat"/>
                <w:i/>
                <w:iCs/>
              </w:rPr>
              <w:t>y</w:t>
            </w:r>
            <w:r w:rsidRPr="2FB38254">
              <w:rPr>
                <w:rFonts w:ascii="Montserrat" w:eastAsia="Montserrat" w:hAnsi="Montserrat" w:cs="Montserrat"/>
              </w:rPr>
              <w:t xml:space="preserve"> </w:t>
            </w:r>
          </w:p>
        </w:tc>
        <w:tc>
          <w:tcPr>
            <w:tcW w:w="1701" w:type="dxa"/>
          </w:tcPr>
          <w:p w14:paraId="427C9812" w14:textId="4980E83C" w:rsidR="004F3711" w:rsidRDefault="004F3711" w:rsidP="004F3711">
            <w:pPr>
              <w:rPr>
                <w:rFonts w:ascii="Montserrat" w:eastAsia="Montserrat" w:hAnsi="Montserrat" w:cs="Montserrat"/>
              </w:rPr>
            </w:pPr>
            <w:r w:rsidRPr="2FB38254">
              <w:rPr>
                <w:rFonts w:ascii="Montserrat" w:eastAsia="Montserrat" w:hAnsi="Montserrat" w:cs="Montserrat"/>
              </w:rPr>
              <w:t>TJ</w:t>
            </w:r>
            <w:r>
              <w:rPr>
                <w:rFonts w:ascii="Montserrat" w:eastAsia="Montserrat" w:hAnsi="Montserrat" w:cs="Montserrat"/>
              </w:rPr>
              <w:t xml:space="preserve"> or kWh</w:t>
            </w:r>
          </w:p>
        </w:tc>
      </w:tr>
      <w:tr w:rsidR="00625E99" w14:paraId="64788CE2" w14:textId="77777777" w:rsidTr="00786F44">
        <w:tc>
          <w:tcPr>
            <w:tcW w:w="1833" w:type="dxa"/>
          </w:tcPr>
          <w:p w14:paraId="49BFFE58" w14:textId="442B907A" w:rsidR="00625E99" w:rsidRDefault="00F82477" w:rsidP="00625E99">
            <w:pPr>
              <w:jc w:val="both"/>
            </w:pPr>
            <m:oMathPara>
              <m:oMath>
                <m:sSub>
                  <m:sSubPr>
                    <m:ctrlPr>
                      <w:rPr>
                        <w:rFonts w:ascii="Cambria Math" w:eastAsia="Cambria Math" w:hAnsi="Cambria Math" w:cs="Cambria Math"/>
                      </w:rPr>
                    </m:ctrlPr>
                  </m:sSubPr>
                  <m:e>
                    <m:r>
                      <w:rPr>
                        <w:rFonts w:ascii="Cambria Math" w:eastAsia="Cambria Math" w:hAnsi="Cambria Math" w:cs="Cambria Math"/>
                      </w:rPr>
                      <m:t>UE</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oMath>
            </m:oMathPara>
          </w:p>
        </w:tc>
        <w:tc>
          <w:tcPr>
            <w:tcW w:w="5675" w:type="dxa"/>
          </w:tcPr>
          <w:p w14:paraId="658D5187" w14:textId="007DD835" w:rsidR="00625E99" w:rsidRPr="2FB38254" w:rsidRDefault="00625E99" w:rsidP="00625E99">
            <w:pPr>
              <w:rPr>
                <w:rFonts w:ascii="Montserrat" w:eastAsia="Montserrat" w:hAnsi="Montserrat" w:cs="Montserrat"/>
              </w:rPr>
            </w:pPr>
            <w:r>
              <w:rPr>
                <w:rFonts w:ascii="Montserrat" w:eastAsia="Montserrat" w:hAnsi="Montserrat" w:cs="Montserrat"/>
              </w:rPr>
              <w:t>Upstream emissions for project fuel</w:t>
            </w:r>
            <w:r w:rsidRPr="00973878">
              <w:rPr>
                <w:rFonts w:ascii="Montserrat" w:eastAsia="Montserrat" w:hAnsi="Montserrat" w:cs="Montserrat"/>
                <w:i/>
                <w:iCs/>
              </w:rPr>
              <w:t xml:space="preserve"> </w:t>
            </w:r>
            <w:r>
              <w:rPr>
                <w:rFonts w:ascii="Montserrat" w:eastAsia="Montserrat" w:hAnsi="Montserrat" w:cs="Montserrat"/>
                <w:i/>
                <w:iCs/>
              </w:rPr>
              <w:t>j</w:t>
            </w:r>
            <w:r w:rsidR="00FA29EB">
              <w:rPr>
                <w:rFonts w:ascii="Montserrat" w:eastAsia="Montserrat" w:hAnsi="Montserrat" w:cs="Montserrat"/>
                <w:i/>
                <w:iCs/>
              </w:rPr>
              <w:t xml:space="preserve"> </w:t>
            </w:r>
            <w:r w:rsidR="00FA29EB">
              <w:rPr>
                <w:rFonts w:ascii="Montserrat" w:eastAsia="Montserrat" w:hAnsi="Montserrat" w:cs="Montserrat"/>
              </w:rPr>
              <w:t xml:space="preserve">in year </w:t>
            </w:r>
            <w:r w:rsidR="00FA29EB">
              <w:rPr>
                <w:rFonts w:ascii="Montserrat" w:eastAsia="Montserrat" w:hAnsi="Montserrat" w:cs="Montserrat"/>
                <w:i/>
                <w:iCs/>
              </w:rPr>
              <w:t>y</w:t>
            </w:r>
            <w:r>
              <w:rPr>
                <w:rFonts w:ascii="Montserrat" w:eastAsia="Montserrat" w:hAnsi="Montserrat" w:cs="Montserrat"/>
              </w:rPr>
              <w:t>, determined following</w:t>
            </w:r>
            <w:r w:rsidR="00B6082E">
              <w:rPr>
                <w:rFonts w:ascii="Montserrat" w:eastAsia="Montserrat" w:hAnsi="Montserrat" w:cs="Montserrat"/>
              </w:rPr>
              <w:t xml:space="preserve"> </w:t>
            </w:r>
            <w:hyperlink w:anchor="S113" w:history="1">
              <w:r w:rsidR="00B6082E" w:rsidRPr="007E318B">
                <w:rPr>
                  <w:rStyle w:val="Hyperlink"/>
                  <w:rFonts w:ascii="Montserrat" w:eastAsia="Montserrat" w:hAnsi="Montserrat" w:cs="Montserrat"/>
                </w:rPr>
                <w:t>Section 11.3: Upstream Emissions</w:t>
              </w:r>
            </w:hyperlink>
            <w:r>
              <w:rPr>
                <w:rFonts w:ascii="Montserrat" w:eastAsia="Montserrat" w:hAnsi="Montserrat" w:cs="Montserrat"/>
              </w:rPr>
              <w:t xml:space="preserve"> </w:t>
            </w:r>
          </w:p>
        </w:tc>
        <w:tc>
          <w:tcPr>
            <w:tcW w:w="1701" w:type="dxa"/>
          </w:tcPr>
          <w:p w14:paraId="797DA6E5" w14:textId="31743D47" w:rsidR="00625E99" w:rsidRPr="2FB38254" w:rsidRDefault="00625E99" w:rsidP="00625E99">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r w:rsidR="002E2BDD" w14:paraId="1945950D" w14:textId="77777777" w:rsidTr="00786F44">
        <w:tc>
          <w:tcPr>
            <w:tcW w:w="1833" w:type="dxa"/>
          </w:tcPr>
          <w:p w14:paraId="45FEDC20" w14:textId="048B6180" w:rsidR="002E2BDD" w:rsidRDefault="00F82477" w:rsidP="002E2BDD">
            <w:pPr>
              <w:jc w:val="both"/>
            </w:pPr>
            <m:oMathPara>
              <m:oMath>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PE</m:t>
                    </m:r>
                  </m:e>
                  <m:sub>
                    <m:r>
                      <w:rPr>
                        <w:rFonts w:ascii="Cambria Math" w:eastAsia="Cambria Math" w:hAnsi="Cambria Math" w:cs="Cambria Math"/>
                        <w:sz w:val="20"/>
                        <w:szCs w:val="20"/>
                      </w:rPr>
                      <m:t>elec</m:t>
                    </m:r>
                    <m:r>
                      <w:rPr>
                        <w:rFonts w:ascii="Cambria Math" w:eastAsia="Cambria Math" w:hAnsi="Cambria Math" w:cs="Cambria Math"/>
                        <w:sz w:val="20"/>
                        <w:szCs w:val="20"/>
                      </w:rPr>
                      <m:t>,</m:t>
                    </m:r>
                    <m:r>
                      <w:rPr>
                        <w:rFonts w:ascii="Cambria Math" w:eastAsia="Cambria Math" w:hAnsi="Cambria Math" w:cs="Cambria Math"/>
                        <w:sz w:val="20"/>
                        <w:szCs w:val="20"/>
                      </w:rPr>
                      <m:t>y</m:t>
                    </m:r>
                  </m:sub>
                </m:sSub>
              </m:oMath>
            </m:oMathPara>
          </w:p>
        </w:tc>
        <w:tc>
          <w:tcPr>
            <w:tcW w:w="5675" w:type="dxa"/>
          </w:tcPr>
          <w:p w14:paraId="5D4F81E1" w14:textId="075CE84E" w:rsidR="002E2BDD" w:rsidRDefault="002E2BDD" w:rsidP="002E2BDD">
            <w:pPr>
              <w:rPr>
                <w:rFonts w:ascii="Montserrat" w:eastAsia="Montserrat" w:hAnsi="Montserrat" w:cs="Montserrat"/>
              </w:rPr>
            </w:pPr>
            <w:r>
              <w:rPr>
                <w:rFonts w:ascii="Montserrat" w:eastAsia="Montserrat" w:hAnsi="Montserrat" w:cs="Montserrat"/>
              </w:rPr>
              <w:t xml:space="preserve">Emissions from electric energy consumption in year </w:t>
            </w:r>
            <w:r w:rsidRPr="00777137">
              <w:rPr>
                <w:rFonts w:ascii="Montserrat" w:eastAsia="Montserrat" w:hAnsi="Montserrat" w:cs="Montserrat"/>
                <w:i/>
                <w:iCs/>
              </w:rPr>
              <w:t>y</w:t>
            </w:r>
            <w:r>
              <w:rPr>
                <w:rFonts w:ascii="Montserrat" w:eastAsia="Montserrat" w:hAnsi="Montserrat" w:cs="Montserrat"/>
              </w:rPr>
              <w:t xml:space="preserve"> </w:t>
            </w:r>
            <w:r w:rsidR="00DC2415">
              <w:rPr>
                <w:rFonts w:ascii="Montserrat" w:eastAsia="Montserrat" w:hAnsi="Montserrat" w:cs="Montserrat"/>
              </w:rPr>
              <w:t xml:space="preserve">(See </w:t>
            </w:r>
            <w:hyperlink w:anchor="E9" w:history="1">
              <w:r w:rsidR="00DC2415" w:rsidRPr="00D93CEF">
                <w:rPr>
                  <w:rStyle w:val="Hyperlink"/>
                  <w:rFonts w:ascii="Montserrat" w:eastAsia="Montserrat" w:hAnsi="Montserrat" w:cs="Montserrat"/>
                </w:rPr>
                <w:t xml:space="preserve">Equation </w:t>
              </w:r>
              <w:r w:rsidR="00C45060" w:rsidRPr="00D93CEF">
                <w:rPr>
                  <w:rStyle w:val="Hyperlink"/>
                  <w:rFonts w:ascii="Montserrat" w:eastAsia="Montserrat" w:hAnsi="Montserrat" w:cs="Montserrat"/>
                </w:rPr>
                <w:t>9</w:t>
              </w:r>
            </w:hyperlink>
            <w:r w:rsidR="00DC2415">
              <w:rPr>
                <w:rFonts w:ascii="Montserrat" w:eastAsia="Montserrat" w:hAnsi="Montserrat" w:cs="Montserrat"/>
              </w:rPr>
              <w:t>)</w:t>
            </w:r>
          </w:p>
        </w:tc>
        <w:tc>
          <w:tcPr>
            <w:tcW w:w="1701" w:type="dxa"/>
          </w:tcPr>
          <w:p w14:paraId="4E366ECD" w14:textId="097262A7" w:rsidR="002E2BDD" w:rsidRDefault="002E2BDD" w:rsidP="002E2BDD">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bl>
    <w:p w14:paraId="3790F1D3" w14:textId="77777777" w:rsidR="00BA5819" w:rsidRDefault="00BA5819" w:rsidP="00947045">
      <w:pPr>
        <w:jc w:val="both"/>
        <w:rPr>
          <w:rFonts w:ascii="Montserrat" w:eastAsia="Montserrat" w:hAnsi="Montserrat" w:cs="Montserrat"/>
        </w:rPr>
      </w:pPr>
    </w:p>
    <w:p w14:paraId="3BE75709" w14:textId="124899FB" w:rsidR="00C66881" w:rsidRDefault="00C66881" w:rsidP="00C42788">
      <w:pPr>
        <w:rPr>
          <w:rFonts w:ascii="Montserrat" w:eastAsia="Montserrat" w:hAnsi="Montserrat" w:cs="Montserrat"/>
        </w:rPr>
      </w:pPr>
      <w:r w:rsidRPr="255E5E6A">
        <w:rPr>
          <w:rFonts w:ascii="Montserrat" w:eastAsia="Montserrat" w:hAnsi="Montserrat" w:cs="Montserrat"/>
        </w:rPr>
        <w:t xml:space="preserve">This approach for determining energy consumption in the project scenario requires quantifying the energy consumption of </w:t>
      </w:r>
      <w:r w:rsidR="004D3681">
        <w:rPr>
          <w:rFonts w:ascii="Montserrat" w:eastAsia="Montserrat" w:hAnsi="Montserrat" w:cs="Montserrat"/>
        </w:rPr>
        <w:t>all</w:t>
      </w:r>
      <w:r w:rsidRPr="255E5E6A">
        <w:rPr>
          <w:rFonts w:ascii="Montserrat" w:eastAsia="Montserrat" w:hAnsi="Montserrat" w:cs="Montserrat"/>
        </w:rPr>
        <w:t xml:space="preserve"> technologies </w:t>
      </w:r>
      <w:r w:rsidR="00BA59F9">
        <w:rPr>
          <w:rFonts w:ascii="Montserrat" w:eastAsia="Montserrat" w:hAnsi="Montserrat" w:cs="Montserrat"/>
        </w:rPr>
        <w:t xml:space="preserve">used in the project scenario </w:t>
      </w:r>
      <w:r w:rsidR="006E2A36">
        <w:rPr>
          <w:rFonts w:ascii="Montserrat" w:eastAsia="Montserrat" w:hAnsi="Montserrat" w:cs="Montserrat"/>
        </w:rPr>
        <w:t xml:space="preserve">(including any baseline technologies still in use) </w:t>
      </w:r>
      <w:r w:rsidRPr="255E5E6A">
        <w:rPr>
          <w:rFonts w:ascii="Montserrat" w:eastAsia="Montserrat" w:hAnsi="Montserrat" w:cs="Montserrat"/>
        </w:rPr>
        <w:t xml:space="preserve">based on a </w:t>
      </w:r>
      <w:r w:rsidR="008C032D">
        <w:rPr>
          <w:rFonts w:ascii="Montserrat" w:eastAsia="Montserrat" w:hAnsi="Montserrat" w:cs="Montserrat"/>
        </w:rPr>
        <w:t xml:space="preserve">project </w:t>
      </w:r>
      <w:r w:rsidRPr="255E5E6A">
        <w:rPr>
          <w:rFonts w:ascii="Montserrat" w:eastAsia="Montserrat" w:hAnsi="Montserrat" w:cs="Montserrat"/>
        </w:rPr>
        <w:t>KPT</w:t>
      </w:r>
      <w:r w:rsidR="002823BF">
        <w:rPr>
          <w:rFonts w:ascii="Montserrat" w:eastAsia="Montserrat" w:hAnsi="Montserrat" w:cs="Montserrat"/>
        </w:rPr>
        <w:t xml:space="preserve">, using </w:t>
      </w:r>
      <w:r w:rsidR="00AD2EC8">
        <w:rPr>
          <w:rFonts w:ascii="Montserrat" w:eastAsia="Montserrat" w:hAnsi="Montserrat" w:cs="Montserrat"/>
        </w:rPr>
        <w:t>metered</w:t>
      </w:r>
      <w:r w:rsidR="00515D39">
        <w:rPr>
          <w:rFonts w:ascii="Montserrat" w:eastAsia="Montserrat" w:hAnsi="Montserrat" w:cs="Montserrat"/>
        </w:rPr>
        <w:t xml:space="preserve"> </w:t>
      </w:r>
      <w:r w:rsidR="002823BF">
        <w:rPr>
          <w:rFonts w:ascii="Montserrat" w:eastAsia="Montserrat" w:hAnsi="Montserrat" w:cs="Montserrat"/>
        </w:rPr>
        <w:t xml:space="preserve">energy </w:t>
      </w:r>
      <w:r w:rsidR="00F27E48">
        <w:rPr>
          <w:rFonts w:ascii="Montserrat" w:eastAsia="Montserrat" w:hAnsi="Montserrat" w:cs="Montserrat"/>
        </w:rPr>
        <w:t xml:space="preserve">consumption </w:t>
      </w:r>
      <w:r w:rsidR="00D530B0">
        <w:rPr>
          <w:rFonts w:ascii="Montserrat" w:eastAsia="Montserrat" w:hAnsi="Montserrat" w:cs="Montserrat"/>
        </w:rPr>
        <w:t xml:space="preserve">data </w:t>
      </w:r>
      <w:r w:rsidR="002823BF">
        <w:rPr>
          <w:rFonts w:ascii="Montserrat" w:eastAsia="Montserrat" w:hAnsi="Montserrat" w:cs="Montserrat"/>
        </w:rPr>
        <w:t>for the project</w:t>
      </w:r>
      <w:r w:rsidR="002E4433">
        <w:rPr>
          <w:rFonts w:ascii="Montserrat" w:eastAsia="Montserrat" w:hAnsi="Montserrat" w:cs="Montserrat"/>
        </w:rPr>
        <w:t xml:space="preserve"> cookstove</w:t>
      </w:r>
      <w:r w:rsidR="002823BF">
        <w:rPr>
          <w:rFonts w:ascii="Montserrat" w:eastAsia="Montserrat" w:hAnsi="Montserrat" w:cs="Montserrat"/>
        </w:rPr>
        <w:t xml:space="preserve"> </w:t>
      </w:r>
      <w:r w:rsidR="00515D39">
        <w:rPr>
          <w:rFonts w:ascii="Montserrat" w:eastAsia="Montserrat" w:hAnsi="Montserrat" w:cs="Montserrat"/>
        </w:rPr>
        <w:t xml:space="preserve">specific to the KPT period </w:t>
      </w:r>
      <w:r w:rsidR="00BA2339">
        <w:rPr>
          <w:rFonts w:ascii="Montserrat" w:eastAsia="Montserrat" w:hAnsi="Montserrat" w:cs="Montserrat"/>
        </w:rPr>
        <w:t>where available</w:t>
      </w:r>
      <w:r w:rsidR="00D35908">
        <w:rPr>
          <w:rFonts w:ascii="Montserrat" w:eastAsia="Montserrat" w:hAnsi="Montserrat" w:cs="Montserrat"/>
        </w:rPr>
        <w:t xml:space="preserve">. Where </w:t>
      </w:r>
      <w:r w:rsidR="004B39E3">
        <w:rPr>
          <w:rFonts w:ascii="Montserrat" w:eastAsia="Montserrat" w:hAnsi="Montserrat" w:cs="Montserrat"/>
        </w:rPr>
        <w:t xml:space="preserve">metered </w:t>
      </w:r>
      <w:r w:rsidR="00D35908">
        <w:rPr>
          <w:rFonts w:ascii="Montserrat" w:eastAsia="Montserrat" w:hAnsi="Montserrat" w:cs="Montserrat"/>
        </w:rPr>
        <w:t xml:space="preserve">energy consumption </w:t>
      </w:r>
      <w:r w:rsidR="00595442">
        <w:rPr>
          <w:rFonts w:ascii="Montserrat" w:eastAsia="Montserrat" w:hAnsi="Montserrat" w:cs="Montserrat"/>
        </w:rPr>
        <w:t xml:space="preserve">is not </w:t>
      </w:r>
      <w:r w:rsidR="00D16137">
        <w:rPr>
          <w:rFonts w:ascii="Montserrat" w:eastAsia="Montserrat" w:hAnsi="Montserrat" w:cs="Montserrat"/>
        </w:rPr>
        <w:t>available</w:t>
      </w:r>
      <w:r w:rsidR="00595442">
        <w:rPr>
          <w:rFonts w:ascii="Montserrat" w:eastAsia="Montserrat" w:hAnsi="Montserrat" w:cs="Montserrat"/>
        </w:rPr>
        <w:t xml:space="preserve"> specific to the KPT period, the traditional </w:t>
      </w:r>
      <w:r w:rsidR="00CE4A9B">
        <w:rPr>
          <w:rFonts w:ascii="Montserrat" w:eastAsia="Montserrat" w:hAnsi="Montserrat" w:cs="Montserrat"/>
        </w:rPr>
        <w:t>fuel-weighing KPT</w:t>
      </w:r>
      <w:r w:rsidR="00595442">
        <w:rPr>
          <w:rFonts w:ascii="Montserrat" w:eastAsia="Montserrat" w:hAnsi="Montserrat" w:cs="Montserrat"/>
        </w:rPr>
        <w:t xml:space="preserve"> approach </w:t>
      </w:r>
      <w:r w:rsidR="00CE4A9B">
        <w:rPr>
          <w:rFonts w:ascii="Montserrat" w:eastAsia="Montserrat" w:hAnsi="Montserrat" w:cs="Montserrat"/>
        </w:rPr>
        <w:t>must be used</w:t>
      </w:r>
      <w:r w:rsidR="00531668">
        <w:rPr>
          <w:rFonts w:ascii="Montserrat" w:eastAsia="Montserrat" w:hAnsi="Montserrat" w:cs="Montserrat"/>
        </w:rPr>
        <w:t>. Fuel</w:t>
      </w:r>
      <w:r w:rsidR="00330510">
        <w:rPr>
          <w:rFonts w:ascii="Montserrat" w:eastAsia="Montserrat" w:hAnsi="Montserrat" w:cs="Montserrat"/>
        </w:rPr>
        <w:t>-</w:t>
      </w:r>
      <w:proofErr w:type="gramStart"/>
      <w:r w:rsidR="00330510">
        <w:rPr>
          <w:rFonts w:ascii="Montserrat" w:eastAsia="Montserrat" w:hAnsi="Montserrat" w:cs="Montserrat"/>
        </w:rPr>
        <w:t>weighing</w:t>
      </w:r>
      <w:proofErr w:type="gramEnd"/>
      <w:r w:rsidR="00330510">
        <w:rPr>
          <w:rFonts w:ascii="Montserrat" w:eastAsia="Montserrat" w:hAnsi="Montserrat" w:cs="Montserrat"/>
        </w:rPr>
        <w:t xml:space="preserve"> </w:t>
      </w:r>
      <w:r w:rsidR="000436E2">
        <w:rPr>
          <w:rFonts w:ascii="Montserrat" w:eastAsia="Montserrat" w:hAnsi="Montserrat" w:cs="Montserrat"/>
        </w:rPr>
        <w:t xml:space="preserve">must always </w:t>
      </w:r>
      <w:r w:rsidR="00804FB8">
        <w:rPr>
          <w:rFonts w:ascii="Montserrat" w:eastAsia="Montserrat" w:hAnsi="Montserrat" w:cs="Montserrat"/>
        </w:rPr>
        <w:t xml:space="preserve">be used for </w:t>
      </w:r>
      <w:r w:rsidR="001B2C7B">
        <w:rPr>
          <w:rFonts w:ascii="Montserrat" w:eastAsia="Montserrat" w:hAnsi="Montserrat" w:cs="Montserrat"/>
        </w:rPr>
        <w:t>fuel consumption based on sales data</w:t>
      </w:r>
      <w:r w:rsidRPr="255E5E6A">
        <w:rPr>
          <w:rFonts w:ascii="Montserrat" w:eastAsia="Montserrat" w:hAnsi="Montserrat" w:cs="Montserrat"/>
        </w:rPr>
        <w:t xml:space="preserve">. To link total emission reductions with the amount of </w:t>
      </w:r>
      <w:r w:rsidR="00947045">
        <w:rPr>
          <w:rFonts w:ascii="Montserrat" w:eastAsia="Montserrat" w:hAnsi="Montserrat" w:cs="Montserrat"/>
        </w:rPr>
        <w:t>tracked</w:t>
      </w:r>
      <w:r w:rsidRPr="255E5E6A">
        <w:rPr>
          <w:rFonts w:ascii="Montserrat" w:eastAsia="Montserrat" w:hAnsi="Montserrat" w:cs="Montserrat"/>
        </w:rPr>
        <w:t xml:space="preserve"> project fuel consumption</w:t>
      </w:r>
      <w:r w:rsidR="00947045">
        <w:rPr>
          <w:rFonts w:ascii="Montserrat" w:eastAsia="Montserrat" w:hAnsi="Montserrat" w:cs="Montserrat"/>
        </w:rPr>
        <w:t xml:space="preserve">, </w:t>
      </w:r>
      <w:r w:rsidRPr="255E5E6A">
        <w:rPr>
          <w:rFonts w:ascii="Montserrat" w:eastAsia="Montserrat" w:hAnsi="Montserrat" w:cs="Montserrat"/>
        </w:rPr>
        <w:t>the emission reductions as measured during the KPT</w:t>
      </w:r>
      <w:r w:rsidR="00947045">
        <w:rPr>
          <w:rFonts w:ascii="Montserrat" w:eastAsia="Montserrat" w:hAnsi="Montserrat" w:cs="Montserrat"/>
        </w:rPr>
        <w:t>s</w:t>
      </w:r>
      <w:r w:rsidRPr="255E5E6A">
        <w:rPr>
          <w:rFonts w:ascii="Montserrat" w:eastAsia="Montserrat" w:hAnsi="Montserrat" w:cs="Montserrat"/>
        </w:rPr>
        <w:t xml:space="preserve"> are normalized </w:t>
      </w:r>
      <w:r w:rsidR="00947045">
        <w:rPr>
          <w:rFonts w:ascii="Montserrat" w:eastAsia="Montserrat" w:hAnsi="Montserrat" w:cs="Montserrat"/>
        </w:rPr>
        <w:t xml:space="preserve">by project fuel consumption </w:t>
      </w:r>
      <w:r w:rsidRPr="255E5E6A">
        <w:rPr>
          <w:rFonts w:ascii="Montserrat" w:eastAsia="Montserrat" w:hAnsi="Montserrat" w:cs="Montserrat"/>
        </w:rPr>
        <w:t>and scaled by the amount of tracked project fuel consumption</w:t>
      </w:r>
      <w:r w:rsidR="00425728">
        <w:rPr>
          <w:rFonts w:ascii="Montserrat" w:eastAsia="Montserrat" w:hAnsi="Montserrat" w:cs="Montserrat"/>
        </w:rPr>
        <w:t xml:space="preserve">, as shown in </w:t>
      </w:r>
      <w:r w:rsidR="00425728" w:rsidRPr="000E0917">
        <w:rPr>
          <w:rFonts w:ascii="Montserrat" w:eastAsia="Montserrat" w:hAnsi="Montserrat" w:cs="Montserrat"/>
        </w:rPr>
        <w:t xml:space="preserve">Equation </w:t>
      </w:r>
      <w:r w:rsidR="00B6082E" w:rsidRPr="000E0917">
        <w:rPr>
          <w:rFonts w:ascii="Montserrat" w:eastAsia="Montserrat" w:hAnsi="Montserrat" w:cs="Montserrat"/>
        </w:rPr>
        <w:t>(1</w:t>
      </w:r>
      <w:r w:rsidR="00C45060">
        <w:rPr>
          <w:rFonts w:ascii="Montserrat" w:eastAsia="Montserrat" w:hAnsi="Montserrat" w:cs="Montserrat"/>
        </w:rPr>
        <w:t>5</w:t>
      </w:r>
      <w:r w:rsidR="00B6082E" w:rsidRPr="000E0917">
        <w:rPr>
          <w:rFonts w:ascii="Montserrat" w:eastAsia="Montserrat" w:hAnsi="Montserrat" w:cs="Montserrat"/>
        </w:rPr>
        <w:t>)</w:t>
      </w:r>
      <w:r w:rsidRPr="000E0917">
        <w:rPr>
          <w:rFonts w:ascii="Montserrat" w:eastAsia="Montserrat" w:hAnsi="Montserrat" w:cs="Montserrat"/>
        </w:rPr>
        <w:t>.</w:t>
      </w:r>
    </w:p>
    <w:p w14:paraId="1FFE931B" w14:textId="77777777" w:rsidR="007160DD" w:rsidRDefault="007160DD" w:rsidP="00947045">
      <w:pPr>
        <w:jc w:val="both"/>
        <w:rPr>
          <w:rFonts w:ascii="Montserrat" w:eastAsia="Montserrat" w:hAnsi="Montserrat" w:cs="Montserrat"/>
        </w:rPr>
      </w:pPr>
    </w:p>
    <w:tbl>
      <w:tblPr>
        <w:tblW w:w="9417" w:type="dxa"/>
        <w:tblInd w:w="-345" w:type="dxa"/>
        <w:tblBorders>
          <w:top w:val="nil"/>
          <w:left w:val="nil"/>
          <w:bottom w:val="nil"/>
          <w:right w:val="nil"/>
          <w:insideH w:val="nil"/>
          <w:insideV w:val="nil"/>
        </w:tblBorders>
        <w:tblLayout w:type="fixed"/>
        <w:tblLook w:val="0400" w:firstRow="0" w:lastRow="0" w:firstColumn="0" w:lastColumn="0" w:noHBand="0" w:noVBand="1"/>
      </w:tblPr>
      <w:tblGrid>
        <w:gridCol w:w="8709"/>
        <w:gridCol w:w="708"/>
      </w:tblGrid>
      <w:tr w:rsidR="007F0537" w14:paraId="7AB98A90" w14:textId="77777777" w:rsidTr="003731B3">
        <w:tc>
          <w:tcPr>
            <w:tcW w:w="8709" w:type="dxa"/>
            <w:tcBorders>
              <w:top w:val="nil"/>
              <w:left w:val="nil"/>
              <w:bottom w:val="nil"/>
              <w:right w:val="nil"/>
            </w:tcBorders>
            <w:vAlign w:val="center"/>
          </w:tcPr>
          <w:p w14:paraId="1176AB6C" w14:textId="4D6D4D6D" w:rsidR="00A316D8" w:rsidRDefault="00F82477" w:rsidP="00A316D8">
            <m:oMathPara>
              <m:oMath>
                <m:sSub>
                  <m:sSubPr>
                    <m:ctrlPr>
                      <w:rPr>
                        <w:rFonts w:ascii="Cambria Math" w:hAnsi="Cambria Math"/>
                        <w:i/>
                      </w:rPr>
                    </m:ctrlPr>
                  </m:sSubPr>
                  <m:e>
                    <m:r>
                      <w:rPr>
                        <w:rFonts w:ascii="Cambria Math" w:hAnsi="Cambria Math"/>
                      </w:rPr>
                      <m:t>EQ</m:t>
                    </m:r>
                  </m:e>
                  <m:sub>
                    <m:r>
                      <w:rPr>
                        <w:rFonts w:ascii="Cambria Math" w:hAnsi="Cambria Math"/>
                      </w:rPr>
                      <m:t>proj</m:t>
                    </m:r>
                  </m:sub>
                </m:sSub>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j</m:t>
                        </m:r>
                      </m:sub>
                      <m:sup/>
                      <m:e>
                        <m:sSub>
                          <m:sSubPr>
                            <m:ctrlPr>
                              <w:rPr>
                                <w:rFonts w:ascii="Cambria Math" w:hAnsi="Cambria Math"/>
                                <w:i/>
                              </w:rPr>
                            </m:ctrlPr>
                          </m:sSubPr>
                          <m:e>
                            <m:r>
                              <w:rPr>
                                <w:rFonts w:ascii="Cambria Math" w:hAnsi="Cambria Math"/>
                              </w:rPr>
                              <m:t>[</m:t>
                            </m:r>
                            <m:r>
                              <w:rPr>
                                <w:rFonts w:ascii="Cambria Math" w:hAnsi="Cambria Math"/>
                              </w:rPr>
                              <m:t>tEC</m:t>
                            </m:r>
                          </m:e>
                          <m:sub>
                            <m:r>
                              <w:rPr>
                                <w:rFonts w:ascii="Cambria Math" w:hAnsi="Cambria Math"/>
                              </w:rPr>
                              <m:t>proj</m:t>
                            </m:r>
                            <m:r>
                              <w:rPr>
                                <w:rFonts w:ascii="Cambria Math" w:hAnsi="Cambria Math"/>
                              </w:rPr>
                              <m:t>,</m:t>
                            </m:r>
                            <m:r>
                              <w:rPr>
                                <w:rFonts w:ascii="Cambria Math" w:hAnsi="Cambria Math"/>
                              </w:rPr>
                              <m:t>KPT</m:t>
                            </m:r>
                            <m:r>
                              <w:rPr>
                                <w:rFonts w:ascii="Cambria Math" w:hAnsi="Cambria Math"/>
                              </w:rPr>
                              <m:t>,</m:t>
                            </m:r>
                            <m:r>
                              <w:rPr>
                                <w:rFonts w:ascii="Cambria Math" w:hAnsi="Cambria Math"/>
                              </w:rPr>
                              <m:t>j</m:t>
                            </m:r>
                          </m:sub>
                        </m:sSub>
                        <m:r>
                          <w:rPr>
                            <w:rFonts w:ascii="Cambria Math" w:hAnsi="Cambria Math"/>
                          </w:rPr>
                          <m:t>×</m:t>
                        </m:r>
                        <m:d>
                          <m:dPr>
                            <m:ctrlPr>
                              <w:rPr>
                                <w:rFonts w:ascii="Cambria Math" w:hAnsi="Cambria Math"/>
                                <w:i/>
                              </w:rPr>
                            </m:ctrlPr>
                          </m:dPr>
                          <m:e>
                            <m:sSub>
                              <m:sSubPr>
                                <m:ctrlPr>
                                  <w:rPr>
                                    <w:rFonts w:ascii="Cambria Math" w:eastAsia="Cambria Math" w:hAnsi="Cambria Math" w:cs="Cambria Math"/>
                                    <w:i/>
                                  </w:rPr>
                                </m:ctrlPr>
                              </m:sSubPr>
                              <m:e>
                                <m:r>
                                  <w:rPr>
                                    <w:rFonts w:ascii="Cambria Math" w:eastAsia="Cambria Math" w:hAnsi="Cambria Math" w:cs="Cambria Math"/>
                                  </w:rPr>
                                  <m:t>fNRB</m:t>
                                </m:r>
                              </m:e>
                              <m:sub>
                                <m:r>
                                  <w:rPr>
                                    <w:rFonts w:ascii="Cambria Math" w:eastAsia="Cambria Math" w:hAnsi="Cambria Math" w:cs="Cambria Math"/>
                                  </w:rPr>
                                  <m:t>i</m:t>
                                </m:r>
                              </m:sub>
                            </m:sSub>
                            <m:r>
                              <w:rPr>
                                <w:rFonts w:ascii="Cambria Math" w:hAnsi="Cambria Math"/>
                              </w:rPr>
                              <m:t>×</m:t>
                            </m:r>
                            <m:sSub>
                              <m:sSubPr>
                                <m:ctrlPr>
                                  <w:rPr>
                                    <w:rFonts w:ascii="Cambria Math" w:hAnsi="Cambria Math"/>
                                    <w:i/>
                                  </w:rPr>
                                </m:ctrlPr>
                              </m:sSubPr>
                              <m:e>
                                <m:r>
                                  <w:rPr>
                                    <w:rFonts w:ascii="Cambria Math" w:hAnsi="Cambria Math"/>
                                  </w:rPr>
                                  <m:t>EF</m:t>
                                </m:r>
                              </m:e>
                              <m:sub>
                                <m:r>
                                  <w:rPr>
                                    <w:rFonts w:ascii="Cambria Math" w:hAnsi="Cambria Math"/>
                                  </w:rPr>
                                  <m:t>proj</m:t>
                                </m:r>
                                <m:r>
                                  <w:rPr>
                                    <w:rFonts w:ascii="Cambria Math" w:hAnsi="Cambria Math"/>
                                  </w:rPr>
                                  <m:t>,</m:t>
                                </m:r>
                                <m:r>
                                  <w:rPr>
                                    <w:rFonts w:ascii="Cambria Math" w:hAnsi="Cambria Math"/>
                                  </w:rPr>
                                  <m:t>j</m:t>
                                </m:r>
                                <m:r>
                                  <w:rPr>
                                    <w:rFonts w:ascii="Cambria Math" w:hAnsi="Cambria Math"/>
                                  </w:rPr>
                                  <m:t>,</m:t>
                                </m:r>
                                <m:r>
                                  <w:rPr>
                                    <w:rFonts w:ascii="Cambria Math" w:hAnsi="Cambria Math"/>
                                  </w:rPr>
                                  <m:t>CO</m:t>
                                </m:r>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EF</m:t>
                                </m:r>
                              </m:e>
                              <m:sub>
                                <m:r>
                                  <w:rPr>
                                    <w:rFonts w:ascii="Cambria Math" w:hAnsi="Cambria Math"/>
                                  </w:rPr>
                                  <m:t>proj</m:t>
                                </m:r>
                                <m:r>
                                  <w:rPr>
                                    <w:rFonts w:ascii="Cambria Math" w:hAnsi="Cambria Math"/>
                                  </w:rPr>
                                  <m:t>,</m:t>
                                </m:r>
                                <m:r>
                                  <w:rPr>
                                    <w:rFonts w:ascii="Cambria Math" w:hAnsi="Cambria Math"/>
                                  </w:rPr>
                                  <m:t>j</m:t>
                                </m:r>
                                <m:r>
                                  <w:rPr>
                                    <w:rFonts w:ascii="Cambria Math" w:hAnsi="Cambria Math"/>
                                  </w:rPr>
                                  <m:t>,</m:t>
                                </m:r>
                                <m:r>
                                  <w:rPr>
                                    <w:rFonts w:ascii="Cambria Math" w:hAnsi="Cambria Math"/>
                                  </w:rPr>
                                  <m:t>nonCO</m:t>
                                </m:r>
                                <m:r>
                                  <w:rPr>
                                    <w:rFonts w:ascii="Cambria Math" w:hAnsi="Cambria Math"/>
                                  </w:rPr>
                                  <m:t>2</m:t>
                                </m:r>
                              </m:sub>
                            </m:sSub>
                          </m:e>
                        </m:d>
                        <m:r>
                          <w:rPr>
                            <w:rFonts w:ascii="Cambria Math" w:hAnsi="Cambria Math"/>
                          </w:rPr>
                          <m:t>]</m:t>
                        </m:r>
                      </m:e>
                    </m:nary>
                  </m:num>
                  <m:den>
                    <m:sSub>
                      <m:sSubPr>
                        <m:ctrlPr>
                          <w:rPr>
                            <w:rFonts w:ascii="Cambria Math" w:hAnsi="Cambria Math"/>
                            <w:i/>
                          </w:rPr>
                        </m:ctrlPr>
                      </m:sSubPr>
                      <m:e>
                        <m:r>
                          <w:rPr>
                            <w:rFonts w:ascii="Cambria Math" w:hAnsi="Cambria Math"/>
                          </w:rPr>
                          <m:t>tEC</m:t>
                        </m:r>
                      </m:e>
                      <m:sub>
                        <m:r>
                          <w:rPr>
                            <w:rFonts w:ascii="Cambria Math" w:hAnsi="Cambria Math"/>
                          </w:rPr>
                          <m:t>proj</m:t>
                        </m:r>
                        <m:r>
                          <w:rPr>
                            <w:rFonts w:ascii="Cambria Math" w:hAnsi="Cambria Math"/>
                          </w:rPr>
                          <m:t>,</m:t>
                        </m:r>
                        <m:r>
                          <w:rPr>
                            <w:rFonts w:ascii="Cambria Math" w:hAnsi="Cambria Math"/>
                          </w:rPr>
                          <m:t>KPT</m:t>
                        </m:r>
                        <m:r>
                          <w:rPr>
                            <w:rFonts w:ascii="Cambria Math" w:hAnsi="Cambria Math"/>
                          </w:rPr>
                          <m:t>,</m:t>
                        </m:r>
                        <m:r>
                          <w:rPr>
                            <w:rFonts w:ascii="Cambria Math" w:hAnsi="Cambria Math"/>
                          </w:rPr>
                          <m:t>j</m:t>
                        </m:r>
                        <m:r>
                          <w:rPr>
                            <w:rFonts w:ascii="Cambria Math" w:hAnsi="Cambria Math"/>
                          </w:rPr>
                          <m:t>-</m:t>
                        </m:r>
                        <m:r>
                          <w:rPr>
                            <w:rFonts w:ascii="Cambria Math" w:hAnsi="Cambria Math"/>
                          </w:rPr>
                          <m:t>project</m:t>
                        </m:r>
                      </m:sub>
                    </m:sSub>
                  </m:den>
                </m:f>
              </m:oMath>
            </m:oMathPara>
          </w:p>
          <w:p w14:paraId="2A85F625" w14:textId="7DB6A39B" w:rsidR="007F0537" w:rsidRPr="007F0537" w:rsidRDefault="007F0537">
            <w:pPr>
              <w:jc w:val="center"/>
              <w:rPr>
                <w:rFonts w:ascii="Cambria Math" w:eastAsia="Cambria Math" w:hAnsi="Cambria Math" w:cs="Cambria Math"/>
                <w:oMath/>
              </w:rPr>
            </w:pPr>
          </w:p>
        </w:tc>
        <w:tc>
          <w:tcPr>
            <w:tcW w:w="708" w:type="dxa"/>
            <w:tcBorders>
              <w:top w:val="nil"/>
              <w:left w:val="nil"/>
              <w:bottom w:val="nil"/>
              <w:right w:val="nil"/>
            </w:tcBorders>
            <w:vAlign w:val="center"/>
          </w:tcPr>
          <w:p w14:paraId="7040A2FC" w14:textId="0647FB05" w:rsidR="007F0537" w:rsidRPr="00C42788" w:rsidRDefault="00B6082E" w:rsidP="007F0537">
            <w:pPr>
              <w:jc w:val="center"/>
              <w:rPr>
                <w:rFonts w:ascii="Montserrat" w:hAnsi="Montserrat"/>
              </w:rPr>
            </w:pPr>
            <w:bookmarkStart w:id="54" w:name="E15"/>
            <w:r>
              <w:rPr>
                <w:rFonts w:ascii="Montserrat" w:hAnsi="Montserrat"/>
              </w:rPr>
              <w:t>(1</w:t>
            </w:r>
            <w:r w:rsidR="00C45060">
              <w:rPr>
                <w:rFonts w:ascii="Montserrat" w:hAnsi="Montserrat"/>
              </w:rPr>
              <w:t>5</w:t>
            </w:r>
            <w:r>
              <w:rPr>
                <w:rFonts w:ascii="Montserrat" w:hAnsi="Montserrat"/>
              </w:rPr>
              <w:t>)</w:t>
            </w:r>
            <w:bookmarkEnd w:id="54"/>
          </w:p>
        </w:tc>
      </w:tr>
    </w:tbl>
    <w:p w14:paraId="000001FE" w14:textId="77777777" w:rsidR="00BA7E21" w:rsidRDefault="00BA7E21">
      <w:pPr>
        <w:jc w:val="center"/>
        <w:rPr>
          <w:rFonts w:ascii="Montserrat" w:eastAsia="Montserrat" w:hAnsi="Montserrat" w:cs="Montserrat"/>
        </w:rPr>
      </w:pPr>
    </w:p>
    <w:p w14:paraId="2C25F0C5" w14:textId="5FF781ED" w:rsidR="00C2787C" w:rsidRDefault="00C2787C" w:rsidP="00DB1769">
      <w:pPr>
        <w:rPr>
          <w:rFonts w:ascii="Montserrat" w:eastAsia="Montserrat" w:hAnsi="Montserrat" w:cs="Montserrat"/>
        </w:rPr>
      </w:pPr>
      <w:r>
        <w:rPr>
          <w:rFonts w:ascii="Montserrat" w:eastAsia="Montserrat" w:hAnsi="Montserrat" w:cs="Montserrat"/>
        </w:rPr>
        <w:t>Where:</w:t>
      </w:r>
    </w:p>
    <w:p w14:paraId="12E4A2D3" w14:textId="77777777" w:rsidR="00372657" w:rsidRDefault="00372657" w:rsidP="00DB1769">
      <w:pPr>
        <w:rPr>
          <w:rFonts w:ascii="Montserrat" w:eastAsia="Montserrat" w:hAnsi="Montserrat" w:cs="Montserrat"/>
        </w:rPr>
      </w:pPr>
    </w:p>
    <w:tbl>
      <w:tblPr>
        <w:tblStyle w:val="TableGrid"/>
        <w:tblW w:w="9209" w:type="dxa"/>
        <w:tblLook w:val="04A0" w:firstRow="1" w:lastRow="0" w:firstColumn="1" w:lastColumn="0" w:noHBand="0" w:noVBand="1"/>
      </w:tblPr>
      <w:tblGrid>
        <w:gridCol w:w="2244"/>
        <w:gridCol w:w="4497"/>
        <w:gridCol w:w="2468"/>
      </w:tblGrid>
      <w:tr w:rsidR="00E41CBB" w14:paraId="5094A288" w14:textId="77777777" w:rsidTr="00667E2F">
        <w:tc>
          <w:tcPr>
            <w:tcW w:w="1838" w:type="dxa"/>
          </w:tcPr>
          <w:p w14:paraId="0B628632" w14:textId="77777777" w:rsidR="00E41CBB" w:rsidRPr="00777E3B" w:rsidRDefault="00E41CBB">
            <w:pPr>
              <w:jc w:val="both"/>
              <w:rPr>
                <w:rFonts w:ascii="Montserrat" w:eastAsia="Montserrat" w:hAnsi="Montserrat" w:cs="Montserrat"/>
                <w:b/>
                <w:bCs/>
              </w:rPr>
            </w:pPr>
            <w:r w:rsidRPr="00777E3B">
              <w:rPr>
                <w:rFonts w:ascii="Montserrat" w:eastAsia="Montserrat" w:hAnsi="Montserrat" w:cs="Montserrat"/>
                <w:b/>
                <w:bCs/>
              </w:rPr>
              <w:t>Parameter</w:t>
            </w:r>
          </w:p>
        </w:tc>
        <w:tc>
          <w:tcPr>
            <w:tcW w:w="5140" w:type="dxa"/>
          </w:tcPr>
          <w:p w14:paraId="5DC2DFB7" w14:textId="77777777" w:rsidR="00E41CBB" w:rsidRPr="00777E3B" w:rsidRDefault="00E41CBB">
            <w:pPr>
              <w:jc w:val="both"/>
              <w:rPr>
                <w:rFonts w:ascii="Montserrat" w:eastAsia="Montserrat" w:hAnsi="Montserrat" w:cs="Montserrat"/>
                <w:b/>
                <w:bCs/>
              </w:rPr>
            </w:pPr>
            <w:r w:rsidRPr="00777E3B">
              <w:rPr>
                <w:rFonts w:ascii="Montserrat" w:eastAsia="Montserrat" w:hAnsi="Montserrat" w:cs="Montserrat"/>
                <w:b/>
                <w:bCs/>
              </w:rPr>
              <w:t>Description</w:t>
            </w:r>
          </w:p>
        </w:tc>
        <w:tc>
          <w:tcPr>
            <w:tcW w:w="2231" w:type="dxa"/>
          </w:tcPr>
          <w:p w14:paraId="180D4820" w14:textId="77777777" w:rsidR="00E41CBB" w:rsidRPr="00777E3B" w:rsidRDefault="00E41CBB">
            <w:pPr>
              <w:jc w:val="both"/>
              <w:rPr>
                <w:rFonts w:ascii="Montserrat" w:eastAsia="Montserrat" w:hAnsi="Montserrat" w:cs="Montserrat"/>
                <w:b/>
                <w:bCs/>
              </w:rPr>
            </w:pPr>
            <w:r w:rsidRPr="00777E3B">
              <w:rPr>
                <w:rFonts w:ascii="Montserrat" w:eastAsia="Montserrat" w:hAnsi="Montserrat" w:cs="Montserrat"/>
                <w:b/>
                <w:bCs/>
              </w:rPr>
              <w:t>Unit</w:t>
            </w:r>
          </w:p>
        </w:tc>
      </w:tr>
      <w:tr w:rsidR="004B6683" w:rsidRPr="006047D3" w14:paraId="77D467A4" w14:textId="77777777" w:rsidTr="00667E2F">
        <w:tc>
          <w:tcPr>
            <w:tcW w:w="1838" w:type="dxa"/>
          </w:tcPr>
          <w:p w14:paraId="003F063B" w14:textId="637F5427" w:rsidR="004B6683" w:rsidRPr="00777E3B" w:rsidRDefault="00F82477" w:rsidP="004B6683">
            <w:pPr>
              <w:jc w:val="both"/>
              <w:rPr>
                <w:rFonts w:ascii="Montserrat" w:eastAsia="Montserrat" w:hAnsi="Montserrat" w:cs="Montserrat"/>
                <w:b/>
                <w:bCs/>
              </w:rPr>
            </w:pPr>
            <m:oMathPara>
              <m:oMath>
                <m:sSub>
                  <m:sSubPr>
                    <m:ctrlPr>
                      <w:rPr>
                        <w:rFonts w:ascii="Cambria Math" w:eastAsia="Cambria Math" w:hAnsi="Cambria Math" w:cs="Cambria Math"/>
                      </w:rPr>
                    </m:ctrlPr>
                  </m:sSubPr>
                  <m:e>
                    <m:r>
                      <w:rPr>
                        <w:rFonts w:ascii="Cambria Math" w:eastAsia="Cambria Math" w:hAnsi="Cambria Math" w:cs="Cambria Math"/>
                      </w:rPr>
                      <m:t>EQ</m:t>
                    </m:r>
                  </m:e>
                  <m:sub>
                    <m:r>
                      <w:rPr>
                        <w:rFonts w:ascii="Cambria Math" w:eastAsia="Cambria Math" w:hAnsi="Cambria Math" w:cs="Cambria Math"/>
                      </w:rPr>
                      <m:t>proj</m:t>
                    </m:r>
                  </m:sub>
                </m:sSub>
              </m:oMath>
            </m:oMathPara>
          </w:p>
        </w:tc>
        <w:tc>
          <w:tcPr>
            <w:tcW w:w="5140" w:type="dxa"/>
          </w:tcPr>
          <w:p w14:paraId="0CDEB47E" w14:textId="26CC3ABB" w:rsidR="004B6683" w:rsidRPr="00777E3B" w:rsidRDefault="004B6683" w:rsidP="00C42788">
            <w:pPr>
              <w:rPr>
                <w:rFonts w:ascii="Montserrat" w:eastAsia="Montserrat" w:hAnsi="Montserrat" w:cs="Montserrat"/>
                <w:b/>
                <w:bCs/>
              </w:rPr>
            </w:pPr>
            <w:r>
              <w:rPr>
                <w:rFonts w:ascii="Montserrat" w:eastAsia="Montserrat" w:hAnsi="Montserrat" w:cs="Montserrat"/>
              </w:rPr>
              <w:t xml:space="preserve">Emissions </w:t>
            </w:r>
            <w:r w:rsidR="00AB254F">
              <w:rPr>
                <w:rFonts w:ascii="Montserrat" w:eastAsia="Montserrat" w:hAnsi="Montserrat" w:cs="Montserrat"/>
              </w:rPr>
              <w:t xml:space="preserve">quotient </w:t>
            </w:r>
            <w:r>
              <w:rPr>
                <w:rFonts w:ascii="Montserrat" w:eastAsia="Montserrat" w:hAnsi="Montserrat" w:cs="Montserrat"/>
              </w:rPr>
              <w:t>for the c</w:t>
            </w:r>
            <w:r w:rsidRPr="2FB38254">
              <w:rPr>
                <w:rFonts w:ascii="Montserrat" w:eastAsia="Montserrat" w:hAnsi="Montserrat" w:cs="Montserrat"/>
              </w:rPr>
              <w:t xml:space="preserve">onsumption of energy for </w:t>
            </w:r>
            <w:r>
              <w:rPr>
                <w:rFonts w:ascii="Montserrat" w:eastAsia="Montserrat" w:hAnsi="Montserrat" w:cs="Montserrat"/>
              </w:rPr>
              <w:t>cooking</w:t>
            </w:r>
            <w:r w:rsidRPr="2FB38254">
              <w:rPr>
                <w:rFonts w:ascii="Montserrat" w:eastAsia="Montserrat" w:hAnsi="Montserrat" w:cs="Montserrat"/>
              </w:rPr>
              <w:t xml:space="preserve"> in </w:t>
            </w:r>
            <w:r>
              <w:rPr>
                <w:rFonts w:ascii="Montserrat" w:eastAsia="Montserrat" w:hAnsi="Montserrat" w:cs="Montserrat"/>
              </w:rPr>
              <w:t xml:space="preserve">project </w:t>
            </w:r>
            <w:r w:rsidRPr="2FB38254">
              <w:rPr>
                <w:rFonts w:ascii="Montserrat" w:eastAsia="Montserrat" w:hAnsi="Montserrat" w:cs="Montserrat"/>
              </w:rPr>
              <w:t xml:space="preserve">scenario in year </w:t>
            </w:r>
            <w:r w:rsidRPr="00BB75A5">
              <w:rPr>
                <w:rFonts w:ascii="Montserrat" w:eastAsia="Montserrat" w:hAnsi="Montserrat" w:cs="Montserrat"/>
                <w:i/>
                <w:iCs/>
              </w:rPr>
              <w:t>y</w:t>
            </w:r>
          </w:p>
        </w:tc>
        <w:tc>
          <w:tcPr>
            <w:tcW w:w="2231" w:type="dxa"/>
          </w:tcPr>
          <w:p w14:paraId="0605FDC5" w14:textId="77777777" w:rsidR="004B6683" w:rsidRPr="009A5BB2" w:rsidRDefault="004B6683" w:rsidP="004B6683">
            <w:pPr>
              <w:rPr>
                <w:rFonts w:ascii="Montserrat" w:eastAsia="Montserrat" w:hAnsi="Montserrat" w:cs="Montserrat"/>
                <w:lang w:val="es-GT"/>
              </w:rPr>
            </w:pPr>
            <w:r w:rsidRPr="009A5BB2">
              <w:rPr>
                <w:rFonts w:ascii="Montserrat" w:eastAsia="Montserrat" w:hAnsi="Montserrat" w:cs="Montserrat"/>
                <w:lang w:val="es-GT"/>
              </w:rPr>
              <w:t>tCO</w:t>
            </w:r>
            <w:r w:rsidRPr="009A5BB2">
              <w:rPr>
                <w:rFonts w:ascii="Montserrat" w:eastAsia="Montserrat" w:hAnsi="Montserrat" w:cs="Montserrat"/>
                <w:vertAlign w:val="subscript"/>
                <w:lang w:val="es-GT"/>
              </w:rPr>
              <w:t>2</w:t>
            </w:r>
            <w:r w:rsidRPr="009A5BB2">
              <w:rPr>
                <w:rFonts w:ascii="Montserrat" w:eastAsia="Montserrat" w:hAnsi="Montserrat" w:cs="Montserrat"/>
                <w:lang w:val="es-GT"/>
              </w:rPr>
              <w:t xml:space="preserve">e/TJ </w:t>
            </w:r>
          </w:p>
          <w:p w14:paraId="2EE52DE2" w14:textId="77777777" w:rsidR="004B6683" w:rsidRPr="009A5BB2" w:rsidRDefault="004B6683" w:rsidP="004B6683">
            <w:pPr>
              <w:rPr>
                <w:rFonts w:ascii="Montserrat" w:eastAsia="Montserrat" w:hAnsi="Montserrat" w:cs="Montserrat"/>
                <w:lang w:val="es-GT"/>
              </w:rPr>
            </w:pPr>
            <w:r w:rsidRPr="009A5BB2">
              <w:rPr>
                <w:rFonts w:ascii="Montserrat" w:eastAsia="Montserrat" w:hAnsi="Montserrat" w:cs="Montserrat"/>
                <w:lang w:val="es-GT"/>
              </w:rPr>
              <w:t xml:space="preserve">or </w:t>
            </w:r>
          </w:p>
          <w:p w14:paraId="56BEFBF2" w14:textId="291DFD3C" w:rsidR="004B6683" w:rsidRPr="009A5BB2" w:rsidRDefault="004B6683" w:rsidP="004B6683">
            <w:pPr>
              <w:jc w:val="both"/>
              <w:rPr>
                <w:rFonts w:ascii="Montserrat" w:eastAsia="Montserrat" w:hAnsi="Montserrat" w:cs="Montserrat"/>
                <w:b/>
                <w:lang w:val="es-GT"/>
              </w:rPr>
            </w:pPr>
            <w:r w:rsidRPr="009A5BB2">
              <w:rPr>
                <w:rFonts w:ascii="Montserrat" w:eastAsia="Montserrat" w:hAnsi="Montserrat" w:cs="Montserrat"/>
                <w:lang w:val="es-GT"/>
              </w:rPr>
              <w:t>tCO</w:t>
            </w:r>
            <w:r w:rsidRPr="009A5BB2">
              <w:rPr>
                <w:rFonts w:ascii="Montserrat" w:eastAsia="Montserrat" w:hAnsi="Montserrat" w:cs="Montserrat"/>
                <w:vertAlign w:val="subscript"/>
                <w:lang w:val="es-GT"/>
              </w:rPr>
              <w:t>2</w:t>
            </w:r>
            <w:r w:rsidRPr="009A5BB2">
              <w:rPr>
                <w:rFonts w:ascii="Montserrat" w:eastAsia="Montserrat" w:hAnsi="Montserrat" w:cs="Montserrat"/>
                <w:lang w:val="es-GT"/>
              </w:rPr>
              <w:t>e/kWh</w:t>
            </w:r>
          </w:p>
        </w:tc>
      </w:tr>
      <w:tr w:rsidR="00E41CBB" w14:paraId="04D8DF6B" w14:textId="77777777" w:rsidTr="00667E2F">
        <w:tc>
          <w:tcPr>
            <w:tcW w:w="1838" w:type="dxa"/>
          </w:tcPr>
          <w:p w14:paraId="712C0A01" w14:textId="3DB069ED" w:rsidR="00E41CBB" w:rsidRDefault="00F82477">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KPT</m:t>
                    </m:r>
                    <m:r>
                      <w:rPr>
                        <w:rFonts w:ascii="Cambria Math" w:eastAsia="Cambria Math" w:hAnsi="Cambria Math" w:cs="Cambria Math"/>
                      </w:rPr>
                      <m:t>,</m:t>
                    </m:r>
                    <m:r>
                      <w:rPr>
                        <w:rFonts w:ascii="Cambria Math" w:eastAsia="Cambria Math" w:hAnsi="Cambria Math" w:cs="Cambria Math"/>
                      </w:rPr>
                      <m:t>j</m:t>
                    </m:r>
                  </m:sub>
                </m:sSub>
              </m:oMath>
            </m:oMathPara>
          </w:p>
        </w:tc>
        <w:tc>
          <w:tcPr>
            <w:tcW w:w="5140" w:type="dxa"/>
          </w:tcPr>
          <w:p w14:paraId="4188B6F5" w14:textId="423AAEDE" w:rsidR="00E41CBB" w:rsidRDefault="000A3BD5" w:rsidP="00C42788">
            <w:pPr>
              <w:rPr>
                <w:rFonts w:ascii="Montserrat" w:eastAsia="Montserrat" w:hAnsi="Montserrat" w:cs="Montserrat"/>
              </w:rPr>
            </w:pPr>
            <w:r>
              <w:rPr>
                <w:rFonts w:ascii="Montserrat" w:eastAsia="Montserrat" w:hAnsi="Montserrat" w:cs="Montserrat"/>
              </w:rPr>
              <w:t>E</w:t>
            </w:r>
            <w:r w:rsidR="00E41CBB" w:rsidRPr="2FB38254">
              <w:rPr>
                <w:rFonts w:ascii="Montserrat" w:eastAsia="Montserrat" w:hAnsi="Montserrat" w:cs="Montserrat"/>
              </w:rPr>
              <w:t>nergy consumption of</w:t>
            </w:r>
            <w:r w:rsidR="42034413" w:rsidRPr="5D15EBB8">
              <w:rPr>
                <w:rFonts w:ascii="Montserrat" w:eastAsia="Montserrat" w:hAnsi="Montserrat" w:cs="Montserrat"/>
              </w:rPr>
              <w:t xml:space="preserve"> </w:t>
            </w:r>
            <w:r w:rsidR="670AAC3B" w:rsidRPr="5D15EBB8">
              <w:rPr>
                <w:rFonts w:ascii="Montserrat" w:eastAsia="Montserrat" w:hAnsi="Montserrat" w:cs="Montserrat"/>
              </w:rPr>
              <w:t>each</w:t>
            </w:r>
            <w:r w:rsidR="00E41CBB" w:rsidRPr="2FB38254" w:rsidDel="000A3BD5">
              <w:rPr>
                <w:rFonts w:ascii="Montserrat" w:eastAsia="Montserrat" w:hAnsi="Montserrat" w:cs="Montserrat"/>
              </w:rPr>
              <w:t xml:space="preserve"> </w:t>
            </w:r>
            <w:r w:rsidR="00E41CBB" w:rsidRPr="2FB38254">
              <w:rPr>
                <w:rFonts w:ascii="Montserrat" w:eastAsia="Montserrat" w:hAnsi="Montserrat" w:cs="Montserrat"/>
              </w:rPr>
              <w:t>fuel</w:t>
            </w:r>
            <w:r>
              <w:rPr>
                <w:rFonts w:ascii="Montserrat" w:eastAsia="Montserrat" w:hAnsi="Montserrat" w:cs="Montserrat"/>
              </w:rPr>
              <w:t xml:space="preserve"> </w:t>
            </w:r>
            <w:r w:rsidR="00432835" w:rsidRPr="009D3DB2">
              <w:rPr>
                <w:rFonts w:ascii="Montserrat" w:eastAsia="Montserrat" w:hAnsi="Montserrat" w:cs="Montserrat"/>
                <w:i/>
                <w:iCs/>
              </w:rPr>
              <w:t>j</w:t>
            </w:r>
            <w:r w:rsidR="00432835">
              <w:rPr>
                <w:rFonts w:ascii="Montserrat" w:eastAsia="Montserrat" w:hAnsi="Montserrat" w:cs="Montserrat"/>
              </w:rPr>
              <w:t xml:space="preserve"> </w:t>
            </w:r>
            <w:r>
              <w:rPr>
                <w:rFonts w:ascii="Montserrat" w:eastAsia="Montserrat" w:hAnsi="Montserrat" w:cs="Montserrat"/>
              </w:rPr>
              <w:t>used in project households</w:t>
            </w:r>
            <w:r w:rsidR="00E41CBB" w:rsidRPr="2FB38254">
              <w:rPr>
                <w:rFonts w:ascii="Montserrat" w:eastAsia="Montserrat" w:hAnsi="Montserrat" w:cs="Montserrat"/>
              </w:rPr>
              <w:t xml:space="preserve"> f</w:t>
            </w:r>
            <w:r w:rsidR="00E41CBB">
              <w:rPr>
                <w:rFonts w:ascii="Montserrat" w:eastAsia="Montserrat" w:hAnsi="Montserrat" w:cs="Montserrat"/>
              </w:rPr>
              <w:t>rom project KPT f</w:t>
            </w:r>
            <w:r w:rsidR="00E41CBB" w:rsidRPr="2FB38254">
              <w:rPr>
                <w:rFonts w:ascii="Montserrat" w:eastAsia="Montserrat" w:hAnsi="Montserrat" w:cs="Montserrat"/>
              </w:rPr>
              <w:t>or CTEC projects</w:t>
            </w:r>
            <w:r w:rsidR="00F65C10">
              <w:rPr>
                <w:rFonts w:ascii="Montserrat" w:eastAsia="Montserrat" w:hAnsi="Montserrat" w:cs="Montserrat"/>
              </w:rPr>
              <w:t xml:space="preserve">. </w:t>
            </w:r>
            <w:r w:rsidR="00F65C10" w:rsidRPr="00E62D01">
              <w:rPr>
                <w:rFonts w:ascii="Montserrat" w:eastAsia="Montserrat" w:hAnsi="Montserrat" w:cs="Montserrat"/>
              </w:rPr>
              <w:t>Where fuels such as pellets and briquettes are made from a mix of renewable and non-renewable sources (e.g.</w:t>
            </w:r>
            <w:r w:rsidR="0045508F">
              <w:rPr>
                <w:rFonts w:ascii="Montserrat" w:eastAsia="Montserrat" w:hAnsi="Montserrat" w:cs="Montserrat"/>
              </w:rPr>
              <w:t>,</w:t>
            </w:r>
            <w:r w:rsidR="00F65C10" w:rsidRPr="00E62D01">
              <w:rPr>
                <w:rFonts w:ascii="Montserrat" w:eastAsia="Montserrat" w:hAnsi="Montserrat" w:cs="Montserrat"/>
              </w:rPr>
              <w:t xml:space="preserve"> renewable agricultural waste and non-renewable wood), each source should be considered its own fuel.</w:t>
            </w:r>
            <w:r w:rsidR="005450CA" w:rsidRPr="2FB38254">
              <w:rPr>
                <w:rFonts w:ascii="Montserrat" w:eastAsia="Montserrat" w:hAnsi="Montserrat" w:cs="Montserrat"/>
              </w:rPr>
              <w:t xml:space="preserve"> </w:t>
            </w:r>
            <w:r w:rsidR="00220FF2">
              <w:rPr>
                <w:rFonts w:ascii="Montserrat" w:eastAsia="Montserrat" w:hAnsi="Montserrat" w:cs="Montserrat"/>
              </w:rPr>
              <w:t>(See example</w:t>
            </w:r>
            <w:r w:rsidR="007C0F85">
              <w:rPr>
                <w:rFonts w:ascii="Montserrat" w:eastAsia="Montserrat" w:hAnsi="Montserrat" w:cs="Montserrat"/>
              </w:rPr>
              <w:t xml:space="preserve"> in </w:t>
            </w:r>
            <w:hyperlink w:anchor="footnote17" w:history="1">
              <w:r w:rsidR="007C0F85" w:rsidRPr="006E7D3E">
                <w:rPr>
                  <w:rStyle w:val="Hyperlink"/>
                  <w:rFonts w:ascii="Montserrat" w:eastAsia="Montserrat" w:hAnsi="Montserrat" w:cs="Montserrat"/>
                </w:rPr>
                <w:t>footnote 17</w:t>
              </w:r>
            </w:hyperlink>
            <w:r w:rsidR="00220FF2">
              <w:rPr>
                <w:rFonts w:ascii="Montserrat" w:eastAsia="Montserrat" w:hAnsi="Montserrat" w:cs="Montserrat"/>
              </w:rPr>
              <w:t>)</w:t>
            </w:r>
          </w:p>
        </w:tc>
        <w:tc>
          <w:tcPr>
            <w:tcW w:w="2231" w:type="dxa"/>
          </w:tcPr>
          <w:p w14:paraId="34DFB2BD" w14:textId="4CC928B4" w:rsidR="00E41CBB" w:rsidRDefault="00E41CBB">
            <w:pPr>
              <w:jc w:val="both"/>
              <w:rPr>
                <w:rFonts w:ascii="Montserrat" w:eastAsia="Montserrat" w:hAnsi="Montserrat" w:cs="Montserrat"/>
              </w:rPr>
            </w:pPr>
            <w:r w:rsidRPr="2FB38254">
              <w:rPr>
                <w:rFonts w:ascii="Montserrat" w:eastAsia="Montserrat" w:hAnsi="Montserrat" w:cs="Montserrat"/>
              </w:rPr>
              <w:t>TJ/</w:t>
            </w:r>
            <w:r w:rsidR="002374A7">
              <w:rPr>
                <w:rFonts w:ascii="Montserrat" w:eastAsia="Montserrat" w:hAnsi="Montserrat" w:cs="Montserrat"/>
              </w:rPr>
              <w:t>(</w:t>
            </w:r>
            <w:r w:rsidRPr="2FB38254">
              <w:rPr>
                <w:rFonts w:ascii="Montserrat" w:eastAsia="Montserrat" w:hAnsi="Montserrat" w:cs="Montserrat"/>
              </w:rPr>
              <w:t>person</w:t>
            </w:r>
            <w:r>
              <w:rPr>
                <w:rFonts w:ascii="Montserrat" w:eastAsia="Montserrat" w:hAnsi="Montserrat" w:cs="Montserrat"/>
              </w:rPr>
              <w:t>*</w:t>
            </w:r>
            <w:r w:rsidR="00E41A98">
              <w:rPr>
                <w:rFonts w:ascii="Montserrat" w:eastAsia="Montserrat" w:hAnsi="Montserrat" w:cs="Montserrat"/>
              </w:rPr>
              <w:t>year</w:t>
            </w:r>
            <w:r w:rsidR="002374A7">
              <w:rPr>
                <w:rFonts w:ascii="Montserrat" w:eastAsia="Montserrat" w:hAnsi="Montserrat" w:cs="Montserrat"/>
              </w:rPr>
              <w:t>)</w:t>
            </w:r>
          </w:p>
        </w:tc>
      </w:tr>
      <w:tr w:rsidR="004B6683" w14:paraId="752AEF11" w14:textId="77777777" w:rsidTr="00667E2F">
        <w:tc>
          <w:tcPr>
            <w:tcW w:w="1838" w:type="dxa"/>
          </w:tcPr>
          <w:p w14:paraId="03CD2655" w14:textId="6053419B" w:rsidR="004B6683" w:rsidRDefault="00F82477" w:rsidP="004B6683">
            <w:pPr>
              <w:jc w:val="both"/>
            </w:pPr>
            <m:oMathPara>
              <m:oMath>
                <m:sSub>
                  <m:sSubPr>
                    <m:ctrlPr>
                      <w:rPr>
                        <w:rFonts w:ascii="Cambria Math" w:eastAsia="Cambria Math" w:hAnsi="Cambria Math" w:cs="Cambria Math"/>
                        <w:i/>
                      </w:rPr>
                    </m:ctrlPr>
                  </m:sSubPr>
                  <m:e>
                    <m:r>
                      <w:rPr>
                        <w:rFonts w:ascii="Cambria Math" w:eastAsia="Cambria Math" w:hAnsi="Cambria Math" w:cs="Cambria Math"/>
                      </w:rPr>
                      <m:t>fNRB</m:t>
                    </m:r>
                  </m:e>
                  <m:sub>
                    <m:r>
                      <w:rPr>
                        <w:rFonts w:ascii="Cambria Math" w:eastAsia="Cambria Math" w:hAnsi="Cambria Math" w:cs="Cambria Math"/>
                      </w:rPr>
                      <m:t>j</m:t>
                    </m:r>
                  </m:sub>
                </m:sSub>
              </m:oMath>
            </m:oMathPara>
          </w:p>
        </w:tc>
        <w:tc>
          <w:tcPr>
            <w:tcW w:w="5140" w:type="dxa"/>
          </w:tcPr>
          <w:p w14:paraId="70443E94" w14:textId="6994EF92" w:rsidR="004B6683" w:rsidRPr="2FB38254" w:rsidRDefault="004B6683" w:rsidP="004B6683">
            <w:pPr>
              <w:rPr>
                <w:rFonts w:ascii="Montserrat" w:eastAsia="Montserrat" w:hAnsi="Montserrat" w:cs="Montserrat"/>
              </w:rPr>
            </w:pPr>
            <w:r>
              <w:rPr>
                <w:rFonts w:ascii="Montserrat" w:eastAsia="Montserrat" w:hAnsi="Montserrat" w:cs="Montserrat"/>
              </w:rPr>
              <w:t xml:space="preserve">Fraction of non-renewable woody biomass fuel </w:t>
            </w:r>
            <w:r w:rsidR="00152DF7">
              <w:rPr>
                <w:rFonts w:ascii="Montserrat" w:eastAsia="Montserrat" w:hAnsi="Montserrat" w:cs="Montserrat"/>
                <w:i/>
              </w:rPr>
              <w:t>j</w:t>
            </w:r>
            <w:r w:rsidR="00F355B2">
              <w:rPr>
                <w:rFonts w:ascii="Montserrat" w:eastAsia="Montserrat" w:hAnsi="Montserrat" w:cs="Montserrat"/>
              </w:rPr>
              <w:t xml:space="preserve"> </w:t>
            </w:r>
            <w:r>
              <w:rPr>
                <w:rFonts w:ascii="Montserrat" w:eastAsia="Montserrat" w:hAnsi="Montserrat" w:cs="Montserrat"/>
              </w:rPr>
              <w:t xml:space="preserve">consumed. This parameter </w:t>
            </w:r>
            <w:r w:rsidR="00EE1A3A">
              <w:rPr>
                <w:rFonts w:ascii="Montserrat" w:eastAsia="Montserrat" w:hAnsi="Montserrat" w:cs="Montserrat"/>
              </w:rPr>
              <w:t>varies between zero and 100%</w:t>
            </w:r>
            <w:r>
              <w:rPr>
                <w:rFonts w:ascii="Montserrat" w:eastAsia="Montserrat" w:hAnsi="Montserrat" w:cs="Montserrat"/>
              </w:rPr>
              <w:t xml:space="preserve"> for fuelwood, charcoal, and other solid biomass fuels that are not fully renewable. When </w:t>
            </w:r>
            <w:r w:rsidR="007D7D41">
              <w:rPr>
                <w:rFonts w:ascii="Montserrat" w:eastAsia="Montserrat" w:hAnsi="Montserrat" w:cs="Montserrat"/>
              </w:rPr>
              <w:t>renewable biomass fuels are used (defined above)</w:t>
            </w:r>
            <w:r w:rsidR="00A040B2">
              <w:rPr>
                <w:rFonts w:ascii="Montserrat" w:eastAsia="Montserrat" w:hAnsi="Montserrat" w:cs="Montserrat"/>
              </w:rPr>
              <w:t>,</w:t>
            </w:r>
            <w:r>
              <w:rPr>
                <w:rFonts w:ascii="Montserrat" w:eastAsia="Montserrat" w:hAnsi="Montserrat" w:cs="Montserrat"/>
              </w:rPr>
              <w:t xml:space="preserve"> this parameter is </w:t>
            </w:r>
            <w:r w:rsidR="00A040B2">
              <w:rPr>
                <w:rFonts w:ascii="Montserrat" w:eastAsia="Montserrat" w:hAnsi="Montserrat" w:cs="Montserrat"/>
              </w:rPr>
              <w:t>equal to zero</w:t>
            </w:r>
            <w:r>
              <w:rPr>
                <w:rFonts w:ascii="Montserrat" w:eastAsia="Montserrat" w:hAnsi="Montserrat" w:cs="Montserrat"/>
              </w:rPr>
              <w:t>.</w:t>
            </w:r>
            <w:r w:rsidR="00A040B2">
              <w:rPr>
                <w:rFonts w:ascii="Montserrat" w:eastAsia="Montserrat" w:hAnsi="Montserrat" w:cs="Montserrat"/>
              </w:rPr>
              <w:t xml:space="preserve"> When fossil fuels are used, it is equal to 100%.</w:t>
            </w:r>
          </w:p>
        </w:tc>
        <w:tc>
          <w:tcPr>
            <w:tcW w:w="2231" w:type="dxa"/>
          </w:tcPr>
          <w:p w14:paraId="05219A59" w14:textId="10F88F9F" w:rsidR="004B6683" w:rsidRPr="2FB38254" w:rsidRDefault="004B6683" w:rsidP="004B6683">
            <w:pPr>
              <w:jc w:val="both"/>
              <w:rPr>
                <w:rFonts w:ascii="Montserrat" w:eastAsia="Montserrat" w:hAnsi="Montserrat" w:cs="Montserrat"/>
              </w:rPr>
            </w:pPr>
            <w:r>
              <w:rPr>
                <w:rFonts w:ascii="Montserrat" w:eastAsia="Montserrat" w:hAnsi="Montserrat" w:cs="Montserrat"/>
              </w:rPr>
              <w:t>%</w:t>
            </w:r>
          </w:p>
        </w:tc>
      </w:tr>
      <w:tr w:rsidR="004B6683" w14:paraId="3E95ABEE" w14:textId="77777777" w:rsidTr="00667E2F">
        <w:tc>
          <w:tcPr>
            <w:tcW w:w="1838" w:type="dxa"/>
          </w:tcPr>
          <w:p w14:paraId="1A82DA55" w14:textId="237D1C66" w:rsidR="004B6683" w:rsidRDefault="00F82477" w:rsidP="004B6683">
            <w:pPr>
              <w:jc w:val="both"/>
            </w:pPr>
            <m:oMathPara>
              <m:oMath>
                <m:sSub>
                  <m:sSubPr>
                    <m:ctrlPr>
                      <w:rPr>
                        <w:rFonts w:ascii="Cambria Math" w:eastAsia="Cambria Math" w:hAnsi="Cambria Math" w:cs="Cambria Math"/>
                        <w:i/>
                      </w:rPr>
                    </m:ctrlPr>
                  </m:sSubPr>
                  <m:e>
                    <m:r>
                      <w:rPr>
                        <w:rFonts w:ascii="Cambria Math" w:eastAsia="Cambria Math" w:hAnsi="Cambria Math" w:cs="Cambria Math"/>
                      </w:rPr>
                      <m:t>EF</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CO</m:t>
                    </m:r>
                    <m:r>
                      <w:rPr>
                        <w:rFonts w:ascii="Cambria Math" w:eastAsia="Cambria Math" w:hAnsi="Cambria Math" w:cs="Cambria Math"/>
                      </w:rPr>
                      <m:t>2</m:t>
                    </m:r>
                  </m:sub>
                </m:sSub>
              </m:oMath>
            </m:oMathPara>
          </w:p>
        </w:tc>
        <w:tc>
          <w:tcPr>
            <w:tcW w:w="5140" w:type="dxa"/>
          </w:tcPr>
          <w:p w14:paraId="28FEBBFB" w14:textId="11B7447B" w:rsidR="004B6683" w:rsidRDefault="004B6683" w:rsidP="004B6683">
            <w:pPr>
              <w:rPr>
                <w:rFonts w:ascii="Montserrat" w:eastAsia="Montserrat" w:hAnsi="Montserrat" w:cs="Montserrat"/>
              </w:rPr>
            </w:pPr>
            <w:r>
              <w:rPr>
                <w:rFonts w:ascii="Montserrat" w:eastAsia="Montserrat" w:hAnsi="Montserrat" w:cs="Montserrat"/>
              </w:rPr>
              <w:t>CO</w:t>
            </w:r>
            <w:r w:rsidRPr="00EC353D">
              <w:rPr>
                <w:rFonts w:ascii="Montserrat" w:eastAsia="Montserrat" w:hAnsi="Montserrat" w:cs="Montserrat"/>
                <w:vertAlign w:val="subscript"/>
              </w:rPr>
              <w:t>2</w:t>
            </w:r>
            <w:r>
              <w:rPr>
                <w:rFonts w:ascii="Montserrat" w:eastAsia="Montserrat" w:hAnsi="Montserrat" w:cs="Montserrat"/>
              </w:rPr>
              <w:t xml:space="preserve"> emission factor for project fuel</w:t>
            </w:r>
            <w:r w:rsidRPr="00973878">
              <w:rPr>
                <w:rFonts w:ascii="Montserrat" w:eastAsia="Montserrat" w:hAnsi="Montserrat" w:cs="Montserrat"/>
                <w:i/>
                <w:iCs/>
              </w:rPr>
              <w:t xml:space="preserve"> </w:t>
            </w:r>
            <w:r>
              <w:rPr>
                <w:rFonts w:ascii="Montserrat" w:eastAsia="Montserrat" w:hAnsi="Montserrat" w:cs="Montserrat"/>
                <w:i/>
                <w:iCs/>
              </w:rPr>
              <w:t>j</w:t>
            </w:r>
            <w:r>
              <w:rPr>
                <w:rFonts w:ascii="Montserrat" w:eastAsia="Montserrat" w:hAnsi="Montserrat" w:cs="Montserrat"/>
              </w:rPr>
              <w:t xml:space="preserve"> </w:t>
            </w:r>
          </w:p>
        </w:tc>
        <w:tc>
          <w:tcPr>
            <w:tcW w:w="2231" w:type="dxa"/>
          </w:tcPr>
          <w:p w14:paraId="4F7E6280" w14:textId="3ECAEAD7" w:rsidR="004B6683" w:rsidRDefault="004B6683" w:rsidP="004B6683">
            <w:pPr>
              <w:jc w:val="both"/>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4B6683" w14:paraId="73F85D49" w14:textId="77777777" w:rsidTr="00667E2F">
        <w:tc>
          <w:tcPr>
            <w:tcW w:w="1838" w:type="dxa"/>
          </w:tcPr>
          <w:p w14:paraId="73EBEE16" w14:textId="09A010E0" w:rsidR="004B6683" w:rsidRDefault="00F82477" w:rsidP="004B6683">
            <w:pPr>
              <w:jc w:val="both"/>
            </w:pPr>
            <m:oMathPara>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nonCO</m:t>
                    </m:r>
                    <m:r>
                      <w:rPr>
                        <w:rFonts w:ascii="Cambria Math" w:eastAsia="Cambria Math" w:hAnsi="Cambria Math" w:cs="Cambria Math"/>
                      </w:rPr>
                      <m:t>2</m:t>
                    </m:r>
                  </m:sub>
                </m:sSub>
              </m:oMath>
            </m:oMathPara>
          </w:p>
        </w:tc>
        <w:tc>
          <w:tcPr>
            <w:tcW w:w="5140" w:type="dxa"/>
          </w:tcPr>
          <w:p w14:paraId="3D19B7A1" w14:textId="5CB421E3" w:rsidR="004B6683" w:rsidRDefault="004B6683" w:rsidP="004B6683">
            <w:pPr>
              <w:rPr>
                <w:rFonts w:ascii="Montserrat" w:eastAsia="Montserrat" w:hAnsi="Montserrat" w:cs="Montserrat"/>
              </w:rPr>
            </w:pPr>
            <w:r>
              <w:rPr>
                <w:rFonts w:ascii="Montserrat" w:eastAsia="Montserrat" w:hAnsi="Montserrat" w:cs="Montserrat"/>
              </w:rPr>
              <w:t>Non-CO</w:t>
            </w:r>
            <w:r w:rsidRPr="00EC353D">
              <w:rPr>
                <w:rFonts w:ascii="Montserrat" w:eastAsia="Montserrat" w:hAnsi="Montserrat" w:cs="Montserrat"/>
                <w:vertAlign w:val="subscript"/>
              </w:rPr>
              <w:t>2</w:t>
            </w:r>
            <w:r>
              <w:rPr>
                <w:rFonts w:ascii="Montserrat" w:eastAsia="Montserrat" w:hAnsi="Montserrat" w:cs="Montserrat"/>
              </w:rPr>
              <w:t xml:space="preserve"> emission factor for project fuel </w:t>
            </w:r>
            <w:r>
              <w:rPr>
                <w:rFonts w:ascii="Montserrat" w:eastAsia="Montserrat" w:hAnsi="Montserrat" w:cs="Montserrat"/>
                <w:i/>
                <w:iCs/>
              </w:rPr>
              <w:t>j</w:t>
            </w:r>
            <w:r>
              <w:rPr>
                <w:rFonts w:ascii="Montserrat" w:eastAsia="Montserrat" w:hAnsi="Montserrat" w:cs="Montserrat"/>
              </w:rPr>
              <w:t xml:space="preserve"> </w:t>
            </w:r>
          </w:p>
        </w:tc>
        <w:tc>
          <w:tcPr>
            <w:tcW w:w="2231" w:type="dxa"/>
          </w:tcPr>
          <w:p w14:paraId="1EA67C39" w14:textId="0584EA5E" w:rsidR="004B6683" w:rsidRDefault="004B6683" w:rsidP="004B6683">
            <w:pPr>
              <w:jc w:val="both"/>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FC028E" w14:paraId="14C03824" w14:textId="77777777" w:rsidTr="00667E2F">
        <w:tc>
          <w:tcPr>
            <w:tcW w:w="1838" w:type="dxa"/>
          </w:tcPr>
          <w:p w14:paraId="3E5BF473" w14:textId="6DBBF693" w:rsidR="00FC028E" w:rsidRDefault="00001750" w:rsidP="00FC028E">
            <w:pPr>
              <w:jc w:val="both"/>
            </w:pPr>
            <m:oMathPara>
              <m:oMath>
                <m:r>
                  <w:rPr>
                    <w:rFonts w:ascii="Cambria Math" w:eastAsia="Cambria Math" w:hAnsi="Cambria Math" w:cs="Cambria Math"/>
                  </w:rPr>
                  <m:t>t</m:t>
                </m:r>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proj,KPT,j-project</m:t>
                    </m:r>
                  </m:sub>
                </m:sSub>
              </m:oMath>
            </m:oMathPara>
          </w:p>
        </w:tc>
        <w:tc>
          <w:tcPr>
            <w:tcW w:w="5140" w:type="dxa"/>
          </w:tcPr>
          <w:p w14:paraId="68BDA648" w14:textId="4B2972A2" w:rsidR="00FC028E" w:rsidRDefault="00C96F0E" w:rsidP="00FC028E">
            <w:pPr>
              <w:rPr>
                <w:rFonts w:ascii="Montserrat" w:eastAsia="Montserrat" w:hAnsi="Montserrat" w:cs="Montserrat"/>
              </w:rPr>
            </w:pPr>
            <w:r>
              <w:rPr>
                <w:rFonts w:ascii="Montserrat" w:eastAsia="Montserrat" w:hAnsi="Montserrat" w:cs="Montserrat"/>
              </w:rPr>
              <w:t>Tracked e</w:t>
            </w:r>
            <w:r w:rsidR="000A3BD5" w:rsidRPr="2FB38254">
              <w:rPr>
                <w:rFonts w:ascii="Montserrat" w:eastAsia="Montserrat" w:hAnsi="Montserrat" w:cs="Montserrat"/>
              </w:rPr>
              <w:t xml:space="preserve">nergy consumption of </w:t>
            </w:r>
            <w:r w:rsidR="000A3BD5">
              <w:rPr>
                <w:rFonts w:ascii="Montserrat" w:eastAsia="Montserrat" w:hAnsi="Montserrat" w:cs="Montserrat"/>
              </w:rPr>
              <w:t>project</w:t>
            </w:r>
            <w:r w:rsidR="000A3BD5" w:rsidRPr="2FB38254">
              <w:rPr>
                <w:rFonts w:ascii="Montserrat" w:eastAsia="Montserrat" w:hAnsi="Montserrat" w:cs="Montserrat"/>
              </w:rPr>
              <w:t xml:space="preserve"> fuel </w:t>
            </w:r>
            <w:r w:rsidR="000A3BD5">
              <w:rPr>
                <w:rFonts w:ascii="Montserrat" w:eastAsia="Montserrat" w:hAnsi="Montserrat" w:cs="Montserrat"/>
                <w:i/>
                <w:iCs/>
              </w:rPr>
              <w:t>j</w:t>
            </w:r>
            <w:r w:rsidR="000A3BD5" w:rsidRPr="2FB38254">
              <w:rPr>
                <w:rFonts w:ascii="Montserrat" w:eastAsia="Montserrat" w:hAnsi="Montserrat" w:cs="Montserrat"/>
              </w:rPr>
              <w:t xml:space="preserve"> </w:t>
            </w:r>
            <w:r w:rsidR="000A3BD5">
              <w:rPr>
                <w:rFonts w:ascii="Montserrat" w:eastAsia="Montserrat" w:hAnsi="Montserrat" w:cs="Montserrat"/>
              </w:rPr>
              <w:t>for project cookstove(s) only</w:t>
            </w:r>
            <w:r w:rsidR="000A3BD5" w:rsidRPr="2FB38254">
              <w:rPr>
                <w:rFonts w:ascii="Montserrat" w:eastAsia="Montserrat" w:hAnsi="Montserrat" w:cs="Montserrat"/>
              </w:rPr>
              <w:t xml:space="preserve"> </w:t>
            </w:r>
            <w:r w:rsidR="000A3BD5">
              <w:rPr>
                <w:rFonts w:ascii="Montserrat" w:eastAsia="Montserrat" w:hAnsi="Montserrat" w:cs="Montserrat"/>
              </w:rPr>
              <w:t xml:space="preserve">from project </w:t>
            </w:r>
            <w:r w:rsidR="00FC028E" w:rsidDel="000A3BD5">
              <w:rPr>
                <w:rFonts w:ascii="Montserrat" w:eastAsia="Montserrat" w:hAnsi="Montserrat" w:cs="Montserrat"/>
              </w:rPr>
              <w:t>KPT</w:t>
            </w:r>
          </w:p>
        </w:tc>
        <w:tc>
          <w:tcPr>
            <w:tcW w:w="2231" w:type="dxa"/>
          </w:tcPr>
          <w:p w14:paraId="4EA11570" w14:textId="1E1DEB04" w:rsidR="00FC028E" w:rsidRDefault="00FC028E" w:rsidP="00FC028E">
            <w:pPr>
              <w:jc w:val="both"/>
              <w:rPr>
                <w:rFonts w:ascii="Montserrat" w:eastAsia="Montserrat" w:hAnsi="Montserrat" w:cs="Montserrat"/>
              </w:rPr>
            </w:pPr>
            <w:r w:rsidRPr="2FB38254">
              <w:rPr>
                <w:rFonts w:ascii="Montserrat" w:eastAsia="Montserrat" w:hAnsi="Montserrat" w:cs="Montserrat"/>
              </w:rPr>
              <w:t>TJ/</w:t>
            </w:r>
            <w:r w:rsidR="002374A7">
              <w:rPr>
                <w:rFonts w:ascii="Montserrat" w:eastAsia="Montserrat" w:hAnsi="Montserrat" w:cs="Montserrat"/>
              </w:rPr>
              <w:t>(</w:t>
            </w:r>
            <w:r>
              <w:rPr>
                <w:rFonts w:ascii="Montserrat" w:eastAsia="Montserrat" w:hAnsi="Montserrat" w:cs="Montserrat"/>
              </w:rPr>
              <w:t>person*</w:t>
            </w:r>
            <w:r w:rsidR="003900FF">
              <w:rPr>
                <w:rFonts w:ascii="Montserrat" w:eastAsia="Montserrat" w:hAnsi="Montserrat" w:cs="Montserrat"/>
              </w:rPr>
              <w:t>year</w:t>
            </w:r>
            <w:r w:rsidR="002374A7">
              <w:rPr>
                <w:rFonts w:ascii="Montserrat" w:eastAsia="Montserrat" w:hAnsi="Montserrat" w:cs="Montserrat"/>
              </w:rPr>
              <w:t>)</w:t>
            </w:r>
            <w:r>
              <w:rPr>
                <w:rFonts w:ascii="Montserrat" w:eastAsia="Montserrat" w:hAnsi="Montserrat" w:cs="Montserrat"/>
              </w:rPr>
              <w:t xml:space="preserve"> or kWh/</w:t>
            </w:r>
            <w:r w:rsidR="002374A7">
              <w:rPr>
                <w:rFonts w:ascii="Montserrat" w:eastAsia="Montserrat" w:hAnsi="Montserrat" w:cs="Montserrat"/>
              </w:rPr>
              <w:t>(</w:t>
            </w:r>
            <w:r>
              <w:rPr>
                <w:rFonts w:ascii="Montserrat" w:eastAsia="Montserrat" w:hAnsi="Montserrat" w:cs="Montserrat"/>
              </w:rPr>
              <w:t>person*</w:t>
            </w:r>
            <w:r w:rsidR="003900FF">
              <w:rPr>
                <w:rFonts w:ascii="Montserrat" w:eastAsia="Montserrat" w:hAnsi="Montserrat" w:cs="Montserrat"/>
              </w:rPr>
              <w:t>year</w:t>
            </w:r>
            <w:r w:rsidR="002374A7">
              <w:rPr>
                <w:rFonts w:ascii="Montserrat" w:eastAsia="Montserrat" w:hAnsi="Montserrat" w:cs="Montserrat"/>
              </w:rPr>
              <w:t>)</w:t>
            </w:r>
          </w:p>
        </w:tc>
      </w:tr>
    </w:tbl>
    <w:p w14:paraId="2861C1E0" w14:textId="77777777" w:rsidR="00E41CBB" w:rsidRDefault="00E41CBB">
      <w:pPr>
        <w:jc w:val="both"/>
        <w:rPr>
          <w:rFonts w:ascii="Montserrat" w:eastAsia="Montserrat" w:hAnsi="Montserrat" w:cs="Montserrat"/>
        </w:rPr>
      </w:pPr>
    </w:p>
    <w:p w14:paraId="000001FF" w14:textId="2870574B" w:rsidR="00BA7E21" w:rsidRDefault="007F0537" w:rsidP="00DB1D4C">
      <w:pPr>
        <w:rPr>
          <w:rFonts w:ascii="Montserrat" w:eastAsia="Montserrat" w:hAnsi="Montserrat" w:cs="Montserrat"/>
        </w:rPr>
      </w:pPr>
      <w:r>
        <w:rPr>
          <w:rFonts w:ascii="Montserrat" w:eastAsia="Montserrat" w:hAnsi="Montserrat" w:cs="Montserrat"/>
        </w:rPr>
        <w:t>For</w:t>
      </w:r>
      <w:r w:rsidR="00CF7BEC">
        <w:rPr>
          <w:rFonts w:ascii="Montserrat" w:eastAsia="Montserrat" w:hAnsi="Montserrat" w:cs="Montserrat"/>
        </w:rPr>
        <w:t xml:space="preserve"> </w:t>
      </w:r>
      <w:r w:rsidR="175BF54D">
        <w:rPr>
          <w:rFonts w:ascii="Montserrat" w:eastAsia="Montserrat" w:hAnsi="Montserrat" w:cs="Montserrat"/>
        </w:rPr>
        <w:t>continuously tracked</w:t>
      </w:r>
      <w:r w:rsidR="36C5F443">
        <w:rPr>
          <w:rFonts w:ascii="Montserrat" w:eastAsia="Montserrat" w:hAnsi="Montserrat" w:cs="Montserrat"/>
        </w:rPr>
        <w:t xml:space="preserve"> project energy sources </w:t>
      </w:r>
      <m:oMath>
        <m:r>
          <w:rPr>
            <w:rFonts w:ascii="Cambria Math" w:eastAsia="Cambria Math" w:hAnsi="Cambria Math" w:cs="Cambria Math"/>
          </w:rPr>
          <m:t>t</m:t>
        </m:r>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proj,i</m:t>
            </m:r>
          </m:sub>
        </m:sSub>
      </m:oMath>
      <w:r w:rsidR="36C5F443">
        <w:rPr>
          <w:rFonts w:ascii="Cambria Math" w:eastAsia="Cambria Math" w:hAnsi="Cambria Math" w:cs="Cambria Math"/>
        </w:rPr>
        <w:t xml:space="preserve"> </w:t>
      </w:r>
      <w:r w:rsidR="36C5F443">
        <w:rPr>
          <w:rFonts w:ascii="Montserrat" w:eastAsia="Montserrat" w:hAnsi="Montserrat" w:cs="Montserrat"/>
        </w:rPr>
        <w:t xml:space="preserve">other than electricity, apply </w:t>
      </w:r>
      <w:hyperlink w:anchor="E1" w:history="1">
        <w:r w:rsidR="36C5F443" w:rsidRPr="00D93CEF">
          <w:rPr>
            <w:rStyle w:val="Hyperlink"/>
            <w:rFonts w:ascii="Montserrat" w:eastAsia="Montserrat" w:hAnsi="Montserrat" w:cs="Montserrat"/>
          </w:rPr>
          <w:t>Equation</w:t>
        </w:r>
        <w:r w:rsidR="007F7A10" w:rsidRPr="00D93CEF">
          <w:rPr>
            <w:rStyle w:val="Hyperlink"/>
            <w:rFonts w:ascii="Montserrat" w:eastAsia="Montserrat" w:hAnsi="Montserrat" w:cs="Montserrat"/>
          </w:rPr>
          <w:t xml:space="preserve"> (</w:t>
        </w:r>
        <w:r w:rsidR="009161D2" w:rsidRPr="00D93CEF">
          <w:rPr>
            <w:rStyle w:val="Hyperlink"/>
            <w:rFonts w:ascii="Montserrat" w:eastAsia="Montserrat" w:hAnsi="Montserrat" w:cs="Montserrat"/>
          </w:rPr>
          <w:t>1</w:t>
        </w:r>
        <w:r w:rsidR="007F7A10" w:rsidRPr="00D93CEF">
          <w:rPr>
            <w:rStyle w:val="Hyperlink"/>
            <w:rFonts w:ascii="Montserrat" w:eastAsia="Montserrat" w:hAnsi="Montserrat" w:cs="Montserrat"/>
          </w:rPr>
          <w:t>)</w:t>
        </w:r>
      </w:hyperlink>
      <w:r w:rsidR="007F7A10">
        <w:rPr>
          <w:rFonts w:ascii="Montserrat" w:eastAsia="Montserrat" w:hAnsi="Montserrat" w:cs="Montserrat"/>
        </w:rPr>
        <w:t xml:space="preserve"> t</w:t>
      </w:r>
      <w:r w:rsidR="36C5F443">
        <w:rPr>
          <w:rFonts w:ascii="Montserrat" w:eastAsia="Montserrat" w:hAnsi="Montserrat" w:cs="Montserrat"/>
        </w:rPr>
        <w:t xml:space="preserve">o convert fuel masses to fuel energy. </w:t>
      </w:r>
      <w:r w:rsidR="003C333D">
        <w:rPr>
          <w:rFonts w:ascii="Montserrat" w:eastAsia="Montserrat" w:hAnsi="Montserrat" w:cs="Montserrat"/>
        </w:rPr>
        <w:t xml:space="preserve">This equation excludes any consumption of electricity in the </w:t>
      </w:r>
      <w:r w:rsidR="00836499">
        <w:rPr>
          <w:rFonts w:ascii="Montserrat" w:eastAsia="Montserrat" w:hAnsi="Montserrat" w:cs="Montserrat"/>
        </w:rPr>
        <w:t>numerator</w:t>
      </w:r>
      <w:r w:rsidR="003C333D">
        <w:rPr>
          <w:rFonts w:ascii="Montserrat" w:eastAsia="Montserrat" w:hAnsi="Montserrat" w:cs="Montserrat"/>
        </w:rPr>
        <w:t xml:space="preserve">. </w:t>
      </w:r>
    </w:p>
    <w:p w14:paraId="6897ED6D" w14:textId="77777777" w:rsidR="00C2787C" w:rsidRDefault="00C2787C" w:rsidP="00DB1D4C">
      <w:pPr>
        <w:rPr>
          <w:rFonts w:ascii="Montserrat" w:eastAsia="Montserrat" w:hAnsi="Montserrat" w:cs="Montserrat"/>
        </w:rPr>
      </w:pPr>
    </w:p>
    <w:p w14:paraId="221F03FD" w14:textId="05BDF5BC" w:rsidR="00C2787C" w:rsidRDefault="00C2787C" w:rsidP="00DB1D4C">
      <w:pPr>
        <w:rPr>
          <w:rFonts w:ascii="Montserrat" w:eastAsia="Montserrat" w:hAnsi="Montserrat" w:cs="Montserrat"/>
        </w:rPr>
      </w:pPr>
      <w:r>
        <w:rPr>
          <w:rFonts w:ascii="Montserrat" w:eastAsia="Montserrat" w:hAnsi="Montserrat" w:cs="Montserrat"/>
        </w:rPr>
        <w:lastRenderedPageBreak/>
        <w:t xml:space="preserve">If </w:t>
      </w:r>
      <w:r w:rsidR="007F1C84">
        <w:rPr>
          <w:rFonts w:ascii="Montserrat" w:eastAsia="Montserrat" w:hAnsi="Montserrat" w:cs="Montserrat"/>
        </w:rPr>
        <w:t xml:space="preserve">the </w:t>
      </w:r>
      <w:r>
        <w:rPr>
          <w:rFonts w:ascii="Montserrat" w:eastAsia="Montserrat" w:hAnsi="Montserrat" w:cs="Montserrat"/>
        </w:rPr>
        <w:t xml:space="preserve">project </w:t>
      </w:r>
      <w:r w:rsidR="1B8BA8E5" w:rsidRPr="004B0BED">
        <w:rPr>
          <w:rFonts w:ascii="Montserrat" w:eastAsia="Montserrat" w:hAnsi="Montserrat" w:cs="Montserrat"/>
        </w:rPr>
        <w:t>cookstove</w:t>
      </w:r>
      <w:r w:rsidRPr="004B0BED">
        <w:rPr>
          <w:rFonts w:ascii="Montserrat" w:eastAsia="Montserrat" w:hAnsi="Montserrat" w:cs="Montserrat"/>
        </w:rPr>
        <w:t xml:space="preserve"> uses</w:t>
      </w:r>
      <w:r>
        <w:rPr>
          <w:rFonts w:ascii="Montserrat" w:eastAsia="Montserrat" w:hAnsi="Montserrat" w:cs="Montserrat"/>
        </w:rPr>
        <w:t xml:space="preserve"> electricity, then the equation </w:t>
      </w:r>
      <w:r w:rsidR="004B0BED" w:rsidRPr="004B0BED">
        <w:rPr>
          <w:rFonts w:ascii="Montserrat" w:eastAsia="Montserrat" w:hAnsi="Montserrat" w:cs="Montserrat"/>
        </w:rPr>
        <w:t>will result in a</w:t>
      </w:r>
      <w:r>
        <w:rPr>
          <w:rFonts w:ascii="Montserrat" w:eastAsia="Montserrat" w:hAnsi="Montserrat" w:cs="Montserrat"/>
        </w:rPr>
        <w:t xml:space="preserve"> </w:t>
      </w:r>
      <w:r w:rsidR="00DD3366">
        <w:rPr>
          <w:rFonts w:ascii="Montserrat" w:eastAsia="Montserrat" w:hAnsi="Montserrat" w:cs="Montserrat"/>
        </w:rPr>
        <w:t xml:space="preserve">quotient </w:t>
      </w:r>
      <w:r>
        <w:rPr>
          <w:rFonts w:ascii="Montserrat" w:eastAsia="Montserrat" w:hAnsi="Montserrat" w:cs="Montserrat"/>
        </w:rPr>
        <w:t>in terms of tCO</w:t>
      </w:r>
      <w:r w:rsidRPr="00E7587A">
        <w:rPr>
          <w:rFonts w:ascii="Montserrat" w:eastAsia="Montserrat" w:hAnsi="Montserrat" w:cs="Montserrat"/>
          <w:vertAlign w:val="subscript"/>
        </w:rPr>
        <w:t>2</w:t>
      </w:r>
      <w:r>
        <w:rPr>
          <w:rFonts w:ascii="Montserrat" w:eastAsia="Montserrat" w:hAnsi="Montserrat" w:cs="Montserrat"/>
        </w:rPr>
        <w:t>e/kWh.</w:t>
      </w:r>
    </w:p>
    <w:p w14:paraId="190161B9" w14:textId="77777777" w:rsidR="003C333D" w:rsidRDefault="003C333D" w:rsidP="00DB1D4C">
      <w:pPr>
        <w:rPr>
          <w:rFonts w:ascii="Montserrat" w:eastAsia="Montserrat" w:hAnsi="Montserrat" w:cs="Montserrat"/>
        </w:rPr>
      </w:pPr>
    </w:p>
    <w:p w14:paraId="00000202" w14:textId="5E8B4D68" w:rsidR="00BA7E21" w:rsidRDefault="00A51E86" w:rsidP="00DB1D4C">
      <w:pPr>
        <w:rPr>
          <w:rFonts w:ascii="Montserrat" w:eastAsia="Montserrat" w:hAnsi="Montserrat" w:cs="Montserrat"/>
        </w:rPr>
      </w:pPr>
      <w:r>
        <w:rPr>
          <w:rFonts w:ascii="Montserrat" w:eastAsia="Montserrat" w:hAnsi="Montserrat" w:cs="Montserrat"/>
        </w:rPr>
        <w:t xml:space="preserve">For determining </w:t>
      </w:r>
      <w:r w:rsidR="00C2787C">
        <w:rPr>
          <w:rFonts w:ascii="Montserrat" w:eastAsia="Montserrat" w:hAnsi="Montserrat" w:cs="Montserrat"/>
        </w:rPr>
        <w:t xml:space="preserve">emissions from </w:t>
      </w:r>
      <w:r>
        <w:rPr>
          <w:rFonts w:ascii="Montserrat" w:eastAsia="Montserrat" w:hAnsi="Montserrat" w:cs="Montserrat"/>
        </w:rPr>
        <w:t xml:space="preserve">energy consumption from electric technologies </w:t>
      </w:r>
      <m:oMath>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PE</m:t>
            </m:r>
          </m:e>
          <m:sub>
            <m:r>
              <w:rPr>
                <w:rFonts w:ascii="Cambria Math" w:eastAsia="Cambria Math" w:hAnsi="Cambria Math" w:cs="Cambria Math"/>
                <w:sz w:val="20"/>
                <w:szCs w:val="20"/>
              </w:rPr>
              <m:t>elec,y</m:t>
            </m:r>
          </m:sub>
        </m:sSub>
      </m:oMath>
      <w:r w:rsidR="0037104E">
        <w:rPr>
          <w:rFonts w:ascii="Cambria Math" w:eastAsia="Cambria Math" w:hAnsi="Cambria Math" w:cs="Cambria Math"/>
          <w:sz w:val="20"/>
          <w:szCs w:val="20"/>
        </w:rPr>
        <w:t xml:space="preserve"> </w:t>
      </w:r>
      <w:r>
        <w:rPr>
          <w:rFonts w:ascii="Montserrat" w:eastAsia="Montserrat" w:hAnsi="Montserrat" w:cs="Montserrat"/>
        </w:rPr>
        <w:t xml:space="preserve">apply </w:t>
      </w:r>
      <w:hyperlink w:anchor="E9" w:history="1">
        <w:r w:rsidRPr="001A390C">
          <w:rPr>
            <w:rStyle w:val="Hyperlink"/>
            <w:rFonts w:ascii="Montserrat" w:eastAsia="Montserrat" w:hAnsi="Montserrat" w:cs="Montserrat"/>
          </w:rPr>
          <w:t>Equation</w:t>
        </w:r>
        <w:r w:rsidR="00C456E3" w:rsidRPr="001A390C">
          <w:rPr>
            <w:rStyle w:val="Hyperlink"/>
            <w:rFonts w:ascii="Montserrat" w:eastAsia="Montserrat" w:hAnsi="Montserrat" w:cs="Montserrat"/>
          </w:rPr>
          <w:t xml:space="preserve"> (</w:t>
        </w:r>
        <w:r w:rsidR="000F7B83" w:rsidRPr="001A390C">
          <w:rPr>
            <w:rStyle w:val="Hyperlink"/>
            <w:rFonts w:ascii="Montserrat" w:eastAsia="Montserrat" w:hAnsi="Montserrat" w:cs="Montserrat"/>
          </w:rPr>
          <w:t>9</w:t>
        </w:r>
        <w:r w:rsidR="00C456E3" w:rsidRPr="001A390C">
          <w:rPr>
            <w:rStyle w:val="Hyperlink"/>
            <w:rFonts w:ascii="Montserrat" w:eastAsia="Montserrat" w:hAnsi="Montserrat" w:cs="Montserrat"/>
          </w:rPr>
          <w:t>)</w:t>
        </w:r>
      </w:hyperlink>
      <w:r w:rsidR="00C456E3">
        <w:rPr>
          <w:rFonts w:ascii="Montserrat" w:eastAsia="Montserrat" w:hAnsi="Montserrat" w:cs="Montserrat"/>
        </w:rPr>
        <w:t xml:space="preserve">, </w:t>
      </w:r>
      <w:hyperlink w:anchor="E10" w:history="1">
        <w:r w:rsidR="00C456E3" w:rsidRPr="001A390C">
          <w:rPr>
            <w:rStyle w:val="Hyperlink"/>
            <w:rFonts w:ascii="Montserrat" w:eastAsia="Montserrat" w:hAnsi="Montserrat" w:cs="Montserrat"/>
          </w:rPr>
          <w:t>Equation (</w:t>
        </w:r>
        <w:r w:rsidR="000F7B83" w:rsidRPr="001A390C">
          <w:rPr>
            <w:rStyle w:val="Hyperlink"/>
            <w:rFonts w:ascii="Montserrat" w:eastAsia="Montserrat" w:hAnsi="Montserrat" w:cs="Montserrat"/>
          </w:rPr>
          <w:t>10</w:t>
        </w:r>
        <w:r w:rsidR="00C456E3" w:rsidRPr="001A390C">
          <w:rPr>
            <w:rStyle w:val="Hyperlink"/>
            <w:rFonts w:ascii="Montserrat" w:eastAsia="Montserrat" w:hAnsi="Montserrat" w:cs="Montserrat"/>
          </w:rPr>
          <w:t>)</w:t>
        </w:r>
      </w:hyperlink>
      <w:r w:rsidR="00C456E3">
        <w:rPr>
          <w:rFonts w:ascii="Montserrat" w:eastAsia="Montserrat" w:hAnsi="Montserrat" w:cs="Montserrat"/>
        </w:rPr>
        <w:t>, and</w:t>
      </w:r>
      <w:r w:rsidR="00B51713">
        <w:rPr>
          <w:rFonts w:ascii="Montserrat" w:eastAsia="Montserrat" w:hAnsi="Montserrat" w:cs="Montserrat"/>
        </w:rPr>
        <w:t>/or</w:t>
      </w:r>
      <w:r w:rsidR="00C456E3">
        <w:rPr>
          <w:rFonts w:ascii="Montserrat" w:eastAsia="Montserrat" w:hAnsi="Montserrat" w:cs="Montserrat"/>
        </w:rPr>
        <w:t xml:space="preserve"> </w:t>
      </w:r>
      <w:hyperlink w:anchor="E11" w:history="1">
        <w:r w:rsidR="00C456E3" w:rsidRPr="001A390C">
          <w:rPr>
            <w:rStyle w:val="Hyperlink"/>
            <w:rFonts w:ascii="Montserrat" w:eastAsia="Montserrat" w:hAnsi="Montserrat" w:cs="Montserrat"/>
          </w:rPr>
          <w:t>Equation (</w:t>
        </w:r>
        <w:r w:rsidR="000F7B83" w:rsidRPr="001A390C">
          <w:rPr>
            <w:rStyle w:val="Hyperlink"/>
            <w:rFonts w:ascii="Montserrat" w:eastAsia="Montserrat" w:hAnsi="Montserrat" w:cs="Montserrat"/>
          </w:rPr>
          <w:t>11</w:t>
        </w:r>
        <w:r w:rsidR="00C456E3" w:rsidRPr="001A390C">
          <w:rPr>
            <w:rStyle w:val="Hyperlink"/>
            <w:rFonts w:ascii="Montserrat" w:eastAsia="Montserrat" w:hAnsi="Montserrat" w:cs="Montserrat"/>
          </w:rPr>
          <w:t>)</w:t>
        </w:r>
      </w:hyperlink>
      <w:r w:rsidR="00C456E3">
        <w:rPr>
          <w:rFonts w:ascii="Montserrat" w:eastAsia="Montserrat" w:hAnsi="Montserrat" w:cs="Montserrat"/>
        </w:rPr>
        <w:t>.</w:t>
      </w:r>
    </w:p>
    <w:p w14:paraId="00000220" w14:textId="77777777" w:rsidR="00BA7E21" w:rsidRDefault="00BA7E21">
      <w:pPr>
        <w:jc w:val="both"/>
        <w:rPr>
          <w:rFonts w:ascii="Montserrat" w:eastAsia="Montserrat" w:hAnsi="Montserrat" w:cs="Montserrat"/>
        </w:rPr>
      </w:pPr>
    </w:p>
    <w:p w14:paraId="61475BF9" w14:textId="33CF4610" w:rsidR="00D004B6" w:rsidRPr="003C4220" w:rsidRDefault="00A7459F" w:rsidP="001C71DA">
      <w:pPr>
        <w:pStyle w:val="Heading3"/>
      </w:pPr>
      <w:bookmarkStart w:id="55" w:name="_Toc193924630"/>
      <w:r>
        <w:t xml:space="preserve">Emission </w:t>
      </w:r>
      <w:r w:rsidR="0047155C">
        <w:t>r</w:t>
      </w:r>
      <w:r>
        <w:t>eduction</w:t>
      </w:r>
      <w:r w:rsidR="004B3E50">
        <w:t>s</w:t>
      </w:r>
      <w:r>
        <w:t xml:space="preserve"> for CTEC </w:t>
      </w:r>
      <w:r w:rsidR="0047155C">
        <w:t>p</w:t>
      </w:r>
      <w:r>
        <w:t>rojects</w:t>
      </w:r>
      <w:bookmarkEnd w:id="55"/>
    </w:p>
    <w:p w14:paraId="74F3579B" w14:textId="6A48A578" w:rsidR="00D004B6" w:rsidRDefault="00D004B6" w:rsidP="00D004B6">
      <w:pPr>
        <w:rPr>
          <w:rFonts w:ascii="Montserrat" w:eastAsia="Montserrat" w:hAnsi="Montserrat" w:cs="Montserrat"/>
        </w:rPr>
      </w:pPr>
      <w:r>
        <w:rPr>
          <w:rFonts w:ascii="Montserrat" w:eastAsia="Montserrat" w:hAnsi="Montserrat" w:cs="Montserrat"/>
        </w:rPr>
        <w:t xml:space="preserve">Emission reductions for CTEC projects are calculated using </w:t>
      </w:r>
      <w:r w:rsidRPr="000E0917">
        <w:rPr>
          <w:rFonts w:ascii="Montserrat" w:eastAsia="Montserrat" w:hAnsi="Montserrat" w:cs="Montserrat"/>
        </w:rPr>
        <w:t>Equation</w:t>
      </w:r>
      <w:r w:rsidR="00C456E3" w:rsidRPr="000E0917">
        <w:rPr>
          <w:rFonts w:ascii="Montserrat" w:eastAsia="Montserrat" w:hAnsi="Montserrat" w:cs="Montserrat"/>
        </w:rPr>
        <w:t xml:space="preserve"> (1</w:t>
      </w:r>
      <w:r w:rsidR="00543F10">
        <w:rPr>
          <w:rFonts w:ascii="Montserrat" w:eastAsia="Montserrat" w:hAnsi="Montserrat" w:cs="Montserrat"/>
        </w:rPr>
        <w:t>6</w:t>
      </w:r>
      <w:r w:rsidR="00C456E3" w:rsidRPr="000E0917">
        <w:rPr>
          <w:rFonts w:ascii="Montserrat" w:eastAsia="Montserrat" w:hAnsi="Montserrat" w:cs="Montserrat"/>
        </w:rPr>
        <w:t>)</w:t>
      </w:r>
      <w:r w:rsidRPr="000E0917">
        <w:rPr>
          <w:rFonts w:ascii="Montserrat" w:eastAsia="Montserrat" w:hAnsi="Montserrat" w:cs="Montserrat"/>
        </w:rPr>
        <w:t>.</w:t>
      </w:r>
    </w:p>
    <w:tbl>
      <w:tblPr>
        <w:tblW w:w="9214" w:type="dxa"/>
        <w:tblBorders>
          <w:top w:val="nil"/>
          <w:left w:val="nil"/>
          <w:bottom w:val="nil"/>
          <w:right w:val="nil"/>
          <w:insideH w:val="nil"/>
          <w:insideV w:val="nil"/>
        </w:tblBorders>
        <w:tblLayout w:type="fixed"/>
        <w:tblLook w:val="0400" w:firstRow="0" w:lastRow="0" w:firstColumn="0" w:lastColumn="0" w:noHBand="0" w:noVBand="1"/>
      </w:tblPr>
      <w:tblGrid>
        <w:gridCol w:w="8598"/>
        <w:gridCol w:w="616"/>
      </w:tblGrid>
      <w:tr w:rsidR="007B2815" w14:paraId="2C812EF5" w14:textId="77777777">
        <w:tc>
          <w:tcPr>
            <w:tcW w:w="8598" w:type="dxa"/>
          </w:tcPr>
          <w:p w14:paraId="44AEC9A8" w14:textId="77777777" w:rsidR="00AF6EE7" w:rsidRDefault="00AF6EE7" w:rsidP="00DB1D4C">
            <w:pPr>
              <w:rPr>
                <w:rFonts w:ascii="Montserrat" w:eastAsia="Montserrat" w:hAnsi="Montserrat" w:cs="Montserrat"/>
              </w:rPr>
            </w:pPr>
          </w:p>
          <w:p w14:paraId="2F50A050" w14:textId="31644655" w:rsidR="007B2815" w:rsidRDefault="00F82477" w:rsidP="00DB1D4C">
            <w:pPr>
              <w:rPr>
                <w:rFonts w:ascii="Cambria Math" w:eastAsia="Cambria Math" w:hAnsi="Cambria Math" w:cs="Cambria Math"/>
              </w:rPr>
            </w:pPr>
            <m:oMathPara>
              <m:oMath>
                <m:sSub>
                  <m:sSubPr>
                    <m:ctrlPr>
                      <w:rPr>
                        <w:rFonts w:ascii="Cambria Math" w:eastAsia="Cambria Math" w:hAnsi="Cambria Math" w:cs="Cambria Math"/>
                        <w:i/>
                      </w:rPr>
                    </m:ctrlPr>
                  </m:sSubPr>
                  <m:e>
                    <m:r>
                      <w:rPr>
                        <w:rFonts w:ascii="Cambria Math" w:eastAsia="Cambria Math" w:hAnsi="Cambria Math" w:cs="Cambria Math"/>
                      </w:rPr>
                      <m:t>ER</m:t>
                    </m:r>
                  </m:e>
                  <m:sub>
                    <m:r>
                      <w:rPr>
                        <w:rFonts w:ascii="Cambria Math" w:eastAsia="Cambria Math" w:hAnsi="Cambria Math" w:cs="Cambria Math"/>
                      </w:rPr>
                      <m:t>y</m:t>
                    </m:r>
                  </m:sub>
                </m:sSub>
                <m:r>
                  <w:rPr>
                    <w:rFonts w:ascii="Cambria Math" w:eastAsia="Cambria Math" w:hAnsi="Cambria Math" w:cs="Cambria Math"/>
                  </w:rPr>
                  <m:t>=</m:t>
                </m:r>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BE</m:t>
                        </m:r>
                      </m:e>
                      <m:sub>
                        <m:r>
                          <w:rPr>
                            <w:rFonts w:ascii="Cambria Math" w:eastAsia="Cambria Math" w:hAnsi="Cambria Math" w:cs="Cambria Math"/>
                          </w:rPr>
                          <m:t>final</m:t>
                        </m:r>
                        <m:r>
                          <w:rPr>
                            <w:rFonts w:ascii="Cambria Math" w:eastAsia="Cambria Math" w:hAnsi="Cambria Math" w:cs="Cambria Math"/>
                          </w:rPr>
                          <m:t xml:space="preserve">, </m:t>
                        </m:r>
                        <m:r>
                          <w:rPr>
                            <w:rFonts w:ascii="Cambria Math" w:eastAsia="Cambria Math" w:hAnsi="Cambria Math" w:cs="Cambria Math"/>
                          </w:rPr>
                          <m:t>y</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PE</m:t>
                        </m:r>
                      </m:e>
                      <m:sub>
                        <m:r>
                          <w:rPr>
                            <w:rFonts w:ascii="Cambria Math" w:eastAsia="Cambria Math" w:hAnsi="Cambria Math" w:cs="Cambria Math"/>
                          </w:rPr>
                          <m:t>y</m:t>
                        </m:r>
                      </m:sub>
                    </m:sSub>
                  </m:e>
                </m:d>
                <m:d>
                  <m:dPr>
                    <m:ctrlPr>
                      <w:rPr>
                        <w:rFonts w:ascii="Cambria Math" w:eastAsia="Cambria Math" w:hAnsi="Cambria Math" w:cs="Cambria Math"/>
                        <w:i/>
                      </w:rPr>
                    </m:ctrlPr>
                  </m:dPr>
                  <m:e>
                    <m:r>
                      <w:rPr>
                        <w:rFonts w:ascii="Cambria Math" w:eastAsia="Cambria Math" w:hAnsi="Cambria Math" w:cs="Cambria Math"/>
                      </w:rPr>
                      <m:t>1-</m:t>
                    </m:r>
                    <m:sSub>
                      <m:sSubPr>
                        <m:ctrlPr>
                          <w:rPr>
                            <w:rFonts w:ascii="Cambria Math" w:eastAsia="Cambria Math" w:hAnsi="Cambria Math" w:cs="Cambria Math"/>
                          </w:rPr>
                        </m:ctrlPr>
                      </m:sSubPr>
                      <m:e>
                        <m:r>
                          <w:rPr>
                            <w:rFonts w:ascii="Cambria Math" w:eastAsia="Cambria Math" w:hAnsi="Cambria Math" w:cs="Cambria Math"/>
                          </w:rPr>
                          <m:t>LE</m:t>
                        </m:r>
                      </m:e>
                      <m:sub>
                        <m:r>
                          <w:rPr>
                            <w:rFonts w:ascii="Cambria Math" w:eastAsia="Cambria Math" w:hAnsi="Cambria Math" w:cs="Cambria Math"/>
                          </w:rPr>
                          <m:t>y</m:t>
                        </m:r>
                      </m:sub>
                    </m:sSub>
                  </m:e>
                </m:d>
              </m:oMath>
            </m:oMathPara>
          </w:p>
        </w:tc>
        <w:tc>
          <w:tcPr>
            <w:tcW w:w="616" w:type="dxa"/>
            <w:vAlign w:val="center"/>
          </w:tcPr>
          <w:p w14:paraId="0B53E661" w14:textId="77777777" w:rsidR="00F30B05" w:rsidRDefault="00F30B05" w:rsidP="00DB1D4C">
            <w:pPr>
              <w:rPr>
                <w:rFonts w:ascii="Montserrat" w:hAnsi="Montserrat"/>
              </w:rPr>
            </w:pPr>
          </w:p>
          <w:p w14:paraId="4322E392" w14:textId="0000CE61" w:rsidR="007B2815" w:rsidRPr="00DB1D4C" w:rsidRDefault="00C456E3" w:rsidP="00DB1D4C">
            <w:pPr>
              <w:rPr>
                <w:rFonts w:ascii="Montserrat" w:eastAsia="Montserrat" w:hAnsi="Montserrat" w:cs="Montserrat"/>
              </w:rPr>
            </w:pPr>
            <w:bookmarkStart w:id="56" w:name="E16"/>
            <w:r>
              <w:rPr>
                <w:rFonts w:ascii="Montserrat" w:hAnsi="Montserrat"/>
              </w:rPr>
              <w:t>(1</w:t>
            </w:r>
            <w:r w:rsidR="00543F10">
              <w:rPr>
                <w:rFonts w:ascii="Montserrat" w:hAnsi="Montserrat"/>
              </w:rPr>
              <w:t>6</w:t>
            </w:r>
            <w:r>
              <w:rPr>
                <w:rFonts w:ascii="Montserrat" w:hAnsi="Montserrat"/>
              </w:rPr>
              <w:t>)</w:t>
            </w:r>
            <w:bookmarkEnd w:id="56"/>
          </w:p>
        </w:tc>
      </w:tr>
    </w:tbl>
    <w:p w14:paraId="00000221" w14:textId="49EC6115" w:rsidR="00BA7E21" w:rsidRDefault="008E2FB8">
      <w:pPr>
        <w:rPr>
          <w:rFonts w:ascii="Montserrat" w:eastAsia="Montserrat" w:hAnsi="Montserrat" w:cs="Montserrat"/>
        </w:rPr>
      </w:pPr>
      <w:r w:rsidRPr="3228CB5D">
        <w:rPr>
          <w:rFonts w:ascii="Montserrat" w:eastAsia="Montserrat" w:hAnsi="Montserrat" w:cs="Montserrat"/>
        </w:rPr>
        <w:t>Where:</w:t>
      </w:r>
    </w:p>
    <w:p w14:paraId="76897600" w14:textId="1A3FB5EC" w:rsidR="008E2FB8" w:rsidRDefault="008E2FB8"/>
    <w:tbl>
      <w:tblPr>
        <w:tblStyle w:val="TableGrid"/>
        <w:tblW w:w="9209" w:type="dxa"/>
        <w:tblLook w:val="04A0" w:firstRow="1" w:lastRow="0" w:firstColumn="1" w:lastColumn="0" w:noHBand="0" w:noVBand="1"/>
      </w:tblPr>
      <w:tblGrid>
        <w:gridCol w:w="1696"/>
        <w:gridCol w:w="5954"/>
        <w:gridCol w:w="1559"/>
      </w:tblGrid>
      <w:tr w:rsidR="00E41CBB" w14:paraId="473F4F42" w14:textId="77777777" w:rsidTr="00667E2F">
        <w:tc>
          <w:tcPr>
            <w:tcW w:w="1696" w:type="dxa"/>
          </w:tcPr>
          <w:p w14:paraId="6685D138" w14:textId="77777777" w:rsidR="00E41CBB" w:rsidRPr="00777E3B" w:rsidRDefault="00E41CBB">
            <w:pPr>
              <w:jc w:val="both"/>
              <w:rPr>
                <w:rFonts w:ascii="Montserrat" w:eastAsia="Montserrat" w:hAnsi="Montserrat" w:cs="Montserrat"/>
                <w:b/>
                <w:bCs/>
              </w:rPr>
            </w:pPr>
            <w:r w:rsidRPr="00777E3B">
              <w:rPr>
                <w:rFonts w:ascii="Montserrat" w:eastAsia="Montserrat" w:hAnsi="Montserrat" w:cs="Montserrat"/>
                <w:b/>
                <w:bCs/>
              </w:rPr>
              <w:t>Parameter</w:t>
            </w:r>
          </w:p>
        </w:tc>
        <w:tc>
          <w:tcPr>
            <w:tcW w:w="5954" w:type="dxa"/>
          </w:tcPr>
          <w:p w14:paraId="36B84436" w14:textId="77777777" w:rsidR="00E41CBB" w:rsidRPr="00777E3B" w:rsidRDefault="00E41CBB">
            <w:pPr>
              <w:jc w:val="both"/>
              <w:rPr>
                <w:rFonts w:ascii="Montserrat" w:eastAsia="Montserrat" w:hAnsi="Montserrat" w:cs="Montserrat"/>
                <w:b/>
                <w:bCs/>
              </w:rPr>
            </w:pPr>
            <w:r w:rsidRPr="00777E3B">
              <w:rPr>
                <w:rFonts w:ascii="Montserrat" w:eastAsia="Montserrat" w:hAnsi="Montserrat" w:cs="Montserrat"/>
                <w:b/>
                <w:bCs/>
              </w:rPr>
              <w:t>Description</w:t>
            </w:r>
          </w:p>
        </w:tc>
        <w:tc>
          <w:tcPr>
            <w:tcW w:w="1559" w:type="dxa"/>
          </w:tcPr>
          <w:p w14:paraId="561D908D" w14:textId="77777777" w:rsidR="00E41CBB" w:rsidRPr="00777E3B" w:rsidRDefault="00E41CBB">
            <w:pPr>
              <w:jc w:val="both"/>
              <w:rPr>
                <w:rFonts w:ascii="Montserrat" w:eastAsia="Montserrat" w:hAnsi="Montserrat" w:cs="Montserrat"/>
                <w:b/>
                <w:bCs/>
              </w:rPr>
            </w:pPr>
            <w:r w:rsidRPr="00777E3B">
              <w:rPr>
                <w:rFonts w:ascii="Montserrat" w:eastAsia="Montserrat" w:hAnsi="Montserrat" w:cs="Montserrat"/>
                <w:b/>
                <w:bCs/>
              </w:rPr>
              <w:t>Unit</w:t>
            </w:r>
          </w:p>
        </w:tc>
      </w:tr>
      <w:tr w:rsidR="00606F85" w14:paraId="7EB06FA7" w14:textId="77777777" w:rsidTr="00667E2F">
        <w:tc>
          <w:tcPr>
            <w:tcW w:w="1696" w:type="dxa"/>
          </w:tcPr>
          <w:p w14:paraId="33102920" w14:textId="19291C42" w:rsidR="00606F85" w:rsidRPr="00EC1B9D" w:rsidRDefault="00F82477" w:rsidP="00EC1B9D">
            <w:pPr>
              <w:jc w:val="center"/>
              <w:rPr>
                <w:rFonts w:ascii="Montserrat" w:eastAsia="Montserrat" w:hAnsi="Montserrat" w:cs="Montserrat"/>
                <w:i/>
              </w:rPr>
            </w:pPr>
            <m:oMathPara>
              <m:oMath>
                <m:sSub>
                  <m:sSubPr>
                    <m:ctrlPr>
                      <w:rPr>
                        <w:rFonts w:ascii="Cambria Math" w:eastAsia="Cambria Math" w:hAnsi="Cambria Math" w:cs="Cambria Math"/>
                        <w:i/>
                      </w:rPr>
                    </m:ctrlPr>
                  </m:sSubPr>
                  <m:e>
                    <m:r>
                      <w:rPr>
                        <w:rFonts w:ascii="Cambria Math" w:eastAsia="Cambria Math" w:hAnsi="Cambria Math" w:cs="Cambria Math"/>
                      </w:rPr>
                      <m:t>ER</m:t>
                    </m:r>
                  </m:e>
                  <m:sub>
                    <m:r>
                      <w:rPr>
                        <w:rFonts w:ascii="Cambria Math" w:eastAsia="Cambria Math" w:hAnsi="Cambria Math" w:cs="Cambria Math"/>
                      </w:rPr>
                      <m:t>y</m:t>
                    </m:r>
                  </m:sub>
                </m:sSub>
              </m:oMath>
            </m:oMathPara>
          </w:p>
        </w:tc>
        <w:tc>
          <w:tcPr>
            <w:tcW w:w="5954" w:type="dxa"/>
          </w:tcPr>
          <w:p w14:paraId="0E067869" w14:textId="3C0CEC7E" w:rsidR="00606F85" w:rsidRPr="00EC1B9D" w:rsidRDefault="00784987" w:rsidP="00F30B05">
            <w:pPr>
              <w:rPr>
                <w:rFonts w:ascii="Montserrat" w:eastAsia="Montserrat" w:hAnsi="Montserrat" w:cs="Montserrat"/>
              </w:rPr>
            </w:pPr>
            <w:r w:rsidRPr="00EC1B9D">
              <w:rPr>
                <w:rFonts w:ascii="Montserrat" w:eastAsia="Montserrat" w:hAnsi="Montserrat" w:cs="Montserrat"/>
              </w:rPr>
              <w:t>Emission reductions for the project</w:t>
            </w:r>
            <w:r w:rsidR="00C34AD3" w:rsidRPr="000B27A5">
              <w:rPr>
                <w:rFonts w:ascii="Montserrat" w:eastAsia="Montserrat" w:hAnsi="Montserrat" w:cs="Montserrat"/>
              </w:rPr>
              <w:t xml:space="preserve"> during year </w:t>
            </w:r>
            <w:r w:rsidR="003268F8" w:rsidRPr="000270C0">
              <w:rPr>
                <w:rFonts w:ascii="Montserrat" w:eastAsia="Montserrat" w:hAnsi="Montserrat" w:cs="Montserrat"/>
                <w:i/>
              </w:rPr>
              <w:t>y</w:t>
            </w:r>
          </w:p>
        </w:tc>
        <w:tc>
          <w:tcPr>
            <w:tcW w:w="1559" w:type="dxa"/>
          </w:tcPr>
          <w:p w14:paraId="29460812" w14:textId="3DB892BF" w:rsidR="00606F85" w:rsidRPr="00EC1B9D" w:rsidRDefault="00784987">
            <w:pPr>
              <w:jc w:val="both"/>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r w:rsidR="00784987" w14:paraId="2C45AD6F" w14:textId="77777777" w:rsidTr="00667E2F">
        <w:tc>
          <w:tcPr>
            <w:tcW w:w="1696" w:type="dxa"/>
          </w:tcPr>
          <w:p w14:paraId="1121D6D2" w14:textId="08B88875" w:rsidR="00784987" w:rsidRPr="00784987" w:rsidRDefault="00F82477" w:rsidP="00784987">
            <w:pPr>
              <w:jc w:val="center"/>
              <w:rPr>
                <w:iCs/>
              </w:rPr>
            </w:pPr>
            <m:oMathPara>
              <m:oMath>
                <m:sSub>
                  <m:sSubPr>
                    <m:ctrlPr>
                      <w:rPr>
                        <w:rFonts w:ascii="Cambria Math" w:eastAsia="Cambria Math" w:hAnsi="Cambria Math" w:cs="Cambria Math"/>
                      </w:rPr>
                    </m:ctrlPr>
                  </m:sSubPr>
                  <m:e>
                    <m:r>
                      <w:rPr>
                        <w:rFonts w:ascii="Cambria Math" w:eastAsia="Cambria Math" w:hAnsi="Cambria Math" w:cs="Cambria Math"/>
                      </w:rPr>
                      <m:t>BE</m:t>
                    </m:r>
                  </m:e>
                  <m:sub>
                    <m:r>
                      <w:rPr>
                        <w:rFonts w:ascii="Cambria Math" w:eastAsia="Cambria Math" w:hAnsi="Cambria Math" w:cs="Cambria Math"/>
                      </w:rPr>
                      <m:t>final</m:t>
                    </m:r>
                    <m:r>
                      <w:rPr>
                        <w:rFonts w:ascii="Cambria Math" w:eastAsia="Cambria Math" w:hAnsi="Cambria Math" w:cs="Cambria Math"/>
                      </w:rPr>
                      <m:t xml:space="preserve">, </m:t>
                    </m:r>
                    <m:r>
                      <w:rPr>
                        <w:rFonts w:ascii="Cambria Math" w:eastAsia="Cambria Math" w:hAnsi="Cambria Math" w:cs="Cambria Math"/>
                      </w:rPr>
                      <m:t>y</m:t>
                    </m:r>
                  </m:sub>
                </m:sSub>
              </m:oMath>
            </m:oMathPara>
          </w:p>
        </w:tc>
        <w:tc>
          <w:tcPr>
            <w:tcW w:w="5954" w:type="dxa"/>
          </w:tcPr>
          <w:p w14:paraId="5A3B014A" w14:textId="4B5729A8" w:rsidR="00784987" w:rsidRPr="00784987" w:rsidRDefault="00A3005C" w:rsidP="00F30B05">
            <w:pPr>
              <w:rPr>
                <w:rFonts w:ascii="Montserrat" w:eastAsia="Montserrat" w:hAnsi="Montserrat" w:cs="Montserrat"/>
              </w:rPr>
            </w:pPr>
            <w:r>
              <w:rPr>
                <w:rFonts w:ascii="Montserrat" w:eastAsia="Montserrat" w:hAnsi="Montserrat" w:cs="Montserrat"/>
              </w:rPr>
              <w:t>Final downward adjusted b</w:t>
            </w:r>
            <w:r w:rsidR="00784987">
              <w:rPr>
                <w:rFonts w:ascii="Montserrat" w:eastAsia="Montserrat" w:hAnsi="Montserrat" w:cs="Montserrat"/>
              </w:rPr>
              <w:t xml:space="preserve">aseline emissions during year </w:t>
            </w:r>
            <w:r w:rsidR="00784987">
              <w:rPr>
                <w:rFonts w:ascii="Montserrat" w:eastAsia="Montserrat" w:hAnsi="Montserrat" w:cs="Montserrat"/>
                <w:i/>
              </w:rPr>
              <w:t>y</w:t>
            </w:r>
          </w:p>
        </w:tc>
        <w:tc>
          <w:tcPr>
            <w:tcW w:w="1559" w:type="dxa"/>
          </w:tcPr>
          <w:p w14:paraId="24AD6D45" w14:textId="65F8E601" w:rsidR="00784987" w:rsidRDefault="00784987" w:rsidP="00784987">
            <w:pPr>
              <w:jc w:val="both"/>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r w:rsidR="00784987" w14:paraId="35F0E42A" w14:textId="77777777" w:rsidTr="00667E2F">
        <w:tc>
          <w:tcPr>
            <w:tcW w:w="1696" w:type="dxa"/>
          </w:tcPr>
          <w:p w14:paraId="0027D249" w14:textId="255EF757" w:rsidR="00784987" w:rsidRDefault="00F82477" w:rsidP="00784987">
            <w:pPr>
              <w:jc w:val="center"/>
            </w:pPr>
            <m:oMathPara>
              <m:oMath>
                <m:sSub>
                  <m:sSubPr>
                    <m:ctrlPr>
                      <w:rPr>
                        <w:rFonts w:ascii="Cambria Math" w:eastAsia="Cambria Math" w:hAnsi="Cambria Math" w:cs="Cambria Math"/>
                      </w:rPr>
                    </m:ctrlPr>
                  </m:sSubPr>
                  <m:e>
                    <m:r>
                      <w:rPr>
                        <w:rFonts w:ascii="Cambria Math" w:eastAsia="Cambria Math" w:hAnsi="Cambria Math" w:cs="Cambria Math"/>
                      </w:rPr>
                      <m:t>PE</m:t>
                    </m:r>
                  </m:e>
                  <m:sub>
                    <m:r>
                      <w:rPr>
                        <w:rFonts w:ascii="Cambria Math" w:eastAsia="Cambria Math" w:hAnsi="Cambria Math" w:cs="Cambria Math"/>
                      </w:rPr>
                      <m:t>y</m:t>
                    </m:r>
                  </m:sub>
                </m:sSub>
              </m:oMath>
            </m:oMathPara>
          </w:p>
        </w:tc>
        <w:tc>
          <w:tcPr>
            <w:tcW w:w="5954" w:type="dxa"/>
          </w:tcPr>
          <w:p w14:paraId="12BAF45E" w14:textId="47437994" w:rsidR="00784987" w:rsidRDefault="00784987" w:rsidP="00F30B05">
            <w:pPr>
              <w:rPr>
                <w:rFonts w:ascii="Montserrat" w:eastAsia="Montserrat" w:hAnsi="Montserrat" w:cs="Montserrat"/>
              </w:rPr>
            </w:pPr>
            <w:r>
              <w:rPr>
                <w:rFonts w:ascii="Montserrat" w:eastAsia="Montserrat" w:hAnsi="Montserrat" w:cs="Montserrat"/>
              </w:rPr>
              <w:t xml:space="preserve">Project emissions during year </w:t>
            </w:r>
            <w:r>
              <w:rPr>
                <w:rFonts w:ascii="Montserrat" w:eastAsia="Montserrat" w:hAnsi="Montserrat" w:cs="Montserrat"/>
                <w:i/>
              </w:rPr>
              <w:t>y</w:t>
            </w:r>
          </w:p>
        </w:tc>
        <w:tc>
          <w:tcPr>
            <w:tcW w:w="1559" w:type="dxa"/>
          </w:tcPr>
          <w:p w14:paraId="293D7652" w14:textId="3D6CA7FE" w:rsidR="00784987" w:rsidRDefault="00784987" w:rsidP="00784987">
            <w:pPr>
              <w:jc w:val="both"/>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r w:rsidR="00E41CBB" w14:paraId="1F63236D" w14:textId="77777777" w:rsidTr="00667E2F">
        <w:tc>
          <w:tcPr>
            <w:tcW w:w="1696" w:type="dxa"/>
          </w:tcPr>
          <w:p w14:paraId="62D06F3E" w14:textId="67DD874F" w:rsidR="00E41CBB" w:rsidRDefault="00F82477">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LE</m:t>
                    </m:r>
                  </m:e>
                  <m:sub>
                    <m:r>
                      <w:rPr>
                        <w:rFonts w:ascii="Cambria Math" w:eastAsia="Cambria Math" w:hAnsi="Cambria Math" w:cs="Cambria Math"/>
                      </w:rPr>
                      <m:t>y</m:t>
                    </m:r>
                  </m:sub>
                </m:sSub>
              </m:oMath>
            </m:oMathPara>
          </w:p>
        </w:tc>
        <w:tc>
          <w:tcPr>
            <w:tcW w:w="5954" w:type="dxa"/>
          </w:tcPr>
          <w:p w14:paraId="71487650" w14:textId="3C76907C" w:rsidR="00E41CBB" w:rsidRDefault="00784987" w:rsidP="00F30B05">
            <w:pPr>
              <w:rPr>
                <w:rFonts w:ascii="Montserrat" w:eastAsia="Montserrat" w:hAnsi="Montserrat" w:cs="Montserrat"/>
              </w:rPr>
            </w:pPr>
            <w:r>
              <w:rPr>
                <w:rFonts w:ascii="Montserrat" w:eastAsia="Montserrat" w:hAnsi="Montserrat" w:cs="Montserrat"/>
              </w:rPr>
              <w:t>Percentage deduction to account for l</w:t>
            </w:r>
            <w:r w:rsidRPr="3228CB5D">
              <w:rPr>
                <w:rFonts w:ascii="Montserrat" w:eastAsia="Montserrat" w:hAnsi="Montserrat" w:cs="Montserrat"/>
              </w:rPr>
              <w:t>eakage</w:t>
            </w:r>
            <w:r w:rsidR="00E41CBB" w:rsidRPr="3228CB5D">
              <w:rPr>
                <w:rFonts w:ascii="Montserrat" w:eastAsia="Montserrat" w:hAnsi="Montserrat" w:cs="Montserrat"/>
              </w:rPr>
              <w:t xml:space="preserve"> emissions during year </w:t>
            </w:r>
            <w:r w:rsidR="00E41CBB" w:rsidRPr="3228CB5D">
              <w:rPr>
                <w:rFonts w:ascii="Montserrat" w:eastAsia="Montserrat" w:hAnsi="Montserrat" w:cs="Montserrat"/>
                <w:i/>
                <w:iCs/>
              </w:rPr>
              <w:t>y</w:t>
            </w:r>
          </w:p>
        </w:tc>
        <w:tc>
          <w:tcPr>
            <w:tcW w:w="1559" w:type="dxa"/>
          </w:tcPr>
          <w:p w14:paraId="03EFBE46" w14:textId="4E7DDCDC" w:rsidR="00E41CBB" w:rsidRDefault="00E41CBB">
            <w:pPr>
              <w:jc w:val="both"/>
              <w:rPr>
                <w:rFonts w:ascii="Montserrat" w:eastAsia="Montserrat" w:hAnsi="Montserrat" w:cs="Montserrat"/>
              </w:rPr>
            </w:pPr>
            <w:r>
              <w:rPr>
                <w:rFonts w:ascii="Montserrat" w:eastAsia="Montserrat" w:hAnsi="Montserrat" w:cs="Montserrat"/>
              </w:rPr>
              <w:t>%</w:t>
            </w:r>
          </w:p>
        </w:tc>
      </w:tr>
    </w:tbl>
    <w:p w14:paraId="3E279FCD" w14:textId="77777777" w:rsidR="00E41CBB" w:rsidRDefault="00E41CBB" w:rsidP="008E2FB8">
      <w:pPr>
        <w:jc w:val="both"/>
        <w:rPr>
          <w:rFonts w:ascii="Montserrat" w:eastAsia="Montserrat" w:hAnsi="Montserrat" w:cs="Montserrat"/>
        </w:rPr>
      </w:pPr>
    </w:p>
    <w:p w14:paraId="54B1CFE6" w14:textId="32EA4EF4" w:rsidR="008E2FB8" w:rsidRDefault="005F6718" w:rsidP="00F30B05">
      <w:pPr>
        <w:rPr>
          <w:rFonts w:ascii="Montserrat" w:eastAsia="Montserrat" w:hAnsi="Montserrat" w:cs="Montserrat"/>
        </w:rPr>
      </w:pPr>
      <w:r w:rsidRPr="2FB38254">
        <w:rPr>
          <w:rFonts w:ascii="Montserrat" w:eastAsia="Montserrat" w:hAnsi="Montserrat" w:cs="Montserrat"/>
        </w:rPr>
        <w:t xml:space="preserve">All projects shall </w:t>
      </w:r>
      <w:r>
        <w:rPr>
          <w:rFonts w:ascii="Montserrat" w:eastAsia="Montserrat" w:hAnsi="Montserrat" w:cs="Montserrat"/>
        </w:rPr>
        <w:t xml:space="preserve">either </w:t>
      </w:r>
      <w:r w:rsidRPr="2FB38254">
        <w:rPr>
          <w:rFonts w:ascii="Montserrat" w:eastAsia="Montserrat" w:hAnsi="Montserrat" w:cs="Montserrat"/>
        </w:rPr>
        <w:t>apply a</w:t>
      </w:r>
      <w:r w:rsidRPr="00064302">
        <w:rPr>
          <w:rFonts w:ascii="Montserrat" w:eastAsia="Montserrat" w:hAnsi="Montserrat" w:cs="Montserrat"/>
        </w:rPr>
        <w:t xml:space="preserve"> default adjustment factor of 2% to the emission reductions to approximate leakage emissions</w:t>
      </w:r>
      <w:r w:rsidR="005B4116">
        <w:rPr>
          <w:rFonts w:ascii="Montserrat" w:eastAsia="Montserrat" w:hAnsi="Montserrat" w:cs="Montserrat"/>
        </w:rPr>
        <w:t>,</w:t>
      </w:r>
      <w:r w:rsidRPr="00064302">
        <w:rPr>
          <w:rFonts w:ascii="Montserrat" w:eastAsia="Montserrat" w:hAnsi="Montserrat" w:cs="Montserrat"/>
        </w:rPr>
        <w:t xml:space="preserve"> or evaluate the relevant potential sources of leakage and provide an evidence-based description and </w:t>
      </w:r>
      <w:r w:rsidR="003D7A56">
        <w:rPr>
          <w:rFonts w:ascii="Montserrat" w:eastAsia="Montserrat" w:hAnsi="Montserrat" w:cs="Montserrat"/>
        </w:rPr>
        <w:t>estimated</w:t>
      </w:r>
      <w:r w:rsidRPr="00064302">
        <w:rPr>
          <w:rFonts w:ascii="Montserrat" w:eastAsia="Montserrat" w:hAnsi="Montserrat" w:cs="Montserrat"/>
        </w:rPr>
        <w:t xml:space="preserve"> quantification of each potential source and its relevance for the project</w:t>
      </w:r>
      <w:r w:rsidR="008E2FB8" w:rsidRPr="3228CB5D">
        <w:rPr>
          <w:rFonts w:ascii="Montserrat" w:eastAsia="Montserrat" w:hAnsi="Montserrat" w:cs="Montserrat"/>
        </w:rPr>
        <w:t xml:space="preserve">. </w:t>
      </w:r>
    </w:p>
    <w:p w14:paraId="36A31566" w14:textId="77777777" w:rsidR="005F6718" w:rsidRDefault="005F6718" w:rsidP="00F30B05">
      <w:pPr>
        <w:rPr>
          <w:rFonts w:ascii="Montserrat" w:eastAsia="Montserrat" w:hAnsi="Montserrat" w:cs="Montserrat"/>
        </w:rPr>
      </w:pPr>
    </w:p>
    <w:p w14:paraId="52304ECC" w14:textId="61E3C041" w:rsidR="005F6718" w:rsidRDefault="005F6718" w:rsidP="005F6718">
      <w:pPr>
        <w:rPr>
          <w:rFonts w:ascii="Montserrat" w:eastAsia="Montserrat" w:hAnsi="Montserrat" w:cs="Montserrat"/>
        </w:rPr>
      </w:pPr>
      <w:r>
        <w:rPr>
          <w:rFonts w:ascii="Montserrat" w:eastAsia="Montserrat" w:hAnsi="Montserrat" w:cs="Montserrat"/>
        </w:rPr>
        <w:t>If utilizing option 2, f</w:t>
      </w:r>
      <w:r w:rsidRPr="00012C94">
        <w:rPr>
          <w:rFonts w:ascii="Montserrat" w:eastAsia="Montserrat" w:hAnsi="Montserrat" w:cs="Montserrat"/>
        </w:rPr>
        <w:t>or each source for which the leakage assessment expects an increase in fuel consumption by non-project households attributable to the project activity, then calculations must be undertaken to account for the leakage from this source. Leakage is either calculated as a quantitative emissions volume (tCO</w:t>
      </w:r>
      <w:r w:rsidRPr="009D3DB2">
        <w:rPr>
          <w:rFonts w:ascii="Montserrat" w:eastAsia="Montserrat" w:hAnsi="Montserrat" w:cs="Montserrat"/>
          <w:vertAlign w:val="subscript"/>
        </w:rPr>
        <w:t>2</w:t>
      </w:r>
      <w:r w:rsidRPr="00355F2D">
        <w:rPr>
          <w:rFonts w:ascii="Montserrat" w:eastAsia="Montserrat" w:hAnsi="Montserrat" w:cs="Montserrat"/>
          <w:sz w:val="18"/>
          <w:szCs w:val="18"/>
        </w:rPr>
        <w:t>e</w:t>
      </w:r>
      <w:r w:rsidRPr="00012C94">
        <w:rPr>
          <w:rFonts w:ascii="Montserrat" w:eastAsia="Montserrat" w:hAnsi="Montserrat" w:cs="Montserrat"/>
        </w:rPr>
        <w:t xml:space="preserve">) or as a percentage of total emission reductions. The project documentation shall include a projection of leakage emissions based on available data and information. The monitoring plan must include monitoring parameters to be registered during the leakage investigation every two years to populate the leakage calculation. </w:t>
      </w:r>
    </w:p>
    <w:p w14:paraId="537BD14C" w14:textId="77777777" w:rsidR="005F6718" w:rsidRPr="00012C94" w:rsidRDefault="005F6718" w:rsidP="00012C94">
      <w:pPr>
        <w:rPr>
          <w:rFonts w:ascii="Montserrat" w:eastAsia="Montserrat" w:hAnsi="Montserrat" w:cs="Montserrat"/>
        </w:rPr>
      </w:pPr>
    </w:p>
    <w:p w14:paraId="24EC58C7" w14:textId="693BB7BD" w:rsidR="005F6718" w:rsidRPr="00012C94" w:rsidRDefault="005F6718" w:rsidP="005F6718">
      <w:pPr>
        <w:rPr>
          <w:rFonts w:ascii="Montserrat" w:eastAsia="Montserrat" w:hAnsi="Montserrat" w:cs="Montserrat"/>
        </w:rPr>
      </w:pPr>
      <w:r>
        <w:rPr>
          <w:rFonts w:ascii="Montserrat" w:eastAsia="Montserrat" w:hAnsi="Montserrat" w:cs="Montserrat"/>
        </w:rPr>
        <w:t>When using option 2, the</w:t>
      </w:r>
      <w:r w:rsidRPr="00012C94">
        <w:rPr>
          <w:rFonts w:ascii="Montserrat" w:eastAsia="Montserrat" w:hAnsi="Montserrat" w:cs="Montserrat"/>
        </w:rPr>
        <w:t xml:space="preserve"> project proponent must conduct a leakage investigation every two years using relevant methods. For example, surveys to determine parameters for the leakage calculation may be combined with project monitoring surveys, as is applicable. </w:t>
      </w:r>
      <w:r>
        <w:rPr>
          <w:rFonts w:ascii="Montserrat" w:eastAsia="Montserrat" w:hAnsi="Montserrat" w:cs="Montserrat"/>
        </w:rPr>
        <w:t>M</w:t>
      </w:r>
      <w:r w:rsidRPr="00012C94">
        <w:rPr>
          <w:rFonts w:ascii="Montserrat" w:eastAsia="Montserrat" w:hAnsi="Montserrat" w:cs="Montserrat"/>
        </w:rPr>
        <w:t xml:space="preserve">onitoring plans should include field-based measurement methods, especially for the quantification of fuel, as data on fuel use </w:t>
      </w:r>
      <w:proofErr w:type="gramStart"/>
      <w:r w:rsidRPr="00012C94">
        <w:rPr>
          <w:rFonts w:ascii="Montserrat" w:eastAsia="Montserrat" w:hAnsi="Montserrat" w:cs="Montserrat"/>
        </w:rPr>
        <w:t>estimated</w:t>
      </w:r>
      <w:proofErr w:type="gramEnd"/>
      <w:r w:rsidRPr="00012C94">
        <w:rPr>
          <w:rFonts w:ascii="Montserrat" w:eastAsia="Montserrat" w:hAnsi="Montserrat" w:cs="Montserrat"/>
        </w:rPr>
        <w:t xml:space="preserve"> via surveys are often insufficiently accurate.</w:t>
      </w:r>
    </w:p>
    <w:p w14:paraId="255FA4A8" w14:textId="77777777" w:rsidR="00E856AD" w:rsidRDefault="00E856AD" w:rsidP="00F30B05">
      <w:pPr>
        <w:rPr>
          <w:rFonts w:ascii="Montserrat" w:eastAsia="Montserrat" w:hAnsi="Montserrat" w:cs="Montserrat"/>
        </w:rPr>
      </w:pPr>
    </w:p>
    <w:p w14:paraId="00000290" w14:textId="795360BE" w:rsidR="00BA7E21" w:rsidRDefault="00A51E86" w:rsidP="00C24F67">
      <w:pPr>
        <w:pStyle w:val="Heading2"/>
      </w:pPr>
      <w:bookmarkStart w:id="57" w:name="_Toc193924631"/>
      <w:r w:rsidRPr="3228CB5D">
        <w:t>N</w:t>
      </w:r>
      <w:r w:rsidR="00DB1769">
        <w:t>on</w:t>
      </w:r>
      <w:r w:rsidRPr="3228CB5D">
        <w:t>-</w:t>
      </w:r>
      <w:r w:rsidR="00674324" w:rsidRPr="3228CB5D">
        <w:t xml:space="preserve">CTEC </w:t>
      </w:r>
      <w:r w:rsidR="00F42121">
        <w:t>p</w:t>
      </w:r>
      <w:r w:rsidR="00DB1769">
        <w:t>rojects</w:t>
      </w:r>
      <w:bookmarkEnd w:id="57"/>
    </w:p>
    <w:p w14:paraId="69236C5C" w14:textId="53E1A9FE" w:rsidR="002E40C5" w:rsidRPr="0084505E" w:rsidRDefault="00F61E37" w:rsidP="00F30B05">
      <w:pPr>
        <w:rPr>
          <w:rFonts w:ascii="Montserrat" w:eastAsia="Montserrat" w:hAnsi="Montserrat" w:cs="Montserrat"/>
        </w:rPr>
      </w:pPr>
      <w:r>
        <w:rPr>
          <w:rFonts w:ascii="Montserrat" w:eastAsia="Montserrat" w:hAnsi="Montserrat" w:cs="Montserrat"/>
        </w:rPr>
        <w:t xml:space="preserve">Non-CTEC </w:t>
      </w:r>
      <w:r w:rsidR="002A18AA">
        <w:rPr>
          <w:rFonts w:ascii="Montserrat" w:eastAsia="Montserrat" w:hAnsi="Montserrat" w:cs="Montserrat"/>
        </w:rPr>
        <w:t xml:space="preserve">projects </w:t>
      </w:r>
      <w:r w:rsidR="008C260A" w:rsidRPr="0084505E">
        <w:rPr>
          <w:rFonts w:ascii="Montserrat" w:eastAsia="Montserrat" w:hAnsi="Montserrat" w:cs="Montserrat"/>
        </w:rPr>
        <w:t>may combine baseline and project alternatives as preferred</w:t>
      </w:r>
      <w:r w:rsidR="004B3E50">
        <w:rPr>
          <w:rFonts w:ascii="Montserrat" w:eastAsia="Montserrat" w:hAnsi="Montserrat" w:cs="Montserrat"/>
        </w:rPr>
        <w:t>.</w:t>
      </w:r>
    </w:p>
    <w:p w14:paraId="1EAB7AF7" w14:textId="4CC3FEBB" w:rsidR="00AF6EE7" w:rsidRPr="003C4220" w:rsidRDefault="00B46B73" w:rsidP="001C71DA">
      <w:pPr>
        <w:pStyle w:val="Heading3"/>
        <w:rPr>
          <w:color w:val="2F5496"/>
        </w:rPr>
      </w:pPr>
      <w:bookmarkStart w:id="58" w:name="_Toc193924632"/>
      <w:r w:rsidRPr="3228CB5D">
        <w:t>Baseline</w:t>
      </w:r>
      <w:r w:rsidR="000662D4" w:rsidRPr="3228CB5D">
        <w:t xml:space="preserve"> </w:t>
      </w:r>
      <w:r w:rsidR="0047155C">
        <w:t>e</w:t>
      </w:r>
      <w:r w:rsidR="00663F71" w:rsidRPr="3228CB5D">
        <w:t xml:space="preserve">missions </w:t>
      </w:r>
      <w:r w:rsidR="000662D4" w:rsidRPr="3228CB5D">
        <w:t xml:space="preserve">for </w:t>
      </w:r>
      <w:r w:rsidR="0047155C">
        <w:t>n</w:t>
      </w:r>
      <w:r w:rsidR="000662D4" w:rsidRPr="3228CB5D">
        <w:t>on-</w:t>
      </w:r>
      <w:r w:rsidR="00674324" w:rsidRPr="3228CB5D">
        <w:t xml:space="preserve">CTEC </w:t>
      </w:r>
      <w:r w:rsidR="0047155C">
        <w:t>p</w:t>
      </w:r>
      <w:r w:rsidR="000662D4" w:rsidRPr="3228CB5D">
        <w:t>rojects</w:t>
      </w:r>
      <w:bookmarkEnd w:id="58"/>
    </w:p>
    <w:p w14:paraId="6CD18E19" w14:textId="22591AE0" w:rsidR="00C92F3C" w:rsidRDefault="00C92F3C" w:rsidP="00F30B05">
      <w:pPr>
        <w:pBdr>
          <w:top w:val="nil"/>
          <w:left w:val="nil"/>
          <w:bottom w:val="nil"/>
          <w:right w:val="nil"/>
          <w:between w:val="nil"/>
        </w:pBdr>
        <w:rPr>
          <w:rFonts w:ascii="Montserrat" w:eastAsia="Montserrat" w:hAnsi="Montserrat" w:cs="Montserrat"/>
        </w:rPr>
      </w:pPr>
      <w:r>
        <w:rPr>
          <w:rFonts w:ascii="Montserrat" w:eastAsia="Montserrat" w:hAnsi="Montserrat" w:cs="Montserrat"/>
        </w:rPr>
        <w:t xml:space="preserve">Baseline emissions for </w:t>
      </w:r>
      <w:r w:rsidR="126E261F">
        <w:rPr>
          <w:rFonts w:ascii="Montserrat" w:eastAsia="Montserrat" w:hAnsi="Montserrat" w:cs="Montserrat"/>
        </w:rPr>
        <w:t>n</w:t>
      </w:r>
      <w:r>
        <w:rPr>
          <w:rFonts w:ascii="Montserrat" w:eastAsia="Montserrat" w:hAnsi="Montserrat" w:cs="Montserrat"/>
        </w:rPr>
        <w:t>on-CTEC pro</w:t>
      </w:r>
      <w:r w:rsidR="00C61642">
        <w:rPr>
          <w:rFonts w:ascii="Montserrat" w:eastAsia="Montserrat" w:hAnsi="Montserrat" w:cs="Montserrat"/>
        </w:rPr>
        <w:t xml:space="preserve">jects </w:t>
      </w:r>
      <w:r>
        <w:rPr>
          <w:rFonts w:ascii="Montserrat" w:eastAsia="Montserrat" w:hAnsi="Montserrat" w:cs="Montserrat"/>
        </w:rPr>
        <w:t xml:space="preserve">are calculated using </w:t>
      </w:r>
      <w:r w:rsidRPr="000E0917">
        <w:rPr>
          <w:rFonts w:ascii="Montserrat" w:eastAsia="Montserrat" w:hAnsi="Montserrat" w:cs="Montserrat"/>
        </w:rPr>
        <w:t>Equation</w:t>
      </w:r>
      <w:r w:rsidR="00C456E3" w:rsidRPr="000E0917">
        <w:rPr>
          <w:rFonts w:ascii="Montserrat" w:eastAsia="Montserrat" w:hAnsi="Montserrat" w:cs="Montserrat"/>
        </w:rPr>
        <w:t xml:space="preserve"> (1</w:t>
      </w:r>
      <w:r w:rsidR="00543F10">
        <w:rPr>
          <w:rFonts w:ascii="Montserrat" w:eastAsia="Montserrat" w:hAnsi="Montserrat" w:cs="Montserrat"/>
        </w:rPr>
        <w:t>7</w:t>
      </w:r>
      <w:r w:rsidR="00C456E3" w:rsidRPr="000E0917">
        <w:rPr>
          <w:rFonts w:ascii="Montserrat" w:eastAsia="Montserrat" w:hAnsi="Montserrat" w:cs="Montserrat"/>
        </w:rPr>
        <w:t>).</w:t>
      </w:r>
    </w:p>
    <w:p w14:paraId="0131043F" w14:textId="77777777" w:rsidR="00653D5B" w:rsidRDefault="00653D5B" w:rsidP="00953EC8">
      <w:pPr>
        <w:pBdr>
          <w:top w:val="nil"/>
          <w:left w:val="nil"/>
          <w:bottom w:val="nil"/>
          <w:right w:val="nil"/>
          <w:between w:val="nil"/>
        </w:pBdr>
        <w:jc w:val="both"/>
        <w:rPr>
          <w:rFonts w:ascii="Montserrat" w:eastAsia="Montserrat" w:hAnsi="Montserrat" w:cs="Montserrat"/>
        </w:rPr>
      </w:pPr>
    </w:p>
    <w:tbl>
      <w:tblPr>
        <w:tblW w:w="9420" w:type="dxa"/>
        <w:tblBorders>
          <w:top w:val="nil"/>
          <w:left w:val="nil"/>
          <w:bottom w:val="nil"/>
          <w:right w:val="nil"/>
          <w:insideH w:val="nil"/>
          <w:insideV w:val="nil"/>
        </w:tblBorders>
        <w:tblLayout w:type="fixed"/>
        <w:tblLook w:val="0400" w:firstRow="0" w:lastRow="0" w:firstColumn="0" w:lastColumn="0" w:noHBand="0" w:noVBand="1"/>
      </w:tblPr>
      <w:tblGrid>
        <w:gridCol w:w="8715"/>
        <w:gridCol w:w="705"/>
      </w:tblGrid>
      <w:tr w:rsidR="00801118" w14:paraId="6B223F99" w14:textId="77777777">
        <w:tc>
          <w:tcPr>
            <w:tcW w:w="8715" w:type="dxa"/>
            <w:vAlign w:val="center"/>
          </w:tcPr>
          <w:p w14:paraId="7BFE7BB5" w14:textId="66DC64C0" w:rsidR="00801118" w:rsidRDefault="00F82477">
            <w:pPr>
              <w:jc w:val="center"/>
              <w:rPr>
                <w:rFonts w:ascii="Cambria Math" w:eastAsia="Cambria Math" w:hAnsi="Cambria Math" w:cs="Cambria Math"/>
              </w:rPr>
            </w:pPr>
            <m:oMathPara>
              <m:oMath>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BE</m:t>
                    </m:r>
                  </m:e>
                  <m:sub>
                    <m:r>
                      <w:rPr>
                        <w:rFonts w:ascii="Cambria Math" w:eastAsia="Cambria Math" w:hAnsi="Cambria Math" w:cs="Cambria Math"/>
                        <w:sz w:val="22"/>
                        <w:szCs w:val="22"/>
                      </w:rPr>
                      <m:t>y</m:t>
                    </m:r>
                  </m:sub>
                </m:sSub>
                <m:r>
                  <w:rPr>
                    <w:rFonts w:ascii="Cambria Math" w:eastAsia="Cambria Math" w:hAnsi="Cambria Math" w:cs="Cambria Math"/>
                    <w:sz w:val="22"/>
                    <w:szCs w:val="22"/>
                  </w:rPr>
                  <m:t xml:space="preserve"> =  </m:t>
                </m:r>
                <m:nary>
                  <m:naryPr>
                    <m:chr m:val="∑"/>
                    <m:supHide m:val="1"/>
                    <m:ctrlPr>
                      <w:rPr>
                        <w:rFonts w:ascii="Cambria Math" w:eastAsia="Cambria Math" w:hAnsi="Cambria Math" w:cs="Cambria Math"/>
                        <w:i/>
                        <w:sz w:val="22"/>
                        <w:szCs w:val="22"/>
                      </w:rPr>
                    </m:ctrlPr>
                  </m:naryPr>
                  <m:sub>
                    <m:r>
                      <w:rPr>
                        <w:rFonts w:ascii="Cambria Math" w:eastAsia="Cambria Math" w:hAnsi="Cambria Math" w:cs="Cambria Math"/>
                        <w:sz w:val="22"/>
                        <w:szCs w:val="22"/>
                      </w:rPr>
                      <m:t>i</m:t>
                    </m:r>
                  </m:sub>
                  <m:sup/>
                  <m:e>
                    <m:r>
                      <w:rPr>
                        <w:rFonts w:ascii="Cambria Math" w:eastAsia="Cambria Math" w:hAnsi="Cambria Math" w:cs="Cambria Math"/>
                        <w:sz w:val="22"/>
                        <w:szCs w:val="22"/>
                      </w:rPr>
                      <m:t xml:space="preserve"> </m:t>
                    </m:r>
                  </m:e>
                </m:nary>
                <m:d>
                  <m:dPr>
                    <m:ctrlPr>
                      <w:rPr>
                        <w:rFonts w:ascii="Cambria Math" w:eastAsia="Cambria Math" w:hAnsi="Cambria Math" w:cs="Cambria Math"/>
                        <w:i/>
                        <w:sz w:val="22"/>
                        <w:szCs w:val="22"/>
                      </w:rPr>
                    </m:ctrlPr>
                  </m:dP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EC</m:t>
                        </m:r>
                      </m:e>
                      <m:sub>
                        <m:r>
                          <w:rPr>
                            <w:rFonts w:ascii="Cambria Math" w:eastAsia="Cambria Math" w:hAnsi="Cambria Math" w:cs="Cambria Math"/>
                            <w:sz w:val="22"/>
                            <w:szCs w:val="22"/>
                          </w:rPr>
                          <m:t>base</m:t>
                        </m:r>
                        <m:r>
                          <w:rPr>
                            <w:rFonts w:ascii="Cambria Math" w:eastAsia="Cambria Math" w:hAnsi="Cambria Math" w:cs="Cambria Math"/>
                            <w:sz w:val="22"/>
                            <w:szCs w:val="22"/>
                          </w:rPr>
                          <m:t>,</m:t>
                        </m:r>
                        <m:r>
                          <w:rPr>
                            <w:rFonts w:ascii="Cambria Math" w:eastAsia="Cambria Math" w:hAnsi="Cambria Math" w:cs="Cambria Math"/>
                            <w:sz w:val="22"/>
                            <w:szCs w:val="22"/>
                          </w:rPr>
                          <m:t>i</m:t>
                        </m:r>
                        <m:r>
                          <w:rPr>
                            <w:rFonts w:ascii="Cambria Math" w:eastAsia="Cambria Math" w:hAnsi="Cambria Math" w:cs="Cambria Math"/>
                            <w:sz w:val="22"/>
                            <w:szCs w:val="22"/>
                          </w:rPr>
                          <m:t>,</m:t>
                        </m:r>
                        <m:r>
                          <w:rPr>
                            <w:rFonts w:ascii="Cambria Math" w:eastAsia="Cambria Math" w:hAnsi="Cambria Math" w:cs="Cambria Math"/>
                            <w:sz w:val="22"/>
                            <w:szCs w:val="22"/>
                          </w:rPr>
                          <m:t>y</m:t>
                        </m:r>
                      </m:sub>
                    </m:sSub>
                    <m:r>
                      <w:rPr>
                        <w:rFonts w:ascii="Cambria Math" w:eastAsia="Cambria Math" w:hAnsi="Cambria Math" w:cs="Cambria Math"/>
                        <w:sz w:val="22"/>
                        <w:szCs w:val="22"/>
                      </w:rPr>
                      <m:t>×</m:t>
                    </m:r>
                    <m:d>
                      <m:dPr>
                        <m:ctrlPr>
                          <w:rPr>
                            <w:rFonts w:ascii="Cambria Math" w:eastAsia="Cambria Math" w:hAnsi="Cambria Math" w:cs="Cambria Math"/>
                            <w:i/>
                            <w:sz w:val="22"/>
                            <w:szCs w:val="22"/>
                          </w:rPr>
                        </m:ctrlPr>
                      </m:dPr>
                      <m:e>
                        <m:sSub>
                          <m:sSubPr>
                            <m:ctrlPr>
                              <w:rPr>
                                <w:rFonts w:ascii="Cambria Math" w:eastAsia="Cambria Math" w:hAnsi="Cambria Math" w:cs="Cambria Math"/>
                                <w:i/>
                              </w:rPr>
                            </m:ctrlPr>
                          </m:sSubPr>
                          <m:e>
                            <m:r>
                              <w:rPr>
                                <w:rFonts w:ascii="Cambria Math" w:eastAsia="Cambria Math" w:hAnsi="Cambria Math" w:cs="Cambria Math"/>
                              </w:rPr>
                              <m:t>fNRB</m:t>
                            </m:r>
                          </m:e>
                          <m:sub>
                            <m:r>
                              <w:rPr>
                                <w:rFonts w:ascii="Cambria Math" w:eastAsia="Cambria Math" w:hAnsi="Cambria Math" w:cs="Cambria Math"/>
                              </w:rPr>
                              <m:t>i</m:t>
                            </m:r>
                          </m:sub>
                        </m:sSub>
                        <m:r>
                          <w:rPr>
                            <w:rFonts w:ascii="Cambria Math" w:eastAsia="Cambria Math" w:hAnsi="Cambria Math" w:cs="Cambria Math"/>
                          </w:rPr>
                          <m:t>×</m:t>
                        </m:r>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EF</m:t>
                            </m:r>
                          </m:e>
                          <m:sub>
                            <m:r>
                              <w:rPr>
                                <w:rFonts w:ascii="Cambria Math" w:eastAsia="Cambria Math" w:hAnsi="Cambria Math" w:cs="Cambria Math"/>
                                <w:sz w:val="22"/>
                                <w:szCs w:val="22"/>
                              </w:rPr>
                              <m:t>base</m:t>
                            </m:r>
                            <m:r>
                              <w:rPr>
                                <w:rFonts w:ascii="Cambria Math" w:eastAsia="Cambria Math" w:hAnsi="Cambria Math" w:cs="Cambria Math"/>
                                <w:sz w:val="22"/>
                                <w:szCs w:val="22"/>
                              </w:rPr>
                              <m:t>,</m:t>
                            </m:r>
                            <m:r>
                              <w:rPr>
                                <w:rFonts w:ascii="Cambria Math" w:eastAsia="Cambria Math" w:hAnsi="Cambria Math" w:cs="Cambria Math"/>
                                <w:sz w:val="22"/>
                                <w:szCs w:val="22"/>
                              </w:rPr>
                              <m:t>i</m:t>
                            </m:r>
                            <m:r>
                              <w:rPr>
                                <w:rFonts w:ascii="Cambria Math" w:eastAsia="Cambria Math" w:hAnsi="Cambria Math" w:cs="Cambria Math"/>
                                <w:sz w:val="22"/>
                                <w:szCs w:val="22"/>
                              </w:rPr>
                              <m:t>,</m:t>
                            </m:r>
                            <m:r>
                              <w:rPr>
                                <w:rFonts w:ascii="Cambria Math" w:eastAsia="Cambria Math" w:hAnsi="Cambria Math" w:cs="Cambria Math"/>
                                <w:sz w:val="22"/>
                                <w:szCs w:val="22"/>
                              </w:rPr>
                              <m:t>CO</m:t>
                            </m:r>
                            <m:r>
                              <w:rPr>
                                <w:rFonts w:ascii="Cambria Math" w:eastAsia="Cambria Math" w:hAnsi="Cambria Math" w:cs="Cambria Math"/>
                                <w:sz w:val="22"/>
                                <w:szCs w:val="22"/>
                              </w:rPr>
                              <m:t>2</m:t>
                            </m:r>
                          </m:sub>
                        </m:sSub>
                        <m:r>
                          <w:rPr>
                            <w:rFonts w:ascii="Cambria Math" w:eastAsia="Cambria Math" w:hAnsi="Cambria Math" w:cs="Cambria Math"/>
                            <w:sz w:val="22"/>
                            <w:szCs w:val="22"/>
                          </w:rPr>
                          <m:t>+</m:t>
                        </m:r>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EF</m:t>
                            </m:r>
                          </m:e>
                          <m:sub>
                            <m:r>
                              <w:rPr>
                                <w:rFonts w:ascii="Cambria Math" w:eastAsia="Cambria Math" w:hAnsi="Cambria Math" w:cs="Cambria Math"/>
                                <w:sz w:val="22"/>
                                <w:szCs w:val="22"/>
                              </w:rPr>
                              <m:t>base</m:t>
                            </m:r>
                            <m:r>
                              <w:rPr>
                                <w:rFonts w:ascii="Cambria Math" w:eastAsia="Cambria Math" w:hAnsi="Cambria Math" w:cs="Cambria Math"/>
                                <w:sz w:val="22"/>
                                <w:szCs w:val="22"/>
                              </w:rPr>
                              <m:t>,</m:t>
                            </m:r>
                            <m:r>
                              <w:rPr>
                                <w:rFonts w:ascii="Cambria Math" w:eastAsia="Cambria Math" w:hAnsi="Cambria Math" w:cs="Cambria Math"/>
                                <w:sz w:val="22"/>
                                <w:szCs w:val="22"/>
                              </w:rPr>
                              <m:t>i</m:t>
                            </m:r>
                            <m:r>
                              <w:rPr>
                                <w:rFonts w:ascii="Cambria Math" w:eastAsia="Cambria Math" w:hAnsi="Cambria Math" w:cs="Cambria Math"/>
                                <w:sz w:val="22"/>
                                <w:szCs w:val="22"/>
                              </w:rPr>
                              <m:t>,</m:t>
                            </m:r>
                            <m:r>
                              <w:rPr>
                                <w:rFonts w:ascii="Cambria Math" w:eastAsia="Cambria Math" w:hAnsi="Cambria Math" w:cs="Cambria Math"/>
                                <w:sz w:val="22"/>
                                <w:szCs w:val="22"/>
                              </w:rPr>
                              <m:t>nonCO</m:t>
                            </m:r>
                            <m:r>
                              <w:rPr>
                                <w:rFonts w:ascii="Cambria Math" w:eastAsia="Cambria Math" w:hAnsi="Cambria Math" w:cs="Cambria Math"/>
                                <w:sz w:val="22"/>
                                <w:szCs w:val="22"/>
                              </w:rPr>
                              <m:t>2</m:t>
                            </m:r>
                          </m:sub>
                        </m:sSub>
                      </m:e>
                    </m:d>
                  </m:e>
                </m:d>
                <m:r>
                  <w:rPr>
                    <w:rFonts w:ascii="Cambria Math" w:eastAsia="Cambria Math" w:hAnsi="Cambria Math" w:cs="Cambria Math"/>
                    <w:sz w:val="22"/>
                    <w:szCs w:val="22"/>
                  </w:rPr>
                  <m:t>+</m:t>
                </m:r>
                <m:nary>
                  <m:naryPr>
                    <m:chr m:val="∑"/>
                    <m:supHide m:val="1"/>
                    <m:ctrlPr>
                      <w:rPr>
                        <w:rFonts w:ascii="Cambria Math" w:eastAsia="Cambria Math" w:hAnsi="Cambria Math" w:cs="Cambria Math"/>
                        <w:i/>
                        <w:sz w:val="22"/>
                        <w:szCs w:val="22"/>
                      </w:rPr>
                    </m:ctrlPr>
                  </m:naryPr>
                  <m:sub>
                    <m:r>
                      <w:rPr>
                        <w:rFonts w:ascii="Cambria Math" w:eastAsia="Cambria Math" w:hAnsi="Cambria Math" w:cs="Cambria Math"/>
                        <w:sz w:val="22"/>
                        <w:szCs w:val="22"/>
                      </w:rPr>
                      <m:t>i</m:t>
                    </m:r>
                  </m:sub>
                  <m:sup/>
                  <m:e>
                    <m:r>
                      <w:rPr>
                        <w:rFonts w:ascii="Cambria Math" w:eastAsia="Cambria Math" w:hAnsi="Cambria Math" w:cs="Cambria Math"/>
                        <w:sz w:val="22"/>
                        <w:szCs w:val="22"/>
                      </w:rPr>
                      <m:t xml:space="preserve"> </m:t>
                    </m:r>
                  </m:e>
                </m:nary>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UE</m:t>
                    </m:r>
                  </m:e>
                  <m:sub>
                    <m:r>
                      <w:rPr>
                        <w:rFonts w:ascii="Cambria Math" w:eastAsia="Cambria Math" w:hAnsi="Cambria Math" w:cs="Cambria Math"/>
                        <w:sz w:val="22"/>
                        <w:szCs w:val="22"/>
                      </w:rPr>
                      <m:t>base</m:t>
                    </m:r>
                    <m:r>
                      <w:rPr>
                        <w:rFonts w:ascii="Cambria Math" w:eastAsia="Cambria Math" w:hAnsi="Cambria Math" w:cs="Cambria Math"/>
                        <w:sz w:val="22"/>
                        <w:szCs w:val="22"/>
                      </w:rPr>
                      <m:t>,</m:t>
                    </m:r>
                    <m:r>
                      <w:rPr>
                        <w:rFonts w:ascii="Cambria Math" w:eastAsia="Cambria Math" w:hAnsi="Cambria Math" w:cs="Cambria Math"/>
                        <w:sz w:val="22"/>
                        <w:szCs w:val="22"/>
                      </w:rPr>
                      <m:t>i</m:t>
                    </m:r>
                    <m:r>
                      <w:rPr>
                        <w:rFonts w:ascii="Cambria Math" w:eastAsia="Cambria Math" w:hAnsi="Cambria Math" w:cs="Cambria Math"/>
                        <w:sz w:val="22"/>
                        <w:szCs w:val="22"/>
                      </w:rPr>
                      <m:t>,</m:t>
                    </m:r>
                    <m:r>
                      <w:rPr>
                        <w:rFonts w:ascii="Cambria Math" w:eastAsia="Cambria Math" w:hAnsi="Cambria Math" w:cs="Cambria Math"/>
                        <w:sz w:val="22"/>
                        <w:szCs w:val="22"/>
                      </w:rPr>
                      <m:t>y</m:t>
                    </m:r>
                  </m:sub>
                </m:sSub>
              </m:oMath>
            </m:oMathPara>
          </w:p>
        </w:tc>
        <w:tc>
          <w:tcPr>
            <w:tcW w:w="705" w:type="dxa"/>
            <w:vAlign w:val="center"/>
          </w:tcPr>
          <w:p w14:paraId="6CDCBBEC" w14:textId="4F68C370" w:rsidR="00801118" w:rsidRPr="00F30B05" w:rsidRDefault="00C456E3">
            <w:pPr>
              <w:spacing w:before="240"/>
              <w:rPr>
                <w:rFonts w:ascii="Montserrat" w:hAnsi="Montserrat"/>
              </w:rPr>
            </w:pPr>
            <w:bookmarkStart w:id="59" w:name="E17"/>
            <w:r>
              <w:rPr>
                <w:rFonts w:ascii="Montserrat" w:hAnsi="Montserrat"/>
              </w:rPr>
              <w:t>(1</w:t>
            </w:r>
            <w:r w:rsidR="00543F10">
              <w:rPr>
                <w:rFonts w:ascii="Montserrat" w:hAnsi="Montserrat"/>
              </w:rPr>
              <w:t>7</w:t>
            </w:r>
            <w:r>
              <w:rPr>
                <w:rFonts w:ascii="Montserrat" w:hAnsi="Montserrat"/>
              </w:rPr>
              <w:t>)</w:t>
            </w:r>
            <w:bookmarkEnd w:id="59"/>
          </w:p>
        </w:tc>
      </w:tr>
    </w:tbl>
    <w:p w14:paraId="59E42835" w14:textId="77777777" w:rsidR="00FE69BC" w:rsidRDefault="00FE69BC" w:rsidP="3228CB5D">
      <w:pPr>
        <w:pBdr>
          <w:top w:val="nil"/>
          <w:left w:val="nil"/>
          <w:bottom w:val="nil"/>
          <w:right w:val="nil"/>
          <w:between w:val="nil"/>
        </w:pBdr>
        <w:jc w:val="both"/>
        <w:rPr>
          <w:rFonts w:ascii="Montserrat" w:eastAsia="Montserrat" w:hAnsi="Montserrat" w:cs="Montserrat"/>
        </w:rPr>
      </w:pPr>
    </w:p>
    <w:p w14:paraId="74D8FDA2" w14:textId="0E687F31" w:rsidR="00801118" w:rsidRDefault="00347AED" w:rsidP="3228CB5D">
      <w:pPr>
        <w:pBdr>
          <w:top w:val="nil"/>
          <w:left w:val="nil"/>
          <w:bottom w:val="nil"/>
          <w:right w:val="nil"/>
          <w:between w:val="nil"/>
        </w:pBdr>
        <w:jc w:val="both"/>
        <w:rPr>
          <w:rFonts w:ascii="Montserrat" w:eastAsia="Montserrat" w:hAnsi="Montserrat" w:cs="Montserrat"/>
        </w:rPr>
      </w:pPr>
      <w:r w:rsidRPr="3228CB5D">
        <w:rPr>
          <w:rFonts w:ascii="Montserrat" w:eastAsia="Montserrat" w:hAnsi="Montserrat" w:cs="Montserrat"/>
        </w:rPr>
        <w:t>Where</w:t>
      </w:r>
      <w:r w:rsidR="7DE4C6E3" w:rsidRPr="3228CB5D">
        <w:rPr>
          <w:rFonts w:ascii="Montserrat" w:eastAsia="Montserrat" w:hAnsi="Montserrat" w:cs="Montserrat"/>
        </w:rPr>
        <w:t>:</w:t>
      </w:r>
    </w:p>
    <w:p w14:paraId="67197404" w14:textId="77777777" w:rsidR="00347AED" w:rsidRDefault="00347AED" w:rsidP="00953EC8">
      <w:pPr>
        <w:pBdr>
          <w:top w:val="nil"/>
          <w:left w:val="nil"/>
          <w:bottom w:val="nil"/>
          <w:right w:val="nil"/>
          <w:between w:val="nil"/>
        </w:pBdr>
        <w:jc w:val="both"/>
        <w:rPr>
          <w:rFonts w:ascii="Montserrat" w:eastAsia="Montserrat" w:hAnsi="Montserrat" w:cs="Montserrat"/>
        </w:rPr>
      </w:pPr>
    </w:p>
    <w:tbl>
      <w:tblPr>
        <w:tblStyle w:val="TableGrid"/>
        <w:tblW w:w="9209" w:type="dxa"/>
        <w:tblLook w:val="04A0" w:firstRow="1" w:lastRow="0" w:firstColumn="1" w:lastColumn="0" w:noHBand="0" w:noVBand="1"/>
      </w:tblPr>
      <w:tblGrid>
        <w:gridCol w:w="1660"/>
        <w:gridCol w:w="6182"/>
        <w:gridCol w:w="1367"/>
      </w:tblGrid>
      <w:tr w:rsidR="0089507B" w14:paraId="4F99E5BE" w14:textId="77777777" w:rsidTr="00621EF8">
        <w:tc>
          <w:tcPr>
            <w:tcW w:w="1660" w:type="dxa"/>
          </w:tcPr>
          <w:p w14:paraId="454440D2" w14:textId="77777777" w:rsidR="00E41CBB" w:rsidRPr="00777E3B" w:rsidRDefault="00E41CBB">
            <w:pPr>
              <w:jc w:val="both"/>
              <w:rPr>
                <w:rFonts w:ascii="Montserrat" w:eastAsia="Montserrat" w:hAnsi="Montserrat" w:cs="Montserrat"/>
                <w:b/>
                <w:bCs/>
              </w:rPr>
            </w:pPr>
            <w:r w:rsidRPr="00777E3B">
              <w:rPr>
                <w:rFonts w:ascii="Montserrat" w:eastAsia="Montserrat" w:hAnsi="Montserrat" w:cs="Montserrat"/>
                <w:b/>
                <w:bCs/>
              </w:rPr>
              <w:t>Parameter</w:t>
            </w:r>
          </w:p>
        </w:tc>
        <w:tc>
          <w:tcPr>
            <w:tcW w:w="6182" w:type="dxa"/>
          </w:tcPr>
          <w:p w14:paraId="66779E7D" w14:textId="77777777" w:rsidR="00E41CBB" w:rsidRPr="00777E3B" w:rsidRDefault="00E41CBB">
            <w:pPr>
              <w:jc w:val="both"/>
              <w:rPr>
                <w:rFonts w:ascii="Montserrat" w:eastAsia="Montserrat" w:hAnsi="Montserrat" w:cs="Montserrat"/>
                <w:b/>
                <w:bCs/>
              </w:rPr>
            </w:pPr>
            <w:r w:rsidRPr="00777E3B">
              <w:rPr>
                <w:rFonts w:ascii="Montserrat" w:eastAsia="Montserrat" w:hAnsi="Montserrat" w:cs="Montserrat"/>
                <w:b/>
                <w:bCs/>
              </w:rPr>
              <w:t>Description</w:t>
            </w:r>
          </w:p>
        </w:tc>
        <w:tc>
          <w:tcPr>
            <w:tcW w:w="1367" w:type="dxa"/>
          </w:tcPr>
          <w:p w14:paraId="16081853" w14:textId="77777777" w:rsidR="00E41CBB" w:rsidRPr="00777E3B" w:rsidRDefault="00E41CBB">
            <w:pPr>
              <w:jc w:val="both"/>
              <w:rPr>
                <w:rFonts w:ascii="Montserrat" w:eastAsia="Montserrat" w:hAnsi="Montserrat" w:cs="Montserrat"/>
                <w:b/>
                <w:bCs/>
              </w:rPr>
            </w:pPr>
            <w:r w:rsidRPr="00777E3B">
              <w:rPr>
                <w:rFonts w:ascii="Montserrat" w:eastAsia="Montserrat" w:hAnsi="Montserrat" w:cs="Montserrat"/>
                <w:b/>
                <w:bCs/>
              </w:rPr>
              <w:t>Unit</w:t>
            </w:r>
          </w:p>
        </w:tc>
      </w:tr>
      <w:tr w:rsidR="00621EF8" w14:paraId="5F882E2E" w14:textId="77777777" w:rsidTr="00621EF8">
        <w:tc>
          <w:tcPr>
            <w:tcW w:w="1660" w:type="dxa"/>
          </w:tcPr>
          <w:p w14:paraId="5C39CAB4" w14:textId="3C643B7B" w:rsidR="00621EF8" w:rsidRPr="00777E3B" w:rsidRDefault="00F82477" w:rsidP="00621EF8">
            <w:pPr>
              <w:jc w:val="both"/>
              <w:rPr>
                <w:rFonts w:ascii="Montserrat" w:eastAsia="Montserrat" w:hAnsi="Montserrat" w:cs="Montserrat"/>
                <w:b/>
                <w:bCs/>
              </w:rPr>
            </w:pPr>
            <m:oMathPara>
              <m:oMath>
                <m:sSub>
                  <m:sSubPr>
                    <m:ctrlPr>
                      <w:rPr>
                        <w:rFonts w:ascii="Cambria Math" w:eastAsia="Cambria Math" w:hAnsi="Cambria Math" w:cs="Cambria Math"/>
                      </w:rPr>
                    </m:ctrlPr>
                  </m:sSubPr>
                  <m:e>
                    <m:r>
                      <w:rPr>
                        <w:rFonts w:ascii="Cambria Math" w:eastAsia="Cambria Math" w:hAnsi="Cambria Math" w:cs="Cambria Math"/>
                      </w:rPr>
                      <m:t>BE</m:t>
                    </m:r>
                  </m:e>
                  <m:sub>
                    <m:r>
                      <w:rPr>
                        <w:rFonts w:ascii="Cambria Math" w:eastAsia="Cambria Math" w:hAnsi="Cambria Math" w:cs="Cambria Math"/>
                      </w:rPr>
                      <m:t>y</m:t>
                    </m:r>
                  </m:sub>
                </m:sSub>
              </m:oMath>
            </m:oMathPara>
          </w:p>
        </w:tc>
        <w:tc>
          <w:tcPr>
            <w:tcW w:w="6182" w:type="dxa"/>
          </w:tcPr>
          <w:p w14:paraId="3022348E" w14:textId="6C4AB3B3" w:rsidR="00621EF8" w:rsidRPr="00777E3B" w:rsidRDefault="00621EF8" w:rsidP="00F30B05">
            <w:pPr>
              <w:rPr>
                <w:rFonts w:ascii="Montserrat" w:eastAsia="Montserrat" w:hAnsi="Montserrat" w:cs="Montserrat"/>
                <w:b/>
                <w:bCs/>
              </w:rPr>
            </w:pPr>
            <w:r>
              <w:rPr>
                <w:rFonts w:ascii="Montserrat" w:eastAsia="Montserrat" w:hAnsi="Montserrat" w:cs="Montserrat"/>
              </w:rPr>
              <w:t xml:space="preserve">Baseline emissions during year </w:t>
            </w:r>
            <w:r>
              <w:rPr>
                <w:rFonts w:ascii="Montserrat" w:eastAsia="Montserrat" w:hAnsi="Montserrat" w:cs="Montserrat"/>
                <w:i/>
              </w:rPr>
              <w:t>y</w:t>
            </w:r>
          </w:p>
        </w:tc>
        <w:tc>
          <w:tcPr>
            <w:tcW w:w="1367" w:type="dxa"/>
          </w:tcPr>
          <w:p w14:paraId="2B470B45" w14:textId="08DCC7F3" w:rsidR="00621EF8" w:rsidRPr="00777E3B" w:rsidRDefault="00621EF8" w:rsidP="00621EF8">
            <w:pPr>
              <w:jc w:val="both"/>
              <w:rPr>
                <w:rFonts w:ascii="Montserrat" w:eastAsia="Montserrat" w:hAnsi="Montserrat" w:cs="Montserrat"/>
                <w:b/>
                <w:bCs/>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r w:rsidR="0089507B" w14:paraId="5FBFF6F4" w14:textId="77777777" w:rsidTr="00621EF8">
        <w:tc>
          <w:tcPr>
            <w:tcW w:w="1660" w:type="dxa"/>
          </w:tcPr>
          <w:p w14:paraId="5E0F8FB3" w14:textId="17970B08" w:rsidR="00E41CBB" w:rsidRDefault="00F82477">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y</m:t>
                    </m:r>
                  </m:sub>
                </m:sSub>
              </m:oMath>
            </m:oMathPara>
          </w:p>
        </w:tc>
        <w:tc>
          <w:tcPr>
            <w:tcW w:w="6182" w:type="dxa"/>
          </w:tcPr>
          <w:p w14:paraId="1608B287" w14:textId="7FA395D4" w:rsidR="00E41CBB" w:rsidRDefault="00E41CBB" w:rsidP="00F30B05">
            <w:pPr>
              <w:rPr>
                <w:rFonts w:ascii="Montserrat" w:eastAsia="Montserrat" w:hAnsi="Montserrat" w:cs="Montserrat"/>
              </w:rPr>
            </w:pPr>
            <w:r>
              <w:rPr>
                <w:rFonts w:ascii="Montserrat" w:eastAsia="Montserrat" w:hAnsi="Montserrat" w:cs="Montserrat"/>
              </w:rPr>
              <w:t xml:space="preserve">Consumption of fuel </w:t>
            </w:r>
            <w:r>
              <w:rPr>
                <w:rFonts w:ascii="Montserrat" w:eastAsia="Montserrat" w:hAnsi="Montserrat" w:cs="Montserrat"/>
                <w:i/>
              </w:rPr>
              <w:t>i</w:t>
            </w:r>
            <w:r>
              <w:rPr>
                <w:rFonts w:ascii="Montserrat" w:eastAsia="Montserrat" w:hAnsi="Montserrat" w:cs="Montserrat"/>
              </w:rPr>
              <w:t xml:space="preserve"> in baseline scenario in year </w:t>
            </w:r>
            <w:r w:rsidRPr="0084505E">
              <w:rPr>
                <w:rFonts w:ascii="Montserrat" w:eastAsia="Montserrat" w:hAnsi="Montserrat" w:cs="Montserrat"/>
                <w:i/>
                <w:iCs/>
              </w:rPr>
              <w:t>y</w:t>
            </w:r>
            <w:r w:rsidR="00AD2DD3">
              <w:rPr>
                <w:rFonts w:ascii="Montserrat" w:eastAsia="Montserrat" w:hAnsi="Montserrat" w:cs="Montserrat"/>
                <w:i/>
                <w:iCs/>
              </w:rPr>
              <w:t xml:space="preserve">. </w:t>
            </w:r>
            <w:r w:rsidR="00AD2DD3" w:rsidRPr="00E62D01">
              <w:rPr>
                <w:rFonts w:ascii="Montserrat" w:eastAsia="Montserrat" w:hAnsi="Montserrat" w:cs="Montserrat"/>
              </w:rPr>
              <w:t>Where fuels such as pellets and briquettes are made from a mix of renewable and non-renewable sources (e.g.</w:t>
            </w:r>
            <w:r w:rsidR="00690093">
              <w:rPr>
                <w:rFonts w:ascii="Montserrat" w:eastAsia="Montserrat" w:hAnsi="Montserrat" w:cs="Montserrat"/>
              </w:rPr>
              <w:t>,</w:t>
            </w:r>
            <w:r w:rsidR="00AD2DD3" w:rsidRPr="00E62D01">
              <w:rPr>
                <w:rFonts w:ascii="Montserrat" w:eastAsia="Montserrat" w:hAnsi="Montserrat" w:cs="Montserrat"/>
              </w:rPr>
              <w:t xml:space="preserve"> renewable agricultural waste and non-renewable wood), each source should be considered its own fuel.</w:t>
            </w:r>
            <w:r w:rsidR="00AD2DD3" w:rsidRPr="2FB38254">
              <w:rPr>
                <w:rFonts w:ascii="Montserrat" w:eastAsia="Montserrat" w:hAnsi="Montserrat" w:cs="Montserrat"/>
              </w:rPr>
              <w:t xml:space="preserve"> </w:t>
            </w:r>
            <w:r w:rsidR="00220FF2">
              <w:rPr>
                <w:rFonts w:ascii="Montserrat" w:eastAsia="Montserrat" w:hAnsi="Montserrat" w:cs="Montserrat"/>
              </w:rPr>
              <w:t>(See example</w:t>
            </w:r>
            <w:r w:rsidR="007C0F85">
              <w:rPr>
                <w:rFonts w:ascii="Montserrat" w:eastAsia="Montserrat" w:hAnsi="Montserrat" w:cs="Montserrat"/>
              </w:rPr>
              <w:t xml:space="preserve"> in </w:t>
            </w:r>
            <w:hyperlink w:anchor="footnote17" w:history="1">
              <w:r w:rsidR="007C0F85" w:rsidRPr="006E7D3E">
                <w:rPr>
                  <w:rStyle w:val="Hyperlink"/>
                  <w:rFonts w:ascii="Montserrat" w:eastAsia="Montserrat" w:hAnsi="Montserrat" w:cs="Montserrat"/>
                </w:rPr>
                <w:t>footnote 17</w:t>
              </w:r>
            </w:hyperlink>
            <w:r w:rsidR="00220FF2">
              <w:rPr>
                <w:rFonts w:ascii="Montserrat" w:eastAsia="Montserrat" w:hAnsi="Montserrat" w:cs="Montserrat"/>
              </w:rPr>
              <w:t>)</w:t>
            </w:r>
          </w:p>
        </w:tc>
        <w:tc>
          <w:tcPr>
            <w:tcW w:w="1367" w:type="dxa"/>
          </w:tcPr>
          <w:p w14:paraId="66B5991E" w14:textId="6632FAD0" w:rsidR="00E41CBB" w:rsidRDefault="00E41CBB">
            <w:pPr>
              <w:jc w:val="both"/>
              <w:rPr>
                <w:rFonts w:ascii="Montserrat" w:eastAsia="Montserrat" w:hAnsi="Montserrat" w:cs="Montserrat"/>
              </w:rPr>
            </w:pPr>
            <w:r>
              <w:rPr>
                <w:rFonts w:ascii="Montserrat" w:eastAsia="Montserrat" w:hAnsi="Montserrat" w:cs="Montserrat"/>
              </w:rPr>
              <w:t>TJ</w:t>
            </w:r>
          </w:p>
        </w:tc>
      </w:tr>
      <w:tr w:rsidR="00621EF8" w14:paraId="10EE8F4E" w14:textId="77777777" w:rsidTr="00621EF8">
        <w:tc>
          <w:tcPr>
            <w:tcW w:w="1660" w:type="dxa"/>
          </w:tcPr>
          <w:p w14:paraId="77465B97" w14:textId="0A33F587" w:rsidR="00621EF8" w:rsidRDefault="00F82477" w:rsidP="00621EF8">
            <w:pPr>
              <w:jc w:val="both"/>
            </w:pPr>
            <m:oMathPara>
              <m:oMath>
                <m:sSub>
                  <m:sSubPr>
                    <m:ctrlPr>
                      <w:rPr>
                        <w:rFonts w:ascii="Cambria Math" w:eastAsia="Cambria Math" w:hAnsi="Cambria Math" w:cs="Cambria Math"/>
                        <w:i/>
                      </w:rPr>
                    </m:ctrlPr>
                  </m:sSubPr>
                  <m:e>
                    <m:r>
                      <w:rPr>
                        <w:rFonts w:ascii="Cambria Math" w:eastAsia="Cambria Math" w:hAnsi="Cambria Math" w:cs="Cambria Math"/>
                      </w:rPr>
                      <m:t>fNRB</m:t>
                    </m:r>
                  </m:e>
                  <m:sub>
                    <m:r>
                      <w:rPr>
                        <w:rFonts w:ascii="Cambria Math" w:eastAsia="Cambria Math" w:hAnsi="Cambria Math" w:cs="Cambria Math"/>
                      </w:rPr>
                      <m:t>i</m:t>
                    </m:r>
                  </m:sub>
                </m:sSub>
              </m:oMath>
            </m:oMathPara>
          </w:p>
        </w:tc>
        <w:tc>
          <w:tcPr>
            <w:tcW w:w="6182" w:type="dxa"/>
          </w:tcPr>
          <w:p w14:paraId="6134B035" w14:textId="427C3F0B" w:rsidR="00621EF8" w:rsidRDefault="00621EF8" w:rsidP="00F30B05">
            <w:pPr>
              <w:rPr>
                <w:rFonts w:ascii="Montserrat" w:eastAsia="Montserrat" w:hAnsi="Montserrat" w:cs="Montserrat"/>
              </w:rPr>
            </w:pPr>
            <w:r>
              <w:rPr>
                <w:rFonts w:ascii="Montserrat" w:eastAsia="Montserrat" w:hAnsi="Montserrat" w:cs="Montserrat"/>
              </w:rPr>
              <w:t>Fraction of non-renewable woody biomass fuel</w:t>
            </w:r>
            <w:r w:rsidR="00811675">
              <w:rPr>
                <w:rFonts w:ascii="Montserrat" w:eastAsia="Montserrat" w:hAnsi="Montserrat" w:cs="Montserrat"/>
              </w:rPr>
              <w:t xml:space="preserve"> </w:t>
            </w:r>
            <w:r w:rsidR="00811675" w:rsidRPr="008F1C46">
              <w:rPr>
                <w:rFonts w:ascii="Montserrat" w:eastAsia="Montserrat" w:hAnsi="Montserrat" w:cs="Montserrat"/>
                <w:i/>
              </w:rPr>
              <w:t>i</w:t>
            </w:r>
            <w:r>
              <w:rPr>
                <w:rFonts w:ascii="Montserrat" w:eastAsia="Montserrat" w:hAnsi="Montserrat" w:cs="Montserrat"/>
              </w:rPr>
              <w:t xml:space="preserve"> consumed. This parameter </w:t>
            </w:r>
            <w:r w:rsidR="00A040B2">
              <w:rPr>
                <w:rFonts w:ascii="Montserrat" w:eastAsia="Montserrat" w:hAnsi="Montserrat" w:cs="Montserrat"/>
              </w:rPr>
              <w:t>varies between zero and 100%</w:t>
            </w:r>
            <w:r>
              <w:rPr>
                <w:rFonts w:ascii="Montserrat" w:eastAsia="Montserrat" w:hAnsi="Montserrat" w:cs="Montserrat"/>
              </w:rPr>
              <w:t xml:space="preserve"> for fuelwood, charcoal, and other solid biomass fuels that are not fully renewable. When </w:t>
            </w:r>
            <w:r w:rsidR="00732948">
              <w:rPr>
                <w:rFonts w:ascii="Montserrat" w:eastAsia="Montserrat" w:hAnsi="Montserrat" w:cs="Montserrat"/>
              </w:rPr>
              <w:t>re</w:t>
            </w:r>
            <w:r w:rsidR="009E7D92">
              <w:rPr>
                <w:rFonts w:ascii="Montserrat" w:eastAsia="Montserrat" w:hAnsi="Montserrat" w:cs="Montserrat"/>
              </w:rPr>
              <w:t>newable biomass fuels</w:t>
            </w:r>
            <w:r w:rsidR="00732948">
              <w:rPr>
                <w:rFonts w:ascii="Montserrat" w:eastAsia="Montserrat" w:hAnsi="Montserrat" w:cs="Montserrat"/>
              </w:rPr>
              <w:t xml:space="preserve"> are</w:t>
            </w:r>
            <w:r>
              <w:rPr>
                <w:rFonts w:ascii="Montserrat" w:eastAsia="Montserrat" w:hAnsi="Montserrat" w:cs="Montserrat"/>
              </w:rPr>
              <w:t xml:space="preserve"> used </w:t>
            </w:r>
            <w:r w:rsidR="00732948">
              <w:rPr>
                <w:rFonts w:ascii="Montserrat" w:eastAsia="Montserrat" w:hAnsi="Montserrat" w:cs="Montserrat"/>
              </w:rPr>
              <w:t xml:space="preserve">(defined above), </w:t>
            </w:r>
            <w:r>
              <w:rPr>
                <w:rFonts w:ascii="Montserrat" w:eastAsia="Montserrat" w:hAnsi="Montserrat" w:cs="Montserrat"/>
              </w:rPr>
              <w:t xml:space="preserve">this parameter is </w:t>
            </w:r>
            <w:r w:rsidR="00732948">
              <w:rPr>
                <w:rFonts w:ascii="Montserrat" w:eastAsia="Montserrat" w:hAnsi="Montserrat" w:cs="Montserrat"/>
              </w:rPr>
              <w:t>equal to zero</w:t>
            </w:r>
            <w:r>
              <w:rPr>
                <w:rFonts w:ascii="Montserrat" w:eastAsia="Montserrat" w:hAnsi="Montserrat" w:cs="Montserrat"/>
              </w:rPr>
              <w:t>.</w:t>
            </w:r>
            <w:r w:rsidR="00732948">
              <w:rPr>
                <w:rFonts w:ascii="Montserrat" w:eastAsia="Montserrat" w:hAnsi="Montserrat" w:cs="Montserrat"/>
              </w:rPr>
              <w:t xml:space="preserve"> When fo</w:t>
            </w:r>
            <w:r w:rsidR="009E7D92">
              <w:rPr>
                <w:rFonts w:ascii="Montserrat" w:eastAsia="Montserrat" w:hAnsi="Montserrat" w:cs="Montserrat"/>
              </w:rPr>
              <w:t>ssil fuels are used, it is equal to 100%.</w:t>
            </w:r>
          </w:p>
        </w:tc>
        <w:tc>
          <w:tcPr>
            <w:tcW w:w="1367" w:type="dxa"/>
          </w:tcPr>
          <w:p w14:paraId="3D58C0F0" w14:textId="618B8BC2" w:rsidR="00621EF8" w:rsidRDefault="00621EF8" w:rsidP="00621EF8">
            <w:pPr>
              <w:jc w:val="both"/>
              <w:rPr>
                <w:rFonts w:ascii="Montserrat" w:eastAsia="Montserrat" w:hAnsi="Montserrat" w:cs="Montserrat"/>
              </w:rPr>
            </w:pPr>
            <w:r>
              <w:rPr>
                <w:rFonts w:ascii="Montserrat" w:eastAsia="Montserrat" w:hAnsi="Montserrat" w:cs="Montserrat"/>
              </w:rPr>
              <w:t>%</w:t>
            </w:r>
          </w:p>
        </w:tc>
      </w:tr>
      <w:tr w:rsidR="00621EF8" w14:paraId="3A246034" w14:textId="77777777" w:rsidTr="00621EF8">
        <w:tc>
          <w:tcPr>
            <w:tcW w:w="1660" w:type="dxa"/>
          </w:tcPr>
          <w:p w14:paraId="28F92D00" w14:textId="3CA65A50" w:rsidR="00621EF8" w:rsidRDefault="00F82477" w:rsidP="00621EF8">
            <w:pPr>
              <w:jc w:val="both"/>
            </w:pPr>
            <m:oMathPara>
              <m:oMath>
                <m:sSub>
                  <m:sSubPr>
                    <m:ctrlPr>
                      <w:rPr>
                        <w:rFonts w:ascii="Cambria Math" w:eastAsia="Cambria Math" w:hAnsi="Cambria Math" w:cs="Cambria Math"/>
                        <w:i/>
                      </w:rPr>
                    </m:ctrlPr>
                  </m:sSubPr>
                  <m:e>
                    <m:r>
                      <w:rPr>
                        <w:rFonts w:ascii="Cambria Math" w:eastAsia="Cambria Math" w:hAnsi="Cambria Math" w:cs="Cambria Math"/>
                      </w:rPr>
                      <m:t>EF</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CO</m:t>
                    </m:r>
                    <m:r>
                      <w:rPr>
                        <w:rFonts w:ascii="Cambria Math" w:eastAsia="Cambria Math" w:hAnsi="Cambria Math" w:cs="Cambria Math"/>
                      </w:rPr>
                      <m:t>2</m:t>
                    </m:r>
                  </m:sub>
                </m:sSub>
              </m:oMath>
            </m:oMathPara>
          </w:p>
        </w:tc>
        <w:tc>
          <w:tcPr>
            <w:tcW w:w="6182" w:type="dxa"/>
          </w:tcPr>
          <w:p w14:paraId="7A402007" w14:textId="54E38FF2" w:rsidR="00621EF8" w:rsidRDefault="00621EF8" w:rsidP="00F30B05">
            <w:pPr>
              <w:rPr>
                <w:rFonts w:ascii="Montserrat" w:eastAsia="Montserrat" w:hAnsi="Montserrat" w:cs="Montserrat"/>
              </w:rPr>
            </w:pPr>
            <w:r>
              <w:rPr>
                <w:rFonts w:ascii="Montserrat" w:eastAsia="Montserrat" w:hAnsi="Montserrat" w:cs="Montserrat"/>
              </w:rPr>
              <w:t>CO</w:t>
            </w:r>
            <w:r w:rsidRPr="00EC353D">
              <w:rPr>
                <w:rFonts w:ascii="Montserrat" w:eastAsia="Montserrat" w:hAnsi="Montserrat" w:cs="Montserrat"/>
                <w:vertAlign w:val="subscript"/>
              </w:rPr>
              <w:t>2</w:t>
            </w:r>
            <w:r>
              <w:rPr>
                <w:rFonts w:ascii="Montserrat" w:eastAsia="Montserrat" w:hAnsi="Montserrat" w:cs="Montserrat"/>
              </w:rPr>
              <w:t xml:space="preserve"> emission factor for baseline fuel</w:t>
            </w:r>
            <w:r w:rsidRPr="00973878">
              <w:rPr>
                <w:rFonts w:ascii="Montserrat" w:eastAsia="Montserrat" w:hAnsi="Montserrat" w:cs="Montserrat"/>
                <w:i/>
                <w:iCs/>
              </w:rPr>
              <w:t xml:space="preserve"> i</w:t>
            </w:r>
            <w:r>
              <w:rPr>
                <w:rFonts w:ascii="Montserrat" w:eastAsia="Montserrat" w:hAnsi="Montserrat" w:cs="Montserrat"/>
              </w:rPr>
              <w:t xml:space="preserve"> </w:t>
            </w:r>
          </w:p>
        </w:tc>
        <w:tc>
          <w:tcPr>
            <w:tcW w:w="1367" w:type="dxa"/>
          </w:tcPr>
          <w:p w14:paraId="0919B43E" w14:textId="39160B6F" w:rsidR="00621EF8" w:rsidRDefault="00621EF8" w:rsidP="00621EF8">
            <w:pPr>
              <w:jc w:val="both"/>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621EF8" w14:paraId="608BEBA4" w14:textId="77777777" w:rsidTr="00621EF8">
        <w:tc>
          <w:tcPr>
            <w:tcW w:w="1660" w:type="dxa"/>
          </w:tcPr>
          <w:p w14:paraId="4781661B" w14:textId="1DC176F8" w:rsidR="00621EF8" w:rsidRDefault="00F82477" w:rsidP="00621EF8">
            <w:pPr>
              <w:jc w:val="both"/>
            </w:pPr>
            <m:oMathPara>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nonCO</m:t>
                    </m:r>
                    <m:r>
                      <w:rPr>
                        <w:rFonts w:ascii="Cambria Math" w:eastAsia="Cambria Math" w:hAnsi="Cambria Math" w:cs="Cambria Math"/>
                      </w:rPr>
                      <m:t>2</m:t>
                    </m:r>
                  </m:sub>
                </m:sSub>
              </m:oMath>
            </m:oMathPara>
          </w:p>
        </w:tc>
        <w:tc>
          <w:tcPr>
            <w:tcW w:w="6182" w:type="dxa"/>
          </w:tcPr>
          <w:p w14:paraId="4A3705DB" w14:textId="21FDD32D" w:rsidR="00621EF8" w:rsidRDefault="00621EF8" w:rsidP="00F30B05">
            <w:pPr>
              <w:rPr>
                <w:rFonts w:ascii="Montserrat" w:eastAsia="Montserrat" w:hAnsi="Montserrat" w:cs="Montserrat"/>
              </w:rPr>
            </w:pPr>
            <w:r>
              <w:rPr>
                <w:rFonts w:ascii="Montserrat" w:eastAsia="Montserrat" w:hAnsi="Montserrat" w:cs="Montserrat"/>
              </w:rPr>
              <w:t>Non-CO</w:t>
            </w:r>
            <w:r w:rsidRPr="00EC353D">
              <w:rPr>
                <w:rFonts w:ascii="Montserrat" w:eastAsia="Montserrat" w:hAnsi="Montserrat" w:cs="Montserrat"/>
                <w:vertAlign w:val="subscript"/>
              </w:rPr>
              <w:t>2</w:t>
            </w:r>
            <w:r>
              <w:rPr>
                <w:rFonts w:ascii="Montserrat" w:eastAsia="Montserrat" w:hAnsi="Montserrat" w:cs="Montserrat"/>
              </w:rPr>
              <w:t xml:space="preserve"> emission factor for baseline fuel </w:t>
            </w:r>
            <w:r w:rsidRPr="00777137">
              <w:rPr>
                <w:rFonts w:ascii="Montserrat" w:eastAsia="Montserrat" w:hAnsi="Montserrat" w:cs="Montserrat"/>
                <w:i/>
                <w:iCs/>
              </w:rPr>
              <w:t>i</w:t>
            </w:r>
            <w:r>
              <w:rPr>
                <w:rFonts w:ascii="Montserrat" w:eastAsia="Montserrat" w:hAnsi="Montserrat" w:cs="Montserrat"/>
              </w:rPr>
              <w:t xml:space="preserve"> </w:t>
            </w:r>
          </w:p>
        </w:tc>
        <w:tc>
          <w:tcPr>
            <w:tcW w:w="1367" w:type="dxa"/>
          </w:tcPr>
          <w:p w14:paraId="3BE8798D" w14:textId="219B18FA" w:rsidR="00621EF8" w:rsidRDefault="00621EF8" w:rsidP="00621EF8">
            <w:pPr>
              <w:jc w:val="both"/>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621EF8" w14:paraId="5A063672" w14:textId="77777777" w:rsidTr="00621EF8">
        <w:tc>
          <w:tcPr>
            <w:tcW w:w="1660" w:type="dxa"/>
          </w:tcPr>
          <w:p w14:paraId="1B1AB091" w14:textId="5C5B6271" w:rsidR="00621EF8" w:rsidRDefault="00F82477" w:rsidP="00621EF8">
            <w:pPr>
              <w:jc w:val="both"/>
            </w:pPr>
            <m:oMathPara>
              <m:oMath>
                <m:sSub>
                  <m:sSubPr>
                    <m:ctrlPr>
                      <w:rPr>
                        <w:rFonts w:ascii="Cambria Math" w:eastAsia="Cambria Math" w:hAnsi="Cambria Math" w:cs="Cambria Math"/>
                      </w:rPr>
                    </m:ctrlPr>
                  </m:sSubPr>
                  <m:e>
                    <m:r>
                      <w:rPr>
                        <w:rFonts w:ascii="Cambria Math" w:eastAsia="Cambria Math" w:hAnsi="Cambria Math" w:cs="Cambria Math"/>
                      </w:rPr>
                      <m:t>UE</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y</m:t>
                    </m:r>
                  </m:sub>
                </m:sSub>
              </m:oMath>
            </m:oMathPara>
          </w:p>
        </w:tc>
        <w:tc>
          <w:tcPr>
            <w:tcW w:w="6182" w:type="dxa"/>
          </w:tcPr>
          <w:p w14:paraId="69F47839" w14:textId="5D18645B" w:rsidR="00621EF8" w:rsidRDefault="00621EF8" w:rsidP="00F30B05">
            <w:pPr>
              <w:rPr>
                <w:rFonts w:ascii="Montserrat" w:eastAsia="Montserrat" w:hAnsi="Montserrat" w:cs="Montserrat"/>
              </w:rPr>
            </w:pPr>
            <w:r>
              <w:rPr>
                <w:rFonts w:ascii="Montserrat" w:eastAsia="Montserrat" w:hAnsi="Montserrat" w:cs="Montserrat"/>
              </w:rPr>
              <w:t>Upstream emissions for baseline fuel</w:t>
            </w:r>
            <w:r w:rsidRPr="00973878">
              <w:rPr>
                <w:rFonts w:ascii="Montserrat" w:eastAsia="Montserrat" w:hAnsi="Montserrat" w:cs="Montserrat"/>
                <w:i/>
                <w:iCs/>
              </w:rPr>
              <w:t xml:space="preserve"> </w:t>
            </w:r>
            <w:r w:rsidR="00983B97">
              <w:rPr>
                <w:rFonts w:ascii="Montserrat" w:eastAsia="Montserrat" w:hAnsi="Montserrat" w:cs="Montserrat"/>
                <w:i/>
                <w:iCs/>
              </w:rPr>
              <w:t>i</w:t>
            </w:r>
            <w:r w:rsidR="00C243BA">
              <w:rPr>
                <w:rFonts w:ascii="Montserrat" w:eastAsia="Montserrat" w:hAnsi="Montserrat" w:cs="Montserrat"/>
                <w:i/>
                <w:iCs/>
              </w:rPr>
              <w:t xml:space="preserve"> </w:t>
            </w:r>
            <w:r w:rsidR="00C243BA">
              <w:rPr>
                <w:rFonts w:ascii="Montserrat" w:eastAsia="Montserrat" w:hAnsi="Montserrat" w:cs="Montserrat"/>
              </w:rPr>
              <w:t xml:space="preserve">in year </w:t>
            </w:r>
            <w:r w:rsidR="00C243BA">
              <w:rPr>
                <w:rFonts w:ascii="Montserrat" w:eastAsia="Montserrat" w:hAnsi="Montserrat" w:cs="Montserrat"/>
                <w:i/>
                <w:iCs/>
              </w:rPr>
              <w:t>y</w:t>
            </w:r>
            <w:r>
              <w:rPr>
                <w:rFonts w:ascii="Montserrat" w:eastAsia="Montserrat" w:hAnsi="Montserrat" w:cs="Montserrat"/>
              </w:rPr>
              <w:t>, determined following</w:t>
            </w:r>
            <w:r w:rsidR="00C456E3">
              <w:rPr>
                <w:rFonts w:ascii="Montserrat" w:eastAsia="Montserrat" w:hAnsi="Montserrat" w:cs="Montserrat"/>
              </w:rPr>
              <w:t xml:space="preserve"> </w:t>
            </w:r>
            <w:hyperlink w:anchor="S113" w:history="1">
              <w:r w:rsidR="00C456E3" w:rsidRPr="007E318B">
                <w:rPr>
                  <w:rStyle w:val="Hyperlink"/>
                  <w:rFonts w:ascii="Montserrat" w:eastAsia="Montserrat" w:hAnsi="Montserrat" w:cs="Montserrat"/>
                </w:rPr>
                <w:t xml:space="preserve">Section 11.3: </w:t>
              </w:r>
              <w:r w:rsidR="00C456E3" w:rsidRPr="007E318B">
                <w:rPr>
                  <w:rStyle w:val="Hyperlink"/>
                  <w:rFonts w:ascii="Montserrat" w:eastAsia="Montserrat" w:hAnsi="Montserrat" w:cs="Montserrat"/>
                  <w:i/>
                  <w:iCs/>
                </w:rPr>
                <w:t>Upstream Emissions</w:t>
              </w:r>
            </w:hyperlink>
            <w:r w:rsidR="00490428" w:rsidDel="00490428">
              <w:rPr>
                <w:rFonts w:ascii="Montserrat" w:eastAsia="Montserrat" w:hAnsi="Montserrat" w:cs="Montserrat"/>
              </w:rPr>
              <w:t xml:space="preserve"> </w:t>
            </w:r>
          </w:p>
        </w:tc>
        <w:tc>
          <w:tcPr>
            <w:tcW w:w="1367" w:type="dxa"/>
          </w:tcPr>
          <w:p w14:paraId="62B522D5" w14:textId="7CEF7249" w:rsidR="00621EF8" w:rsidRDefault="00621EF8" w:rsidP="00621EF8">
            <w:pPr>
              <w:jc w:val="both"/>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bl>
    <w:p w14:paraId="1C9947E2" w14:textId="77777777" w:rsidR="00E41CBB" w:rsidRDefault="00E41CBB" w:rsidP="00953EC8">
      <w:pPr>
        <w:pBdr>
          <w:top w:val="nil"/>
          <w:left w:val="nil"/>
          <w:bottom w:val="nil"/>
          <w:right w:val="nil"/>
          <w:between w:val="nil"/>
        </w:pBdr>
        <w:jc w:val="both"/>
        <w:rPr>
          <w:rFonts w:ascii="Montserrat" w:eastAsia="Montserrat" w:hAnsi="Montserrat" w:cs="Montserrat"/>
        </w:rPr>
      </w:pPr>
    </w:p>
    <w:p w14:paraId="04711FBB" w14:textId="3EE2CDA2" w:rsidR="00663F71" w:rsidRDefault="00663F71" w:rsidP="00C456E3">
      <w:pPr>
        <w:pBdr>
          <w:top w:val="nil"/>
          <w:left w:val="nil"/>
          <w:bottom w:val="nil"/>
          <w:right w:val="nil"/>
          <w:between w:val="nil"/>
        </w:pBdr>
        <w:rPr>
          <w:rFonts w:ascii="Montserrat" w:eastAsia="Montserrat" w:hAnsi="Montserrat" w:cs="Montserrat"/>
        </w:rPr>
      </w:pPr>
      <w:r>
        <w:rPr>
          <w:rFonts w:ascii="Montserrat" w:eastAsia="Montserrat" w:hAnsi="Montserrat" w:cs="Montserrat"/>
        </w:rPr>
        <w:t xml:space="preserve">Non-CTEC projects may choose from two different approaches to determine energy consumption in the baseline scenario: measuring fuel consumption using a </w:t>
      </w:r>
      <w:r w:rsidR="004B3E50">
        <w:rPr>
          <w:rFonts w:ascii="Montserrat" w:eastAsia="Montserrat" w:hAnsi="Montserrat" w:cs="Montserrat"/>
        </w:rPr>
        <w:t xml:space="preserve">baseline </w:t>
      </w:r>
      <w:r>
        <w:rPr>
          <w:rFonts w:ascii="Montserrat" w:eastAsia="Montserrat" w:hAnsi="Montserrat" w:cs="Montserrat"/>
        </w:rPr>
        <w:t>KPT or using a global default</w:t>
      </w:r>
      <w:r w:rsidR="00480FCF">
        <w:rPr>
          <w:rFonts w:ascii="Montserrat" w:eastAsia="Montserrat" w:hAnsi="Montserrat" w:cs="Montserrat"/>
        </w:rPr>
        <w:t xml:space="preserve"> for fuelwood or charcoal consumption</w:t>
      </w:r>
      <w:r w:rsidR="00761AC2">
        <w:rPr>
          <w:rFonts w:ascii="Montserrat" w:eastAsia="Montserrat" w:hAnsi="Montserrat" w:cs="Montserrat"/>
        </w:rPr>
        <w:t xml:space="preserve">, as </w:t>
      </w:r>
      <w:r w:rsidR="00761AC2" w:rsidRPr="3228CB5D">
        <w:rPr>
          <w:rFonts w:ascii="Montserrat" w:eastAsia="Montserrat" w:hAnsi="Montserrat" w:cs="Montserrat"/>
        </w:rPr>
        <w:t>described in</w:t>
      </w:r>
      <w:r w:rsidR="00C456E3">
        <w:rPr>
          <w:rFonts w:ascii="Montserrat" w:eastAsia="Montserrat" w:hAnsi="Montserrat" w:cs="Montserrat"/>
        </w:rPr>
        <w:t xml:space="preserve"> </w:t>
      </w:r>
      <w:hyperlink w:anchor="S9" w:history="1">
        <w:r w:rsidR="00C456E3" w:rsidRPr="007E318B">
          <w:rPr>
            <w:rStyle w:val="Hyperlink"/>
            <w:rFonts w:ascii="Montserrat" w:eastAsia="Montserrat" w:hAnsi="Montserrat" w:cs="Montserrat"/>
          </w:rPr>
          <w:t xml:space="preserve">Section 9: </w:t>
        </w:r>
        <w:r w:rsidR="00C456E3" w:rsidRPr="007E318B">
          <w:rPr>
            <w:rStyle w:val="Hyperlink"/>
            <w:rFonts w:ascii="Montserrat" w:eastAsia="Montserrat" w:hAnsi="Montserrat" w:cs="Montserrat"/>
            <w:i/>
            <w:iCs/>
          </w:rPr>
          <w:t>Baseline Energy Consumption Defaults and Caps</w:t>
        </w:r>
        <w:r w:rsidR="00C456E3" w:rsidRPr="007E318B">
          <w:rPr>
            <w:rStyle w:val="Hyperlink"/>
            <w:rFonts w:ascii="Montserrat" w:eastAsia="Montserrat" w:hAnsi="Montserrat" w:cs="Montserrat"/>
          </w:rPr>
          <w:t>.</w:t>
        </w:r>
      </w:hyperlink>
    </w:p>
    <w:p w14:paraId="4293BC91" w14:textId="77777777" w:rsidR="00C456E3" w:rsidRDefault="00C456E3" w:rsidP="00C456E3">
      <w:pPr>
        <w:pBdr>
          <w:top w:val="nil"/>
          <w:left w:val="nil"/>
          <w:bottom w:val="nil"/>
          <w:right w:val="nil"/>
          <w:between w:val="nil"/>
        </w:pBdr>
        <w:rPr>
          <w:rFonts w:ascii="Montserrat" w:eastAsia="Montserrat" w:hAnsi="Montserrat" w:cs="Montserrat"/>
        </w:rPr>
      </w:pPr>
    </w:p>
    <w:p w14:paraId="21D86D03" w14:textId="46C5A6FD" w:rsidR="004B3E50" w:rsidRDefault="36C5F443" w:rsidP="00C456E3">
      <w:pPr>
        <w:pBdr>
          <w:top w:val="nil"/>
          <w:left w:val="nil"/>
          <w:bottom w:val="nil"/>
          <w:right w:val="nil"/>
          <w:between w:val="nil"/>
        </w:pBdr>
        <w:rPr>
          <w:rFonts w:ascii="Montserrat" w:eastAsia="Montserrat" w:hAnsi="Montserrat" w:cs="Montserrat"/>
        </w:rPr>
      </w:pPr>
      <w:r w:rsidRPr="2FB38254">
        <w:rPr>
          <w:rFonts w:ascii="Montserrat" w:eastAsia="Montserrat" w:hAnsi="Montserrat" w:cs="Montserrat"/>
        </w:rPr>
        <w:t>Projects may determine non-</w:t>
      </w:r>
      <w:r w:rsidR="2465A868" w:rsidRPr="3228CB5D">
        <w:rPr>
          <w:rFonts w:ascii="Montserrat" w:eastAsia="Montserrat" w:hAnsi="Montserrat" w:cs="Montserrat"/>
        </w:rPr>
        <w:t>continuously tracked</w:t>
      </w:r>
      <w:r w:rsidRPr="2FB38254">
        <w:rPr>
          <w:rFonts w:ascii="Montserrat" w:eastAsia="Montserrat" w:hAnsi="Montserrat" w:cs="Montserrat"/>
        </w:rPr>
        <w:t xml:space="preserve"> </w:t>
      </w:r>
      <w:r w:rsidR="00272B5D">
        <w:rPr>
          <w:rFonts w:ascii="Montserrat" w:eastAsia="Montserrat" w:hAnsi="Montserrat" w:cs="Montserrat"/>
        </w:rPr>
        <w:t>energy</w:t>
      </w:r>
      <w:r w:rsidR="00272B5D" w:rsidRPr="2FB38254">
        <w:rPr>
          <w:rFonts w:ascii="Montserrat" w:eastAsia="Montserrat" w:hAnsi="Montserrat" w:cs="Montserrat"/>
        </w:rPr>
        <w:t xml:space="preserve"> </w:t>
      </w:r>
      <w:r w:rsidRPr="2FB38254">
        <w:rPr>
          <w:rFonts w:ascii="Montserrat" w:eastAsia="Montserrat" w:hAnsi="Montserrat" w:cs="Montserrat"/>
        </w:rPr>
        <w:t>consumption by conducting an ex-ante KPT of the baseline scenario</w:t>
      </w:r>
      <w:r w:rsidR="00751569">
        <w:rPr>
          <w:rFonts w:ascii="Montserrat" w:eastAsia="Montserrat" w:hAnsi="Montserrat" w:cs="Montserrat"/>
        </w:rPr>
        <w:t>, using Equations (1</w:t>
      </w:r>
      <w:r w:rsidR="00D80919">
        <w:rPr>
          <w:rFonts w:ascii="Montserrat" w:eastAsia="Montserrat" w:hAnsi="Montserrat" w:cs="Montserrat"/>
        </w:rPr>
        <w:t>8</w:t>
      </w:r>
      <w:r w:rsidR="00751569">
        <w:rPr>
          <w:rFonts w:ascii="Montserrat" w:eastAsia="Montserrat" w:hAnsi="Montserrat" w:cs="Montserrat"/>
        </w:rPr>
        <w:t xml:space="preserve">) </w:t>
      </w:r>
      <w:r w:rsidR="00751569">
        <w:rPr>
          <w:rFonts w:ascii="Montserrat" w:eastAsia="Montserrat" w:hAnsi="Montserrat" w:cs="Montserrat"/>
        </w:rPr>
        <w:lastRenderedPageBreak/>
        <w:t>and (1</w:t>
      </w:r>
      <w:r w:rsidR="00D80919">
        <w:rPr>
          <w:rFonts w:ascii="Montserrat" w:eastAsia="Montserrat" w:hAnsi="Montserrat" w:cs="Montserrat"/>
        </w:rPr>
        <w:t>9</w:t>
      </w:r>
      <w:r w:rsidR="00751569">
        <w:rPr>
          <w:rFonts w:ascii="Montserrat" w:eastAsia="Montserrat" w:hAnsi="Montserrat" w:cs="Montserrat"/>
        </w:rPr>
        <w:t>)</w:t>
      </w:r>
      <w:r w:rsidRPr="2FB38254">
        <w:rPr>
          <w:rFonts w:ascii="Montserrat" w:eastAsia="Montserrat" w:hAnsi="Montserrat" w:cs="Montserrat"/>
        </w:rPr>
        <w:t>.</w:t>
      </w:r>
      <w:r w:rsidR="62AC3D62" w:rsidRPr="2FB38254">
        <w:rPr>
          <w:rFonts w:ascii="Montserrat" w:eastAsia="Montserrat" w:hAnsi="Montserrat" w:cs="Montserrat"/>
        </w:rPr>
        <w:t xml:space="preserve"> </w:t>
      </w:r>
      <w:r w:rsidR="00421B53">
        <w:rPr>
          <w:rFonts w:ascii="Montserrat" w:eastAsia="Montserrat" w:hAnsi="Montserrat" w:cs="Montserrat"/>
        </w:rPr>
        <w:t>The resulting b</w:t>
      </w:r>
      <w:r w:rsidR="004B3E50" w:rsidRPr="3228CB5D">
        <w:rPr>
          <w:rFonts w:ascii="Montserrat" w:eastAsia="Montserrat" w:hAnsi="Montserrat" w:cs="Montserrat"/>
        </w:rPr>
        <w:t xml:space="preserve">aseline fuel consumption </w:t>
      </w:r>
      <w:r w:rsidR="00421B53">
        <w:rPr>
          <w:rFonts w:ascii="Montserrat" w:eastAsia="Montserrat" w:hAnsi="Montserrat" w:cs="Montserrat"/>
        </w:rPr>
        <w:t xml:space="preserve">calculations are subject to the </w:t>
      </w:r>
      <w:r w:rsidR="004B3E50" w:rsidRPr="3228CB5D">
        <w:rPr>
          <w:rFonts w:ascii="Montserrat" w:eastAsia="Montserrat" w:hAnsi="Montserrat" w:cs="Montserrat"/>
        </w:rPr>
        <w:t xml:space="preserve">caps and flags described </w:t>
      </w:r>
      <w:r w:rsidR="00C456E3" w:rsidRPr="3228CB5D">
        <w:rPr>
          <w:rFonts w:ascii="Montserrat" w:eastAsia="Montserrat" w:hAnsi="Montserrat" w:cs="Montserrat"/>
        </w:rPr>
        <w:t>in</w:t>
      </w:r>
      <w:r w:rsidR="00C456E3">
        <w:rPr>
          <w:rFonts w:ascii="Montserrat" w:eastAsia="Montserrat" w:hAnsi="Montserrat" w:cs="Montserrat"/>
        </w:rPr>
        <w:t xml:space="preserve"> </w:t>
      </w:r>
      <w:hyperlink w:anchor="S9" w:history="1">
        <w:r w:rsidR="00C456E3" w:rsidRPr="007E318B">
          <w:rPr>
            <w:rStyle w:val="Hyperlink"/>
            <w:rFonts w:ascii="Montserrat" w:eastAsia="Montserrat" w:hAnsi="Montserrat" w:cs="Montserrat"/>
          </w:rPr>
          <w:t xml:space="preserve">Section 9: </w:t>
        </w:r>
        <w:r w:rsidR="00C456E3" w:rsidRPr="007E318B">
          <w:rPr>
            <w:rStyle w:val="Hyperlink"/>
            <w:rFonts w:ascii="Montserrat" w:eastAsia="Montserrat" w:hAnsi="Montserrat" w:cs="Montserrat"/>
            <w:i/>
            <w:iCs/>
          </w:rPr>
          <w:t>Baseline Energy Consumption Defaults and Caps</w:t>
        </w:r>
        <w:r w:rsidR="00C456E3" w:rsidRPr="007E318B">
          <w:rPr>
            <w:rStyle w:val="Hyperlink"/>
            <w:rFonts w:ascii="Montserrat" w:eastAsia="Montserrat" w:hAnsi="Montserrat" w:cs="Montserrat"/>
          </w:rPr>
          <w:t>.</w:t>
        </w:r>
      </w:hyperlink>
    </w:p>
    <w:p w14:paraId="00000298" w14:textId="77777777" w:rsidR="00BA7E21" w:rsidRDefault="00BA7E21">
      <w:pPr>
        <w:jc w:val="both"/>
        <w:rPr>
          <w:rFonts w:ascii="Montserrat" w:eastAsia="Montserrat" w:hAnsi="Montserrat" w:cs="Montserrat"/>
        </w:rPr>
      </w:pPr>
    </w:p>
    <w:tbl>
      <w:tblPr>
        <w:tblW w:w="9420" w:type="dxa"/>
        <w:tblBorders>
          <w:top w:val="nil"/>
          <w:left w:val="nil"/>
          <w:bottom w:val="nil"/>
          <w:right w:val="nil"/>
          <w:insideH w:val="nil"/>
          <w:insideV w:val="nil"/>
        </w:tblBorders>
        <w:tblLayout w:type="fixed"/>
        <w:tblLook w:val="0400" w:firstRow="0" w:lastRow="0" w:firstColumn="0" w:lastColumn="0" w:noHBand="0" w:noVBand="1"/>
      </w:tblPr>
      <w:tblGrid>
        <w:gridCol w:w="8715"/>
        <w:gridCol w:w="705"/>
      </w:tblGrid>
      <w:tr w:rsidR="00DF0C06" w14:paraId="300D8B28" w14:textId="77777777">
        <w:tc>
          <w:tcPr>
            <w:tcW w:w="8715" w:type="dxa"/>
            <w:vAlign w:val="center"/>
          </w:tcPr>
          <w:p w14:paraId="38388F22" w14:textId="43C1DA22" w:rsidR="00DF0C06" w:rsidRDefault="00F82477">
            <w:pPr>
              <w:jc w:val="center"/>
              <w:rPr>
                <w:rFonts w:ascii="Cambria Math" w:eastAsia="Cambria Math" w:hAnsi="Cambria Math" w:cs="Cambria Math"/>
              </w:rPr>
            </w:pPr>
            <m:oMathPara>
              <m:oMath>
                <m:sSub>
                  <m:sSubPr>
                    <m:ctrlPr>
                      <w:rPr>
                        <w:rFonts w:ascii="Cambria Math" w:eastAsia="Cambria Math" w:hAnsi="Cambria Math" w:cs="Cambria Math"/>
                        <w:sz w:val="22"/>
                        <w:szCs w:val="22"/>
                      </w:rPr>
                    </m:ctrlPr>
                  </m:sSubPr>
                  <m:e>
                    <m:r>
                      <w:rPr>
                        <w:rFonts w:ascii="Cambria Math" w:eastAsia="Cambria Math" w:hAnsi="Cambria Math" w:cs="Cambria Math"/>
                        <w:sz w:val="22"/>
                        <w:szCs w:val="22"/>
                      </w:rPr>
                      <m:t>EC</m:t>
                    </m:r>
                  </m:e>
                  <m:sub>
                    <m:r>
                      <w:rPr>
                        <w:rFonts w:ascii="Cambria Math" w:eastAsia="Cambria Math" w:hAnsi="Cambria Math" w:cs="Cambria Math"/>
                        <w:sz w:val="22"/>
                        <w:szCs w:val="22"/>
                      </w:rPr>
                      <m:t>base</m:t>
                    </m:r>
                    <m:r>
                      <w:rPr>
                        <w:rFonts w:ascii="Cambria Math" w:eastAsia="Cambria Math" w:hAnsi="Cambria Math" w:cs="Cambria Math"/>
                        <w:sz w:val="22"/>
                        <w:szCs w:val="22"/>
                      </w:rPr>
                      <m:t>,</m:t>
                    </m:r>
                    <m:r>
                      <w:rPr>
                        <w:rFonts w:ascii="Cambria Math" w:eastAsia="Cambria Math" w:hAnsi="Cambria Math" w:cs="Cambria Math"/>
                        <w:sz w:val="22"/>
                        <w:szCs w:val="22"/>
                      </w:rPr>
                      <m:t>i</m:t>
                    </m:r>
                    <m:r>
                      <w:rPr>
                        <w:rFonts w:ascii="Cambria Math" w:eastAsia="Cambria Math" w:hAnsi="Cambria Math" w:cs="Cambria Math"/>
                        <w:sz w:val="22"/>
                        <w:szCs w:val="22"/>
                      </w:rPr>
                      <m:t>,</m:t>
                    </m:r>
                    <m:r>
                      <w:rPr>
                        <w:rFonts w:ascii="Cambria Math" w:eastAsia="Cambria Math" w:hAnsi="Cambria Math" w:cs="Cambria Math"/>
                        <w:sz w:val="22"/>
                        <w:szCs w:val="22"/>
                      </w:rPr>
                      <m:t>y</m:t>
                    </m:r>
                  </m:sub>
                </m:sSub>
                <m:r>
                  <w:rPr>
                    <w:rFonts w:ascii="Cambria Math" w:eastAsia="Cambria Math" w:hAnsi="Cambria Math" w:cs="Cambria Math"/>
                    <w:sz w:val="22"/>
                    <w:szCs w:val="22"/>
                  </w:rPr>
                  <m:t>=</m:t>
                </m:r>
                <m:sSub>
                  <m:sSubPr>
                    <m:ctrlPr>
                      <w:rPr>
                        <w:rFonts w:ascii="Cambria Math" w:eastAsia="Cambria Math" w:hAnsi="Cambria Math" w:cs="Cambria Math"/>
                        <w:sz w:val="22"/>
                        <w:szCs w:val="22"/>
                      </w:rPr>
                    </m:ctrlPr>
                  </m:sSubPr>
                  <m:e>
                    <m:r>
                      <w:rPr>
                        <w:rFonts w:ascii="Cambria Math" w:eastAsia="Cambria Math" w:hAnsi="Cambria Math" w:cs="Cambria Math"/>
                        <w:sz w:val="22"/>
                        <w:szCs w:val="22"/>
                      </w:rPr>
                      <m:t>H</m:t>
                    </m:r>
                  </m:e>
                  <m:sub>
                    <m:r>
                      <w:rPr>
                        <w:rFonts w:ascii="Cambria Math" w:eastAsia="Cambria Math" w:hAnsi="Cambria Math" w:cs="Cambria Math"/>
                        <w:sz w:val="22"/>
                        <w:szCs w:val="22"/>
                      </w:rPr>
                      <m:t>s</m:t>
                    </m:r>
                  </m:sub>
                </m:sSub>
                <m:r>
                  <w:rPr>
                    <w:rFonts w:ascii="Cambria Math" w:eastAsia="Cambria Math" w:hAnsi="Cambria Math" w:cs="Cambria Math"/>
                    <w:sz w:val="22"/>
                    <w:szCs w:val="22"/>
                  </w:rPr>
                  <m:t>×</m:t>
                </m:r>
                <m:r>
                  <w:rPr>
                    <w:rFonts w:ascii="Cambria Math" w:eastAsia="Cambria Math" w:hAnsi="Cambria Math" w:cs="Cambria Math"/>
                    <w:sz w:val="22"/>
                    <w:szCs w:val="22"/>
                  </w:rPr>
                  <m:t>nt</m:t>
                </m:r>
                <m:sSub>
                  <m:sSubPr>
                    <m:ctrlPr>
                      <w:rPr>
                        <w:rFonts w:ascii="Cambria Math" w:eastAsia="Cambria Math" w:hAnsi="Cambria Math" w:cs="Cambria Math"/>
                        <w:sz w:val="22"/>
                        <w:szCs w:val="22"/>
                      </w:rPr>
                    </m:ctrlPr>
                  </m:sSubPr>
                  <m:e>
                    <m:r>
                      <w:rPr>
                        <w:rFonts w:ascii="Cambria Math" w:eastAsia="Cambria Math" w:hAnsi="Cambria Math" w:cs="Cambria Math"/>
                        <w:sz w:val="22"/>
                        <w:szCs w:val="22"/>
                      </w:rPr>
                      <m:t>EC</m:t>
                    </m:r>
                  </m:e>
                  <m:sub>
                    <m:r>
                      <w:rPr>
                        <w:rFonts w:ascii="Cambria Math" w:eastAsia="Cambria Math" w:hAnsi="Cambria Math" w:cs="Cambria Math"/>
                        <w:sz w:val="22"/>
                        <w:szCs w:val="22"/>
                      </w:rPr>
                      <m:t>base</m:t>
                    </m:r>
                    <m:r>
                      <w:rPr>
                        <w:rFonts w:ascii="Cambria Math" w:eastAsia="Cambria Math" w:hAnsi="Cambria Math" w:cs="Cambria Math"/>
                        <w:sz w:val="22"/>
                        <w:szCs w:val="22"/>
                      </w:rPr>
                      <m:t>,</m:t>
                    </m:r>
                    <m:r>
                      <w:rPr>
                        <w:rFonts w:ascii="Cambria Math" w:eastAsia="Cambria Math" w:hAnsi="Cambria Math" w:cs="Cambria Math"/>
                        <w:sz w:val="22"/>
                        <w:szCs w:val="22"/>
                      </w:rPr>
                      <m:t>i</m:t>
                    </m:r>
                    <m:r>
                      <w:rPr>
                        <w:rFonts w:ascii="Cambria Math" w:eastAsia="Cambria Math" w:hAnsi="Cambria Math" w:cs="Cambria Math"/>
                        <w:sz w:val="22"/>
                        <w:szCs w:val="22"/>
                      </w:rPr>
                      <m:t>,</m:t>
                    </m:r>
                    <m:r>
                      <w:rPr>
                        <w:rFonts w:ascii="Cambria Math" w:eastAsia="Cambria Math" w:hAnsi="Cambria Math" w:cs="Cambria Math"/>
                        <w:sz w:val="22"/>
                        <w:szCs w:val="22"/>
                      </w:rPr>
                      <m:t>y</m:t>
                    </m:r>
                  </m:sub>
                </m:sSub>
                <m:r>
                  <w:rPr>
                    <w:rFonts w:ascii="Cambria Math" w:eastAsia="Cambria Math" w:hAnsi="Cambria Math" w:cs="Cambria Math"/>
                    <w:sz w:val="22"/>
                    <w:szCs w:val="22"/>
                  </w:rPr>
                  <m:t>×</m:t>
                </m:r>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PTD</m:t>
                        </m:r>
                      </m:e>
                      <m:sub>
                        <m:r>
                          <w:rPr>
                            <w:rFonts w:ascii="Cambria Math" w:eastAsia="Cambria Math" w:hAnsi="Cambria Math" w:cs="Cambria Math"/>
                            <w:sz w:val="22"/>
                            <w:szCs w:val="22"/>
                          </w:rPr>
                          <m:t>h</m:t>
                        </m:r>
                        <m:r>
                          <w:rPr>
                            <w:rFonts w:ascii="Cambria Math" w:eastAsia="Cambria Math" w:hAnsi="Cambria Math" w:cs="Cambria Math"/>
                            <w:sz w:val="22"/>
                            <w:szCs w:val="22"/>
                          </w:rPr>
                          <m:t>,</m:t>
                        </m:r>
                        <m:r>
                          <w:rPr>
                            <w:rFonts w:ascii="Cambria Math" w:eastAsia="Roboto" w:hAnsi="Cambria Math" w:cs="Roboto"/>
                            <w:color w:val="040C28"/>
                            <w:sz w:val="22"/>
                            <w:szCs w:val="22"/>
                          </w:rPr>
                          <m:t>Ψ</m:t>
                        </m:r>
                        <m:r>
                          <w:rPr>
                            <w:rFonts w:ascii="Cambria Math" w:eastAsia="Roboto" w:hAnsi="Cambria Math" w:cs="Roboto"/>
                            <w:color w:val="040C28"/>
                            <w:sz w:val="22"/>
                            <w:szCs w:val="22"/>
                          </w:rPr>
                          <m:t>,</m:t>
                        </m:r>
                        <m:r>
                          <w:rPr>
                            <w:rFonts w:ascii="Cambria Math" w:eastAsia="Cambria Math" w:hAnsi="Cambria Math" w:cs="Cambria Math"/>
                            <w:sz w:val="22"/>
                            <w:szCs w:val="22"/>
                          </w:rPr>
                          <m:t>y</m:t>
                        </m:r>
                      </m:sub>
                    </m:sSub>
                  </m:num>
                  <m:den>
                    <m:r>
                      <w:rPr>
                        <w:rFonts w:ascii="Cambria Math" w:eastAsia="Cambria Math" w:hAnsi="Cambria Math" w:cs="Cambria Math"/>
                        <w:sz w:val="22"/>
                        <w:szCs w:val="22"/>
                      </w:rPr>
                      <m:t>CD</m:t>
                    </m:r>
                  </m:den>
                </m:f>
              </m:oMath>
            </m:oMathPara>
          </w:p>
        </w:tc>
        <w:tc>
          <w:tcPr>
            <w:tcW w:w="705" w:type="dxa"/>
            <w:vAlign w:val="center"/>
          </w:tcPr>
          <w:p w14:paraId="6CD7DB86" w14:textId="27A4235C" w:rsidR="00DF0C06" w:rsidRPr="00170727" w:rsidRDefault="00DF0C06">
            <w:pPr>
              <w:spacing w:before="240"/>
              <w:rPr>
                <w:rFonts w:ascii="Montserrat" w:hAnsi="Montserrat"/>
              </w:rPr>
            </w:pPr>
            <w:bookmarkStart w:id="60" w:name="E18"/>
            <w:r w:rsidRPr="00170727">
              <w:rPr>
                <w:rFonts w:ascii="Montserrat" w:hAnsi="Montserrat"/>
              </w:rPr>
              <w:t>(</w:t>
            </w:r>
            <w:r w:rsidR="00B65BC2" w:rsidRPr="00170727">
              <w:rPr>
                <w:rFonts w:ascii="Montserrat" w:hAnsi="Montserrat"/>
              </w:rPr>
              <w:t>1</w:t>
            </w:r>
            <w:r w:rsidR="00543F10">
              <w:rPr>
                <w:rFonts w:ascii="Montserrat" w:hAnsi="Montserrat"/>
              </w:rPr>
              <w:t>8</w:t>
            </w:r>
            <w:r w:rsidR="00C456E3">
              <w:rPr>
                <w:rFonts w:ascii="Montserrat" w:hAnsi="Montserrat"/>
              </w:rPr>
              <w:t>)</w:t>
            </w:r>
            <w:bookmarkEnd w:id="60"/>
          </w:p>
        </w:tc>
      </w:tr>
    </w:tbl>
    <w:p w14:paraId="755F6086" w14:textId="77777777" w:rsidR="00DF0C06" w:rsidRDefault="00DF0C06">
      <w:pPr>
        <w:jc w:val="both"/>
        <w:rPr>
          <w:rFonts w:ascii="Montserrat" w:eastAsia="Montserrat" w:hAnsi="Montserrat" w:cs="Montserrat"/>
        </w:rPr>
      </w:pPr>
    </w:p>
    <w:tbl>
      <w:tblPr>
        <w:tblW w:w="9420" w:type="dxa"/>
        <w:tblBorders>
          <w:top w:val="nil"/>
          <w:left w:val="nil"/>
          <w:bottom w:val="nil"/>
          <w:right w:val="nil"/>
          <w:insideH w:val="nil"/>
          <w:insideV w:val="nil"/>
        </w:tblBorders>
        <w:tblLayout w:type="fixed"/>
        <w:tblLook w:val="0400" w:firstRow="0" w:lastRow="0" w:firstColumn="0" w:lastColumn="0" w:noHBand="0" w:noVBand="1"/>
      </w:tblPr>
      <w:tblGrid>
        <w:gridCol w:w="8715"/>
        <w:gridCol w:w="705"/>
      </w:tblGrid>
      <w:tr w:rsidR="006549B3" w14:paraId="5732B846" w14:textId="77777777">
        <w:tc>
          <w:tcPr>
            <w:tcW w:w="8715" w:type="dxa"/>
            <w:vAlign w:val="center"/>
          </w:tcPr>
          <w:p w14:paraId="2EC3CD66" w14:textId="35189CC7" w:rsidR="006549B3" w:rsidRDefault="00F82477" w:rsidP="00CE1F56">
            <w:pPr>
              <w:rPr>
                <w:rFonts w:ascii="Cambria Math" w:eastAsia="Cambria Math" w:hAnsi="Cambria Math" w:cs="Cambria Math"/>
              </w:rPr>
            </w:pPr>
            <m:oMathPara>
              <m:oMath>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PTD</m:t>
                    </m:r>
                  </m:e>
                  <m:sub>
                    <m:r>
                      <w:rPr>
                        <w:rFonts w:ascii="Cambria Math" w:eastAsia="Cambria Math" w:hAnsi="Cambria Math" w:cs="Cambria Math"/>
                        <w:sz w:val="22"/>
                        <w:szCs w:val="22"/>
                      </w:rPr>
                      <m:t>h</m:t>
                    </m:r>
                    <m:r>
                      <w:rPr>
                        <w:rFonts w:ascii="Cambria Math" w:eastAsia="Cambria Math" w:hAnsi="Cambria Math" w:cs="Cambria Math"/>
                        <w:sz w:val="22"/>
                        <w:szCs w:val="22"/>
                      </w:rPr>
                      <m:t>,</m:t>
                    </m:r>
                    <m:r>
                      <w:rPr>
                        <w:rFonts w:ascii="Cambria Math" w:eastAsia="Roboto" w:hAnsi="Cambria Math" w:cs="Roboto"/>
                        <w:color w:val="040C28"/>
                        <w:sz w:val="22"/>
                        <w:szCs w:val="22"/>
                      </w:rPr>
                      <m:t>Ψ</m:t>
                    </m:r>
                    <m:r>
                      <w:rPr>
                        <w:rFonts w:ascii="Cambria Math" w:eastAsia="Roboto" w:hAnsi="Cambria Math" w:cs="Roboto"/>
                        <w:color w:val="040C28"/>
                        <w:sz w:val="22"/>
                        <w:szCs w:val="22"/>
                      </w:rPr>
                      <m:t>,</m:t>
                    </m:r>
                    <m:r>
                      <w:rPr>
                        <w:rFonts w:ascii="Cambria Math" w:eastAsia="Cambria Math" w:hAnsi="Cambria Math" w:cs="Cambria Math"/>
                        <w:sz w:val="22"/>
                        <w:szCs w:val="22"/>
                      </w:rPr>
                      <m:t>y</m:t>
                    </m:r>
                  </m:sub>
                </m:sSub>
                <m:r>
                  <w:rPr>
                    <w:rFonts w:ascii="Cambria Math" w:eastAsia="Cambria Math" w:hAnsi="Cambria Math" w:cs="Cambria Math"/>
                    <w:sz w:val="22"/>
                    <w:szCs w:val="22"/>
                  </w:rPr>
                  <m:t>=</m:t>
                </m:r>
                <m:sSub>
                  <m:sSubPr>
                    <m:ctrlPr>
                      <w:rPr>
                        <w:rFonts w:ascii="Cambria Math" w:eastAsia="Cambria Math" w:hAnsi="Cambria Math" w:cs="Cambria Math"/>
                      </w:rPr>
                    </m:ctrlPr>
                  </m:sSubPr>
                  <m:e>
                    <m:r>
                      <w:rPr>
                        <w:rFonts w:ascii="Cambria Math" w:eastAsia="Roboto" w:hAnsi="Cambria Math" w:cs="Roboto"/>
                        <w:color w:val="040C28"/>
                        <w:sz w:val="30"/>
                        <w:szCs w:val="30"/>
                      </w:rPr>
                      <m:t>Ψ</m:t>
                    </m:r>
                  </m:e>
                  <m:sub>
                    <m:r>
                      <w:rPr>
                        <w:rFonts w:ascii="Cambria Math" w:eastAsia="Cambria Math" w:hAnsi="Cambria Math" w:cs="Cambria Math"/>
                      </w:rPr>
                      <m:t>y</m:t>
                    </m:r>
                  </m:sub>
                </m:sSub>
                <m:r>
                  <w:rPr>
                    <w:rFonts w:ascii="Cambria Math" w:eastAsia="Cambria Math" w:hAnsi="Cambria Math" w:cs="Cambria Math"/>
                  </w:rPr>
                  <m:t>×</m:t>
                </m:r>
                <m:nary>
                  <m:naryPr>
                    <m:chr m:val="∑"/>
                    <m:limLoc m:val="subSup"/>
                    <m:supHide m:val="1"/>
                    <m:ctrlPr>
                      <w:rPr>
                        <w:rFonts w:ascii="Cambria Math" w:eastAsia="Cambria Math" w:hAnsi="Cambria Math" w:cs="Cambria Math"/>
                        <w:i/>
                        <w:sz w:val="22"/>
                        <w:szCs w:val="22"/>
                      </w:rPr>
                    </m:ctrlPr>
                  </m:naryPr>
                  <m:sub>
                    <m:r>
                      <w:rPr>
                        <w:rFonts w:ascii="Cambria Math" w:eastAsia="Cambria Math" w:hAnsi="Cambria Math" w:cs="Cambria Math"/>
                        <w:sz w:val="22"/>
                        <w:szCs w:val="22"/>
                      </w:rPr>
                      <m:t>h</m:t>
                    </m:r>
                  </m:sub>
                  <m:sup/>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Days</m:t>
                        </m:r>
                      </m:e>
                      <m:sub>
                        <m:r>
                          <w:rPr>
                            <w:rFonts w:ascii="Cambria Math" w:eastAsia="Cambria Math" w:hAnsi="Cambria Math" w:cs="Cambria Math"/>
                            <w:sz w:val="22"/>
                            <w:szCs w:val="22"/>
                          </w:rPr>
                          <m:t>y</m:t>
                        </m:r>
                        <m:r>
                          <w:rPr>
                            <w:rFonts w:ascii="Cambria Math" w:eastAsia="Cambria Math" w:hAnsi="Cambria Math" w:cs="Cambria Math"/>
                            <w:sz w:val="22"/>
                            <w:szCs w:val="22"/>
                          </w:rPr>
                          <m:t>,h</m:t>
                        </m:r>
                      </m:sub>
                    </m:sSub>
                  </m:e>
                </m:nary>
              </m:oMath>
            </m:oMathPara>
          </w:p>
        </w:tc>
        <w:tc>
          <w:tcPr>
            <w:tcW w:w="705" w:type="dxa"/>
            <w:vAlign w:val="center"/>
          </w:tcPr>
          <w:p w14:paraId="28AB85A4" w14:textId="0C433E83" w:rsidR="006549B3" w:rsidRPr="00170727" w:rsidRDefault="00C456E3">
            <w:pPr>
              <w:spacing w:before="240"/>
              <w:rPr>
                <w:rFonts w:ascii="Montserrat" w:hAnsi="Montserrat"/>
              </w:rPr>
            </w:pPr>
            <w:bookmarkStart w:id="61" w:name="E19"/>
            <w:r>
              <w:rPr>
                <w:rFonts w:ascii="Montserrat" w:hAnsi="Montserrat"/>
              </w:rPr>
              <w:t>(1</w:t>
            </w:r>
            <w:r w:rsidR="00543F10">
              <w:rPr>
                <w:rFonts w:ascii="Montserrat" w:hAnsi="Montserrat"/>
              </w:rPr>
              <w:t>9</w:t>
            </w:r>
            <w:r>
              <w:rPr>
                <w:rFonts w:ascii="Montserrat" w:hAnsi="Montserrat"/>
              </w:rPr>
              <w:t>)</w:t>
            </w:r>
            <w:bookmarkEnd w:id="61"/>
          </w:p>
        </w:tc>
      </w:tr>
    </w:tbl>
    <w:p w14:paraId="000002A3" w14:textId="77777777" w:rsidR="00BA7E21" w:rsidRDefault="00BA7E21">
      <w:pPr>
        <w:jc w:val="both"/>
        <w:rPr>
          <w:rFonts w:ascii="Montserrat" w:eastAsia="Montserrat" w:hAnsi="Montserrat" w:cs="Montserrat"/>
        </w:rPr>
      </w:pPr>
    </w:p>
    <w:p w14:paraId="000002A8" w14:textId="5822D1D7" w:rsidR="00BA7E21" w:rsidRDefault="00E21B90" w:rsidP="00170727">
      <w:pPr>
        <w:rPr>
          <w:rFonts w:ascii="Montserrat" w:eastAsia="Montserrat" w:hAnsi="Montserrat" w:cs="Montserrat"/>
        </w:rPr>
      </w:pPr>
      <w:r>
        <w:rPr>
          <w:rFonts w:ascii="Montserrat" w:eastAsia="Montserrat" w:hAnsi="Montserrat" w:cs="Montserrat"/>
        </w:rPr>
        <w:t>For</w:t>
      </w:r>
      <w:r w:rsidR="00A51E86">
        <w:rPr>
          <w:rFonts w:ascii="Montserrat" w:eastAsia="Montserrat" w:hAnsi="Montserrat" w:cs="Montserrat"/>
        </w:rPr>
        <w:t xml:space="preserve"> baseline energy sources other than electricity, use </w:t>
      </w:r>
      <w:hyperlink w:anchor="E1" w:history="1">
        <w:r w:rsidR="00A51E86" w:rsidRPr="001A390C">
          <w:rPr>
            <w:rStyle w:val="Hyperlink"/>
            <w:rFonts w:ascii="Montserrat" w:eastAsia="Montserrat" w:hAnsi="Montserrat" w:cs="Montserrat"/>
          </w:rPr>
          <w:t xml:space="preserve">Equation </w:t>
        </w:r>
        <w:r w:rsidR="00C456E3" w:rsidRPr="001A390C">
          <w:rPr>
            <w:rStyle w:val="Hyperlink"/>
            <w:rFonts w:ascii="Montserrat" w:eastAsia="Montserrat" w:hAnsi="Montserrat" w:cs="Montserrat"/>
          </w:rPr>
          <w:t>(</w:t>
        </w:r>
        <w:r w:rsidR="009161D2" w:rsidRPr="001A390C">
          <w:rPr>
            <w:rStyle w:val="Hyperlink"/>
            <w:rFonts w:ascii="Montserrat" w:eastAsia="Montserrat" w:hAnsi="Montserrat" w:cs="Montserrat"/>
          </w:rPr>
          <w:t>1</w:t>
        </w:r>
        <w:r w:rsidR="00C456E3" w:rsidRPr="001A390C">
          <w:rPr>
            <w:rStyle w:val="Hyperlink"/>
            <w:rFonts w:ascii="Montserrat" w:eastAsia="Montserrat" w:hAnsi="Montserrat" w:cs="Montserrat"/>
          </w:rPr>
          <w:t>)</w:t>
        </w:r>
      </w:hyperlink>
      <w:r w:rsidR="00C456E3">
        <w:rPr>
          <w:rFonts w:ascii="Montserrat" w:eastAsia="Montserrat" w:hAnsi="Montserrat" w:cs="Montserrat"/>
        </w:rPr>
        <w:t xml:space="preserve"> t</w:t>
      </w:r>
      <w:r w:rsidR="00A51E86">
        <w:rPr>
          <w:rFonts w:ascii="Montserrat" w:eastAsia="Montserrat" w:hAnsi="Montserrat" w:cs="Montserrat"/>
        </w:rPr>
        <w:t>o</w:t>
      </w:r>
      <w:r w:rsidR="00C456E3">
        <w:rPr>
          <w:rFonts w:ascii="Montserrat" w:eastAsia="Montserrat" w:hAnsi="Montserrat" w:cs="Montserrat"/>
        </w:rPr>
        <w:t xml:space="preserve"> co</w:t>
      </w:r>
      <w:r w:rsidR="00A51E86">
        <w:rPr>
          <w:rFonts w:ascii="Montserrat" w:eastAsia="Montserrat" w:hAnsi="Montserrat" w:cs="Montserrat"/>
        </w:rPr>
        <w:t xml:space="preserve">nvert fuel masses to fuel energy. </w:t>
      </w:r>
    </w:p>
    <w:p w14:paraId="795C2C98" w14:textId="77777777" w:rsidR="00347AED" w:rsidRDefault="00347AED" w:rsidP="00170727">
      <w:pPr>
        <w:rPr>
          <w:rFonts w:ascii="Montserrat" w:eastAsia="Montserrat" w:hAnsi="Montserrat" w:cs="Montserrat"/>
        </w:rPr>
      </w:pPr>
    </w:p>
    <w:p w14:paraId="2C35C48B" w14:textId="260F2C34" w:rsidR="00FE69BC" w:rsidRDefault="00347AED">
      <w:pPr>
        <w:rPr>
          <w:rFonts w:ascii="Montserrat" w:eastAsia="Montserrat" w:hAnsi="Montserrat" w:cs="Montserrat"/>
        </w:rPr>
      </w:pPr>
      <w:r w:rsidRPr="3228CB5D">
        <w:rPr>
          <w:rFonts w:ascii="Montserrat" w:eastAsia="Montserrat" w:hAnsi="Montserrat" w:cs="Montserrat"/>
        </w:rPr>
        <w:t>Where</w:t>
      </w:r>
      <w:r w:rsidR="2D5D1C2B" w:rsidRPr="3228CB5D">
        <w:rPr>
          <w:rFonts w:ascii="Montserrat" w:eastAsia="Montserrat" w:hAnsi="Montserrat" w:cs="Montserrat"/>
        </w:rPr>
        <w:t>:</w:t>
      </w:r>
    </w:p>
    <w:p w14:paraId="5AC03A80" w14:textId="77777777" w:rsidR="00BA7E21" w:rsidRDefault="00BA7E21" w:rsidP="003C4220">
      <w:pPr>
        <w:rPr>
          <w:rFonts w:ascii="Montserrat" w:eastAsia="Montserrat" w:hAnsi="Montserrat" w:cs="Montserrat"/>
        </w:rPr>
      </w:pPr>
    </w:p>
    <w:tbl>
      <w:tblPr>
        <w:tblStyle w:val="TableGrid"/>
        <w:tblW w:w="9209" w:type="dxa"/>
        <w:tblLook w:val="04A0" w:firstRow="1" w:lastRow="0" w:firstColumn="1" w:lastColumn="0" w:noHBand="0" w:noVBand="1"/>
      </w:tblPr>
      <w:tblGrid>
        <w:gridCol w:w="1555"/>
        <w:gridCol w:w="5501"/>
        <w:gridCol w:w="2153"/>
      </w:tblGrid>
      <w:tr w:rsidR="002853A3" w14:paraId="22430E1C" w14:textId="77777777" w:rsidTr="00B65BC2">
        <w:tc>
          <w:tcPr>
            <w:tcW w:w="1555" w:type="dxa"/>
          </w:tcPr>
          <w:p w14:paraId="25BD2F4E" w14:textId="77777777" w:rsidR="002853A3" w:rsidRPr="00777E3B" w:rsidRDefault="002853A3">
            <w:pPr>
              <w:jc w:val="both"/>
              <w:rPr>
                <w:rFonts w:ascii="Montserrat" w:eastAsia="Montserrat" w:hAnsi="Montserrat" w:cs="Montserrat"/>
                <w:b/>
                <w:bCs/>
              </w:rPr>
            </w:pPr>
            <w:r w:rsidRPr="00777E3B">
              <w:rPr>
                <w:rFonts w:ascii="Montserrat" w:eastAsia="Montserrat" w:hAnsi="Montserrat" w:cs="Montserrat"/>
                <w:b/>
                <w:bCs/>
              </w:rPr>
              <w:t>Parameter</w:t>
            </w:r>
          </w:p>
        </w:tc>
        <w:tc>
          <w:tcPr>
            <w:tcW w:w="5659" w:type="dxa"/>
          </w:tcPr>
          <w:p w14:paraId="65CC911D" w14:textId="77777777" w:rsidR="002853A3" w:rsidRPr="00777E3B" w:rsidRDefault="002853A3">
            <w:pPr>
              <w:jc w:val="both"/>
              <w:rPr>
                <w:rFonts w:ascii="Montserrat" w:eastAsia="Montserrat" w:hAnsi="Montserrat" w:cs="Montserrat"/>
                <w:b/>
                <w:bCs/>
              </w:rPr>
            </w:pPr>
            <w:r w:rsidRPr="00777E3B">
              <w:rPr>
                <w:rFonts w:ascii="Montserrat" w:eastAsia="Montserrat" w:hAnsi="Montserrat" w:cs="Montserrat"/>
                <w:b/>
                <w:bCs/>
              </w:rPr>
              <w:t>Description</w:t>
            </w:r>
          </w:p>
        </w:tc>
        <w:tc>
          <w:tcPr>
            <w:tcW w:w="1995" w:type="dxa"/>
          </w:tcPr>
          <w:p w14:paraId="73E7E4D7" w14:textId="77777777" w:rsidR="002853A3" w:rsidRPr="00777E3B" w:rsidRDefault="002853A3">
            <w:pPr>
              <w:jc w:val="both"/>
              <w:rPr>
                <w:rFonts w:ascii="Montserrat" w:eastAsia="Montserrat" w:hAnsi="Montserrat" w:cs="Montserrat"/>
                <w:b/>
                <w:bCs/>
              </w:rPr>
            </w:pPr>
            <w:r w:rsidRPr="00777E3B">
              <w:rPr>
                <w:rFonts w:ascii="Montserrat" w:eastAsia="Montserrat" w:hAnsi="Montserrat" w:cs="Montserrat"/>
                <w:b/>
                <w:bCs/>
              </w:rPr>
              <w:t>Unit</w:t>
            </w:r>
          </w:p>
        </w:tc>
      </w:tr>
      <w:tr w:rsidR="00B65BC2" w14:paraId="4DAF7E81" w14:textId="77777777" w:rsidTr="00B65BC2">
        <w:tc>
          <w:tcPr>
            <w:tcW w:w="1555" w:type="dxa"/>
          </w:tcPr>
          <w:p w14:paraId="2AE1AC2A" w14:textId="65E733A8" w:rsidR="00B65BC2" w:rsidRPr="00777E3B" w:rsidRDefault="00F82477" w:rsidP="00B65BC2">
            <w:pPr>
              <w:jc w:val="both"/>
              <w:rPr>
                <w:rFonts w:ascii="Montserrat" w:eastAsia="Montserrat" w:hAnsi="Montserrat" w:cs="Montserrat"/>
                <w:b/>
                <w:bCs/>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y</m:t>
                    </m:r>
                  </m:sub>
                </m:sSub>
              </m:oMath>
            </m:oMathPara>
          </w:p>
        </w:tc>
        <w:tc>
          <w:tcPr>
            <w:tcW w:w="5659" w:type="dxa"/>
          </w:tcPr>
          <w:p w14:paraId="2E96A119" w14:textId="71B599C8" w:rsidR="00B65BC2" w:rsidRPr="00777E3B" w:rsidRDefault="00B65BC2" w:rsidP="00170727">
            <w:pPr>
              <w:rPr>
                <w:rFonts w:ascii="Montserrat" w:eastAsia="Montserrat" w:hAnsi="Montserrat" w:cs="Montserrat"/>
                <w:b/>
                <w:bCs/>
              </w:rPr>
            </w:pPr>
            <w:r>
              <w:rPr>
                <w:rFonts w:ascii="Montserrat" w:eastAsia="Montserrat" w:hAnsi="Montserrat" w:cs="Montserrat"/>
              </w:rPr>
              <w:t xml:space="preserve">Consumption of fuel </w:t>
            </w:r>
            <w:r>
              <w:rPr>
                <w:rFonts w:ascii="Montserrat" w:eastAsia="Montserrat" w:hAnsi="Montserrat" w:cs="Montserrat"/>
                <w:i/>
              </w:rPr>
              <w:t>i</w:t>
            </w:r>
            <w:r>
              <w:rPr>
                <w:rFonts w:ascii="Montserrat" w:eastAsia="Montserrat" w:hAnsi="Montserrat" w:cs="Montserrat"/>
              </w:rPr>
              <w:t xml:space="preserve"> in baseline scenario in year </w:t>
            </w:r>
            <w:r w:rsidRPr="0084505E">
              <w:rPr>
                <w:rFonts w:ascii="Montserrat" w:eastAsia="Montserrat" w:hAnsi="Montserrat" w:cs="Montserrat"/>
                <w:i/>
                <w:iCs/>
              </w:rPr>
              <w:t>y</w:t>
            </w:r>
            <w:r>
              <w:rPr>
                <w:rFonts w:ascii="Montserrat" w:eastAsia="Montserrat" w:hAnsi="Montserrat" w:cs="Montserrat"/>
              </w:rPr>
              <w:t xml:space="preserve"> </w:t>
            </w:r>
          </w:p>
        </w:tc>
        <w:tc>
          <w:tcPr>
            <w:tcW w:w="1995" w:type="dxa"/>
          </w:tcPr>
          <w:p w14:paraId="63AF0DC1" w14:textId="5ED9811F" w:rsidR="00B65BC2" w:rsidRPr="00777E3B" w:rsidRDefault="00B65BC2" w:rsidP="00986A85">
            <w:pPr>
              <w:rPr>
                <w:rFonts w:ascii="Montserrat" w:eastAsia="Montserrat" w:hAnsi="Montserrat" w:cs="Montserrat"/>
                <w:b/>
                <w:bCs/>
              </w:rPr>
            </w:pPr>
            <w:r>
              <w:rPr>
                <w:rFonts w:ascii="Montserrat" w:eastAsia="Montserrat" w:hAnsi="Montserrat" w:cs="Montserrat"/>
              </w:rPr>
              <w:t>TJ</w:t>
            </w:r>
          </w:p>
        </w:tc>
      </w:tr>
      <w:tr w:rsidR="00907BCD" w14:paraId="003C87E4" w14:textId="77777777" w:rsidTr="00B65BC2">
        <w:tc>
          <w:tcPr>
            <w:tcW w:w="1555" w:type="dxa"/>
          </w:tcPr>
          <w:p w14:paraId="01810159" w14:textId="64E2425B" w:rsidR="00B22223" w:rsidRDefault="00F82477" w:rsidP="00B22223">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H</m:t>
                    </m:r>
                  </m:e>
                  <m:sub>
                    <m:r>
                      <w:rPr>
                        <w:rFonts w:ascii="Cambria Math" w:eastAsia="Cambria Math" w:hAnsi="Cambria Math" w:cs="Cambria Math"/>
                      </w:rPr>
                      <m:t>s</m:t>
                    </m:r>
                  </m:sub>
                </m:sSub>
              </m:oMath>
            </m:oMathPara>
          </w:p>
        </w:tc>
        <w:tc>
          <w:tcPr>
            <w:tcW w:w="5659" w:type="dxa"/>
          </w:tcPr>
          <w:p w14:paraId="4D1D5726" w14:textId="19A0679F" w:rsidR="00B22223" w:rsidRDefault="00B22223" w:rsidP="00170727">
            <w:pPr>
              <w:rPr>
                <w:rFonts w:ascii="Montserrat" w:eastAsia="Montserrat" w:hAnsi="Montserrat" w:cs="Montserrat"/>
              </w:rPr>
            </w:pPr>
            <w:r>
              <w:rPr>
                <w:rFonts w:ascii="Montserrat" w:eastAsia="Montserrat" w:hAnsi="Montserrat" w:cs="Montserrat"/>
              </w:rPr>
              <w:t xml:space="preserve">Average household size </w:t>
            </w:r>
            <w:r w:rsidR="003D15F6">
              <w:rPr>
                <w:rFonts w:ascii="Montserrat" w:eastAsia="Montserrat" w:hAnsi="Montserrat" w:cs="Montserrat"/>
              </w:rPr>
              <w:t>(</w:t>
            </w:r>
            <w:proofErr w:type="gramStart"/>
            <w:r w:rsidR="003D15F6">
              <w:rPr>
                <w:rFonts w:ascii="Montserrat" w:eastAsia="Montserrat" w:hAnsi="Montserrat" w:cs="Montserrat"/>
              </w:rPr>
              <w:t>persons</w:t>
            </w:r>
            <w:proofErr w:type="gramEnd"/>
            <w:r w:rsidR="003D15F6">
              <w:rPr>
                <w:rFonts w:ascii="Montserrat" w:eastAsia="Montserrat" w:hAnsi="Montserrat" w:cs="Montserrat"/>
              </w:rPr>
              <w:t xml:space="preserve"> per household</w:t>
            </w:r>
            <w:r w:rsidR="00083A2F">
              <w:rPr>
                <w:rFonts w:ascii="Montserrat" w:eastAsia="Montserrat" w:hAnsi="Montserrat" w:cs="Montserrat"/>
              </w:rPr>
              <w:t>, regardless of age or gender</w:t>
            </w:r>
            <w:r w:rsidR="003D15F6">
              <w:rPr>
                <w:rFonts w:ascii="Montserrat" w:eastAsia="Montserrat" w:hAnsi="Montserrat" w:cs="Montserrat"/>
              </w:rPr>
              <w:t>)</w:t>
            </w:r>
          </w:p>
        </w:tc>
        <w:tc>
          <w:tcPr>
            <w:tcW w:w="1995" w:type="dxa"/>
          </w:tcPr>
          <w:p w14:paraId="79A51FE6" w14:textId="4B2AE208" w:rsidR="00B22223" w:rsidRDefault="003F7720" w:rsidP="00986A85">
            <w:pPr>
              <w:rPr>
                <w:rFonts w:ascii="Montserrat" w:eastAsia="Montserrat" w:hAnsi="Montserrat" w:cs="Montserrat"/>
              </w:rPr>
            </w:pPr>
            <w:r>
              <w:rPr>
                <w:rFonts w:ascii="Montserrat" w:eastAsia="Montserrat" w:hAnsi="Montserrat" w:cs="Montserrat"/>
              </w:rPr>
              <w:t>Number</w:t>
            </w:r>
          </w:p>
        </w:tc>
      </w:tr>
      <w:tr w:rsidR="00B22223" w14:paraId="7C2B9132" w14:textId="77777777" w:rsidTr="00B65BC2">
        <w:tc>
          <w:tcPr>
            <w:tcW w:w="1555" w:type="dxa"/>
          </w:tcPr>
          <w:p w14:paraId="32956217" w14:textId="5E32225A" w:rsidR="00B22223" w:rsidRDefault="0000697D" w:rsidP="00B22223">
            <w:pPr>
              <w:jc w:val="both"/>
              <w:rPr>
                <w:rFonts w:ascii="Montserrat" w:eastAsia="Montserrat" w:hAnsi="Montserrat" w:cs="Montserrat"/>
              </w:rPr>
            </w:pPr>
            <m:oMathPara>
              <m:oMath>
                <m:r>
                  <w:rPr>
                    <w:rFonts w:ascii="Cambria Math" w:eastAsia="Cambria Math" w:hAnsi="Cambria Math" w:cs="Cambria Math"/>
                  </w:rPr>
                  <m:t>nt</m:t>
                </m:r>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base,i,y</m:t>
                    </m:r>
                  </m:sub>
                </m:sSub>
              </m:oMath>
            </m:oMathPara>
          </w:p>
        </w:tc>
        <w:tc>
          <w:tcPr>
            <w:tcW w:w="5659" w:type="dxa"/>
          </w:tcPr>
          <w:p w14:paraId="27E0EDB0" w14:textId="6CE51D58" w:rsidR="00B22223" w:rsidRDefault="00F82477" w:rsidP="00170727">
            <w:pPr>
              <w:rPr>
                <w:rFonts w:ascii="Montserrat" w:eastAsia="Montserrat" w:hAnsi="Montserrat" w:cs="Montserrat"/>
              </w:rPr>
            </w:pPr>
            <w:sdt>
              <w:sdtPr>
                <w:tag w:val="goog_rdk_36"/>
                <w:id w:val="-1875293152"/>
              </w:sdtPr>
              <w:sdtEndPr/>
              <w:sdtContent/>
            </w:sdt>
            <w:sdt>
              <w:sdtPr>
                <w:tag w:val="goog_rdk_37"/>
                <w:id w:val="-1415006643"/>
              </w:sdtPr>
              <w:sdtEndPr/>
              <w:sdtContent/>
            </w:sdt>
            <w:r w:rsidR="00B22223" w:rsidRPr="3228CB5D">
              <w:rPr>
                <w:rFonts w:ascii="Montserrat" w:eastAsia="Montserrat" w:hAnsi="Montserrat" w:cs="Montserrat"/>
              </w:rPr>
              <w:t xml:space="preserve">Energy consumption of baseline fuel </w:t>
            </w:r>
            <w:r w:rsidR="00B22223" w:rsidRPr="3228CB5D">
              <w:rPr>
                <w:rFonts w:ascii="Montserrat" w:eastAsia="Montserrat" w:hAnsi="Montserrat" w:cs="Montserrat"/>
                <w:i/>
                <w:iCs/>
              </w:rPr>
              <w:t xml:space="preserve">i </w:t>
            </w:r>
            <w:r w:rsidR="00B22223" w:rsidRPr="3228CB5D">
              <w:rPr>
                <w:rFonts w:ascii="Montserrat" w:eastAsia="Montserrat" w:hAnsi="Montserrat" w:cs="Montserrat"/>
              </w:rPr>
              <w:t>for non-CTEC projects taken from</w:t>
            </w:r>
            <w:r w:rsidR="00277140">
              <w:rPr>
                <w:rFonts w:ascii="Montserrat" w:eastAsia="Montserrat" w:hAnsi="Montserrat" w:cs="Montserrat"/>
              </w:rPr>
              <w:t xml:space="preserve"> g</w:t>
            </w:r>
            <w:r w:rsidR="00B65BC2" w:rsidRPr="00E2014C">
              <w:rPr>
                <w:rFonts w:ascii="Montserrat" w:eastAsia="Montserrat" w:hAnsi="Montserrat" w:cs="Montserrat"/>
              </w:rPr>
              <w:t>lobal</w:t>
            </w:r>
            <w:r w:rsidR="00B22223" w:rsidRPr="00CE1F56">
              <w:rPr>
                <w:rFonts w:ascii="Montserrat" w:eastAsia="Montserrat" w:hAnsi="Montserrat" w:cs="Montserrat"/>
              </w:rPr>
              <w:t xml:space="preserve"> default baseline energy consumption value</w:t>
            </w:r>
            <w:r w:rsidR="00B22223">
              <w:rPr>
                <w:rFonts w:ascii="Montserrat" w:eastAsia="Montserrat" w:hAnsi="Montserrat" w:cs="Montserrat"/>
              </w:rPr>
              <w:t>,</w:t>
            </w:r>
            <w:r w:rsidR="00B22223" w:rsidRPr="00CE1F56">
              <w:rPr>
                <w:rFonts w:ascii="Montserrat" w:eastAsia="Montserrat" w:hAnsi="Montserrat" w:cs="Montserrat"/>
              </w:rPr>
              <w:t xml:space="preserve"> or </w:t>
            </w:r>
            <w:r w:rsidR="00277140">
              <w:rPr>
                <w:rFonts w:ascii="Montserrat" w:eastAsia="Montserrat" w:hAnsi="Montserrat" w:cs="Montserrat"/>
              </w:rPr>
              <w:t>r</w:t>
            </w:r>
            <w:r w:rsidR="00B65BC2" w:rsidRPr="00CE1F56">
              <w:rPr>
                <w:rFonts w:ascii="Montserrat" w:eastAsia="Montserrat" w:hAnsi="Montserrat" w:cs="Montserrat"/>
              </w:rPr>
              <w:t>esults</w:t>
            </w:r>
            <w:r w:rsidR="00B22223" w:rsidRPr="00CE1F56">
              <w:rPr>
                <w:rFonts w:ascii="Montserrat" w:eastAsia="Montserrat" w:hAnsi="Montserrat" w:cs="Montserrat"/>
              </w:rPr>
              <w:t xml:space="preserve"> from </w:t>
            </w:r>
            <w:r w:rsidR="00B22223">
              <w:rPr>
                <w:rFonts w:ascii="Montserrat" w:eastAsia="Montserrat" w:hAnsi="Montserrat" w:cs="Montserrat"/>
              </w:rPr>
              <w:t xml:space="preserve">baseline </w:t>
            </w:r>
            <w:r w:rsidR="00B22223" w:rsidRPr="00CE1F56">
              <w:rPr>
                <w:rFonts w:ascii="Montserrat" w:eastAsia="Montserrat" w:hAnsi="Montserrat" w:cs="Montserrat"/>
              </w:rPr>
              <w:t xml:space="preserve">KPT </w:t>
            </w:r>
          </w:p>
        </w:tc>
        <w:tc>
          <w:tcPr>
            <w:tcW w:w="1995" w:type="dxa"/>
          </w:tcPr>
          <w:p w14:paraId="7B0B50E6" w14:textId="23885398" w:rsidR="00B22223" w:rsidRDefault="00B22223" w:rsidP="00986A85">
            <w:pPr>
              <w:rPr>
                <w:rFonts w:ascii="Montserrat" w:eastAsia="Montserrat" w:hAnsi="Montserrat" w:cs="Montserrat"/>
              </w:rPr>
            </w:pPr>
            <w:r w:rsidRPr="3228CB5D">
              <w:rPr>
                <w:rFonts w:ascii="Montserrat" w:eastAsia="Montserrat" w:hAnsi="Montserrat" w:cs="Montserrat"/>
              </w:rPr>
              <w:t>TJ/</w:t>
            </w:r>
            <w:r w:rsidR="002374A7">
              <w:rPr>
                <w:rFonts w:ascii="Montserrat" w:eastAsia="Montserrat" w:hAnsi="Montserrat" w:cs="Montserrat"/>
              </w:rPr>
              <w:t>(</w:t>
            </w:r>
            <w:r w:rsidRPr="3228CB5D">
              <w:rPr>
                <w:rFonts w:ascii="Montserrat" w:eastAsia="Montserrat" w:hAnsi="Montserrat" w:cs="Montserrat"/>
              </w:rPr>
              <w:t>person*year</w:t>
            </w:r>
            <w:r w:rsidR="002374A7">
              <w:rPr>
                <w:rFonts w:ascii="Montserrat" w:eastAsia="Montserrat" w:hAnsi="Montserrat" w:cs="Montserrat"/>
              </w:rPr>
              <w:t>)</w:t>
            </w:r>
          </w:p>
        </w:tc>
      </w:tr>
      <w:tr w:rsidR="00B22223" w14:paraId="530102CB" w14:textId="77777777" w:rsidTr="00B65BC2">
        <w:tc>
          <w:tcPr>
            <w:tcW w:w="1555" w:type="dxa"/>
          </w:tcPr>
          <w:p w14:paraId="0F5A3DF0" w14:textId="62C3CE23" w:rsidR="00B22223" w:rsidRDefault="00F82477" w:rsidP="00B22223">
            <w:pPr>
              <w:jc w:val="both"/>
              <w:rPr>
                <w:rFonts w:ascii="Montserrat" w:eastAsia="Montserrat" w:hAnsi="Montserrat" w:cs="Montserrat"/>
              </w:rPr>
            </w:pPr>
            <m:oMathPara>
              <m:oMath>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PTD</m:t>
                    </m:r>
                  </m:e>
                  <m:sub>
                    <m:r>
                      <w:rPr>
                        <w:rFonts w:ascii="Cambria Math" w:eastAsia="Cambria Math" w:hAnsi="Cambria Math" w:cs="Cambria Math"/>
                        <w:sz w:val="22"/>
                        <w:szCs w:val="22"/>
                      </w:rPr>
                      <m:t>h</m:t>
                    </m:r>
                    <m:r>
                      <w:rPr>
                        <w:rFonts w:ascii="Cambria Math" w:eastAsia="Cambria Math" w:hAnsi="Cambria Math" w:cs="Cambria Math"/>
                        <w:sz w:val="22"/>
                        <w:szCs w:val="22"/>
                      </w:rPr>
                      <m:t>,</m:t>
                    </m:r>
                    <m:r>
                      <w:rPr>
                        <w:rFonts w:ascii="Cambria Math" w:eastAsia="Roboto" w:hAnsi="Cambria Math" w:cs="Roboto"/>
                        <w:color w:val="040C28"/>
                        <w:sz w:val="22"/>
                        <w:szCs w:val="22"/>
                      </w:rPr>
                      <m:t>Ψ</m:t>
                    </m:r>
                    <m:r>
                      <w:rPr>
                        <w:rFonts w:ascii="Cambria Math" w:eastAsia="Roboto" w:hAnsi="Cambria Math" w:cs="Roboto"/>
                        <w:color w:val="040C28"/>
                        <w:sz w:val="22"/>
                        <w:szCs w:val="22"/>
                      </w:rPr>
                      <m:t>,</m:t>
                    </m:r>
                    <m:r>
                      <w:rPr>
                        <w:rFonts w:ascii="Cambria Math" w:eastAsia="Cambria Math" w:hAnsi="Cambria Math" w:cs="Cambria Math"/>
                        <w:sz w:val="22"/>
                        <w:szCs w:val="22"/>
                      </w:rPr>
                      <m:t>y</m:t>
                    </m:r>
                  </m:sub>
                </m:sSub>
              </m:oMath>
            </m:oMathPara>
          </w:p>
        </w:tc>
        <w:tc>
          <w:tcPr>
            <w:tcW w:w="5659" w:type="dxa"/>
          </w:tcPr>
          <w:p w14:paraId="1406E1C1" w14:textId="60E55BB7" w:rsidR="00B22223" w:rsidRDefault="00B22223" w:rsidP="00170727">
            <w:pPr>
              <w:rPr>
                <w:rFonts w:ascii="Montserrat" w:eastAsia="Montserrat" w:hAnsi="Montserrat" w:cs="Montserrat"/>
              </w:rPr>
            </w:pPr>
            <w:r>
              <w:rPr>
                <w:rFonts w:ascii="Montserrat" w:eastAsia="Montserrat" w:hAnsi="Montserrat" w:cs="Montserrat"/>
              </w:rPr>
              <w:t xml:space="preserve">PTDs of the monitoring period during year </w:t>
            </w:r>
            <w:r>
              <w:rPr>
                <w:rFonts w:ascii="Montserrat" w:eastAsia="Montserrat" w:hAnsi="Montserrat" w:cs="Montserrat"/>
                <w:i/>
              </w:rPr>
              <w:t>y</w:t>
            </w:r>
            <w:r>
              <w:rPr>
                <w:rFonts w:ascii="Montserrat" w:eastAsia="Montserrat" w:hAnsi="Montserrat" w:cs="Montserrat"/>
              </w:rPr>
              <w:t xml:space="preserve"> </w:t>
            </w:r>
          </w:p>
        </w:tc>
        <w:tc>
          <w:tcPr>
            <w:tcW w:w="1995" w:type="dxa"/>
          </w:tcPr>
          <w:p w14:paraId="670F5A1D" w14:textId="4C28E34A" w:rsidR="00B22223" w:rsidRDefault="00B22223" w:rsidP="00986A85">
            <w:pPr>
              <w:rPr>
                <w:rFonts w:ascii="Montserrat" w:eastAsia="Montserrat" w:hAnsi="Montserrat" w:cs="Montserrat"/>
              </w:rPr>
            </w:pPr>
            <w:r>
              <w:rPr>
                <w:rFonts w:ascii="Montserrat" w:eastAsia="Montserrat" w:hAnsi="Montserrat" w:cs="Montserrat"/>
              </w:rPr>
              <w:t>Number</w:t>
            </w:r>
          </w:p>
        </w:tc>
      </w:tr>
      <w:tr w:rsidR="00B22223" w14:paraId="2D71DA2E" w14:textId="77777777" w:rsidTr="00B65BC2">
        <w:tc>
          <w:tcPr>
            <w:tcW w:w="1555" w:type="dxa"/>
          </w:tcPr>
          <w:p w14:paraId="30C4444A" w14:textId="22E66FC5" w:rsidR="00B22223" w:rsidRDefault="00F82477" w:rsidP="009D3DB2">
            <w:pPr>
              <w:jc w:val="center"/>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Roboto" w:hAnsi="Cambria Math" w:cs="Roboto"/>
                        <w:color w:val="040C28"/>
                        <w:sz w:val="30"/>
                        <w:szCs w:val="30"/>
                        <w:highlight w:val="white"/>
                      </w:rPr>
                      <m:t>Ψ</m:t>
                    </m:r>
                  </m:e>
                  <m:sub>
                    <m:r>
                      <w:rPr>
                        <w:rFonts w:ascii="Cambria Math" w:eastAsia="Cambria Math" w:hAnsi="Cambria Math" w:cs="Cambria Math"/>
                      </w:rPr>
                      <m:t>y</m:t>
                    </m:r>
                  </m:sub>
                </m:sSub>
              </m:oMath>
            </m:oMathPara>
          </w:p>
        </w:tc>
        <w:tc>
          <w:tcPr>
            <w:tcW w:w="5659" w:type="dxa"/>
          </w:tcPr>
          <w:p w14:paraId="747C90DD" w14:textId="580478E1" w:rsidR="00B22223" w:rsidRDefault="00B22223" w:rsidP="00170727">
            <w:pPr>
              <w:rPr>
                <w:rFonts w:ascii="Montserrat" w:eastAsia="Montserrat" w:hAnsi="Montserrat" w:cs="Montserrat"/>
              </w:rPr>
            </w:pPr>
            <w:r>
              <w:rPr>
                <w:rFonts w:ascii="Montserrat" w:eastAsia="Montserrat" w:hAnsi="Montserrat" w:cs="Montserrat"/>
              </w:rPr>
              <w:t xml:space="preserve">Percent of project </w:t>
            </w:r>
            <w:r w:rsidR="001165E1">
              <w:rPr>
                <w:rFonts w:ascii="Montserrat" w:eastAsia="Montserrat" w:hAnsi="Montserrat" w:cs="Montserrat"/>
              </w:rPr>
              <w:t xml:space="preserve">households </w:t>
            </w:r>
            <w:r>
              <w:rPr>
                <w:rFonts w:ascii="Montserrat" w:eastAsia="Montserrat" w:hAnsi="Montserrat" w:cs="Montserrat"/>
              </w:rPr>
              <w:t xml:space="preserve">with </w:t>
            </w:r>
            <w:r w:rsidR="1B8BA8E5" w:rsidRPr="1B8BA8E5">
              <w:rPr>
                <w:rFonts w:ascii="Montserrat" w:eastAsia="Montserrat" w:hAnsi="Montserrat" w:cs="Montserrat"/>
              </w:rPr>
              <w:t>cookstoves</w:t>
            </w:r>
            <w:r>
              <w:rPr>
                <w:rFonts w:ascii="Montserrat" w:eastAsia="Montserrat" w:hAnsi="Montserrat" w:cs="Montserrat"/>
              </w:rPr>
              <w:t xml:space="preserve"> present, where project </w:t>
            </w:r>
            <w:r w:rsidR="1B8BA8E5" w:rsidRPr="1B8BA8E5">
              <w:rPr>
                <w:rFonts w:ascii="Montserrat" w:eastAsia="Montserrat" w:hAnsi="Montserrat" w:cs="Montserrat"/>
              </w:rPr>
              <w:t>cookstove</w:t>
            </w:r>
            <w:r>
              <w:rPr>
                <w:rFonts w:ascii="Montserrat" w:eastAsia="Montserrat" w:hAnsi="Montserrat" w:cs="Montserrat"/>
              </w:rPr>
              <w:t xml:space="preserve"> is used at least once per week, determined via survey and visual observation in year </w:t>
            </w:r>
            <w:r w:rsidRPr="009066E4">
              <w:rPr>
                <w:rFonts w:ascii="Montserrat" w:eastAsia="Montserrat" w:hAnsi="Montserrat" w:cs="Montserrat"/>
                <w:i/>
                <w:iCs/>
              </w:rPr>
              <w:t>y</w:t>
            </w:r>
            <w:r w:rsidR="0C9EA8AB" w:rsidRPr="201C009E">
              <w:rPr>
                <w:rFonts w:ascii="Montserrat" w:eastAsia="Montserrat" w:hAnsi="Montserrat" w:cs="Montserrat"/>
                <w:i/>
                <w:iCs/>
              </w:rPr>
              <w:t xml:space="preserve">, </w:t>
            </w:r>
            <w:r w:rsidR="0C9EA8AB" w:rsidRPr="009D3DB2">
              <w:rPr>
                <w:rFonts w:ascii="Montserrat" w:eastAsia="Montserrat" w:hAnsi="Montserrat" w:cs="Montserrat"/>
              </w:rPr>
              <w:t>or estimated with SUM</w:t>
            </w:r>
            <w:r w:rsidR="007905E1">
              <w:rPr>
                <w:rFonts w:ascii="Montserrat" w:eastAsia="Montserrat" w:hAnsi="Montserrat" w:cs="Montserrat"/>
              </w:rPr>
              <w:t>s</w:t>
            </w:r>
            <w:r w:rsidR="003C1072" w:rsidRPr="006F536B">
              <w:rPr>
                <w:rFonts w:ascii="Montserrat" w:eastAsia="Montserrat" w:hAnsi="Montserrat" w:cs="Montserrat"/>
              </w:rPr>
              <w:t xml:space="preserve"> </w:t>
            </w:r>
          </w:p>
        </w:tc>
        <w:tc>
          <w:tcPr>
            <w:tcW w:w="1995" w:type="dxa"/>
          </w:tcPr>
          <w:p w14:paraId="69CE6126" w14:textId="5B686284" w:rsidR="00B22223" w:rsidRDefault="00B22223" w:rsidP="00986A85">
            <w:pPr>
              <w:rPr>
                <w:rFonts w:ascii="Montserrat" w:eastAsia="Montserrat" w:hAnsi="Montserrat" w:cs="Montserrat"/>
              </w:rPr>
            </w:pPr>
            <w:r>
              <w:rPr>
                <w:rFonts w:ascii="Montserrat" w:eastAsia="Montserrat" w:hAnsi="Montserrat" w:cs="Montserrat"/>
              </w:rPr>
              <w:t>%</w:t>
            </w:r>
          </w:p>
        </w:tc>
      </w:tr>
      <w:tr w:rsidR="00B22223" w14:paraId="18C29B01" w14:textId="77777777" w:rsidTr="00B65BC2">
        <w:tc>
          <w:tcPr>
            <w:tcW w:w="1555" w:type="dxa"/>
          </w:tcPr>
          <w:p w14:paraId="1D0E7AFC" w14:textId="6DF2056D" w:rsidR="00B22223" w:rsidRDefault="00F82477" w:rsidP="00B22223">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Days</m:t>
                    </m:r>
                  </m:e>
                  <m:sub>
                    <m:r>
                      <w:rPr>
                        <w:rFonts w:ascii="Cambria Math" w:eastAsia="Cambria Math" w:hAnsi="Cambria Math" w:cs="Cambria Math"/>
                      </w:rPr>
                      <m:t>y</m:t>
                    </m:r>
                    <m:r>
                      <w:rPr>
                        <w:rFonts w:ascii="Cambria Math" w:eastAsia="Cambria Math" w:hAnsi="Cambria Math" w:cs="Cambria Math"/>
                      </w:rPr>
                      <m:t>,h</m:t>
                    </m:r>
                  </m:sub>
                </m:sSub>
              </m:oMath>
            </m:oMathPara>
          </w:p>
        </w:tc>
        <w:tc>
          <w:tcPr>
            <w:tcW w:w="5659" w:type="dxa"/>
          </w:tcPr>
          <w:p w14:paraId="4F90DA8E" w14:textId="62B561F5" w:rsidR="00B22223" w:rsidRDefault="00B22223" w:rsidP="00170727">
            <w:pPr>
              <w:rPr>
                <w:rFonts w:ascii="Montserrat" w:eastAsia="Montserrat" w:hAnsi="Montserrat" w:cs="Montserrat"/>
              </w:rPr>
            </w:pPr>
            <w:r w:rsidRPr="00006596">
              <w:rPr>
                <w:rFonts w:ascii="Montserrat" w:eastAsia="Montserrat" w:hAnsi="Montserrat" w:cs="Montserrat"/>
              </w:rPr>
              <w:t xml:space="preserve">Number of total possible project-technology days during the year </w:t>
            </w:r>
            <w:r w:rsidRPr="009D3DB2">
              <w:rPr>
                <w:rFonts w:ascii="Montserrat" w:eastAsia="Montserrat" w:hAnsi="Montserrat" w:cs="Montserrat"/>
                <w:i/>
              </w:rPr>
              <w:t>y</w:t>
            </w:r>
            <w:r w:rsidRPr="00006596">
              <w:rPr>
                <w:rFonts w:ascii="Montserrat" w:eastAsia="Montserrat" w:hAnsi="Montserrat" w:cs="Montserrat"/>
              </w:rPr>
              <w:t xml:space="preserve"> </w:t>
            </w:r>
            <w:r>
              <w:rPr>
                <w:rFonts w:ascii="Montserrat" w:eastAsia="Montserrat" w:hAnsi="Montserrat" w:cs="Montserrat"/>
              </w:rPr>
              <w:t xml:space="preserve">in household </w:t>
            </w:r>
            <w:r w:rsidRPr="009066E4">
              <w:rPr>
                <w:rFonts w:ascii="Montserrat" w:eastAsia="Montserrat" w:hAnsi="Montserrat" w:cs="Montserrat"/>
                <w:i/>
                <w:iCs/>
              </w:rPr>
              <w:t>h</w:t>
            </w:r>
            <w:r>
              <w:rPr>
                <w:rFonts w:ascii="Montserrat" w:eastAsia="Montserrat" w:hAnsi="Montserrat" w:cs="Montserrat"/>
              </w:rPr>
              <w:t xml:space="preserve"> </w:t>
            </w:r>
          </w:p>
        </w:tc>
        <w:tc>
          <w:tcPr>
            <w:tcW w:w="1995" w:type="dxa"/>
          </w:tcPr>
          <w:p w14:paraId="031D5E98" w14:textId="1CF41E1A" w:rsidR="00B22223" w:rsidRDefault="00B22223" w:rsidP="00986A85">
            <w:pPr>
              <w:rPr>
                <w:rFonts w:ascii="Montserrat" w:eastAsia="Montserrat" w:hAnsi="Montserrat" w:cs="Montserrat"/>
              </w:rPr>
            </w:pPr>
            <w:r>
              <w:rPr>
                <w:rFonts w:ascii="Montserrat" w:eastAsia="Montserrat" w:hAnsi="Montserrat" w:cs="Montserrat"/>
              </w:rPr>
              <w:t>Number</w:t>
            </w:r>
          </w:p>
        </w:tc>
      </w:tr>
      <w:tr w:rsidR="00B22223" w14:paraId="04E5DA76" w14:textId="77777777" w:rsidTr="00B65BC2">
        <w:tc>
          <w:tcPr>
            <w:tcW w:w="1555" w:type="dxa"/>
          </w:tcPr>
          <w:p w14:paraId="7417476D" w14:textId="1F8F81B5" w:rsidR="00B22223" w:rsidRDefault="00001750" w:rsidP="00B22223">
            <w:pPr>
              <w:jc w:val="both"/>
              <w:rPr>
                <w:rFonts w:ascii="Montserrat" w:eastAsia="Montserrat" w:hAnsi="Montserrat" w:cs="Montserrat"/>
              </w:rPr>
            </w:pPr>
            <m:oMathPara>
              <m:oMath>
                <m:r>
                  <w:rPr>
                    <w:rFonts w:ascii="Cambria Math" w:eastAsia="Cambria Math" w:hAnsi="Cambria Math" w:cs="Cambria Math"/>
                    <w:sz w:val="22"/>
                    <w:szCs w:val="22"/>
                  </w:rPr>
                  <m:t>CD</m:t>
                </m:r>
              </m:oMath>
            </m:oMathPara>
          </w:p>
        </w:tc>
        <w:tc>
          <w:tcPr>
            <w:tcW w:w="5659" w:type="dxa"/>
          </w:tcPr>
          <w:p w14:paraId="3C1C2931" w14:textId="24CE3CD8" w:rsidR="00B22223" w:rsidRDefault="00B22223" w:rsidP="00170727">
            <w:pPr>
              <w:rPr>
                <w:rFonts w:ascii="Montserrat" w:eastAsia="Montserrat" w:hAnsi="Montserrat" w:cs="Montserrat"/>
              </w:rPr>
            </w:pPr>
            <w:r>
              <w:rPr>
                <w:rFonts w:ascii="Montserrat" w:eastAsia="Montserrat" w:hAnsi="Montserrat" w:cs="Montserrat"/>
              </w:rPr>
              <w:t xml:space="preserve">Days in a calendar year </w:t>
            </w:r>
            <w:r w:rsidRPr="00442667">
              <w:rPr>
                <w:rFonts w:ascii="Montserrat" w:eastAsia="Montserrat" w:hAnsi="Montserrat" w:cs="Montserrat"/>
                <w:i/>
              </w:rPr>
              <w:t>y</w:t>
            </w:r>
            <w:r>
              <w:rPr>
                <w:rFonts w:ascii="Montserrat" w:eastAsia="Montserrat" w:hAnsi="Montserrat" w:cs="Montserrat"/>
              </w:rPr>
              <w:t>. Use 366 for leap years</w:t>
            </w:r>
            <w:r w:rsidR="00B24061">
              <w:rPr>
                <w:rFonts w:ascii="Montserrat" w:eastAsia="Montserrat" w:hAnsi="Montserrat" w:cs="Montserrat"/>
              </w:rPr>
              <w:t>, 365 for other years</w:t>
            </w:r>
            <w:r>
              <w:rPr>
                <w:rFonts w:ascii="Montserrat" w:eastAsia="Montserrat" w:hAnsi="Montserrat" w:cs="Montserrat"/>
              </w:rPr>
              <w:t>.</w:t>
            </w:r>
          </w:p>
        </w:tc>
        <w:tc>
          <w:tcPr>
            <w:tcW w:w="1995" w:type="dxa"/>
          </w:tcPr>
          <w:p w14:paraId="1F651BBD" w14:textId="4A363ECA" w:rsidR="00B22223" w:rsidRDefault="00B22223" w:rsidP="00986A85">
            <w:pPr>
              <w:rPr>
                <w:rFonts w:ascii="Montserrat" w:eastAsia="Montserrat" w:hAnsi="Montserrat" w:cs="Montserrat"/>
              </w:rPr>
            </w:pPr>
            <w:r>
              <w:rPr>
                <w:rFonts w:ascii="Montserrat" w:eastAsia="Montserrat" w:hAnsi="Montserrat" w:cs="Montserrat"/>
              </w:rPr>
              <w:t>Number</w:t>
            </w:r>
          </w:p>
        </w:tc>
      </w:tr>
    </w:tbl>
    <w:p w14:paraId="7D04F8BC" w14:textId="77777777" w:rsidR="00EE0BFC" w:rsidRDefault="00EE0BFC" w:rsidP="007E5025">
      <w:pPr>
        <w:jc w:val="both"/>
        <w:rPr>
          <w:rFonts w:ascii="Montserrat" w:eastAsia="Montserrat" w:hAnsi="Montserrat" w:cs="Montserrat"/>
          <w:b/>
          <w:bCs/>
        </w:rPr>
      </w:pPr>
    </w:p>
    <w:p w14:paraId="3BD22B54" w14:textId="77777777" w:rsidR="00E557F3" w:rsidRPr="007905E1" w:rsidRDefault="00E557F3" w:rsidP="00E557F3">
      <w:pPr>
        <w:rPr>
          <w:rFonts w:ascii="Montserrat" w:eastAsia="Montserrat" w:hAnsi="Montserrat" w:cs="Arial"/>
          <w:b/>
        </w:rPr>
      </w:pPr>
      <w:r w:rsidRPr="007905E1">
        <w:rPr>
          <w:rFonts w:ascii="Montserrat" w:eastAsia="Montserrat" w:hAnsi="Montserrat" w:cs="Arial"/>
          <w:b/>
        </w:rPr>
        <w:t>Downward adjustment in the calendar year of the start date of the crediting period for non-CTEC projects</w:t>
      </w:r>
    </w:p>
    <w:p w14:paraId="08D517AD" w14:textId="77777777" w:rsidR="00E557F3" w:rsidRPr="007905E1" w:rsidRDefault="00E557F3" w:rsidP="00E557F3">
      <w:pPr>
        <w:spacing w:before="60" w:after="60"/>
        <w:rPr>
          <w:rFonts w:ascii="Montserrat" w:eastAsia="Arial" w:hAnsi="Montserrat" w:cs="Arial"/>
          <w:color w:val="000000" w:themeColor="text1"/>
        </w:rPr>
      </w:pPr>
    </w:p>
    <w:p w14:paraId="71F9F95F" w14:textId="77777777" w:rsidR="00E557F3" w:rsidRPr="00B96AAE" w:rsidRDefault="00E557F3" w:rsidP="00E557F3">
      <w:pPr>
        <w:rPr>
          <w:rFonts w:ascii="Montserrat" w:eastAsia="Montserrat" w:hAnsi="Montserrat" w:cs="Arial"/>
        </w:rPr>
      </w:pPr>
      <w:r w:rsidRPr="007905E1">
        <w:rPr>
          <w:rFonts w:ascii="Montserrat" w:eastAsia="Montserrat" w:hAnsi="Montserrat" w:cs="Arial"/>
          <w:bCs/>
        </w:rPr>
        <w:t xml:space="preserve">For non-CTEC projects deriving baseline energy consumption from KPTs, an initial downward adjustment is applied to ensure that baseline emissions remain below a conservatively determined BAU level and that credited </w:t>
      </w:r>
      <w:r w:rsidRPr="007905E1">
        <w:rPr>
          <w:rFonts w:ascii="Montserrat" w:eastAsia="Montserrat" w:hAnsi="Montserrat" w:cs="Arial"/>
          <w:bCs/>
        </w:rPr>
        <w:lastRenderedPageBreak/>
        <w:t xml:space="preserve">emission reductions are not overstated. </w:t>
      </w:r>
      <w:r w:rsidRPr="007905E1">
        <w:rPr>
          <w:rFonts w:ascii="Montserrat" w:eastAsia="Montserrat" w:hAnsi="Montserrat" w:cs="Arial"/>
        </w:rPr>
        <w:t>The</w:t>
      </w:r>
      <w:r w:rsidRPr="007905E1">
        <w:rPr>
          <w:rFonts w:ascii="Montserrat" w:eastAsia="Montserrat" w:hAnsi="Montserrat" w:cs="Arial"/>
          <w:bCs/>
        </w:rPr>
        <w:t xml:space="preserve"> baseline energy consumption </w:t>
      </w:r>
      <m:oMath>
        <m:r>
          <w:rPr>
            <w:rFonts w:ascii="Cambria Math" w:eastAsia="Cambria Math" w:hAnsi="Cambria Math" w:cs="Arial"/>
          </w:rPr>
          <m:t>nt</m:t>
        </m:r>
        <m:sSub>
          <m:sSubPr>
            <m:ctrlPr>
              <w:rPr>
                <w:rFonts w:ascii="Cambria Math" w:eastAsia="Cambria Math" w:hAnsi="Cambria Math" w:cs="Arial"/>
              </w:rPr>
            </m:ctrlPr>
          </m:sSubPr>
          <m:e>
            <m:r>
              <w:rPr>
                <w:rFonts w:ascii="Cambria Math" w:eastAsia="Cambria Math" w:hAnsi="Cambria Math" w:cs="Arial"/>
              </w:rPr>
              <m:t>EC</m:t>
            </m:r>
          </m:e>
          <m:sub>
            <m:r>
              <w:rPr>
                <w:rFonts w:ascii="Cambria Math" w:eastAsia="Cambria Math" w:hAnsi="Cambria Math" w:cs="Arial"/>
              </w:rPr>
              <m:t>base,i,y</m:t>
            </m:r>
          </m:sub>
        </m:sSub>
      </m:oMath>
      <w:r w:rsidRPr="00B96AAE">
        <w:rPr>
          <w:rFonts w:ascii="Montserrat" w:eastAsia="Montserrat" w:hAnsi="Montserrat" w:cs="Arial"/>
          <w:bCs/>
        </w:rPr>
        <w:t xml:space="preserve">  shall be determined using the lower bound</w:t>
      </w:r>
      <w:r>
        <w:rPr>
          <w:rFonts w:ascii="Montserrat" w:eastAsia="Montserrat" w:hAnsi="Montserrat" w:cs="Arial"/>
          <w:bCs/>
        </w:rPr>
        <w:t>s</w:t>
      </w:r>
      <w:r w:rsidRPr="00B96AAE">
        <w:rPr>
          <w:rFonts w:ascii="Montserrat" w:eastAsia="Montserrat" w:hAnsi="Montserrat" w:cs="Arial"/>
          <w:bCs/>
        </w:rPr>
        <w:t xml:space="preserve"> of the 95 percent confidence </w:t>
      </w:r>
      <w:r w:rsidRPr="00B96AAE">
        <w:rPr>
          <w:rFonts w:ascii="Montserrat" w:eastAsia="Montserrat" w:hAnsi="Montserrat" w:cs="Arial"/>
        </w:rPr>
        <w:t>intervals</w:t>
      </w:r>
      <w:r w:rsidRPr="00B96AAE">
        <w:rPr>
          <w:rFonts w:ascii="Montserrat" w:eastAsia="Montserrat" w:hAnsi="Montserrat" w:cs="Arial"/>
          <w:bCs/>
        </w:rPr>
        <w:t xml:space="preserve"> for </w:t>
      </w:r>
      <w:r w:rsidRPr="00B96AAE">
        <w:rPr>
          <w:rFonts w:ascii="Montserrat" w:eastAsia="Montserrat" w:hAnsi="Montserrat" w:cs="Arial"/>
        </w:rPr>
        <w:t>each respective fuel (</w:t>
      </w:r>
      <w:r w:rsidRPr="00B96AAE">
        <w:rPr>
          <w:rFonts w:ascii="Montserrat" w:eastAsia="Montserrat" w:hAnsi="Montserrat" w:cs="Arial"/>
          <w:i/>
          <w:iCs/>
        </w:rPr>
        <w:t>i</w:t>
      </w:r>
      <w:r w:rsidRPr="00B96AAE">
        <w:rPr>
          <w:rFonts w:ascii="Montserrat" w:eastAsia="Montserrat" w:hAnsi="Montserrat" w:cs="Arial"/>
        </w:rPr>
        <w:t xml:space="preserve">) in the baseline </w:t>
      </w:r>
      <m:oMath>
        <m:r>
          <w:rPr>
            <w:rFonts w:ascii="Cambria Math" w:eastAsia="Cambria Math" w:hAnsi="Cambria Math" w:cs="Arial"/>
          </w:rPr>
          <m:t>nt</m:t>
        </m:r>
        <m:sSub>
          <m:sSubPr>
            <m:ctrlPr>
              <w:rPr>
                <w:rFonts w:ascii="Cambria Math" w:eastAsia="Cambria Math" w:hAnsi="Cambria Math" w:cs="Arial"/>
              </w:rPr>
            </m:ctrlPr>
          </m:sSubPr>
          <m:e>
            <m:r>
              <w:rPr>
                <w:rFonts w:ascii="Cambria Math" w:eastAsia="Cambria Math" w:hAnsi="Cambria Math" w:cs="Arial"/>
              </w:rPr>
              <m:t>EC</m:t>
            </m:r>
          </m:e>
          <m:sub>
            <m:r>
              <w:rPr>
                <w:rFonts w:ascii="Cambria Math" w:eastAsia="Cambria Math" w:hAnsi="Cambria Math" w:cs="Arial"/>
              </w:rPr>
              <m:t>base,i,y</m:t>
            </m:r>
          </m:sub>
        </m:sSub>
      </m:oMath>
      <w:r w:rsidRPr="00B96AAE">
        <w:rPr>
          <w:rFonts w:ascii="Montserrat" w:eastAsia="Montserrat" w:hAnsi="Montserrat" w:cs="Arial"/>
        </w:rPr>
        <w:t>.</w:t>
      </w:r>
    </w:p>
    <w:p w14:paraId="1DE0B430" w14:textId="77777777" w:rsidR="00E557F3" w:rsidRPr="00B96AAE" w:rsidRDefault="00E557F3" w:rsidP="00E557F3">
      <w:pPr>
        <w:rPr>
          <w:rFonts w:ascii="Montserrat" w:eastAsia="Montserrat" w:hAnsi="Montserrat" w:cs="Arial"/>
        </w:rPr>
      </w:pPr>
      <w:r w:rsidRPr="00B96AAE">
        <w:rPr>
          <w:rFonts w:ascii="Montserrat" w:eastAsia="Montserrat" w:hAnsi="Montserrat" w:cs="Arial"/>
        </w:rPr>
        <w:t xml:space="preserve"> </w:t>
      </w:r>
    </w:p>
    <w:p w14:paraId="506D66E2" w14:textId="77777777" w:rsidR="00E557F3" w:rsidRPr="00980FF1" w:rsidRDefault="00E557F3" w:rsidP="00E557F3">
      <w:pPr>
        <w:rPr>
          <w:rFonts w:ascii="Montserrat" w:hAnsi="Montserrat"/>
        </w:rPr>
      </w:pPr>
      <w:r w:rsidRPr="00B96AAE">
        <w:rPr>
          <w:rFonts w:ascii="Montserrat" w:eastAsia="Montserrat" w:hAnsi="Montserrat" w:cs="Arial"/>
        </w:rPr>
        <w:t xml:space="preserve">In addition, for the parameter representing the </w:t>
      </w:r>
      <w:proofErr w:type="gramStart"/>
      <w:r w:rsidRPr="00B96AAE">
        <w:rPr>
          <w:rFonts w:ascii="Montserrat" w:eastAsia="Montserrat" w:hAnsi="Montserrat" w:cs="Arial"/>
        </w:rPr>
        <w:t>percent</w:t>
      </w:r>
      <w:proofErr w:type="gramEnd"/>
      <w:r w:rsidRPr="00B96AAE">
        <w:rPr>
          <w:rFonts w:ascii="Montserrat" w:eastAsia="Montserrat" w:hAnsi="Montserrat" w:cs="Arial"/>
        </w:rPr>
        <w:t xml:space="preserve"> of project households with cookstoves present, where the project cookstove is used at least once per week, a cap of 90% or 75% shall be applied,</w:t>
      </w:r>
      <w:r w:rsidRPr="007905E1">
        <w:rPr>
          <w:rFonts w:ascii="Montserrat" w:eastAsia="Montserrat" w:hAnsi="Montserrat" w:cs="Arial"/>
        </w:rPr>
        <w:t xml:space="preserve"> even if monitoring results indicate a higher usage rate</w:t>
      </w:r>
      <w:r>
        <w:rPr>
          <w:rFonts w:ascii="Montserrat" w:eastAsia="Montserrat" w:hAnsi="Montserrat" w:cs="Arial"/>
        </w:rPr>
        <w:t>, unless PTDs are estimated using SUMs</w:t>
      </w:r>
      <w:r w:rsidRPr="007905E1">
        <w:rPr>
          <w:rFonts w:ascii="Montserrat" w:eastAsia="Montserrat" w:hAnsi="Montserrat" w:cs="Arial"/>
        </w:rPr>
        <w:t xml:space="preserve">. The applicable cap depends on whether the project undertakes customer support actions as described below. These measures collectively address baseline uncertainty and potential overestimation of project usage </w:t>
      </w:r>
      <w:r w:rsidRPr="007905E1">
        <w:rPr>
          <w:rFonts w:ascii="Montserrat" w:hAnsi="Montserrat" w:cs="Arial"/>
          <w:color w:val="000000" w:themeColor="text1"/>
        </w:rPr>
        <w:t xml:space="preserve">and constitute the initial downward adjustment required under </w:t>
      </w:r>
      <w:r w:rsidRPr="00B96AAE">
        <w:rPr>
          <w:rFonts w:ascii="Montserrat" w:hAnsi="Montserrat" w:cs="Arial"/>
          <w:color w:val="000000" w:themeColor="text1"/>
        </w:rPr>
        <w:t>Section</w:t>
      </w:r>
      <w:r w:rsidRPr="00B96AAE">
        <w:rPr>
          <w:color w:val="000000" w:themeColor="text1"/>
        </w:rPr>
        <w:t> </w:t>
      </w:r>
      <w:r w:rsidRPr="00B96AAE">
        <w:rPr>
          <w:rFonts w:ascii="Montserrat" w:hAnsi="Montserrat" w:cs="Arial"/>
          <w:color w:val="000000" w:themeColor="text1"/>
        </w:rPr>
        <w:t xml:space="preserve">7 of </w:t>
      </w:r>
      <w:r w:rsidRPr="00980FF1">
        <w:rPr>
          <w:rFonts w:ascii="Montserrat" w:eastAsia="Montserrat" w:hAnsi="Montserrat" w:cs="Arial"/>
        </w:rPr>
        <w:t xml:space="preserve">the </w:t>
      </w:r>
      <w:hyperlink r:id="rId35" w:history="1">
        <w:r w:rsidRPr="00980FF1">
          <w:rPr>
            <w:rStyle w:val="Hyperlink"/>
            <w:rFonts w:ascii="Montserrat" w:eastAsia="Arial" w:hAnsi="Montserrat" w:cs="Arial"/>
            <w:iCs/>
          </w:rPr>
          <w:t xml:space="preserve">Article 6.4 Standard: </w:t>
        </w:r>
        <w:r w:rsidRPr="00980FF1">
          <w:rPr>
            <w:rStyle w:val="Hyperlink"/>
            <w:rFonts w:ascii="Montserrat" w:eastAsia="Arial" w:hAnsi="Montserrat" w:cs="Arial"/>
            <w:i/>
          </w:rPr>
          <w:t>Setting the baseline in mechanism methodologies</w:t>
        </w:r>
      </w:hyperlink>
      <w:r w:rsidRPr="00980FF1">
        <w:rPr>
          <w:rFonts w:ascii="Montserrat" w:eastAsia="Arial" w:hAnsi="Montserrat" w:cs="Arial"/>
          <w:color w:val="000000"/>
        </w:rPr>
        <w:t>.</w:t>
      </w:r>
    </w:p>
    <w:p w14:paraId="1010D6F4" w14:textId="77777777" w:rsidR="00E557F3" w:rsidRPr="00B96AAE" w:rsidRDefault="00E557F3" w:rsidP="00E557F3">
      <w:pPr>
        <w:rPr>
          <w:rFonts w:ascii="Montserrat" w:hAnsi="Montserrat" w:cs="Arial"/>
          <w:color w:val="000000"/>
        </w:rPr>
      </w:pPr>
    </w:p>
    <w:p w14:paraId="711302DD" w14:textId="77777777" w:rsidR="00E557F3" w:rsidRPr="00B96AAE" w:rsidRDefault="00E557F3" w:rsidP="00E557F3">
      <w:pPr>
        <w:rPr>
          <w:rFonts w:ascii="Montserrat" w:eastAsia="Montserrat" w:hAnsi="Montserrat" w:cs="Arial"/>
        </w:rPr>
      </w:pPr>
      <w:r w:rsidRPr="00B96AAE">
        <w:rPr>
          <w:rFonts w:ascii="Montserrat" w:eastAsia="Montserrat" w:hAnsi="Montserrat" w:cs="Arial"/>
        </w:rPr>
        <w:t xml:space="preserve">The unadjusted baseline emissions during the </w:t>
      </w:r>
      <w:r w:rsidRPr="00B96AAE">
        <w:rPr>
          <w:rFonts w:ascii="Montserrat" w:hAnsi="Montserrat" w:cs="Arial"/>
        </w:rPr>
        <w:t>calendar year of the start date of the first crediting period</w:t>
      </w:r>
      <w:r w:rsidRPr="00B96AAE">
        <w:rPr>
          <w:rFonts w:ascii="Montserrat" w:eastAsia="Montserrat" w:hAnsi="Montserrat" w:cs="Arial"/>
        </w:rPr>
        <w:t xml:space="preserve">, </w:t>
      </w:r>
      <m:oMath>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unadj,y1</m:t>
            </m:r>
          </m:sub>
        </m:sSub>
      </m:oMath>
      <w:r>
        <w:rPr>
          <w:rFonts w:ascii="Montserrat" w:eastAsia="Montserrat" w:hAnsi="Montserrat" w:cs="Arial"/>
        </w:rPr>
        <w:t xml:space="preserve"> </w:t>
      </w:r>
      <w:r w:rsidRPr="00B96AAE">
        <w:rPr>
          <w:rFonts w:ascii="Montserrat" w:eastAsia="Montserrat" w:hAnsi="Montserrat" w:cs="Arial"/>
        </w:rPr>
        <w:t xml:space="preserve">are therefore calculated using equations </w:t>
      </w:r>
      <w:hyperlink w:anchor="E17" w:history="1">
        <w:r w:rsidRPr="00B96AAE">
          <w:rPr>
            <w:rStyle w:val="Hyperlink"/>
            <w:rFonts w:ascii="Montserrat" w:eastAsia="Montserrat" w:hAnsi="Montserrat"/>
          </w:rPr>
          <w:t>(1</w:t>
        </w:r>
        <w:r w:rsidRPr="001A390C">
          <w:rPr>
            <w:rStyle w:val="Hyperlink"/>
            <w:rFonts w:ascii="Montserrat" w:eastAsia="Montserrat" w:hAnsi="Montserrat" w:cs="Arial"/>
          </w:rPr>
          <w:t>7</w:t>
        </w:r>
        <w:r w:rsidRPr="00B96AAE">
          <w:rPr>
            <w:rStyle w:val="Hyperlink"/>
            <w:rFonts w:ascii="Montserrat" w:eastAsia="Montserrat" w:hAnsi="Montserrat"/>
          </w:rPr>
          <w:t>)</w:t>
        </w:r>
      </w:hyperlink>
      <w:r w:rsidRPr="00B96AAE">
        <w:rPr>
          <w:rFonts w:ascii="Montserrat" w:eastAsia="Montserrat" w:hAnsi="Montserrat" w:cs="Arial"/>
        </w:rPr>
        <w:t xml:space="preserve">, </w:t>
      </w:r>
      <w:hyperlink w:anchor="E18" w:history="1">
        <w:r w:rsidRPr="00B96AAE">
          <w:rPr>
            <w:rStyle w:val="Hyperlink"/>
            <w:rFonts w:ascii="Montserrat" w:eastAsia="Montserrat" w:hAnsi="Montserrat"/>
          </w:rPr>
          <w:t>(1</w:t>
        </w:r>
        <w:r w:rsidRPr="001A390C">
          <w:rPr>
            <w:rStyle w:val="Hyperlink"/>
            <w:rFonts w:ascii="Montserrat" w:eastAsia="Montserrat" w:hAnsi="Montserrat" w:cs="Arial"/>
          </w:rPr>
          <w:t>8</w:t>
        </w:r>
        <w:r w:rsidRPr="00B96AAE">
          <w:rPr>
            <w:rStyle w:val="Hyperlink"/>
            <w:rFonts w:ascii="Montserrat" w:eastAsia="Montserrat" w:hAnsi="Montserrat"/>
          </w:rPr>
          <w:t>)</w:t>
        </w:r>
      </w:hyperlink>
      <w:r w:rsidRPr="00B96AAE">
        <w:rPr>
          <w:rFonts w:ascii="Montserrat" w:eastAsia="Montserrat" w:hAnsi="Montserrat" w:cs="Arial"/>
        </w:rPr>
        <w:t xml:space="preserve">, </w:t>
      </w:r>
      <w:hyperlink w:anchor="E19" w:history="1">
        <w:r w:rsidRPr="00B96AAE">
          <w:rPr>
            <w:rStyle w:val="Hyperlink"/>
            <w:rFonts w:ascii="Montserrat" w:eastAsia="Montserrat" w:hAnsi="Montserrat"/>
          </w:rPr>
          <w:t>(1</w:t>
        </w:r>
        <w:r w:rsidRPr="001A390C">
          <w:rPr>
            <w:rStyle w:val="Hyperlink"/>
            <w:rFonts w:ascii="Montserrat" w:eastAsia="Montserrat" w:hAnsi="Montserrat" w:cs="Arial"/>
          </w:rPr>
          <w:t>9</w:t>
        </w:r>
        <w:r w:rsidRPr="00B96AAE">
          <w:rPr>
            <w:rStyle w:val="Hyperlink"/>
            <w:rFonts w:ascii="Montserrat" w:eastAsia="Montserrat" w:hAnsi="Montserrat"/>
          </w:rPr>
          <w:t>)</w:t>
        </w:r>
      </w:hyperlink>
      <w:r w:rsidRPr="00B96AAE">
        <w:rPr>
          <w:rFonts w:ascii="Montserrat" w:eastAsia="Montserrat" w:hAnsi="Montserrat" w:cs="Arial"/>
        </w:rPr>
        <w:t xml:space="preserve"> and </w:t>
      </w:r>
      <w:hyperlink w:anchor="E27" w:history="1">
        <w:r w:rsidRPr="00B96AAE">
          <w:rPr>
            <w:rStyle w:val="Hyperlink"/>
            <w:rFonts w:ascii="Montserrat" w:eastAsia="Montserrat" w:hAnsi="Montserrat"/>
          </w:rPr>
          <w:t>(2</w:t>
        </w:r>
        <w:r w:rsidRPr="001A390C">
          <w:rPr>
            <w:rStyle w:val="Hyperlink"/>
            <w:rFonts w:ascii="Montserrat" w:eastAsia="Montserrat" w:hAnsi="Montserrat" w:cs="Arial"/>
          </w:rPr>
          <w:t>7</w:t>
        </w:r>
        <w:r w:rsidRPr="00B96AAE">
          <w:rPr>
            <w:rStyle w:val="Hyperlink"/>
            <w:rFonts w:ascii="Montserrat" w:eastAsia="Montserrat" w:hAnsi="Montserrat"/>
          </w:rPr>
          <w:t>)</w:t>
        </w:r>
      </w:hyperlink>
      <w:r w:rsidRPr="00B96AAE">
        <w:rPr>
          <w:rFonts w:ascii="Montserrat" w:eastAsia="Montserrat" w:hAnsi="Montserrat" w:cs="Arial"/>
        </w:rPr>
        <w:t xml:space="preserve">, based on the mean values of the baseline energy consumption for each fuel </w:t>
      </w:r>
      <m:oMath>
        <m:r>
          <w:rPr>
            <w:rFonts w:ascii="Cambria Math" w:eastAsia="Cambria Math" w:hAnsi="Cambria Math" w:cs="Arial"/>
          </w:rPr>
          <m:t>nt</m:t>
        </m:r>
        <m:sSub>
          <m:sSubPr>
            <m:ctrlPr>
              <w:rPr>
                <w:rFonts w:ascii="Cambria Math" w:eastAsia="Cambria Math" w:hAnsi="Cambria Math" w:cs="Arial"/>
              </w:rPr>
            </m:ctrlPr>
          </m:sSubPr>
          <m:e>
            <m:r>
              <w:rPr>
                <w:rFonts w:ascii="Cambria Math" w:eastAsia="Cambria Math" w:hAnsi="Cambria Math" w:cs="Arial"/>
              </w:rPr>
              <m:t>EC</m:t>
            </m:r>
          </m:e>
          <m:sub>
            <m:r>
              <w:rPr>
                <w:rFonts w:ascii="Cambria Math" w:eastAsia="Cambria Math" w:hAnsi="Cambria Math" w:cs="Arial"/>
              </w:rPr>
              <m:t>base,i,y</m:t>
            </m:r>
          </m:sub>
        </m:sSub>
      </m:oMath>
      <w:r w:rsidRPr="00B96AAE">
        <w:rPr>
          <w:rFonts w:ascii="Montserrat" w:eastAsia="Montserrat" w:hAnsi="Montserrat" w:cs="Arial"/>
          <w:bCs/>
        </w:rPr>
        <w:t xml:space="preserve">  and without the application of a cap on </w:t>
      </w:r>
      <m:oMath>
        <m:sSub>
          <m:sSubPr>
            <m:ctrlPr>
              <w:rPr>
                <w:rFonts w:ascii="Cambria Math" w:eastAsia="Cambria Math" w:hAnsi="Cambria Math" w:cs="Arial"/>
              </w:rPr>
            </m:ctrlPr>
          </m:sSubPr>
          <m:e>
            <m:r>
              <w:rPr>
                <w:rFonts w:ascii="Cambria Math" w:eastAsia="Roboto" w:hAnsi="Cambria Math" w:cs="Arial"/>
                <w:color w:val="040C28"/>
                <w:highlight w:val="white"/>
              </w:rPr>
              <m:t>Ψ</m:t>
            </m:r>
          </m:e>
          <m:sub>
            <m:r>
              <w:rPr>
                <w:rFonts w:ascii="Cambria Math" w:eastAsia="Cambria Math" w:hAnsi="Cambria Math" w:cs="Arial"/>
              </w:rPr>
              <m:t>y1</m:t>
            </m:r>
          </m:sub>
        </m:sSub>
      </m:oMath>
      <w:r w:rsidRPr="00B96AAE">
        <w:rPr>
          <w:rFonts w:ascii="Montserrat" w:eastAsia="Montserrat" w:hAnsi="Montserrat" w:cs="Arial"/>
        </w:rPr>
        <w:t>.</w:t>
      </w:r>
    </w:p>
    <w:p w14:paraId="0161C948" w14:textId="77777777" w:rsidR="00E557F3" w:rsidRPr="00B96AAE" w:rsidRDefault="00E557F3" w:rsidP="00E557F3">
      <w:pPr>
        <w:rPr>
          <w:rFonts w:ascii="Montserrat" w:eastAsia="Montserrat" w:hAnsi="Montserrat" w:cs="Arial"/>
        </w:rPr>
      </w:pPr>
    </w:p>
    <w:p w14:paraId="1F737F56" w14:textId="77777777" w:rsidR="00E557F3" w:rsidRDefault="00E557F3" w:rsidP="00E557F3">
      <w:pPr>
        <w:rPr>
          <w:rFonts w:ascii="Arial" w:eastAsia="Montserrat" w:hAnsi="Arial" w:cs="Arial"/>
          <w:sz w:val="22"/>
          <w:szCs w:val="22"/>
        </w:rPr>
      </w:pPr>
      <w:r w:rsidRPr="00B96AAE">
        <w:rPr>
          <w:rFonts w:ascii="Montserrat" w:eastAsia="Montserrat" w:hAnsi="Montserrat" w:cs="Arial"/>
        </w:rPr>
        <w:t xml:space="preserve">The downward adjusted baseline emissions during the </w:t>
      </w:r>
      <w:r w:rsidRPr="00B96AAE">
        <w:rPr>
          <w:rFonts w:ascii="Montserrat" w:hAnsi="Montserrat" w:cs="Arial"/>
        </w:rPr>
        <w:t>calendar year of the start date of the first crediting period</w:t>
      </w:r>
      <w:r w:rsidRPr="00B96AAE">
        <w:rPr>
          <w:rFonts w:ascii="Montserrat" w:eastAsia="Montserrat" w:hAnsi="Montserrat" w:cs="Arial"/>
        </w:rPr>
        <w:t xml:space="preserve">, </w:t>
      </w:r>
      <m:oMath>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adj,y1</m:t>
            </m:r>
          </m:sub>
        </m:sSub>
      </m:oMath>
      <w:r w:rsidRPr="00B96AAE">
        <w:rPr>
          <w:rFonts w:ascii="Montserrat" w:eastAsia="Montserrat" w:hAnsi="Montserrat" w:cs="Arial"/>
        </w:rPr>
        <w:t xml:space="preserve">are therefore calculated using equations </w:t>
      </w:r>
      <w:hyperlink w:anchor="E17" w:history="1">
        <w:r w:rsidRPr="00B96AAE">
          <w:rPr>
            <w:rStyle w:val="Hyperlink"/>
            <w:rFonts w:ascii="Montserrat" w:eastAsia="Montserrat" w:hAnsi="Montserrat"/>
          </w:rPr>
          <w:t>(1</w:t>
        </w:r>
        <w:r w:rsidRPr="001A390C">
          <w:rPr>
            <w:rStyle w:val="Hyperlink"/>
            <w:rFonts w:ascii="Montserrat" w:eastAsia="Montserrat" w:hAnsi="Montserrat" w:cs="Arial"/>
          </w:rPr>
          <w:t>7</w:t>
        </w:r>
        <w:r w:rsidRPr="00B96AAE">
          <w:rPr>
            <w:rStyle w:val="Hyperlink"/>
            <w:rFonts w:ascii="Montserrat" w:eastAsia="Montserrat" w:hAnsi="Montserrat"/>
          </w:rPr>
          <w:t>)</w:t>
        </w:r>
      </w:hyperlink>
      <w:r w:rsidRPr="00B96AAE">
        <w:rPr>
          <w:rFonts w:ascii="Montserrat" w:eastAsia="Montserrat" w:hAnsi="Montserrat" w:cs="Arial"/>
        </w:rPr>
        <w:t xml:space="preserve">, </w:t>
      </w:r>
      <w:hyperlink w:anchor="E18" w:history="1">
        <w:r w:rsidRPr="00B96AAE">
          <w:rPr>
            <w:rStyle w:val="Hyperlink"/>
            <w:rFonts w:ascii="Montserrat" w:eastAsia="Montserrat" w:hAnsi="Montserrat"/>
          </w:rPr>
          <w:t>(1</w:t>
        </w:r>
        <w:r w:rsidRPr="001A390C">
          <w:rPr>
            <w:rStyle w:val="Hyperlink"/>
            <w:rFonts w:ascii="Montserrat" w:eastAsia="Montserrat" w:hAnsi="Montserrat" w:cs="Arial"/>
          </w:rPr>
          <w:t>8</w:t>
        </w:r>
        <w:r w:rsidRPr="00B96AAE">
          <w:rPr>
            <w:rStyle w:val="Hyperlink"/>
            <w:rFonts w:ascii="Montserrat" w:eastAsia="Montserrat" w:hAnsi="Montserrat"/>
          </w:rPr>
          <w:t>)</w:t>
        </w:r>
      </w:hyperlink>
      <w:r w:rsidRPr="00B96AAE">
        <w:rPr>
          <w:rFonts w:ascii="Montserrat" w:eastAsia="Montserrat" w:hAnsi="Montserrat" w:cs="Arial"/>
        </w:rPr>
        <w:t xml:space="preserve">, </w:t>
      </w:r>
      <w:hyperlink w:anchor="E19" w:history="1">
        <w:r w:rsidRPr="00B96AAE">
          <w:rPr>
            <w:rStyle w:val="Hyperlink"/>
            <w:rFonts w:ascii="Montserrat" w:eastAsia="Montserrat" w:hAnsi="Montserrat"/>
          </w:rPr>
          <w:t>(1</w:t>
        </w:r>
        <w:r w:rsidRPr="001A390C">
          <w:rPr>
            <w:rStyle w:val="Hyperlink"/>
            <w:rFonts w:ascii="Montserrat" w:eastAsia="Montserrat" w:hAnsi="Montserrat" w:cs="Arial"/>
          </w:rPr>
          <w:t>9</w:t>
        </w:r>
        <w:r w:rsidRPr="00B96AAE">
          <w:rPr>
            <w:rStyle w:val="Hyperlink"/>
            <w:rFonts w:ascii="Montserrat" w:eastAsia="Montserrat" w:hAnsi="Montserrat"/>
          </w:rPr>
          <w:t>)</w:t>
        </w:r>
      </w:hyperlink>
      <w:r w:rsidRPr="00B96AAE">
        <w:rPr>
          <w:rFonts w:ascii="Montserrat" w:eastAsia="Montserrat" w:hAnsi="Montserrat" w:cs="Arial"/>
        </w:rPr>
        <w:t xml:space="preserve"> and </w:t>
      </w:r>
      <w:hyperlink w:anchor="E27" w:history="1">
        <w:r w:rsidRPr="00B96AAE">
          <w:rPr>
            <w:rStyle w:val="Hyperlink"/>
            <w:rFonts w:ascii="Montserrat" w:eastAsia="Montserrat" w:hAnsi="Montserrat"/>
          </w:rPr>
          <w:t>(2</w:t>
        </w:r>
        <w:r w:rsidRPr="001A390C">
          <w:rPr>
            <w:rStyle w:val="Hyperlink"/>
            <w:rFonts w:ascii="Montserrat" w:eastAsia="Montserrat" w:hAnsi="Montserrat" w:cs="Arial"/>
          </w:rPr>
          <w:t>7</w:t>
        </w:r>
        <w:r w:rsidRPr="00B96AAE">
          <w:rPr>
            <w:rStyle w:val="Hyperlink"/>
            <w:rFonts w:ascii="Montserrat" w:eastAsia="Montserrat" w:hAnsi="Montserrat"/>
          </w:rPr>
          <w:t>)</w:t>
        </w:r>
      </w:hyperlink>
      <w:r w:rsidRPr="00B96AAE">
        <w:rPr>
          <w:rFonts w:ascii="Montserrat" w:eastAsia="Montserrat" w:hAnsi="Montserrat" w:cs="Arial"/>
        </w:rPr>
        <w:t xml:space="preserve">, based on the lower bounds of the 95 percent confidence intervals of the baseline energy consumption </w:t>
      </w:r>
      <m:oMath>
        <m:r>
          <w:rPr>
            <w:rFonts w:ascii="Cambria Math" w:eastAsia="Cambria Math" w:hAnsi="Cambria Math" w:cs="Arial"/>
          </w:rPr>
          <m:t>nt</m:t>
        </m:r>
        <m:sSub>
          <m:sSubPr>
            <m:ctrlPr>
              <w:rPr>
                <w:rFonts w:ascii="Cambria Math" w:eastAsia="Cambria Math" w:hAnsi="Cambria Math" w:cs="Arial"/>
              </w:rPr>
            </m:ctrlPr>
          </m:sSubPr>
          <m:e>
            <m:r>
              <w:rPr>
                <w:rFonts w:ascii="Cambria Math" w:eastAsia="Cambria Math" w:hAnsi="Cambria Math" w:cs="Arial"/>
              </w:rPr>
              <m:t>EC</m:t>
            </m:r>
          </m:e>
          <m:sub>
            <m:r>
              <w:rPr>
                <w:rFonts w:ascii="Cambria Math" w:eastAsia="Cambria Math" w:hAnsi="Cambria Math" w:cs="Arial"/>
              </w:rPr>
              <m:t>base,i,y</m:t>
            </m:r>
          </m:sub>
        </m:sSub>
      </m:oMath>
      <w:r w:rsidRPr="00B96AAE">
        <w:rPr>
          <w:rFonts w:ascii="Montserrat" w:eastAsia="Montserrat" w:hAnsi="Montserrat" w:cs="Arial"/>
          <w:bCs/>
        </w:rPr>
        <w:t xml:space="preserve">  and with the application of the appropriate cap on </w:t>
      </w:r>
      <m:oMath>
        <m:sSub>
          <m:sSubPr>
            <m:ctrlPr>
              <w:rPr>
                <w:rFonts w:ascii="Cambria Math" w:eastAsia="Cambria Math" w:hAnsi="Cambria Math" w:cs="Arial"/>
              </w:rPr>
            </m:ctrlPr>
          </m:sSubPr>
          <m:e>
            <m:r>
              <w:rPr>
                <w:rFonts w:ascii="Cambria Math" w:eastAsia="Roboto" w:hAnsi="Cambria Math" w:cs="Arial"/>
                <w:color w:val="040C28"/>
                <w:highlight w:val="white"/>
              </w:rPr>
              <m:t>Ψ</m:t>
            </m:r>
          </m:e>
          <m:sub>
            <m:r>
              <w:rPr>
                <w:rFonts w:ascii="Cambria Math" w:eastAsia="Cambria Math" w:hAnsi="Cambria Math" w:cs="Arial"/>
              </w:rPr>
              <m:t>y1</m:t>
            </m:r>
          </m:sub>
        </m:sSub>
      </m:oMath>
      <w:r w:rsidRPr="00B96AAE">
        <w:rPr>
          <w:rFonts w:ascii="Montserrat" w:eastAsia="Montserrat" w:hAnsi="Montserrat" w:cs="Arial"/>
        </w:rPr>
        <w:t>.</w:t>
      </w:r>
      <w:r>
        <w:rPr>
          <w:rFonts w:eastAsia="Cambria Math"/>
        </w:rPr>
        <w:br/>
      </w:r>
    </w:p>
    <w:p w14:paraId="2CE8D837" w14:textId="77777777" w:rsidR="00E557F3" w:rsidRDefault="00E557F3" w:rsidP="00E557F3">
      <w:pPr>
        <w:contextualSpacing/>
        <w:rPr>
          <w:rFonts w:ascii="Montserrat" w:eastAsia="Montserrat" w:hAnsi="Montserrat" w:cs="Arial"/>
        </w:rPr>
      </w:pPr>
      <w:r w:rsidRPr="00BB4CE0">
        <w:rPr>
          <w:rFonts w:ascii="Montserrat" w:eastAsia="Montserrat" w:hAnsi="Montserrat" w:cs="Arial"/>
        </w:rPr>
        <w:t>The downward adjusted baseline emissions must be less than or equal to the minimum downward adjustment, as specified in</w:t>
      </w:r>
      <w:r>
        <w:rPr>
          <w:rFonts w:ascii="Montserrat" w:eastAsia="Montserrat" w:hAnsi="Montserrat" w:cs="Arial"/>
        </w:rPr>
        <w:t xml:space="preserve"> the </w:t>
      </w:r>
      <w:hyperlink r:id="rId36" w:history="1">
        <w:r w:rsidRPr="00280C23">
          <w:rPr>
            <w:rStyle w:val="Hyperlink"/>
            <w:rFonts w:ascii="Montserrat" w:eastAsia="Montserrat" w:hAnsi="Montserrat" w:cs="Arial"/>
          </w:rPr>
          <w:t>Article 6.4 Standard: Settin</w:t>
        </w:r>
        <w:r>
          <w:rPr>
            <w:rStyle w:val="Hyperlink"/>
            <w:rFonts w:ascii="Montserrat" w:eastAsia="Montserrat" w:hAnsi="Montserrat" w:cs="Arial"/>
          </w:rPr>
          <w:t>g</w:t>
        </w:r>
        <w:r w:rsidRPr="00280C23">
          <w:rPr>
            <w:rStyle w:val="Hyperlink"/>
            <w:rFonts w:ascii="Montserrat" w:eastAsia="Montserrat" w:hAnsi="Montserrat" w:cs="Arial"/>
          </w:rPr>
          <w:t xml:space="preserve"> the baseline in mechanism methodologies</w:t>
        </w:r>
      </w:hyperlink>
      <w:r>
        <w:rPr>
          <w:rFonts w:ascii="Montserrat" w:eastAsia="Montserrat" w:hAnsi="Montserrat" w:cs="Arial"/>
        </w:rPr>
        <w:t xml:space="preserve">. </w:t>
      </w:r>
      <w:r w:rsidRPr="00BB4CE0">
        <w:rPr>
          <w:rFonts w:ascii="Montserrat" w:eastAsia="Montserrat" w:hAnsi="Montserrat" w:cs="Arial"/>
        </w:rPr>
        <w:t xml:space="preserve">The minimum downward adjusted baseline emissions for the first calendar year of the crediting period shall be calculated </w:t>
      </w:r>
      <w:r>
        <w:rPr>
          <w:rFonts w:ascii="Montserrat" w:eastAsia="Montserrat" w:hAnsi="Montserrat" w:cs="Arial"/>
        </w:rPr>
        <w:t xml:space="preserve">using </w:t>
      </w:r>
      <w:hyperlink w:anchor="E4" w:history="1">
        <w:r w:rsidRPr="001A390C">
          <w:rPr>
            <w:rStyle w:val="Hyperlink"/>
            <w:rFonts w:ascii="Montserrat" w:eastAsia="Montserrat" w:hAnsi="Montserrat" w:cs="Arial"/>
          </w:rPr>
          <w:t>Equation (4).</w:t>
        </w:r>
      </w:hyperlink>
      <w:r>
        <w:rPr>
          <w:rFonts w:ascii="Montserrat" w:eastAsia="Montserrat" w:hAnsi="Montserrat" w:cs="Arial"/>
        </w:rPr>
        <w:t xml:space="preserve"> </w:t>
      </w:r>
      <w:r w:rsidRPr="00BB4CE0">
        <w:rPr>
          <w:rFonts w:ascii="Montserrat" w:eastAsia="Montserrat" w:hAnsi="Montserrat" w:cs="Arial"/>
        </w:rPr>
        <w:t xml:space="preserve">The final downward adjusted baseline emissions for the </w:t>
      </w:r>
      <w:r w:rsidRPr="00BB4CE0">
        <w:rPr>
          <w:rFonts w:ascii="Montserrat" w:hAnsi="Montserrat" w:cs="Arial"/>
        </w:rPr>
        <w:t>calendar year of the start date of the first crediting period</w:t>
      </w:r>
      <w:r w:rsidRPr="00BB4CE0">
        <w:rPr>
          <w:rFonts w:ascii="Montserrat" w:eastAsia="Montserrat" w:hAnsi="Montserrat" w:cs="Arial"/>
        </w:rPr>
        <w:t xml:space="preserve"> is then calculated </w:t>
      </w:r>
      <w:r>
        <w:rPr>
          <w:rFonts w:ascii="Montserrat" w:eastAsia="Montserrat" w:hAnsi="Montserrat" w:cs="Arial"/>
        </w:rPr>
        <w:t xml:space="preserve">using </w:t>
      </w:r>
      <w:hyperlink w:anchor="E5" w:history="1">
        <w:r w:rsidRPr="001A390C">
          <w:rPr>
            <w:rStyle w:val="Hyperlink"/>
            <w:rFonts w:ascii="Montserrat" w:eastAsia="Montserrat" w:hAnsi="Montserrat" w:cs="Arial"/>
          </w:rPr>
          <w:t>Equation (5).</w:t>
        </w:r>
      </w:hyperlink>
      <w:r>
        <w:rPr>
          <w:rFonts w:ascii="Montserrat" w:eastAsia="Montserrat" w:hAnsi="Montserrat" w:cs="Arial"/>
        </w:rPr>
        <w:t xml:space="preserve"> </w:t>
      </w:r>
    </w:p>
    <w:p w14:paraId="7BBB9061" w14:textId="77777777" w:rsidR="00E557F3" w:rsidRDefault="00E557F3" w:rsidP="00E557F3">
      <w:pPr>
        <w:rPr>
          <w:rFonts w:ascii="Arial" w:eastAsia="Montserrat" w:hAnsi="Arial" w:cs="Arial"/>
          <w:sz w:val="22"/>
          <w:szCs w:val="22"/>
        </w:rPr>
      </w:pPr>
    </w:p>
    <w:p w14:paraId="659ECBFD" w14:textId="77777777" w:rsidR="00E557F3" w:rsidRPr="00E506AA" w:rsidRDefault="00E557F3" w:rsidP="00E557F3">
      <w:pPr>
        <w:rPr>
          <w:rFonts w:ascii="Montserrat" w:hAnsi="Montserrat" w:cs="Arial"/>
          <w:color w:val="000000"/>
        </w:rPr>
      </w:pPr>
      <w:r w:rsidRPr="0085599F">
        <w:rPr>
          <w:rFonts w:ascii="Montserrat" w:hAnsi="Montserrat" w:cs="Arial"/>
          <w:color w:val="000000"/>
        </w:rPr>
        <w:t xml:space="preserve">For projects using the global default for baseline energy consumption, no </w:t>
      </w:r>
      <w:r>
        <w:rPr>
          <w:rFonts w:ascii="Montserrat" w:hAnsi="Montserrat" w:cs="Arial"/>
          <w:color w:val="000000"/>
        </w:rPr>
        <w:t xml:space="preserve">additional </w:t>
      </w:r>
      <w:r w:rsidRPr="0085599F">
        <w:rPr>
          <w:rFonts w:ascii="Montserrat" w:hAnsi="Montserrat" w:cs="Arial"/>
          <w:color w:val="000000"/>
        </w:rPr>
        <w:t xml:space="preserve">downward adjustment for baseline </w:t>
      </w:r>
      <w:r>
        <w:rPr>
          <w:rFonts w:ascii="Montserrat" w:hAnsi="Montserrat" w:cs="Arial"/>
          <w:color w:val="000000"/>
        </w:rPr>
        <w:t xml:space="preserve">uncertainty is required </w:t>
      </w:r>
      <w:r w:rsidRPr="0085599F">
        <w:rPr>
          <w:rFonts w:ascii="Montserrat" w:hAnsi="Montserrat" w:cs="Arial"/>
        </w:rPr>
        <w:t>in the calendar year of the first crediting period</w:t>
      </w:r>
      <w:r w:rsidRPr="0085599F">
        <w:rPr>
          <w:rFonts w:ascii="Montserrat" w:hAnsi="Montserrat" w:cs="Arial"/>
          <w:color w:val="000000"/>
        </w:rPr>
        <w:t xml:space="preserve">. </w:t>
      </w:r>
      <w:r w:rsidRPr="00B96AAE">
        <w:rPr>
          <w:rFonts w:ascii="Montserrat" w:hAnsi="Montserrat" w:cs="Arial"/>
          <w:color w:val="000000"/>
        </w:rPr>
        <w:t xml:space="preserve">For these projects, the baseline emissions </w:t>
      </w:r>
      <m:oMath>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,y1</m:t>
            </m:r>
          </m:sub>
        </m:sSub>
        <m:r>
          <w:rPr>
            <w:rFonts w:ascii="Cambria Math" w:eastAsia="Cambria Math" w:hAnsi="Cambria Math" w:cs="Arial"/>
          </w:rPr>
          <m:t>)</m:t>
        </m:r>
      </m:oMath>
      <w:r w:rsidRPr="00E506AA">
        <w:rPr>
          <w:rFonts w:ascii="Montserrat" w:hAnsi="Montserrat" w:cs="Arial"/>
        </w:rPr>
        <w:t xml:space="preserve"> in the calendar year of the first crediting period are equal to the final downward adjusted baseline emissions during this year (</w:t>
      </w:r>
      <m:oMath>
        <m:sSub>
          <m:sSubPr>
            <m:ctrlPr>
              <w:rPr>
                <w:rFonts w:ascii="Cambria Math" w:eastAsia="Cambria Math" w:hAnsi="Cambria Math" w:cs="Arial"/>
                <w:i/>
              </w:rPr>
            </m:ctrlPr>
          </m:sSubPr>
          <m:e>
            <m:r>
              <w:rPr>
                <w:rFonts w:ascii="Cambria Math" w:eastAsia="Cambria Math" w:hAnsi="Cambria Math" w:cs="Arial"/>
              </w:rPr>
              <m:t>BE</m:t>
            </m:r>
          </m:e>
          <m:sub>
            <m:r>
              <w:rPr>
                <w:rFonts w:ascii="Cambria Math" w:eastAsia="Cambria Math" w:hAnsi="Cambria Math" w:cs="Arial"/>
              </w:rPr>
              <m:t>final,y1</m:t>
            </m:r>
          </m:sub>
        </m:sSub>
        <m:r>
          <w:rPr>
            <w:rFonts w:ascii="Cambria Math" w:eastAsia="Cambria Math" w:hAnsi="Cambria Math" w:cs="Arial"/>
          </w:rPr>
          <m:t>)</m:t>
        </m:r>
      </m:oMath>
      <w:r w:rsidRPr="00E506AA">
        <w:rPr>
          <w:rFonts w:ascii="Montserrat" w:hAnsi="Montserrat" w:cs="Arial"/>
        </w:rPr>
        <w:t>.</w:t>
      </w:r>
    </w:p>
    <w:p w14:paraId="18049CFA" w14:textId="77777777" w:rsidR="00E557F3" w:rsidRDefault="00E557F3" w:rsidP="00E557F3">
      <w:pPr>
        <w:rPr>
          <w:rFonts w:ascii="Arial" w:eastAsia="Montserrat" w:hAnsi="Arial" w:cs="Arial"/>
          <w:sz w:val="22"/>
          <w:szCs w:val="22"/>
        </w:rPr>
      </w:pPr>
    </w:p>
    <w:p w14:paraId="0406E429" w14:textId="77777777" w:rsidR="00E557F3" w:rsidRDefault="00E557F3" w:rsidP="00E557F3">
      <w:pPr>
        <w:contextualSpacing/>
        <w:rPr>
          <w:rFonts w:ascii="Montserrat" w:eastAsia="Montserrat" w:hAnsi="Montserrat" w:cs="Arial"/>
        </w:rPr>
      </w:pPr>
      <w:r w:rsidRPr="00BB4CE0">
        <w:rPr>
          <w:rFonts w:ascii="Montserrat" w:eastAsia="Montserrat" w:hAnsi="Montserrat" w:cs="Arial"/>
          <w:b/>
          <w:bCs/>
        </w:rPr>
        <w:t xml:space="preserve">Downward </w:t>
      </w:r>
      <w:r>
        <w:rPr>
          <w:rFonts w:ascii="Montserrat" w:eastAsia="Montserrat" w:hAnsi="Montserrat" w:cs="Arial"/>
          <w:b/>
          <w:bCs/>
        </w:rPr>
        <w:t>a</w:t>
      </w:r>
      <w:r w:rsidRPr="00BB4CE0">
        <w:rPr>
          <w:rFonts w:ascii="Montserrat" w:eastAsia="Montserrat" w:hAnsi="Montserrat" w:cs="Arial"/>
          <w:b/>
          <w:bCs/>
        </w:rPr>
        <w:t xml:space="preserve">djustment in </w:t>
      </w:r>
      <w:r>
        <w:rPr>
          <w:rFonts w:ascii="Montserrat" w:eastAsia="Montserrat" w:hAnsi="Montserrat" w:cs="Arial"/>
          <w:b/>
          <w:bCs/>
        </w:rPr>
        <w:t>s</w:t>
      </w:r>
      <w:r w:rsidRPr="00BB4CE0">
        <w:rPr>
          <w:rFonts w:ascii="Montserrat" w:eastAsia="Montserrat" w:hAnsi="Montserrat" w:cs="Arial"/>
          <w:b/>
          <w:bCs/>
        </w:rPr>
        <w:t xml:space="preserve">ubsequent </w:t>
      </w:r>
      <w:r>
        <w:rPr>
          <w:rFonts w:ascii="Montserrat" w:eastAsia="Montserrat" w:hAnsi="Montserrat" w:cs="Arial"/>
          <w:b/>
          <w:bCs/>
        </w:rPr>
        <w:t>y</w:t>
      </w:r>
      <w:r w:rsidRPr="00BB4CE0">
        <w:rPr>
          <w:rFonts w:ascii="Montserrat" w:eastAsia="Montserrat" w:hAnsi="Montserrat" w:cs="Arial"/>
          <w:b/>
          <w:bCs/>
        </w:rPr>
        <w:t xml:space="preserve">ears: </w:t>
      </w:r>
      <w:r w:rsidRPr="00BB4CE0">
        <w:rPr>
          <w:rFonts w:ascii="Montserrat" w:eastAsia="Montserrat" w:hAnsi="Montserrat" w:cs="Arial"/>
        </w:rPr>
        <w:t xml:space="preserve">For each calendar year after the first crediting year, a downward adjustment to the baseline emissions </w:t>
      </w:r>
      <w:r w:rsidRPr="00BB4CE0">
        <w:rPr>
          <w:rFonts w:ascii="Montserrat" w:eastAsia="Montserrat" w:hAnsi="Montserrat" w:cs="Arial"/>
        </w:rPr>
        <w:lastRenderedPageBreak/>
        <w:t xml:space="preserve">shall be calculated by applying an annual reduction of 1% relative to the final adjusted baseline of year 1, </w:t>
      </w:r>
      <w:r>
        <w:rPr>
          <w:rFonts w:ascii="Montserrat" w:eastAsia="Montserrat" w:hAnsi="Montserrat" w:cs="Arial"/>
        </w:rPr>
        <w:t xml:space="preserve">using </w:t>
      </w:r>
      <w:hyperlink w:anchor="E6" w:history="1">
        <w:r w:rsidRPr="001A390C">
          <w:rPr>
            <w:rStyle w:val="Hyperlink"/>
            <w:rFonts w:ascii="Montserrat" w:eastAsia="Montserrat" w:hAnsi="Montserrat" w:cs="Arial"/>
          </w:rPr>
          <w:t>Equation (6).</w:t>
        </w:r>
      </w:hyperlink>
      <w:r>
        <w:rPr>
          <w:rFonts w:ascii="Montserrat" w:eastAsia="Montserrat" w:hAnsi="Montserrat" w:cs="Arial"/>
        </w:rPr>
        <w:t xml:space="preserve"> </w:t>
      </w:r>
    </w:p>
    <w:p w14:paraId="176BBB5C" w14:textId="77777777" w:rsidR="00E557F3" w:rsidRDefault="00E557F3" w:rsidP="00E557F3">
      <w:pPr>
        <w:contextualSpacing/>
        <w:rPr>
          <w:rFonts w:ascii="Montserrat" w:eastAsia="Montserrat" w:hAnsi="Montserrat" w:cs="Arial"/>
        </w:rPr>
      </w:pPr>
    </w:p>
    <w:p w14:paraId="089D6122" w14:textId="1AFF7052" w:rsidR="00C43BEB" w:rsidRPr="00BB4CE0" w:rsidRDefault="00E557F3" w:rsidP="00E557F3">
      <w:pPr>
        <w:contextualSpacing/>
        <w:rPr>
          <w:rFonts w:ascii="Montserrat" w:eastAsia="Montserrat" w:hAnsi="Montserrat" w:cs="Arial"/>
          <w:b/>
          <w:bCs/>
        </w:rPr>
      </w:pPr>
      <w:r w:rsidRPr="00E506AA">
        <w:rPr>
          <w:rFonts w:ascii="Montserrat" w:eastAsia="Montserrat" w:hAnsi="Montserrat" w:cs="Arial"/>
        </w:rPr>
        <w:t>The 1% annual rate is intended to ensure that baselines remain ambitious over time, while acknowledging the economic realities of clean cooking projects, which often face significant affordability barriers.</w:t>
      </w:r>
      <w:r>
        <w:rPr>
          <w:rFonts w:ascii="Arial" w:eastAsia="Montserrat" w:hAnsi="Arial" w:cs="Arial"/>
          <w:sz w:val="22"/>
          <w:szCs w:val="22"/>
        </w:rPr>
        <w:t xml:space="preserve"> </w:t>
      </w:r>
      <w:r w:rsidRPr="0085599F">
        <w:rPr>
          <w:rFonts w:ascii="Montserrat" w:eastAsia="Montserrat" w:hAnsi="Montserrat" w:cs="Arial"/>
        </w:rPr>
        <w:t>This downward adjustment for subsequent years applies to all projects,</w:t>
      </w:r>
      <w:r>
        <w:rPr>
          <w:rFonts w:ascii="Montserrat" w:eastAsia="Montserrat" w:hAnsi="Montserrat" w:cs="Arial"/>
        </w:rPr>
        <w:t xml:space="preserve"> except</w:t>
      </w:r>
      <w:r w:rsidRPr="0085599F">
        <w:rPr>
          <w:rFonts w:ascii="Montserrat" w:eastAsia="Montserrat" w:hAnsi="Montserrat" w:cs="Arial"/>
        </w:rPr>
        <w:t xml:space="preserve"> those using the global default for baseline energy consumption</w:t>
      </w:r>
      <w:r>
        <w:rPr>
          <w:rFonts w:ascii="Montserrat" w:eastAsia="Montserrat" w:hAnsi="Montserrat" w:cs="Arial"/>
        </w:rPr>
        <w:t>, for which an exemption has been requested</w:t>
      </w:r>
      <w:r w:rsidRPr="0085599F">
        <w:rPr>
          <w:rFonts w:ascii="Montserrat" w:eastAsia="Montserrat" w:hAnsi="Montserrat" w:cs="Arial"/>
        </w:rPr>
        <w:t>.</w:t>
      </w:r>
    </w:p>
    <w:p w14:paraId="61AC1658" w14:textId="77777777" w:rsidR="00BB269E" w:rsidRDefault="00BB269E" w:rsidP="00986A85">
      <w:pPr>
        <w:rPr>
          <w:rFonts w:ascii="Montserrat" w:eastAsia="Montserrat" w:hAnsi="Montserrat" w:cs="Montserrat"/>
          <w:b/>
          <w:bCs/>
        </w:rPr>
      </w:pPr>
    </w:p>
    <w:p w14:paraId="7887BCAF" w14:textId="49DF2176" w:rsidR="007E5025" w:rsidRDefault="007E5025" w:rsidP="00986A85">
      <w:pPr>
        <w:rPr>
          <w:rFonts w:ascii="Montserrat" w:eastAsia="Montserrat" w:hAnsi="Montserrat" w:cs="Montserrat"/>
        </w:rPr>
      </w:pPr>
      <w:r w:rsidRPr="00A00C86">
        <w:rPr>
          <w:rFonts w:ascii="Montserrat" w:eastAsia="Montserrat" w:hAnsi="Montserrat" w:cs="Montserrat"/>
          <w:b/>
          <w:bCs/>
        </w:rPr>
        <w:t xml:space="preserve">Customer support </w:t>
      </w:r>
      <w:r>
        <w:rPr>
          <w:rFonts w:ascii="Montserrat" w:eastAsia="Montserrat" w:hAnsi="Montserrat" w:cs="Montserrat"/>
          <w:b/>
          <w:bCs/>
        </w:rPr>
        <w:t>actions</w:t>
      </w:r>
      <w:r w:rsidRPr="00A00C86">
        <w:rPr>
          <w:rFonts w:ascii="Montserrat" w:eastAsia="Montserrat" w:hAnsi="Montserrat" w:cs="Montserrat"/>
          <w:b/>
          <w:bCs/>
        </w:rPr>
        <w:t>:</w:t>
      </w:r>
      <w:r>
        <w:rPr>
          <w:rFonts w:ascii="Montserrat" w:eastAsia="Montserrat" w:hAnsi="Montserrat" w:cs="Montserrat"/>
        </w:rPr>
        <w:t xml:space="preserve"> </w:t>
      </w:r>
      <w:r w:rsidRPr="004C2A35">
        <w:rPr>
          <w:rFonts w:ascii="Montserrat" w:eastAsia="Montserrat" w:hAnsi="Montserrat" w:cs="Montserrat"/>
        </w:rPr>
        <w:t xml:space="preserve">To be eligible to claim up </w:t>
      </w:r>
      <w:r w:rsidRPr="00FC19EF">
        <w:rPr>
          <w:rFonts w:ascii="Montserrat" w:eastAsia="Montserrat" w:hAnsi="Montserrat" w:cs="Montserrat"/>
        </w:rPr>
        <w:t>to 90% of maximum PTDs,</w:t>
      </w:r>
      <w:r w:rsidRPr="004C2A35">
        <w:rPr>
          <w:rFonts w:ascii="Montserrat" w:eastAsia="Montserrat" w:hAnsi="Montserrat" w:cs="Montserrat"/>
        </w:rPr>
        <w:t xml:space="preserve"> project</w:t>
      </w:r>
      <w:r w:rsidRPr="00B056BA">
        <w:rPr>
          <w:rFonts w:ascii="Montserrat" w:eastAsia="Montserrat" w:hAnsi="Montserrat" w:cs="Montserrat"/>
        </w:rPr>
        <w:t xml:space="preserve"> proponents </w:t>
      </w:r>
      <w:r w:rsidR="00021992">
        <w:rPr>
          <w:rFonts w:ascii="Montserrat" w:eastAsia="Montserrat" w:hAnsi="Montserrat" w:cs="Montserrat"/>
        </w:rPr>
        <w:t xml:space="preserve">not </w:t>
      </w:r>
      <w:r w:rsidR="00053709">
        <w:rPr>
          <w:rFonts w:ascii="Montserrat" w:eastAsia="Montserrat" w:hAnsi="Montserrat" w:cs="Montserrat"/>
        </w:rPr>
        <w:t xml:space="preserve">estimating PTDs with </w:t>
      </w:r>
      <w:r w:rsidR="00021992">
        <w:rPr>
          <w:rFonts w:ascii="Montserrat" w:eastAsia="Montserrat" w:hAnsi="Montserrat" w:cs="Montserrat"/>
        </w:rPr>
        <w:t>SUMs</w:t>
      </w:r>
      <w:r w:rsidR="00053709">
        <w:rPr>
          <w:rFonts w:ascii="Montserrat" w:eastAsia="Montserrat" w:hAnsi="Montserrat" w:cs="Montserrat"/>
        </w:rPr>
        <w:t xml:space="preserve"> </w:t>
      </w:r>
      <w:r w:rsidRPr="00B056BA">
        <w:rPr>
          <w:rFonts w:ascii="Montserrat" w:eastAsia="Montserrat" w:hAnsi="Montserrat" w:cs="Montserrat"/>
        </w:rPr>
        <w:t xml:space="preserve">must take the following customer support actions and provide details of how each condition has or will be met on the </w:t>
      </w:r>
      <w:hyperlink w:anchor="_Appendix__" w:history="1">
        <w:r w:rsidRPr="00EE2FD3">
          <w:rPr>
            <w:rStyle w:val="Hyperlink"/>
            <w:rFonts w:ascii="Montserrat" w:eastAsia="Montserrat" w:hAnsi="Montserrat" w:cs="Montserrat"/>
          </w:rPr>
          <w:t>Project Information Cover Sheet</w:t>
        </w:r>
      </w:hyperlink>
      <w:r w:rsidRPr="00B056BA">
        <w:rPr>
          <w:rFonts w:ascii="Montserrat" w:eastAsia="Montserrat" w:hAnsi="Montserrat" w:cs="Montserrat"/>
        </w:rPr>
        <w:t xml:space="preserve"> during the design phase of the project. </w:t>
      </w:r>
    </w:p>
    <w:p w14:paraId="0A5E7E10" w14:textId="77777777" w:rsidR="007E5025" w:rsidRPr="00B056BA" w:rsidRDefault="007E5025" w:rsidP="007E5025">
      <w:pPr>
        <w:jc w:val="both"/>
        <w:rPr>
          <w:rFonts w:ascii="Montserrat" w:eastAsia="Montserrat" w:hAnsi="Montserrat" w:cs="Montserrat"/>
        </w:rPr>
      </w:pPr>
    </w:p>
    <w:p w14:paraId="50C9D509" w14:textId="77777777" w:rsidR="003C4220" w:rsidRDefault="007E5025" w:rsidP="00986A85">
      <w:pPr>
        <w:pStyle w:val="ListParagraph"/>
        <w:numPr>
          <w:ilvl w:val="0"/>
          <w:numId w:val="47"/>
        </w:numPr>
        <w:rPr>
          <w:rFonts w:ascii="Montserrat" w:eastAsia="Montserrat" w:hAnsi="Montserrat" w:cs="Montserrat"/>
        </w:rPr>
      </w:pPr>
      <w:r w:rsidRPr="003C4220">
        <w:rPr>
          <w:rFonts w:ascii="Montserrat" w:eastAsia="Montserrat" w:hAnsi="Montserrat" w:cs="Montserrat"/>
        </w:rPr>
        <w:t xml:space="preserve">Demonstrate that the project has selected technologies and fuels that meet the cooking needs of the target population, either by citing robust research or </w:t>
      </w:r>
      <w:proofErr w:type="gramStart"/>
      <w:r w:rsidRPr="003C4220">
        <w:rPr>
          <w:rFonts w:ascii="Montserrat" w:eastAsia="Montserrat" w:hAnsi="Montserrat" w:cs="Montserrat"/>
        </w:rPr>
        <w:t>conducting an investigation</w:t>
      </w:r>
      <w:proofErr w:type="gramEnd"/>
      <w:r w:rsidRPr="003C4220">
        <w:rPr>
          <w:rFonts w:ascii="Montserrat" w:eastAsia="Montserrat" w:hAnsi="Montserrat" w:cs="Montserrat"/>
        </w:rPr>
        <w:t xml:space="preserve"> of cooking practices and attitudes during the project design phase. </w:t>
      </w:r>
    </w:p>
    <w:p w14:paraId="1D17BCF2" w14:textId="77777777" w:rsidR="003C4220" w:rsidRDefault="007E5025" w:rsidP="00986A85">
      <w:pPr>
        <w:pStyle w:val="ListParagraph"/>
        <w:numPr>
          <w:ilvl w:val="0"/>
          <w:numId w:val="47"/>
        </w:numPr>
        <w:rPr>
          <w:rFonts w:ascii="Montserrat" w:eastAsia="Montserrat" w:hAnsi="Montserrat" w:cs="Montserrat"/>
        </w:rPr>
      </w:pPr>
      <w:r w:rsidRPr="003C4220">
        <w:rPr>
          <w:rFonts w:ascii="Montserrat" w:eastAsia="Montserrat" w:hAnsi="Montserrat" w:cs="Montserrat"/>
        </w:rPr>
        <w:t>Provide evidence of project participant support activities. These may include such things as providing materials (print, in-person, or video) on how to operate the cookstove to prepare common local foods, how to troubleshoot common operational issues, and how to make minor repairs (including how to access any necessary parts). All project participant communications and materials shall be provided in local language(s) commonly used in the project area.</w:t>
      </w:r>
    </w:p>
    <w:p w14:paraId="343906DF" w14:textId="0D9EB879" w:rsidR="007E5025" w:rsidRPr="003C4220" w:rsidRDefault="007E5025" w:rsidP="00986A85">
      <w:pPr>
        <w:pStyle w:val="ListParagraph"/>
        <w:numPr>
          <w:ilvl w:val="0"/>
          <w:numId w:val="47"/>
        </w:numPr>
        <w:rPr>
          <w:rFonts w:ascii="Montserrat" w:eastAsia="Montserrat" w:hAnsi="Montserrat" w:cs="Montserrat"/>
        </w:rPr>
      </w:pPr>
      <w:r w:rsidRPr="003C4220">
        <w:rPr>
          <w:rFonts w:ascii="Montserrat" w:eastAsia="Montserrat" w:hAnsi="Montserrat" w:cs="Montserrat"/>
        </w:rPr>
        <w:t>Project participants must be able to contact the project proponent to access support (e.g., maintenance and repair services) through a commonly used, toll-free communications channel.</w:t>
      </w:r>
    </w:p>
    <w:p w14:paraId="0AC978C6" w14:textId="77777777" w:rsidR="007E5025" w:rsidRPr="00B056BA" w:rsidRDefault="007E5025" w:rsidP="00986A85">
      <w:pPr>
        <w:rPr>
          <w:rFonts w:ascii="Montserrat" w:eastAsia="Montserrat" w:hAnsi="Montserrat" w:cs="Montserrat"/>
        </w:rPr>
      </w:pPr>
    </w:p>
    <w:p w14:paraId="595D754D" w14:textId="037D33E5" w:rsidR="002853A3" w:rsidRDefault="007E5025" w:rsidP="0032451A">
      <w:pPr>
        <w:rPr>
          <w:rFonts w:ascii="Montserrat" w:eastAsia="Montserrat" w:hAnsi="Montserrat" w:cs="Montserrat"/>
        </w:rPr>
      </w:pPr>
      <w:r w:rsidRPr="00B056BA">
        <w:rPr>
          <w:rFonts w:ascii="Montserrat" w:eastAsia="Montserrat" w:hAnsi="Montserrat" w:cs="Montserrat"/>
        </w:rPr>
        <w:t xml:space="preserve">Project proponents who do not undertake all three of these customer support actions </w:t>
      </w:r>
      <w:r w:rsidRPr="00FC19EF">
        <w:rPr>
          <w:rFonts w:ascii="Montserrat" w:eastAsia="Montserrat" w:hAnsi="Montserrat" w:cs="Montserrat"/>
        </w:rPr>
        <w:t>may claim up to 75% of maximum PTDs.</w:t>
      </w:r>
      <w:r w:rsidR="00053709">
        <w:rPr>
          <w:rFonts w:ascii="Montserrat" w:eastAsia="Montserrat" w:hAnsi="Montserrat" w:cs="Montserrat"/>
        </w:rPr>
        <w:t xml:space="preserve"> These caps are waived where PTDs are estimated with SUMs.</w:t>
      </w:r>
    </w:p>
    <w:p w14:paraId="1B1DDF2F" w14:textId="77777777" w:rsidR="00960E82" w:rsidRDefault="00960E82" w:rsidP="0032451A">
      <w:pPr>
        <w:rPr>
          <w:rFonts w:ascii="Montserrat" w:eastAsia="Montserrat" w:hAnsi="Montserrat" w:cs="Montserrat"/>
        </w:rPr>
      </w:pPr>
    </w:p>
    <w:p w14:paraId="000002CC" w14:textId="37AD1193" w:rsidR="00BA7E21" w:rsidRPr="00D603C0" w:rsidRDefault="002A18AA" w:rsidP="001C71DA">
      <w:pPr>
        <w:pStyle w:val="Heading3"/>
        <w:rPr>
          <w:color w:val="2F5496"/>
        </w:rPr>
      </w:pPr>
      <w:bookmarkStart w:id="62" w:name="_Project_emissions_for"/>
      <w:bookmarkStart w:id="63" w:name="_Ref181616922"/>
      <w:bookmarkStart w:id="64" w:name="_Toc193924633"/>
      <w:bookmarkEnd w:id="62"/>
      <w:r w:rsidRPr="3228CB5D">
        <w:t>P</w:t>
      </w:r>
      <w:r w:rsidR="000662D4" w:rsidRPr="3228CB5D">
        <w:t xml:space="preserve">roject </w:t>
      </w:r>
      <w:r w:rsidR="00F42121">
        <w:t>e</w:t>
      </w:r>
      <w:r w:rsidR="00663F71" w:rsidRPr="3228CB5D">
        <w:t>missions</w:t>
      </w:r>
      <w:r w:rsidR="000662D4" w:rsidRPr="3228CB5D">
        <w:t xml:space="preserve"> for </w:t>
      </w:r>
      <w:r w:rsidR="00F42121">
        <w:t>n</w:t>
      </w:r>
      <w:r w:rsidR="000662D4" w:rsidRPr="3228CB5D">
        <w:t>on-</w:t>
      </w:r>
      <w:r w:rsidR="00EE2DDB" w:rsidRPr="3228CB5D">
        <w:t xml:space="preserve">CTEC </w:t>
      </w:r>
      <w:r w:rsidR="00F42121">
        <w:t>p</w:t>
      </w:r>
      <w:r w:rsidR="000662D4" w:rsidRPr="3228CB5D">
        <w:t>rojects</w:t>
      </w:r>
      <w:bookmarkEnd w:id="63"/>
      <w:bookmarkEnd w:id="64"/>
      <w:r w:rsidR="00115E5F" w:rsidRPr="3228CB5D">
        <w:rPr>
          <w:color w:val="000000" w:themeColor="text1"/>
          <w:highlight w:val="white"/>
        </w:rPr>
        <w:t xml:space="preserve"> </w:t>
      </w:r>
    </w:p>
    <w:p w14:paraId="5AFE8340" w14:textId="12529D0F" w:rsidR="0097227B" w:rsidDel="00C92F3C" w:rsidRDefault="00D73083" w:rsidP="003C4220">
      <w:pPr>
        <w:shd w:val="clear" w:color="auto" w:fill="FFFFFF"/>
        <w:spacing w:after="160"/>
        <w:rPr>
          <w:rFonts w:ascii="Montserrat" w:eastAsia="Montserrat" w:hAnsi="Montserrat" w:cs="Montserrat"/>
        </w:rPr>
      </w:pPr>
      <w:r>
        <w:rPr>
          <w:rFonts w:ascii="Montserrat" w:eastAsia="Montserrat" w:hAnsi="Montserrat" w:cs="Montserrat"/>
        </w:rPr>
        <w:t>F</w:t>
      </w:r>
      <w:r w:rsidR="00C92F3C">
        <w:rPr>
          <w:rFonts w:ascii="Montserrat" w:eastAsia="Montserrat" w:hAnsi="Montserrat" w:cs="Montserrat"/>
        </w:rPr>
        <w:t xml:space="preserve">or </w:t>
      </w:r>
      <w:r w:rsidR="00164EC4">
        <w:rPr>
          <w:rFonts w:ascii="Montserrat" w:eastAsia="Montserrat" w:hAnsi="Montserrat" w:cs="Montserrat"/>
        </w:rPr>
        <w:t>n</w:t>
      </w:r>
      <w:r w:rsidR="001154CE">
        <w:rPr>
          <w:rFonts w:ascii="Montserrat" w:eastAsia="Montserrat" w:hAnsi="Montserrat" w:cs="Montserrat"/>
        </w:rPr>
        <w:t>on</w:t>
      </w:r>
      <w:r w:rsidR="004F2C0D">
        <w:rPr>
          <w:rFonts w:ascii="Montserrat" w:eastAsia="Montserrat" w:hAnsi="Montserrat" w:cs="Montserrat"/>
        </w:rPr>
        <w:t>-</w:t>
      </w:r>
      <w:r w:rsidR="001154CE">
        <w:rPr>
          <w:rFonts w:ascii="Montserrat" w:eastAsia="Montserrat" w:hAnsi="Montserrat" w:cs="Montserrat"/>
        </w:rPr>
        <w:t>CTEC projects</w:t>
      </w:r>
      <w:r w:rsidR="0005674F" w:rsidRPr="0005674F">
        <w:rPr>
          <w:rFonts w:ascii="Montserrat" w:eastAsia="Montserrat" w:hAnsi="Montserrat" w:cs="Montserrat"/>
        </w:rPr>
        <w:t>, project emissions before any Hawthorne effect adjustment</w:t>
      </w:r>
      <w:r w:rsidR="001154CE">
        <w:rPr>
          <w:rFonts w:ascii="Montserrat" w:eastAsia="Montserrat" w:hAnsi="Montserrat" w:cs="Montserrat"/>
        </w:rPr>
        <w:t xml:space="preserve"> </w:t>
      </w:r>
      <w:r w:rsidR="0097227B">
        <w:rPr>
          <w:rFonts w:ascii="Montserrat" w:eastAsia="Montserrat" w:hAnsi="Montserrat" w:cs="Montserrat"/>
        </w:rPr>
        <w:t xml:space="preserve">are calculated using </w:t>
      </w:r>
      <w:r w:rsidR="0097227B" w:rsidRPr="000E0917">
        <w:rPr>
          <w:rFonts w:ascii="Montserrat" w:eastAsia="Montserrat" w:hAnsi="Montserrat" w:cs="Montserrat"/>
        </w:rPr>
        <w:t>Equation</w:t>
      </w:r>
      <w:r w:rsidR="00C456E3" w:rsidRPr="000E0917">
        <w:rPr>
          <w:rFonts w:ascii="Montserrat" w:eastAsia="Montserrat" w:hAnsi="Montserrat" w:cs="Montserrat"/>
        </w:rPr>
        <w:t xml:space="preserve"> (</w:t>
      </w:r>
      <w:r w:rsidR="00CB4624">
        <w:rPr>
          <w:rFonts w:ascii="Montserrat" w:eastAsia="Montserrat" w:hAnsi="Montserrat" w:cs="Montserrat"/>
        </w:rPr>
        <w:t>20</w:t>
      </w:r>
      <w:r w:rsidR="00C456E3" w:rsidRPr="000E0917">
        <w:rPr>
          <w:rFonts w:ascii="Montserrat" w:eastAsia="Montserrat" w:hAnsi="Montserrat" w:cs="Montserrat"/>
        </w:rPr>
        <w:t>).</w:t>
      </w:r>
      <w:r w:rsidR="0097227B" w:rsidRPr="005F2933">
        <w:rPr>
          <w:rFonts w:ascii="Montserrat" w:eastAsia="Montserrat" w:hAnsi="Montserrat" w:cs="Montserrat"/>
        </w:rPr>
        <w:t xml:space="preserve"> </w:t>
      </w:r>
    </w:p>
    <w:tbl>
      <w:tblPr>
        <w:tblW w:w="9425" w:type="dxa"/>
        <w:tblInd w:w="-5" w:type="dxa"/>
        <w:tblLayout w:type="fixed"/>
        <w:tblLook w:val="0400" w:firstRow="0" w:lastRow="0" w:firstColumn="0" w:lastColumn="0" w:noHBand="0" w:noVBand="1"/>
      </w:tblPr>
      <w:tblGrid>
        <w:gridCol w:w="8652"/>
        <w:gridCol w:w="773"/>
      </w:tblGrid>
      <w:tr w:rsidR="0097227B" w14:paraId="22BE3A56" w14:textId="77777777" w:rsidTr="009D3DB2">
        <w:tc>
          <w:tcPr>
            <w:tcW w:w="8652" w:type="dxa"/>
            <w:vAlign w:val="center"/>
          </w:tcPr>
          <w:p w14:paraId="432D0104" w14:textId="06600D76" w:rsidR="0097227B" w:rsidRPr="0062334A" w:rsidRDefault="00F82477">
            <w:pPr>
              <w:jc w:val="center"/>
              <w:rPr>
                <w:rFonts w:ascii="Cambria Math" w:eastAsia="Cambria Math" w:hAnsi="Cambria Math" w:cs="Cambria Math"/>
                <w:sz w:val="20"/>
                <w:szCs w:val="20"/>
              </w:rPr>
            </w:pPr>
            <m:oMathPara>
              <m:oMath>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PE</m:t>
                    </m:r>
                  </m:e>
                  <m:sub>
                    <m:r>
                      <w:rPr>
                        <w:rFonts w:ascii="Cambria Math" w:eastAsia="Cambria Math" w:hAnsi="Cambria Math" w:cs="Cambria Math"/>
                        <w:sz w:val="20"/>
                        <w:szCs w:val="20"/>
                      </w:rPr>
                      <m:t>unadj</m:t>
                    </m:r>
                    <m:r>
                      <w:rPr>
                        <w:rFonts w:ascii="Cambria Math" w:eastAsia="Cambria Math" w:hAnsi="Cambria Math" w:cs="Cambria Math"/>
                        <w:sz w:val="20"/>
                        <w:szCs w:val="20"/>
                      </w:rPr>
                      <m:t>,</m:t>
                    </m:r>
                    <m:r>
                      <w:rPr>
                        <w:rFonts w:ascii="Cambria Math" w:eastAsia="Cambria Math" w:hAnsi="Cambria Math" w:cs="Cambria Math"/>
                        <w:sz w:val="20"/>
                        <w:szCs w:val="20"/>
                      </w:rPr>
                      <m:t>y</m:t>
                    </m:r>
                  </m:sub>
                </m:sSub>
                <m:r>
                  <w:rPr>
                    <w:rFonts w:ascii="Cambria Math" w:eastAsia="Cambria Math" w:hAnsi="Cambria Math" w:cs="Cambria Math"/>
                    <w:sz w:val="20"/>
                    <w:szCs w:val="20"/>
                  </w:rPr>
                  <m:t xml:space="preserve"> =  </m:t>
                </m:r>
                <m:nary>
                  <m:naryPr>
                    <m:chr m:val="∑"/>
                    <m:supHide m:val="1"/>
                    <m:ctrlPr>
                      <w:rPr>
                        <w:rFonts w:ascii="Cambria Math" w:eastAsia="Cambria Math" w:hAnsi="Cambria Math" w:cs="Cambria Math"/>
                        <w:sz w:val="20"/>
                        <w:szCs w:val="20"/>
                      </w:rPr>
                    </m:ctrlPr>
                  </m:naryPr>
                  <m:sub>
                    <m:r>
                      <w:rPr>
                        <w:rFonts w:ascii="Cambria Math" w:eastAsia="Cambria Math" w:hAnsi="Cambria Math" w:cs="Cambria Math"/>
                        <w:sz w:val="20"/>
                        <w:szCs w:val="20"/>
                      </w:rPr>
                      <m:t>j</m:t>
                    </m:r>
                  </m:sub>
                  <m:sup/>
                  <m:e>
                    <m:r>
                      <w:rPr>
                        <w:rFonts w:ascii="Cambria Math" w:eastAsia="Cambria Math" w:hAnsi="Cambria Math" w:cs="Cambria Math"/>
                        <w:sz w:val="20"/>
                        <w:szCs w:val="20"/>
                      </w:rPr>
                      <m:t xml:space="preserve"> </m:t>
                    </m:r>
                  </m:e>
                </m:nary>
                <m:d>
                  <m:dPr>
                    <m:ctrlPr>
                      <w:rPr>
                        <w:rFonts w:ascii="Cambria Math" w:eastAsia="Cambria Math" w:hAnsi="Cambria Math" w:cs="Cambria Math"/>
                        <w:sz w:val="20"/>
                        <w:szCs w:val="20"/>
                      </w:rPr>
                    </m:ctrlPr>
                  </m:dPr>
                  <m:e>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EC</m:t>
                        </m:r>
                      </m:e>
                      <m:sub>
                        <m:r>
                          <w:rPr>
                            <w:rFonts w:ascii="Cambria Math" w:eastAsia="Cambria Math" w:hAnsi="Cambria Math" w:cs="Cambria Math"/>
                            <w:sz w:val="20"/>
                            <w:szCs w:val="20"/>
                          </w:rPr>
                          <m:t>proj</m:t>
                        </m:r>
                        <m:r>
                          <w:rPr>
                            <w:rFonts w:ascii="Cambria Math" w:eastAsia="Cambria Math" w:hAnsi="Cambria Math" w:cs="Cambria Math"/>
                            <w:sz w:val="20"/>
                            <w:szCs w:val="20"/>
                          </w:rPr>
                          <m:t>,</m:t>
                        </m:r>
                        <m:r>
                          <w:rPr>
                            <w:rFonts w:ascii="Cambria Math" w:eastAsia="Cambria Math" w:hAnsi="Cambria Math" w:cs="Cambria Math"/>
                            <w:sz w:val="20"/>
                            <w:szCs w:val="20"/>
                          </w:rPr>
                          <m:t>j</m:t>
                        </m:r>
                        <m:r>
                          <w:rPr>
                            <w:rFonts w:ascii="Cambria Math" w:eastAsia="Cambria Math" w:hAnsi="Cambria Math" w:cs="Cambria Math"/>
                            <w:sz w:val="20"/>
                            <w:szCs w:val="20"/>
                          </w:rPr>
                          <m:t>,</m:t>
                        </m:r>
                        <m:r>
                          <w:rPr>
                            <w:rFonts w:ascii="Cambria Math" w:eastAsia="Cambria Math" w:hAnsi="Cambria Math" w:cs="Cambria Math"/>
                            <w:sz w:val="20"/>
                            <w:szCs w:val="20"/>
                          </w:rPr>
                          <m:t>y</m:t>
                        </m:r>
                      </m:sub>
                    </m:sSub>
                    <m:r>
                      <w:rPr>
                        <w:rFonts w:ascii="Cambria Math" w:eastAsia="Cambria Math" w:hAnsi="Cambria Math" w:cs="Cambria Math"/>
                        <w:sz w:val="20"/>
                        <w:szCs w:val="20"/>
                      </w:rPr>
                      <m:t>×</m:t>
                    </m:r>
                    <m:d>
                      <m:dPr>
                        <m:ctrlPr>
                          <w:rPr>
                            <w:rFonts w:ascii="Cambria Math" w:eastAsia="Cambria Math" w:hAnsi="Cambria Math" w:cs="Cambria Math"/>
                            <w:sz w:val="20"/>
                            <w:szCs w:val="20"/>
                          </w:rPr>
                        </m:ctrlPr>
                      </m:dPr>
                      <m:e>
                        <m:sSub>
                          <m:sSubPr>
                            <m:ctrlPr>
                              <w:rPr>
                                <w:rFonts w:ascii="Cambria Math" w:eastAsia="Cambria Math" w:hAnsi="Cambria Math" w:cs="Cambria Math"/>
                                <w:i/>
                                <w:sz w:val="20"/>
                                <w:szCs w:val="20"/>
                              </w:rPr>
                            </m:ctrlPr>
                          </m:sSubPr>
                          <m:e>
                            <m:r>
                              <w:rPr>
                                <w:rFonts w:ascii="Cambria Math" w:eastAsia="Cambria Math" w:hAnsi="Cambria Math" w:cs="Cambria Math"/>
                                <w:sz w:val="20"/>
                                <w:szCs w:val="20"/>
                              </w:rPr>
                              <m:t>fNRB</m:t>
                            </m:r>
                          </m:e>
                          <m:sub>
                            <m:r>
                              <w:rPr>
                                <w:rFonts w:ascii="Cambria Math" w:eastAsia="Cambria Math" w:hAnsi="Cambria Math" w:cs="Cambria Math"/>
                                <w:sz w:val="20"/>
                                <w:szCs w:val="20"/>
                              </w:rPr>
                              <m:t>i</m:t>
                            </m:r>
                          </m:sub>
                        </m:sSub>
                        <m:r>
                          <w:rPr>
                            <w:rFonts w:ascii="Cambria Math" w:eastAsia="Cambria Math" w:hAnsi="Cambria Math" w:cs="Cambria Math"/>
                            <w:sz w:val="20"/>
                            <w:szCs w:val="20"/>
                          </w:rPr>
                          <m:t>×</m:t>
                        </m:r>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EF</m:t>
                            </m:r>
                          </m:e>
                          <m:sub>
                            <m:r>
                              <w:rPr>
                                <w:rFonts w:ascii="Cambria Math" w:eastAsia="Cambria Math" w:hAnsi="Cambria Math" w:cs="Cambria Math"/>
                                <w:sz w:val="20"/>
                                <w:szCs w:val="20"/>
                              </w:rPr>
                              <m:t>proj</m:t>
                            </m:r>
                            <m:r>
                              <w:rPr>
                                <w:rFonts w:ascii="Cambria Math" w:eastAsia="Cambria Math" w:hAnsi="Cambria Math" w:cs="Cambria Math"/>
                                <w:sz w:val="20"/>
                                <w:szCs w:val="20"/>
                              </w:rPr>
                              <m:t>,</m:t>
                            </m:r>
                            <m:r>
                              <w:rPr>
                                <w:rFonts w:ascii="Cambria Math" w:eastAsia="Cambria Math" w:hAnsi="Cambria Math" w:cs="Cambria Math"/>
                                <w:sz w:val="20"/>
                                <w:szCs w:val="20"/>
                              </w:rPr>
                              <m:t>j</m:t>
                            </m:r>
                            <m:r>
                              <w:rPr>
                                <w:rFonts w:ascii="Cambria Math" w:eastAsia="Cambria Math" w:hAnsi="Cambria Math" w:cs="Cambria Math"/>
                                <w:sz w:val="20"/>
                                <w:szCs w:val="20"/>
                              </w:rPr>
                              <m:t>,</m:t>
                            </m:r>
                            <m:r>
                              <w:rPr>
                                <w:rFonts w:ascii="Cambria Math" w:eastAsia="Cambria Math" w:hAnsi="Cambria Math" w:cs="Cambria Math"/>
                                <w:sz w:val="20"/>
                                <w:szCs w:val="20"/>
                              </w:rPr>
                              <m:t>CO</m:t>
                            </m:r>
                            <m:r>
                              <w:rPr>
                                <w:rFonts w:ascii="Cambria Math" w:eastAsia="Cambria Math" w:hAnsi="Cambria Math" w:cs="Cambria Math"/>
                                <w:sz w:val="20"/>
                                <w:szCs w:val="20"/>
                              </w:rPr>
                              <m:t>2</m:t>
                            </m:r>
                          </m:sub>
                        </m:sSub>
                        <m:r>
                          <w:rPr>
                            <w:rFonts w:ascii="Cambria Math" w:eastAsia="Cambria Math" w:hAnsi="Cambria Math" w:cs="Cambria Math"/>
                            <w:sz w:val="20"/>
                            <w:szCs w:val="20"/>
                          </w:rPr>
                          <m:t>+</m:t>
                        </m:r>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EF</m:t>
                            </m:r>
                          </m:e>
                          <m:sub>
                            <m:r>
                              <w:rPr>
                                <w:rFonts w:ascii="Cambria Math" w:eastAsia="Cambria Math" w:hAnsi="Cambria Math" w:cs="Cambria Math"/>
                                <w:sz w:val="20"/>
                                <w:szCs w:val="20"/>
                              </w:rPr>
                              <m:t>proj</m:t>
                            </m:r>
                            <m:r>
                              <w:rPr>
                                <w:rFonts w:ascii="Cambria Math" w:eastAsia="Cambria Math" w:hAnsi="Cambria Math" w:cs="Cambria Math"/>
                                <w:sz w:val="20"/>
                                <w:szCs w:val="20"/>
                              </w:rPr>
                              <m:t>,</m:t>
                            </m:r>
                            <m:r>
                              <w:rPr>
                                <w:rFonts w:ascii="Cambria Math" w:eastAsia="Cambria Math" w:hAnsi="Cambria Math" w:cs="Cambria Math"/>
                                <w:sz w:val="20"/>
                                <w:szCs w:val="20"/>
                              </w:rPr>
                              <m:t>j</m:t>
                            </m:r>
                            <m:r>
                              <w:rPr>
                                <w:rFonts w:ascii="Cambria Math" w:eastAsia="Cambria Math" w:hAnsi="Cambria Math" w:cs="Cambria Math"/>
                                <w:sz w:val="20"/>
                                <w:szCs w:val="20"/>
                              </w:rPr>
                              <m:t xml:space="preserve">, </m:t>
                            </m:r>
                            <m:r>
                              <w:rPr>
                                <w:rFonts w:ascii="Cambria Math" w:eastAsia="Cambria Math" w:hAnsi="Cambria Math" w:cs="Cambria Math"/>
                                <w:sz w:val="20"/>
                                <w:szCs w:val="20"/>
                              </w:rPr>
                              <m:t>nonCO</m:t>
                            </m:r>
                            <m:r>
                              <w:rPr>
                                <w:rFonts w:ascii="Cambria Math" w:eastAsia="Cambria Math" w:hAnsi="Cambria Math" w:cs="Cambria Math"/>
                                <w:sz w:val="20"/>
                                <w:szCs w:val="20"/>
                              </w:rPr>
                              <m:t>2</m:t>
                            </m:r>
                          </m:sub>
                        </m:sSub>
                      </m:e>
                    </m:d>
                  </m:e>
                </m:d>
                <m:r>
                  <w:rPr>
                    <w:rFonts w:ascii="Cambria Math" w:eastAsia="Cambria Math" w:hAnsi="Cambria Math" w:cs="Cambria Math"/>
                    <w:sz w:val="20"/>
                    <w:szCs w:val="20"/>
                  </w:rPr>
                  <m:t>+</m:t>
                </m:r>
                <m:nary>
                  <m:naryPr>
                    <m:chr m:val="∑"/>
                    <m:supHide m:val="1"/>
                    <m:ctrlPr>
                      <w:rPr>
                        <w:rFonts w:ascii="Cambria Math" w:eastAsia="Cambria Math" w:hAnsi="Cambria Math" w:cs="Cambria Math"/>
                        <w:sz w:val="20"/>
                        <w:szCs w:val="20"/>
                      </w:rPr>
                    </m:ctrlPr>
                  </m:naryPr>
                  <m:sub>
                    <m:r>
                      <w:rPr>
                        <w:rFonts w:ascii="Cambria Math" w:eastAsia="Cambria Math" w:hAnsi="Cambria Math" w:cs="Cambria Math"/>
                        <w:sz w:val="20"/>
                        <w:szCs w:val="20"/>
                      </w:rPr>
                      <m:t>j</m:t>
                    </m:r>
                  </m:sub>
                  <m:sup/>
                  <m:e>
                    <m:r>
                      <w:rPr>
                        <w:rFonts w:ascii="Cambria Math" w:eastAsia="Cambria Math" w:hAnsi="Cambria Math" w:cs="Cambria Math"/>
                        <w:sz w:val="20"/>
                        <w:szCs w:val="20"/>
                      </w:rPr>
                      <m:t xml:space="preserve"> </m:t>
                    </m:r>
                  </m:e>
                </m:nary>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UE</m:t>
                    </m:r>
                  </m:e>
                  <m:sub>
                    <m:r>
                      <w:rPr>
                        <w:rFonts w:ascii="Cambria Math" w:eastAsia="Cambria Math" w:hAnsi="Cambria Math" w:cs="Cambria Math"/>
                        <w:sz w:val="20"/>
                        <w:szCs w:val="20"/>
                      </w:rPr>
                      <m:t>proj</m:t>
                    </m:r>
                    <m:r>
                      <w:rPr>
                        <w:rFonts w:ascii="Cambria Math" w:eastAsia="Cambria Math" w:hAnsi="Cambria Math" w:cs="Cambria Math"/>
                        <w:sz w:val="20"/>
                        <w:szCs w:val="20"/>
                      </w:rPr>
                      <m:t>,</m:t>
                    </m:r>
                    <m:r>
                      <w:rPr>
                        <w:rFonts w:ascii="Cambria Math" w:eastAsia="Cambria Math" w:hAnsi="Cambria Math" w:cs="Cambria Math"/>
                        <w:sz w:val="20"/>
                        <w:szCs w:val="20"/>
                      </w:rPr>
                      <m:t>j</m:t>
                    </m:r>
                    <m:r>
                      <w:rPr>
                        <w:rFonts w:ascii="Cambria Math" w:eastAsia="Cambria Math" w:hAnsi="Cambria Math" w:cs="Cambria Math"/>
                        <w:sz w:val="20"/>
                        <w:szCs w:val="20"/>
                      </w:rPr>
                      <m:t xml:space="preserve">, </m:t>
                    </m:r>
                    <m:r>
                      <w:rPr>
                        <w:rFonts w:ascii="Cambria Math" w:eastAsia="Cambria Math" w:hAnsi="Cambria Math" w:cs="Cambria Math"/>
                        <w:sz w:val="20"/>
                        <w:szCs w:val="20"/>
                      </w:rPr>
                      <m:t>y</m:t>
                    </m:r>
                  </m:sub>
                </m:sSub>
                <m:r>
                  <w:rPr>
                    <w:rFonts w:ascii="Cambria Math" w:eastAsia="Cambria Math" w:hAnsi="Cambria Math" w:cs="Cambria Math"/>
                    <w:sz w:val="20"/>
                    <w:szCs w:val="20"/>
                  </w:rPr>
                  <m:t>+</m:t>
                </m:r>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PE</m:t>
                    </m:r>
                  </m:e>
                  <m:sub>
                    <m:r>
                      <w:rPr>
                        <w:rFonts w:ascii="Cambria Math" w:eastAsia="Cambria Math" w:hAnsi="Cambria Math" w:cs="Cambria Math"/>
                        <w:sz w:val="20"/>
                        <w:szCs w:val="20"/>
                      </w:rPr>
                      <m:t>elec</m:t>
                    </m:r>
                    <m:r>
                      <w:rPr>
                        <w:rFonts w:ascii="Cambria Math" w:eastAsia="Cambria Math" w:hAnsi="Cambria Math" w:cs="Cambria Math"/>
                        <w:sz w:val="20"/>
                        <w:szCs w:val="20"/>
                      </w:rPr>
                      <m:t>,</m:t>
                    </m:r>
                    <m:r>
                      <w:rPr>
                        <w:rFonts w:ascii="Cambria Math" w:eastAsia="Cambria Math" w:hAnsi="Cambria Math" w:cs="Cambria Math"/>
                        <w:sz w:val="20"/>
                        <w:szCs w:val="20"/>
                      </w:rPr>
                      <m:t>y</m:t>
                    </m:r>
                  </m:sub>
                </m:sSub>
              </m:oMath>
            </m:oMathPara>
          </w:p>
        </w:tc>
        <w:tc>
          <w:tcPr>
            <w:tcW w:w="773" w:type="dxa"/>
            <w:vAlign w:val="center"/>
          </w:tcPr>
          <w:p w14:paraId="308CC069" w14:textId="2DF12682" w:rsidR="0097227B" w:rsidRPr="005F2933" w:rsidRDefault="00C456E3">
            <w:pPr>
              <w:spacing w:before="240"/>
              <w:rPr>
                <w:rFonts w:ascii="Montserrat" w:hAnsi="Montserrat"/>
              </w:rPr>
            </w:pPr>
            <w:bookmarkStart w:id="65" w:name="E20"/>
            <w:r>
              <w:rPr>
                <w:rFonts w:ascii="Montserrat" w:hAnsi="Montserrat"/>
              </w:rPr>
              <w:t>(</w:t>
            </w:r>
            <w:r w:rsidR="00CB4624">
              <w:rPr>
                <w:rFonts w:ascii="Montserrat" w:hAnsi="Montserrat"/>
              </w:rPr>
              <w:t>20</w:t>
            </w:r>
            <w:r>
              <w:rPr>
                <w:rFonts w:ascii="Montserrat" w:hAnsi="Montserrat"/>
              </w:rPr>
              <w:t>)</w:t>
            </w:r>
            <w:bookmarkEnd w:id="65"/>
          </w:p>
        </w:tc>
      </w:tr>
    </w:tbl>
    <w:p w14:paraId="55B475E1" w14:textId="77777777" w:rsidR="0062334A" w:rsidRDefault="0062334A" w:rsidP="3228CB5D">
      <w:pPr>
        <w:pBdr>
          <w:top w:val="nil"/>
          <w:left w:val="nil"/>
          <w:bottom w:val="nil"/>
          <w:right w:val="nil"/>
          <w:between w:val="nil"/>
        </w:pBdr>
        <w:jc w:val="both"/>
        <w:rPr>
          <w:rFonts w:ascii="Montserrat" w:eastAsia="Montserrat" w:hAnsi="Montserrat" w:cs="Montserrat"/>
        </w:rPr>
      </w:pPr>
    </w:p>
    <w:p w14:paraId="24D3F434" w14:textId="69280880" w:rsidR="006F37DE" w:rsidRDefault="004F2C0D" w:rsidP="006F37DE">
      <w:pPr>
        <w:pBdr>
          <w:top w:val="nil"/>
          <w:left w:val="nil"/>
          <w:bottom w:val="nil"/>
          <w:right w:val="nil"/>
          <w:between w:val="nil"/>
        </w:pBdr>
        <w:jc w:val="both"/>
        <w:rPr>
          <w:rFonts w:ascii="Montserrat" w:eastAsia="Montserrat" w:hAnsi="Montserrat" w:cs="Montserrat"/>
        </w:rPr>
      </w:pPr>
      <w:r w:rsidRPr="3228CB5D">
        <w:rPr>
          <w:rFonts w:ascii="Montserrat" w:eastAsia="Montserrat" w:hAnsi="Montserrat" w:cs="Montserrat"/>
        </w:rPr>
        <w:t>Where</w:t>
      </w:r>
      <w:r w:rsidR="1BA1F7C9" w:rsidRPr="3228CB5D">
        <w:rPr>
          <w:rFonts w:ascii="Montserrat" w:eastAsia="Montserrat" w:hAnsi="Montserrat" w:cs="Montserrat"/>
        </w:rPr>
        <w:t>:</w:t>
      </w:r>
    </w:p>
    <w:p w14:paraId="78F67D29" w14:textId="77777777" w:rsidR="00E96D6A" w:rsidRDefault="00E96D6A" w:rsidP="006F37DE">
      <w:pPr>
        <w:pBdr>
          <w:top w:val="nil"/>
          <w:left w:val="nil"/>
          <w:bottom w:val="nil"/>
          <w:right w:val="nil"/>
          <w:between w:val="nil"/>
        </w:pBdr>
        <w:jc w:val="both"/>
        <w:rPr>
          <w:rFonts w:ascii="Montserrat" w:eastAsia="Montserrat" w:hAnsi="Montserrat" w:cs="Montserrat"/>
        </w:rPr>
      </w:pPr>
    </w:p>
    <w:tbl>
      <w:tblPr>
        <w:tblStyle w:val="TableGrid"/>
        <w:tblW w:w="9209" w:type="dxa"/>
        <w:tblLook w:val="04A0" w:firstRow="1" w:lastRow="0" w:firstColumn="1" w:lastColumn="0" w:noHBand="0" w:noVBand="1"/>
      </w:tblPr>
      <w:tblGrid>
        <w:gridCol w:w="1693"/>
        <w:gridCol w:w="6146"/>
        <w:gridCol w:w="1370"/>
      </w:tblGrid>
      <w:tr w:rsidR="00B22223" w14:paraId="53BC9153" w14:textId="77777777" w:rsidTr="009F2AB3">
        <w:tc>
          <w:tcPr>
            <w:tcW w:w="1693" w:type="dxa"/>
          </w:tcPr>
          <w:p w14:paraId="5B85136E" w14:textId="77777777" w:rsidR="00B22223" w:rsidRPr="00777E3B" w:rsidRDefault="00B22223">
            <w:pPr>
              <w:jc w:val="both"/>
              <w:rPr>
                <w:rFonts w:ascii="Montserrat" w:eastAsia="Montserrat" w:hAnsi="Montserrat" w:cs="Montserrat"/>
                <w:b/>
                <w:bCs/>
              </w:rPr>
            </w:pPr>
            <w:r w:rsidRPr="00777E3B">
              <w:rPr>
                <w:rFonts w:ascii="Montserrat" w:eastAsia="Montserrat" w:hAnsi="Montserrat" w:cs="Montserrat"/>
                <w:b/>
                <w:bCs/>
              </w:rPr>
              <w:lastRenderedPageBreak/>
              <w:t>Parameter</w:t>
            </w:r>
          </w:p>
        </w:tc>
        <w:tc>
          <w:tcPr>
            <w:tcW w:w="6146" w:type="dxa"/>
          </w:tcPr>
          <w:p w14:paraId="1B474CE9" w14:textId="77777777" w:rsidR="00B22223" w:rsidRPr="00777E3B" w:rsidRDefault="00B22223">
            <w:pPr>
              <w:jc w:val="both"/>
              <w:rPr>
                <w:rFonts w:ascii="Montserrat" w:eastAsia="Montserrat" w:hAnsi="Montserrat" w:cs="Montserrat"/>
                <w:b/>
                <w:bCs/>
              </w:rPr>
            </w:pPr>
            <w:r w:rsidRPr="00777E3B">
              <w:rPr>
                <w:rFonts w:ascii="Montserrat" w:eastAsia="Montserrat" w:hAnsi="Montserrat" w:cs="Montserrat"/>
                <w:b/>
                <w:bCs/>
              </w:rPr>
              <w:t>Description</w:t>
            </w:r>
          </w:p>
        </w:tc>
        <w:tc>
          <w:tcPr>
            <w:tcW w:w="1370" w:type="dxa"/>
          </w:tcPr>
          <w:p w14:paraId="195E5A58" w14:textId="77777777" w:rsidR="00B22223" w:rsidRPr="00777E3B" w:rsidRDefault="00B22223">
            <w:pPr>
              <w:jc w:val="both"/>
              <w:rPr>
                <w:rFonts w:ascii="Montserrat" w:eastAsia="Montserrat" w:hAnsi="Montserrat" w:cs="Montserrat"/>
                <w:b/>
                <w:bCs/>
              </w:rPr>
            </w:pPr>
            <w:r w:rsidRPr="00777E3B">
              <w:rPr>
                <w:rFonts w:ascii="Montserrat" w:eastAsia="Montserrat" w:hAnsi="Montserrat" w:cs="Montserrat"/>
                <w:b/>
                <w:bCs/>
              </w:rPr>
              <w:t>Unit</w:t>
            </w:r>
          </w:p>
        </w:tc>
      </w:tr>
      <w:tr w:rsidR="009F2AB3" w14:paraId="353DEFA5" w14:textId="77777777" w:rsidTr="009F2AB3">
        <w:tc>
          <w:tcPr>
            <w:tcW w:w="1693" w:type="dxa"/>
          </w:tcPr>
          <w:p w14:paraId="72D5C361" w14:textId="36814F44" w:rsidR="009F2AB3" w:rsidRPr="00777E3B" w:rsidRDefault="00F82477" w:rsidP="009F2AB3">
            <w:pPr>
              <w:jc w:val="both"/>
              <w:rPr>
                <w:rFonts w:ascii="Montserrat" w:eastAsia="Montserrat" w:hAnsi="Montserrat" w:cs="Montserrat"/>
                <w:b/>
                <w:bCs/>
              </w:rPr>
            </w:pPr>
            <m:oMathPara>
              <m:oMath>
                <m:sSub>
                  <m:sSubPr>
                    <m:ctrlPr>
                      <w:rPr>
                        <w:rFonts w:ascii="Cambria Math" w:eastAsia="Cambria Math" w:hAnsi="Cambria Math" w:cs="Cambria Math"/>
                      </w:rPr>
                    </m:ctrlPr>
                  </m:sSubPr>
                  <m:e>
                    <m:r>
                      <w:rPr>
                        <w:rFonts w:ascii="Cambria Math" w:eastAsia="Cambria Math" w:hAnsi="Cambria Math" w:cs="Cambria Math"/>
                      </w:rPr>
                      <m:t>PE</m:t>
                    </m:r>
                  </m:e>
                  <m:sub>
                    <m:r>
                      <w:rPr>
                        <w:rFonts w:ascii="Cambria Math" w:eastAsia="Cambria Math" w:hAnsi="Cambria Math" w:cs="Cambria Math"/>
                      </w:rPr>
                      <m:t>unadj</m:t>
                    </m:r>
                    <m:r>
                      <w:rPr>
                        <w:rFonts w:ascii="Cambria Math" w:eastAsia="Cambria Math" w:hAnsi="Cambria Math" w:cs="Cambria Math"/>
                      </w:rPr>
                      <m:t>,</m:t>
                    </m:r>
                    <m:r>
                      <w:rPr>
                        <w:rFonts w:ascii="Cambria Math" w:eastAsia="Cambria Math" w:hAnsi="Cambria Math" w:cs="Cambria Math"/>
                      </w:rPr>
                      <m:t>y</m:t>
                    </m:r>
                  </m:sub>
                </m:sSub>
              </m:oMath>
            </m:oMathPara>
          </w:p>
        </w:tc>
        <w:tc>
          <w:tcPr>
            <w:tcW w:w="6146" w:type="dxa"/>
          </w:tcPr>
          <w:p w14:paraId="0DB546F8" w14:textId="75709DB0" w:rsidR="009F2AB3" w:rsidRPr="00926B4B" w:rsidRDefault="009F2AB3" w:rsidP="00ED00FA">
            <w:pPr>
              <w:rPr>
                <w:rFonts w:ascii="Montserrat" w:eastAsia="Montserrat" w:hAnsi="Montserrat" w:cs="Montserrat"/>
                <w:b/>
                <w:bCs/>
                <w:iCs/>
              </w:rPr>
            </w:pPr>
            <w:r>
              <w:rPr>
                <w:rFonts w:ascii="Montserrat" w:eastAsia="Montserrat" w:hAnsi="Montserrat" w:cs="Montserrat"/>
              </w:rPr>
              <w:t xml:space="preserve">Project emissions during year </w:t>
            </w:r>
            <w:r>
              <w:rPr>
                <w:rFonts w:ascii="Montserrat" w:eastAsia="Montserrat" w:hAnsi="Montserrat" w:cs="Montserrat"/>
                <w:i/>
              </w:rPr>
              <w:t>y</w:t>
            </w:r>
            <w:r w:rsidR="00926B4B">
              <w:rPr>
                <w:rFonts w:ascii="Montserrat" w:eastAsia="Montserrat" w:hAnsi="Montserrat" w:cs="Montserrat"/>
                <w:iCs/>
              </w:rPr>
              <w:t>, before applying any Hawthorne effect adjustment</w:t>
            </w:r>
          </w:p>
        </w:tc>
        <w:tc>
          <w:tcPr>
            <w:tcW w:w="1370" w:type="dxa"/>
          </w:tcPr>
          <w:p w14:paraId="7E704CC4" w14:textId="7C379050" w:rsidR="009F2AB3" w:rsidRPr="00777E3B" w:rsidRDefault="009F2AB3" w:rsidP="00ED00FA">
            <w:pPr>
              <w:rPr>
                <w:rFonts w:ascii="Montserrat" w:eastAsia="Montserrat" w:hAnsi="Montserrat" w:cs="Montserrat"/>
                <w:b/>
                <w:bCs/>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r w:rsidR="00B22223" w14:paraId="081CE97A" w14:textId="77777777" w:rsidTr="009F2AB3">
        <w:tc>
          <w:tcPr>
            <w:tcW w:w="1693" w:type="dxa"/>
          </w:tcPr>
          <w:p w14:paraId="041FEF34" w14:textId="175F1D60" w:rsidR="00B22223" w:rsidRDefault="00F82477">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oMath>
            </m:oMathPara>
          </w:p>
        </w:tc>
        <w:tc>
          <w:tcPr>
            <w:tcW w:w="6146" w:type="dxa"/>
          </w:tcPr>
          <w:p w14:paraId="58284D65" w14:textId="2E323288" w:rsidR="00B22223" w:rsidRDefault="00B22223" w:rsidP="00ED00FA">
            <w:pPr>
              <w:rPr>
                <w:rFonts w:ascii="Montserrat" w:eastAsia="Montserrat" w:hAnsi="Montserrat" w:cs="Montserrat"/>
              </w:rPr>
            </w:pPr>
            <w:r w:rsidRPr="3228CB5D">
              <w:rPr>
                <w:rFonts w:ascii="Montserrat" w:eastAsia="Montserrat" w:hAnsi="Montserrat" w:cs="Montserrat"/>
              </w:rPr>
              <w:t xml:space="preserve">Consumption of fuel </w:t>
            </w:r>
            <w:r w:rsidRPr="3228CB5D">
              <w:rPr>
                <w:rFonts w:ascii="Montserrat" w:eastAsia="Montserrat" w:hAnsi="Montserrat" w:cs="Montserrat"/>
                <w:i/>
                <w:iCs/>
              </w:rPr>
              <w:t>j</w:t>
            </w:r>
            <w:r w:rsidRPr="3228CB5D">
              <w:rPr>
                <w:rFonts w:ascii="Montserrat" w:eastAsia="Montserrat" w:hAnsi="Montserrat" w:cs="Montserrat"/>
              </w:rPr>
              <w:t xml:space="preserve"> in project scenario in year </w:t>
            </w:r>
            <w:r w:rsidRPr="3228CB5D">
              <w:rPr>
                <w:rFonts w:ascii="Montserrat" w:eastAsia="Montserrat" w:hAnsi="Montserrat" w:cs="Montserrat"/>
                <w:i/>
                <w:iCs/>
              </w:rPr>
              <w:t>y</w:t>
            </w:r>
            <w:r w:rsidR="00AD2DD3">
              <w:rPr>
                <w:rFonts w:ascii="Montserrat" w:eastAsia="Montserrat" w:hAnsi="Montserrat" w:cs="Montserrat"/>
                <w:i/>
                <w:iCs/>
              </w:rPr>
              <w:t xml:space="preserve">. </w:t>
            </w:r>
            <w:r w:rsidR="00AD2DD3" w:rsidRPr="00E62D01">
              <w:rPr>
                <w:rFonts w:ascii="Montserrat" w:eastAsia="Montserrat" w:hAnsi="Montserrat" w:cs="Montserrat"/>
              </w:rPr>
              <w:t>Where fuels such as pellets and briquettes are made from a mix of renewable and non-renewable sources (e.g.</w:t>
            </w:r>
            <w:r w:rsidR="00593904">
              <w:rPr>
                <w:rFonts w:ascii="Montserrat" w:eastAsia="Montserrat" w:hAnsi="Montserrat" w:cs="Montserrat"/>
              </w:rPr>
              <w:t>,</w:t>
            </w:r>
            <w:r w:rsidR="00AD2DD3" w:rsidRPr="00E62D01">
              <w:rPr>
                <w:rFonts w:ascii="Montserrat" w:eastAsia="Montserrat" w:hAnsi="Montserrat" w:cs="Montserrat"/>
              </w:rPr>
              <w:t xml:space="preserve"> renewable agricultural waste and non-renewable wood), each source should be considered its own fuel</w:t>
            </w:r>
            <w:r w:rsidR="00220FF2">
              <w:rPr>
                <w:rFonts w:ascii="Montserrat" w:eastAsia="Montserrat" w:hAnsi="Montserrat" w:cs="Montserrat"/>
              </w:rPr>
              <w:t xml:space="preserve"> (See example</w:t>
            </w:r>
            <w:r w:rsidR="007C0F85">
              <w:rPr>
                <w:rFonts w:ascii="Montserrat" w:eastAsia="Montserrat" w:hAnsi="Montserrat" w:cs="Montserrat"/>
              </w:rPr>
              <w:t xml:space="preserve"> in </w:t>
            </w:r>
            <w:hyperlink w:anchor="footnote17" w:history="1">
              <w:r w:rsidR="007C0F85" w:rsidRPr="006E7D3E">
                <w:rPr>
                  <w:rStyle w:val="Hyperlink"/>
                  <w:rFonts w:ascii="Montserrat" w:eastAsia="Montserrat" w:hAnsi="Montserrat" w:cs="Montserrat"/>
                </w:rPr>
                <w:t>footnote 17</w:t>
              </w:r>
            </w:hyperlink>
            <w:r w:rsidR="00220FF2">
              <w:rPr>
                <w:rFonts w:ascii="Montserrat" w:eastAsia="Montserrat" w:hAnsi="Montserrat" w:cs="Montserrat"/>
              </w:rPr>
              <w:t>)</w:t>
            </w:r>
            <w:r w:rsidR="00BD0C3B">
              <w:rPr>
                <w:rFonts w:ascii="Montserrat" w:eastAsia="Montserrat" w:hAnsi="Montserrat" w:cs="Montserrat"/>
              </w:rPr>
              <w:t>.</w:t>
            </w:r>
          </w:p>
        </w:tc>
        <w:tc>
          <w:tcPr>
            <w:tcW w:w="1370" w:type="dxa"/>
          </w:tcPr>
          <w:p w14:paraId="1D2DFBAD" w14:textId="77777777" w:rsidR="00B22223" w:rsidRDefault="00B22223" w:rsidP="00ED00FA">
            <w:pPr>
              <w:rPr>
                <w:rFonts w:ascii="Montserrat" w:eastAsia="Montserrat" w:hAnsi="Montserrat" w:cs="Montserrat"/>
              </w:rPr>
            </w:pPr>
            <w:r>
              <w:rPr>
                <w:rFonts w:ascii="Montserrat" w:eastAsia="Montserrat" w:hAnsi="Montserrat" w:cs="Montserrat"/>
              </w:rPr>
              <w:t>TJ</w:t>
            </w:r>
          </w:p>
        </w:tc>
      </w:tr>
      <w:tr w:rsidR="00DE3ED8" w14:paraId="032A2652" w14:textId="77777777" w:rsidTr="009F2AB3">
        <w:tc>
          <w:tcPr>
            <w:tcW w:w="1693" w:type="dxa"/>
          </w:tcPr>
          <w:p w14:paraId="6A268E32" w14:textId="56C96385" w:rsidR="00DE3ED8" w:rsidRDefault="00F82477" w:rsidP="00DE3ED8">
            <w:pPr>
              <w:jc w:val="both"/>
            </w:pPr>
            <m:oMathPara>
              <m:oMath>
                <m:sSub>
                  <m:sSubPr>
                    <m:ctrlPr>
                      <w:rPr>
                        <w:rFonts w:ascii="Cambria Math" w:eastAsia="Cambria Math" w:hAnsi="Cambria Math" w:cs="Cambria Math"/>
                        <w:i/>
                      </w:rPr>
                    </m:ctrlPr>
                  </m:sSubPr>
                  <m:e>
                    <m:r>
                      <w:rPr>
                        <w:rFonts w:ascii="Cambria Math" w:eastAsia="Cambria Math" w:hAnsi="Cambria Math" w:cs="Cambria Math"/>
                      </w:rPr>
                      <m:t>fNRB</m:t>
                    </m:r>
                  </m:e>
                  <m:sub>
                    <m:r>
                      <w:rPr>
                        <w:rFonts w:ascii="Cambria Math" w:eastAsia="Cambria Math" w:hAnsi="Cambria Math" w:cs="Cambria Math"/>
                      </w:rPr>
                      <m:t>j</m:t>
                    </m:r>
                  </m:sub>
                </m:sSub>
              </m:oMath>
            </m:oMathPara>
          </w:p>
        </w:tc>
        <w:tc>
          <w:tcPr>
            <w:tcW w:w="6146" w:type="dxa"/>
          </w:tcPr>
          <w:p w14:paraId="6429F259" w14:textId="06FBD689" w:rsidR="00DE3ED8" w:rsidRPr="3228CB5D" w:rsidRDefault="00DE3ED8" w:rsidP="00ED00FA">
            <w:pPr>
              <w:rPr>
                <w:rFonts w:ascii="Montserrat" w:eastAsia="Montserrat" w:hAnsi="Montserrat" w:cs="Montserrat"/>
              </w:rPr>
            </w:pPr>
            <w:r>
              <w:rPr>
                <w:rFonts w:ascii="Montserrat" w:eastAsia="Montserrat" w:hAnsi="Montserrat" w:cs="Montserrat"/>
              </w:rPr>
              <w:t>Fraction of non-renewable woody biomass fuel</w:t>
            </w:r>
            <w:r w:rsidRPr="001C341B">
              <w:rPr>
                <w:rFonts w:ascii="Montserrat" w:eastAsia="Montserrat" w:hAnsi="Montserrat" w:cs="Montserrat"/>
                <w:i/>
                <w:iCs/>
              </w:rPr>
              <w:t xml:space="preserve"> </w:t>
            </w:r>
            <w:r w:rsidR="005F3CBC">
              <w:rPr>
                <w:rFonts w:ascii="Montserrat" w:eastAsia="Montserrat" w:hAnsi="Montserrat" w:cs="Montserrat"/>
                <w:i/>
                <w:iCs/>
              </w:rPr>
              <w:t>j</w:t>
            </w:r>
            <w:r>
              <w:rPr>
                <w:rFonts w:ascii="Montserrat" w:eastAsia="Montserrat" w:hAnsi="Montserrat" w:cs="Montserrat"/>
              </w:rPr>
              <w:t xml:space="preserve"> consumed. This parameter </w:t>
            </w:r>
            <w:r w:rsidR="009E7D92">
              <w:rPr>
                <w:rFonts w:ascii="Montserrat" w:eastAsia="Montserrat" w:hAnsi="Montserrat" w:cs="Montserrat"/>
              </w:rPr>
              <w:t>varies between zero and 100%</w:t>
            </w:r>
            <w:r>
              <w:rPr>
                <w:rFonts w:ascii="Montserrat" w:eastAsia="Montserrat" w:hAnsi="Montserrat" w:cs="Montserrat"/>
              </w:rPr>
              <w:t xml:space="preserve"> for fuelwood, charcoal, and other solid biomass fuels that are not fully renewable. When </w:t>
            </w:r>
            <w:r w:rsidR="00B27409">
              <w:rPr>
                <w:rFonts w:ascii="Montserrat" w:eastAsia="Montserrat" w:hAnsi="Montserrat" w:cs="Montserrat"/>
              </w:rPr>
              <w:t>renewable biomass fuels are</w:t>
            </w:r>
            <w:r>
              <w:rPr>
                <w:rFonts w:ascii="Montserrat" w:eastAsia="Montserrat" w:hAnsi="Montserrat" w:cs="Montserrat"/>
              </w:rPr>
              <w:t xml:space="preserve"> used </w:t>
            </w:r>
            <w:r w:rsidR="00B27409">
              <w:rPr>
                <w:rFonts w:ascii="Montserrat" w:eastAsia="Montserrat" w:hAnsi="Montserrat" w:cs="Montserrat"/>
              </w:rPr>
              <w:t xml:space="preserve">(defined above), </w:t>
            </w:r>
            <w:r>
              <w:rPr>
                <w:rFonts w:ascii="Montserrat" w:eastAsia="Montserrat" w:hAnsi="Montserrat" w:cs="Montserrat"/>
              </w:rPr>
              <w:t xml:space="preserve">this parameter is </w:t>
            </w:r>
            <w:r w:rsidR="00B27409">
              <w:rPr>
                <w:rFonts w:ascii="Montserrat" w:eastAsia="Montserrat" w:hAnsi="Montserrat" w:cs="Montserrat"/>
              </w:rPr>
              <w:t>equal to zero</w:t>
            </w:r>
            <w:r>
              <w:rPr>
                <w:rFonts w:ascii="Montserrat" w:eastAsia="Montserrat" w:hAnsi="Montserrat" w:cs="Montserrat"/>
              </w:rPr>
              <w:t>.</w:t>
            </w:r>
            <w:r w:rsidR="00B27409">
              <w:rPr>
                <w:rFonts w:ascii="Montserrat" w:eastAsia="Montserrat" w:hAnsi="Montserrat" w:cs="Montserrat"/>
              </w:rPr>
              <w:t xml:space="preserve"> When fossil fuels are used, it is equal to 100%.</w:t>
            </w:r>
          </w:p>
        </w:tc>
        <w:tc>
          <w:tcPr>
            <w:tcW w:w="1370" w:type="dxa"/>
          </w:tcPr>
          <w:p w14:paraId="38432689" w14:textId="37C4A945" w:rsidR="00DE3ED8" w:rsidRDefault="00DE3ED8" w:rsidP="00ED00FA">
            <w:pPr>
              <w:rPr>
                <w:rFonts w:ascii="Montserrat" w:eastAsia="Montserrat" w:hAnsi="Montserrat" w:cs="Montserrat"/>
              </w:rPr>
            </w:pPr>
            <w:r>
              <w:rPr>
                <w:rFonts w:ascii="Montserrat" w:eastAsia="Montserrat" w:hAnsi="Montserrat" w:cs="Montserrat"/>
              </w:rPr>
              <w:t>%</w:t>
            </w:r>
          </w:p>
        </w:tc>
      </w:tr>
      <w:tr w:rsidR="00DE3ED8" w14:paraId="4EACA249" w14:textId="77777777" w:rsidTr="009F2AB3">
        <w:tc>
          <w:tcPr>
            <w:tcW w:w="1693" w:type="dxa"/>
          </w:tcPr>
          <w:p w14:paraId="6F4AD7AE" w14:textId="1B9D538C" w:rsidR="00DE3ED8" w:rsidRDefault="00F82477" w:rsidP="00DE3ED8">
            <w:pPr>
              <w:jc w:val="both"/>
            </w:pPr>
            <m:oMathPara>
              <m:oMath>
                <m:sSub>
                  <m:sSubPr>
                    <m:ctrlPr>
                      <w:rPr>
                        <w:rFonts w:ascii="Cambria Math" w:eastAsia="Cambria Math" w:hAnsi="Cambria Math" w:cs="Cambria Math"/>
                        <w:i/>
                      </w:rPr>
                    </m:ctrlPr>
                  </m:sSubPr>
                  <m:e>
                    <m:r>
                      <w:rPr>
                        <w:rFonts w:ascii="Cambria Math" w:eastAsia="Cambria Math" w:hAnsi="Cambria Math" w:cs="Cambria Math"/>
                      </w:rPr>
                      <m:t>EF</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CO</m:t>
                    </m:r>
                    <m:r>
                      <w:rPr>
                        <w:rFonts w:ascii="Cambria Math" w:eastAsia="Cambria Math" w:hAnsi="Cambria Math" w:cs="Cambria Math"/>
                      </w:rPr>
                      <m:t>2</m:t>
                    </m:r>
                  </m:sub>
                </m:sSub>
              </m:oMath>
            </m:oMathPara>
          </w:p>
        </w:tc>
        <w:tc>
          <w:tcPr>
            <w:tcW w:w="6146" w:type="dxa"/>
          </w:tcPr>
          <w:p w14:paraId="25413250" w14:textId="7D9AE824" w:rsidR="00DE3ED8" w:rsidRDefault="00DE3ED8" w:rsidP="00ED00FA">
            <w:pPr>
              <w:rPr>
                <w:rFonts w:ascii="Montserrat" w:eastAsia="Montserrat" w:hAnsi="Montserrat" w:cs="Montserrat"/>
              </w:rPr>
            </w:pPr>
            <w:r>
              <w:rPr>
                <w:rFonts w:ascii="Montserrat" w:eastAsia="Montserrat" w:hAnsi="Montserrat" w:cs="Montserrat"/>
              </w:rPr>
              <w:t>CO</w:t>
            </w:r>
            <w:r w:rsidRPr="00EC353D">
              <w:rPr>
                <w:rFonts w:ascii="Montserrat" w:eastAsia="Montserrat" w:hAnsi="Montserrat" w:cs="Montserrat"/>
                <w:vertAlign w:val="subscript"/>
              </w:rPr>
              <w:t>2</w:t>
            </w:r>
            <w:r>
              <w:rPr>
                <w:rFonts w:ascii="Montserrat" w:eastAsia="Montserrat" w:hAnsi="Montserrat" w:cs="Montserrat"/>
              </w:rPr>
              <w:t xml:space="preserve"> emission factor for project fuel</w:t>
            </w:r>
            <w:r w:rsidRPr="00973878">
              <w:rPr>
                <w:rFonts w:ascii="Montserrat" w:eastAsia="Montserrat" w:hAnsi="Montserrat" w:cs="Montserrat"/>
                <w:i/>
                <w:iCs/>
              </w:rPr>
              <w:t xml:space="preserve"> </w:t>
            </w:r>
            <w:r>
              <w:rPr>
                <w:rFonts w:ascii="Montserrat" w:eastAsia="Montserrat" w:hAnsi="Montserrat" w:cs="Montserrat"/>
                <w:i/>
                <w:iCs/>
              </w:rPr>
              <w:t>j</w:t>
            </w:r>
            <w:r>
              <w:rPr>
                <w:rFonts w:ascii="Montserrat" w:eastAsia="Montserrat" w:hAnsi="Montserrat" w:cs="Montserrat"/>
              </w:rPr>
              <w:t xml:space="preserve"> </w:t>
            </w:r>
          </w:p>
        </w:tc>
        <w:tc>
          <w:tcPr>
            <w:tcW w:w="1370" w:type="dxa"/>
          </w:tcPr>
          <w:p w14:paraId="5133E387" w14:textId="3AC89574" w:rsidR="00DE3ED8" w:rsidRDefault="00DE3ED8" w:rsidP="00ED00FA">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DE3ED8" w14:paraId="037B8EEC" w14:textId="77777777" w:rsidTr="009F2AB3">
        <w:tc>
          <w:tcPr>
            <w:tcW w:w="1693" w:type="dxa"/>
          </w:tcPr>
          <w:p w14:paraId="30628758" w14:textId="3626B7EC" w:rsidR="00DE3ED8" w:rsidRDefault="00F82477" w:rsidP="00DE3ED8">
            <w:pPr>
              <w:jc w:val="both"/>
              <w:rPr>
                <w:rFonts w:ascii="Aptos" w:eastAsia="Yu Mincho" w:hAnsi="Aptos"/>
              </w:rPr>
            </w:pPr>
            <m:oMathPara>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nonCO</m:t>
                    </m:r>
                    <m:r>
                      <w:rPr>
                        <w:rFonts w:ascii="Cambria Math" w:eastAsia="Cambria Math" w:hAnsi="Cambria Math" w:cs="Cambria Math"/>
                      </w:rPr>
                      <m:t>2</m:t>
                    </m:r>
                  </m:sub>
                </m:sSub>
              </m:oMath>
            </m:oMathPara>
          </w:p>
        </w:tc>
        <w:tc>
          <w:tcPr>
            <w:tcW w:w="6146" w:type="dxa"/>
          </w:tcPr>
          <w:p w14:paraId="4EEEFBC8" w14:textId="066A9774" w:rsidR="00DE3ED8" w:rsidRDefault="00DE3ED8" w:rsidP="00ED00FA">
            <w:pPr>
              <w:rPr>
                <w:rFonts w:ascii="Montserrat" w:eastAsia="Montserrat" w:hAnsi="Montserrat" w:cs="Montserrat"/>
              </w:rPr>
            </w:pPr>
            <w:r>
              <w:rPr>
                <w:rFonts w:ascii="Montserrat" w:eastAsia="Montserrat" w:hAnsi="Montserrat" w:cs="Montserrat"/>
              </w:rPr>
              <w:t>Non-CO</w:t>
            </w:r>
            <w:r w:rsidRPr="00EC353D">
              <w:rPr>
                <w:rFonts w:ascii="Montserrat" w:eastAsia="Montserrat" w:hAnsi="Montserrat" w:cs="Montserrat"/>
                <w:vertAlign w:val="subscript"/>
              </w:rPr>
              <w:t>2</w:t>
            </w:r>
            <w:r>
              <w:rPr>
                <w:rFonts w:ascii="Montserrat" w:eastAsia="Montserrat" w:hAnsi="Montserrat" w:cs="Montserrat"/>
              </w:rPr>
              <w:t xml:space="preserve"> emission factor for project fuel </w:t>
            </w:r>
            <w:r>
              <w:rPr>
                <w:rFonts w:ascii="Montserrat" w:eastAsia="Montserrat" w:hAnsi="Montserrat" w:cs="Montserrat"/>
                <w:i/>
                <w:iCs/>
              </w:rPr>
              <w:t>j</w:t>
            </w:r>
            <w:r>
              <w:rPr>
                <w:rFonts w:ascii="Montserrat" w:eastAsia="Montserrat" w:hAnsi="Montserrat" w:cs="Montserrat"/>
              </w:rPr>
              <w:t xml:space="preserve"> </w:t>
            </w:r>
          </w:p>
        </w:tc>
        <w:tc>
          <w:tcPr>
            <w:tcW w:w="1370" w:type="dxa"/>
          </w:tcPr>
          <w:p w14:paraId="413E0611" w14:textId="4240F1E4" w:rsidR="00DE3ED8" w:rsidRDefault="00DE3ED8" w:rsidP="00ED00FA">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DE3ED8" w14:paraId="32C6ECE0" w14:textId="77777777" w:rsidTr="009F2AB3">
        <w:tc>
          <w:tcPr>
            <w:tcW w:w="1693" w:type="dxa"/>
          </w:tcPr>
          <w:p w14:paraId="770EC691" w14:textId="287B2191" w:rsidR="00DE3ED8" w:rsidRDefault="00F82477" w:rsidP="00DE3ED8">
            <w:pPr>
              <w:jc w:val="both"/>
            </w:pPr>
            <m:oMathPara>
              <m:oMath>
                <m:sSub>
                  <m:sSubPr>
                    <m:ctrlPr>
                      <w:rPr>
                        <w:rFonts w:ascii="Cambria Math" w:eastAsia="Cambria Math" w:hAnsi="Cambria Math" w:cs="Cambria Math"/>
                      </w:rPr>
                    </m:ctrlPr>
                  </m:sSubPr>
                  <m:e>
                    <m:r>
                      <w:rPr>
                        <w:rFonts w:ascii="Cambria Math" w:eastAsia="Cambria Math" w:hAnsi="Cambria Math" w:cs="Cambria Math"/>
                      </w:rPr>
                      <m:t>UE</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oMath>
            </m:oMathPara>
          </w:p>
        </w:tc>
        <w:tc>
          <w:tcPr>
            <w:tcW w:w="6146" w:type="dxa"/>
          </w:tcPr>
          <w:p w14:paraId="0CE4A9EE" w14:textId="1E61CEF8" w:rsidR="00DE3ED8" w:rsidRDefault="00DE3ED8" w:rsidP="00ED00FA">
            <w:pPr>
              <w:rPr>
                <w:rFonts w:ascii="Montserrat" w:eastAsia="Montserrat" w:hAnsi="Montserrat" w:cs="Montserrat"/>
              </w:rPr>
            </w:pPr>
            <w:r>
              <w:rPr>
                <w:rFonts w:ascii="Montserrat" w:eastAsia="Montserrat" w:hAnsi="Montserrat" w:cs="Montserrat"/>
              </w:rPr>
              <w:t>Upstream emissions for project fuel</w:t>
            </w:r>
            <w:r w:rsidRPr="00973878">
              <w:rPr>
                <w:rFonts w:ascii="Montserrat" w:eastAsia="Montserrat" w:hAnsi="Montserrat" w:cs="Montserrat"/>
                <w:i/>
                <w:iCs/>
              </w:rPr>
              <w:t xml:space="preserve"> </w:t>
            </w:r>
            <w:r>
              <w:rPr>
                <w:rFonts w:ascii="Montserrat" w:eastAsia="Montserrat" w:hAnsi="Montserrat" w:cs="Montserrat"/>
                <w:i/>
                <w:iCs/>
              </w:rPr>
              <w:t>j</w:t>
            </w:r>
            <w:r w:rsidR="005C2263">
              <w:rPr>
                <w:rFonts w:ascii="Montserrat" w:eastAsia="Montserrat" w:hAnsi="Montserrat" w:cs="Montserrat"/>
                <w:i/>
                <w:iCs/>
              </w:rPr>
              <w:t xml:space="preserve"> </w:t>
            </w:r>
            <w:r w:rsidR="005C2263">
              <w:rPr>
                <w:rFonts w:ascii="Montserrat" w:eastAsia="Montserrat" w:hAnsi="Montserrat" w:cs="Montserrat"/>
              </w:rPr>
              <w:t xml:space="preserve">in year </w:t>
            </w:r>
            <w:r w:rsidR="005C2263">
              <w:rPr>
                <w:rFonts w:ascii="Montserrat" w:eastAsia="Montserrat" w:hAnsi="Montserrat" w:cs="Montserrat"/>
                <w:i/>
                <w:iCs/>
              </w:rPr>
              <w:t>y</w:t>
            </w:r>
            <w:r>
              <w:rPr>
                <w:rFonts w:ascii="Montserrat" w:eastAsia="Montserrat" w:hAnsi="Montserrat" w:cs="Montserrat"/>
              </w:rPr>
              <w:t xml:space="preserve">, determined following </w:t>
            </w:r>
            <w:hyperlink w:anchor="S113" w:history="1">
              <w:r w:rsidR="00970F98" w:rsidRPr="006A2FC2">
                <w:rPr>
                  <w:rStyle w:val="Hyperlink"/>
                  <w:rFonts w:ascii="Montserrat" w:eastAsia="Montserrat" w:hAnsi="Montserrat" w:cs="Montserrat"/>
                </w:rPr>
                <w:t xml:space="preserve">Section 11.3: </w:t>
              </w:r>
              <w:r w:rsidR="00970F98" w:rsidRPr="006A2FC2">
                <w:rPr>
                  <w:rStyle w:val="Hyperlink"/>
                  <w:rFonts w:ascii="Montserrat" w:eastAsia="Montserrat" w:hAnsi="Montserrat" w:cs="Montserrat"/>
                  <w:i/>
                  <w:iCs/>
                </w:rPr>
                <w:t>Upstream Emissions</w:t>
              </w:r>
            </w:hyperlink>
          </w:p>
        </w:tc>
        <w:tc>
          <w:tcPr>
            <w:tcW w:w="1370" w:type="dxa"/>
          </w:tcPr>
          <w:p w14:paraId="3B57CFAD" w14:textId="63B5D489" w:rsidR="00DE3ED8" w:rsidRDefault="00DE3ED8" w:rsidP="00ED00FA">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r w:rsidR="00FB2554" w14:paraId="60B72543" w14:textId="77777777" w:rsidTr="009F2AB3">
        <w:tc>
          <w:tcPr>
            <w:tcW w:w="1693" w:type="dxa"/>
          </w:tcPr>
          <w:p w14:paraId="697AF2B8" w14:textId="6CD00EE2" w:rsidR="00FB2554" w:rsidRPr="00FB2554" w:rsidRDefault="00F82477" w:rsidP="00DE3ED8">
            <w:pPr>
              <w:jc w:val="both"/>
            </w:pPr>
            <m:oMathPara>
              <m:oMath>
                <m:sSub>
                  <m:sSubPr>
                    <m:ctrlPr>
                      <w:rPr>
                        <w:rFonts w:ascii="Cambria Math" w:eastAsia="Cambria Math" w:hAnsi="Cambria Math" w:cs="Cambria Math"/>
                      </w:rPr>
                    </m:ctrlPr>
                  </m:sSubPr>
                  <m:e>
                    <m:r>
                      <w:rPr>
                        <w:rFonts w:ascii="Cambria Math" w:eastAsia="Cambria Math" w:hAnsi="Cambria Math" w:cs="Cambria Math"/>
                      </w:rPr>
                      <m:t>PE</m:t>
                    </m:r>
                  </m:e>
                  <m:sub>
                    <m:r>
                      <w:rPr>
                        <w:rFonts w:ascii="Cambria Math" w:eastAsia="Cambria Math" w:hAnsi="Cambria Math" w:cs="Cambria Math"/>
                      </w:rPr>
                      <m:t>elec</m:t>
                    </m:r>
                    <m:r>
                      <w:rPr>
                        <w:rFonts w:ascii="Cambria Math" w:eastAsia="Cambria Math" w:hAnsi="Cambria Math" w:cs="Cambria Math"/>
                      </w:rPr>
                      <m:t>,</m:t>
                    </m:r>
                    <m:r>
                      <w:rPr>
                        <w:rFonts w:ascii="Cambria Math" w:eastAsia="Cambria Math" w:hAnsi="Cambria Math" w:cs="Cambria Math"/>
                      </w:rPr>
                      <m:t>y</m:t>
                    </m:r>
                  </m:sub>
                </m:sSub>
              </m:oMath>
            </m:oMathPara>
          </w:p>
        </w:tc>
        <w:tc>
          <w:tcPr>
            <w:tcW w:w="6146" w:type="dxa"/>
          </w:tcPr>
          <w:p w14:paraId="2CBE7BB3" w14:textId="06620ADB" w:rsidR="00FB2554" w:rsidRPr="007B74B1" w:rsidRDefault="00FB2554" w:rsidP="00ED00FA">
            <w:pPr>
              <w:rPr>
                <w:rFonts w:ascii="Montserrat" w:eastAsia="Montserrat" w:hAnsi="Montserrat" w:cs="Montserrat"/>
              </w:rPr>
            </w:pPr>
            <w:r>
              <w:rPr>
                <w:rFonts w:ascii="Montserrat" w:eastAsia="Montserrat" w:hAnsi="Montserrat" w:cs="Montserrat"/>
              </w:rPr>
              <w:t xml:space="preserve">Emissions from electric energy consumption in year </w:t>
            </w:r>
            <w:r w:rsidRPr="00777137">
              <w:rPr>
                <w:rFonts w:ascii="Montserrat" w:eastAsia="Montserrat" w:hAnsi="Montserrat" w:cs="Montserrat"/>
                <w:i/>
                <w:iCs/>
              </w:rPr>
              <w:t>y</w:t>
            </w:r>
            <w:r w:rsidR="008A009D">
              <w:rPr>
                <w:rFonts w:ascii="Montserrat" w:eastAsia="Montserrat" w:hAnsi="Montserrat" w:cs="Montserrat"/>
                <w:i/>
                <w:iCs/>
              </w:rPr>
              <w:t xml:space="preserve"> </w:t>
            </w:r>
            <w:r w:rsidR="007B74B1">
              <w:rPr>
                <w:rFonts w:ascii="Montserrat" w:eastAsia="Montserrat" w:hAnsi="Montserrat" w:cs="Montserrat"/>
              </w:rPr>
              <w:t xml:space="preserve">(See </w:t>
            </w:r>
            <w:hyperlink w:anchor="E22" w:history="1">
              <w:r w:rsidR="007B74B1" w:rsidRPr="001A390C">
                <w:rPr>
                  <w:rStyle w:val="Hyperlink"/>
                  <w:rFonts w:ascii="Montserrat" w:eastAsia="Montserrat" w:hAnsi="Montserrat" w:cs="Montserrat"/>
                </w:rPr>
                <w:t xml:space="preserve">Equation </w:t>
              </w:r>
              <w:r w:rsidR="00FE7507" w:rsidRPr="001A390C">
                <w:rPr>
                  <w:rStyle w:val="Hyperlink"/>
                  <w:rFonts w:ascii="Montserrat" w:eastAsia="Montserrat" w:hAnsi="Montserrat" w:cs="Montserrat"/>
                </w:rPr>
                <w:t>(</w:t>
              </w:r>
              <w:r w:rsidR="00004843" w:rsidRPr="001A390C">
                <w:rPr>
                  <w:rStyle w:val="Hyperlink"/>
                  <w:rFonts w:ascii="Montserrat" w:eastAsia="Montserrat" w:hAnsi="Montserrat" w:cs="Montserrat"/>
                </w:rPr>
                <w:t>22</w:t>
              </w:r>
              <w:r w:rsidR="00FE7507" w:rsidRPr="001A390C">
                <w:rPr>
                  <w:rStyle w:val="Hyperlink"/>
                  <w:rFonts w:ascii="Montserrat" w:eastAsia="Montserrat" w:hAnsi="Montserrat" w:cs="Montserrat"/>
                </w:rPr>
                <w:t>)</w:t>
              </w:r>
            </w:hyperlink>
            <w:r w:rsidR="007B74B1" w:rsidRPr="000E0917">
              <w:rPr>
                <w:rFonts w:ascii="Montserrat" w:eastAsia="Montserrat" w:hAnsi="Montserrat" w:cs="Montserrat"/>
              </w:rPr>
              <w:t>)</w:t>
            </w:r>
          </w:p>
        </w:tc>
        <w:tc>
          <w:tcPr>
            <w:tcW w:w="1370" w:type="dxa"/>
          </w:tcPr>
          <w:p w14:paraId="229C495C" w14:textId="258214AF" w:rsidR="00FB2554" w:rsidRDefault="00FB2554" w:rsidP="00ED00FA">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bl>
    <w:p w14:paraId="4AFE7A2B" w14:textId="77777777" w:rsidR="00B22223" w:rsidRDefault="00B22223" w:rsidP="3228CB5D">
      <w:pPr>
        <w:shd w:val="clear" w:color="auto" w:fill="FFFFFF" w:themeFill="background1"/>
        <w:spacing w:after="160"/>
        <w:jc w:val="both"/>
        <w:rPr>
          <w:rFonts w:ascii="Montserrat" w:eastAsia="Montserrat" w:hAnsi="Montserrat" w:cs="Montserrat"/>
        </w:rPr>
      </w:pPr>
    </w:p>
    <w:p w14:paraId="1CFAEDEB" w14:textId="6ACAF17A" w:rsidR="009479E9" w:rsidRDefault="00A51E86" w:rsidP="00ED00FA">
      <w:pPr>
        <w:shd w:val="clear" w:color="auto" w:fill="FFFFFF" w:themeFill="background1"/>
        <w:spacing w:after="160"/>
        <w:rPr>
          <w:rFonts w:ascii="Montserrat" w:eastAsia="Montserrat" w:hAnsi="Montserrat" w:cs="Montserrat"/>
        </w:rPr>
      </w:pPr>
      <w:r>
        <w:rPr>
          <w:rFonts w:ascii="Montserrat" w:eastAsia="Montserrat" w:hAnsi="Montserrat" w:cs="Montserrat"/>
        </w:rPr>
        <w:t>Non-</w:t>
      </w:r>
      <w:r w:rsidR="00885453">
        <w:rPr>
          <w:rFonts w:ascii="Montserrat" w:eastAsia="Montserrat" w:hAnsi="Montserrat" w:cs="Montserrat"/>
        </w:rPr>
        <w:t>CTEC</w:t>
      </w:r>
      <w:r>
        <w:rPr>
          <w:rFonts w:ascii="Montserrat" w:eastAsia="Montserrat" w:hAnsi="Montserrat" w:cs="Montserrat"/>
        </w:rPr>
        <w:t xml:space="preserve"> projects may choose from </w:t>
      </w:r>
      <w:r w:rsidR="00C81746">
        <w:rPr>
          <w:rFonts w:ascii="Montserrat" w:eastAsia="Montserrat" w:hAnsi="Montserrat" w:cs="Montserrat"/>
        </w:rPr>
        <w:t xml:space="preserve">two </w:t>
      </w:r>
      <w:r>
        <w:rPr>
          <w:rFonts w:ascii="Montserrat" w:eastAsia="Montserrat" w:hAnsi="Montserrat" w:cs="Montserrat"/>
        </w:rPr>
        <w:t xml:space="preserve">approaches to determine energy consumption in the project scenario, </w:t>
      </w:r>
      <w:r w:rsidR="00C81746" w:rsidRPr="3228CB5D">
        <w:rPr>
          <w:rFonts w:ascii="Montserrat" w:eastAsia="Montserrat" w:hAnsi="Montserrat" w:cs="Montserrat"/>
        </w:rPr>
        <w:t xml:space="preserve">differentiated by application (or non-application) of SUMs. </w:t>
      </w:r>
      <w:r w:rsidR="00D507EB" w:rsidRPr="001C7499">
        <w:rPr>
          <w:rFonts w:ascii="Montserrat" w:eastAsia="Montserrat" w:hAnsi="Montserrat" w:cs="Montserrat"/>
        </w:rPr>
        <w:t>A</w:t>
      </w:r>
      <w:r w:rsidR="003A6843" w:rsidRPr="001C7499">
        <w:rPr>
          <w:rFonts w:ascii="Montserrat" w:eastAsia="Montserrat" w:hAnsi="Montserrat" w:cs="Montserrat"/>
        </w:rPr>
        <w:t xml:space="preserve">djustments </w:t>
      </w:r>
      <w:r w:rsidR="00E4192E" w:rsidRPr="001C7499">
        <w:rPr>
          <w:rFonts w:ascii="Montserrat" w:eastAsia="Montserrat" w:hAnsi="Montserrat" w:cs="Montserrat"/>
        </w:rPr>
        <w:t>to account for the Hawthorne Effect</w:t>
      </w:r>
      <w:r w:rsidR="003A6843" w:rsidRPr="001C7499">
        <w:rPr>
          <w:rFonts w:ascii="Montserrat" w:eastAsia="Montserrat" w:hAnsi="Montserrat" w:cs="Montserrat"/>
        </w:rPr>
        <w:t xml:space="preserve"> </w:t>
      </w:r>
      <w:r w:rsidR="007417E2" w:rsidRPr="001C7499">
        <w:rPr>
          <w:rFonts w:ascii="Montserrat" w:eastAsia="Montserrat" w:hAnsi="Montserrat" w:cs="Montserrat"/>
        </w:rPr>
        <w:t xml:space="preserve">for each </w:t>
      </w:r>
      <w:r w:rsidR="00D507EB" w:rsidRPr="001C7499">
        <w:rPr>
          <w:rFonts w:ascii="Montserrat" w:eastAsia="Montserrat" w:hAnsi="Montserrat" w:cs="Montserrat"/>
        </w:rPr>
        <w:t xml:space="preserve">approach are </w:t>
      </w:r>
      <w:r w:rsidR="003A6843" w:rsidRPr="001C7499">
        <w:rPr>
          <w:rFonts w:ascii="Montserrat" w:eastAsia="Montserrat" w:hAnsi="Montserrat" w:cs="Montserrat"/>
        </w:rPr>
        <w:t>included</w:t>
      </w:r>
      <w:r w:rsidR="003A6843" w:rsidRPr="001C7499">
        <w:rPr>
          <w:rFonts w:ascii="Montserrat" w:eastAsia="Montserrat" w:hAnsi="Montserrat" w:cs="Montserrat"/>
          <w:color w:val="000000" w:themeColor="text1"/>
        </w:rPr>
        <w:t xml:space="preserve"> </w:t>
      </w:r>
      <w:r w:rsidR="001F5CCF">
        <w:rPr>
          <w:rFonts w:ascii="Montserrat" w:eastAsia="Montserrat" w:hAnsi="Montserrat" w:cs="Montserrat"/>
          <w:color w:val="000000" w:themeColor="text1"/>
        </w:rPr>
        <w:t>below</w:t>
      </w:r>
      <w:r w:rsidR="006E5DFC">
        <w:rPr>
          <w:rFonts w:ascii="Montserrat" w:eastAsia="Montserrat" w:hAnsi="Montserrat" w:cs="Montserrat"/>
          <w:color w:val="000000" w:themeColor="text1"/>
        </w:rPr>
        <w:t>.</w:t>
      </w:r>
    </w:p>
    <w:p w14:paraId="000002DA" w14:textId="1654A14A" w:rsidR="00BA7E21" w:rsidRDefault="00244C63" w:rsidP="00ED00FA">
      <w:pPr>
        <w:rPr>
          <w:rFonts w:ascii="Montserrat" w:eastAsia="Montserrat" w:hAnsi="Montserrat" w:cs="Montserrat"/>
        </w:rPr>
      </w:pPr>
      <w:r>
        <w:rPr>
          <w:rFonts w:ascii="Montserrat" w:eastAsia="Montserrat" w:hAnsi="Montserrat" w:cs="Montserrat"/>
        </w:rPr>
        <w:t>Both</w:t>
      </w:r>
      <w:r w:rsidR="00C147FD" w:rsidRPr="2FB38254">
        <w:rPr>
          <w:rFonts w:ascii="Montserrat" w:eastAsia="Montserrat" w:hAnsi="Montserrat" w:cs="Montserrat"/>
        </w:rPr>
        <w:t xml:space="preserve"> </w:t>
      </w:r>
      <w:r w:rsidR="36C5F443" w:rsidRPr="2FB38254">
        <w:rPr>
          <w:rFonts w:ascii="Montserrat" w:eastAsia="Montserrat" w:hAnsi="Montserrat" w:cs="Montserrat"/>
        </w:rPr>
        <w:t>approach</w:t>
      </w:r>
      <w:r w:rsidR="2D790E88" w:rsidRPr="2FB38254">
        <w:rPr>
          <w:rFonts w:ascii="Montserrat" w:eastAsia="Montserrat" w:hAnsi="Montserrat" w:cs="Montserrat"/>
        </w:rPr>
        <w:t>es</w:t>
      </w:r>
      <w:r w:rsidR="36C5F443" w:rsidRPr="2FB38254">
        <w:rPr>
          <w:rFonts w:ascii="Montserrat" w:eastAsia="Montserrat" w:hAnsi="Montserrat" w:cs="Montserrat"/>
        </w:rPr>
        <w:t xml:space="preserve"> involve determining non-</w:t>
      </w:r>
      <w:r w:rsidR="72B32C25" w:rsidRPr="2FB38254">
        <w:rPr>
          <w:rFonts w:ascii="Montserrat" w:eastAsia="Montserrat" w:hAnsi="Montserrat" w:cs="Montserrat"/>
        </w:rPr>
        <w:t>CTEC</w:t>
      </w:r>
      <w:r w:rsidR="36C5F443" w:rsidRPr="2FB38254">
        <w:rPr>
          <w:rFonts w:ascii="Montserrat" w:eastAsia="Montserrat" w:hAnsi="Montserrat" w:cs="Montserrat"/>
        </w:rPr>
        <w:t xml:space="preserve"> project fuel consumption through a representative sample with direct measurements of fuel using KPT following </w:t>
      </w:r>
      <w:r w:rsidR="000920E2">
        <w:rPr>
          <w:rFonts w:ascii="Montserrat" w:eastAsia="Montserrat" w:hAnsi="Montserrat" w:cs="Montserrat"/>
        </w:rPr>
        <w:t xml:space="preserve"> </w:t>
      </w:r>
      <w:r w:rsidR="00AA14F4">
        <w:rPr>
          <w:rFonts w:ascii="Montserrat" w:eastAsia="Montserrat" w:hAnsi="Montserrat" w:cs="Montserrat"/>
        </w:rPr>
        <w:t>E</w:t>
      </w:r>
      <w:r w:rsidR="36C5F443" w:rsidRPr="2FB38254">
        <w:rPr>
          <w:rFonts w:ascii="Montserrat" w:eastAsia="Montserrat" w:hAnsi="Montserrat" w:cs="Montserrat"/>
        </w:rPr>
        <w:t>quation</w:t>
      </w:r>
      <w:r w:rsidR="00AA14F4">
        <w:rPr>
          <w:rFonts w:ascii="Montserrat" w:eastAsia="Montserrat" w:hAnsi="Montserrat" w:cs="Montserrat"/>
        </w:rPr>
        <w:t xml:space="preserve"> (21)</w:t>
      </w:r>
      <w:r w:rsidR="007550FA">
        <w:rPr>
          <w:rFonts w:ascii="Montserrat" w:eastAsia="Montserrat" w:hAnsi="Montserrat" w:cs="Montserrat"/>
        </w:rPr>
        <w:t>:</w:t>
      </w:r>
    </w:p>
    <w:p w14:paraId="000002DB" w14:textId="77777777" w:rsidR="00BA7E21" w:rsidRDefault="00BA7E21">
      <w:pPr>
        <w:jc w:val="both"/>
        <w:rPr>
          <w:rFonts w:ascii="Montserrat" w:eastAsia="Montserrat" w:hAnsi="Montserrat" w:cs="Montserrat"/>
        </w:rPr>
      </w:pPr>
    </w:p>
    <w:tbl>
      <w:tblPr>
        <w:tblW w:w="9214" w:type="dxa"/>
        <w:tblBorders>
          <w:top w:val="nil"/>
          <w:left w:val="nil"/>
          <w:bottom w:val="nil"/>
          <w:right w:val="nil"/>
          <w:insideH w:val="nil"/>
          <w:insideV w:val="nil"/>
        </w:tblBorders>
        <w:tblLayout w:type="fixed"/>
        <w:tblLook w:val="0400" w:firstRow="0" w:lastRow="0" w:firstColumn="0" w:lastColumn="0" w:noHBand="0" w:noVBand="1"/>
      </w:tblPr>
      <w:tblGrid>
        <w:gridCol w:w="8598"/>
        <w:gridCol w:w="616"/>
      </w:tblGrid>
      <w:tr w:rsidR="00BA7E21" w14:paraId="4B48FCDE" w14:textId="3B949E29" w:rsidTr="255E5E6A">
        <w:tc>
          <w:tcPr>
            <w:tcW w:w="8598" w:type="dxa"/>
            <w:vAlign w:val="center"/>
          </w:tcPr>
          <w:p w14:paraId="000002DC" w14:textId="47BC3FF1" w:rsidR="009A7098" w:rsidRPr="00960E82" w:rsidRDefault="00F82477" w:rsidP="009A7098">
            <w:pPr>
              <w:jc w:val="center"/>
              <w:rPr>
                <w:rFonts w:eastAsia="Cambria Math"/>
                <w:sz w:val="22"/>
                <w:szCs w:val="22"/>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H</m:t>
                    </m:r>
                  </m:e>
                  <m:sub>
                    <m:r>
                      <w:rPr>
                        <w:rFonts w:ascii="Cambria Math" w:eastAsia="Cambria Math" w:hAnsi="Cambria Math" w:cs="Cambria Math"/>
                      </w:rPr>
                      <m:t>s</m:t>
                    </m:r>
                  </m:sub>
                </m:sSub>
                <m:r>
                  <w:rPr>
                    <w:rFonts w:ascii="Cambria Math" w:eastAsia="Cambria Math" w:hAnsi="Cambria Math" w:cs="Cambria Math"/>
                  </w:rPr>
                  <m:t>×</m:t>
                </m:r>
                <m:r>
                  <w:rPr>
                    <w:rFonts w:ascii="Cambria Math" w:eastAsia="Cambria Math" w:hAnsi="Cambria Math" w:cs="Cambria Math"/>
                  </w:rPr>
                  <m:t>nt</m:t>
                </m:r>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r>
                  <w:rPr>
                    <w:rFonts w:ascii="Cambria Math" w:eastAsia="Cambria Math" w:hAnsi="Cambria Math" w:cs="Cambria Math"/>
                  </w:rPr>
                  <m:t>×</m:t>
                </m:r>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PTD</m:t>
                        </m:r>
                      </m:e>
                      <m:sub>
                        <m:r>
                          <w:rPr>
                            <w:rFonts w:ascii="Cambria Math" w:eastAsia="Cambria Math" w:hAnsi="Cambria Math" w:cs="Cambria Math"/>
                            <w:sz w:val="22"/>
                            <w:szCs w:val="22"/>
                          </w:rPr>
                          <m:t>h</m:t>
                        </m:r>
                        <m:r>
                          <w:rPr>
                            <w:rFonts w:ascii="Cambria Math" w:eastAsia="Cambria Math" w:hAnsi="Cambria Math" w:cs="Cambria Math"/>
                            <w:sz w:val="22"/>
                            <w:szCs w:val="22"/>
                          </w:rPr>
                          <m:t>,</m:t>
                        </m:r>
                        <m:r>
                          <w:rPr>
                            <w:rFonts w:ascii="Cambria Math" w:eastAsia="Roboto" w:hAnsi="Cambria Math" w:cs="Roboto"/>
                            <w:color w:val="040C28"/>
                            <w:sz w:val="22"/>
                            <w:szCs w:val="22"/>
                          </w:rPr>
                          <m:t>Ψ</m:t>
                        </m:r>
                        <m:r>
                          <w:rPr>
                            <w:rFonts w:ascii="Cambria Math" w:eastAsia="Roboto" w:hAnsi="Cambria Math" w:cs="Roboto"/>
                            <w:color w:val="040C28"/>
                            <w:sz w:val="22"/>
                            <w:szCs w:val="22"/>
                          </w:rPr>
                          <m:t>,</m:t>
                        </m:r>
                        <m:r>
                          <w:rPr>
                            <w:rFonts w:ascii="Cambria Math" w:eastAsia="Cambria Math" w:hAnsi="Cambria Math" w:cs="Cambria Math"/>
                            <w:sz w:val="22"/>
                            <w:szCs w:val="22"/>
                          </w:rPr>
                          <m:t>y</m:t>
                        </m:r>
                      </m:sub>
                    </m:sSub>
                    <m:ctrlPr>
                      <w:rPr>
                        <w:rFonts w:ascii="Cambria Math" w:eastAsia="Cambria Math" w:hAnsi="Cambria Math" w:cs="Cambria Math"/>
                        <w:i/>
                      </w:rPr>
                    </m:ctrlPr>
                  </m:num>
                  <m:den>
                    <m:r>
                      <w:rPr>
                        <w:rFonts w:ascii="Cambria Math" w:eastAsia="Cambria Math" w:hAnsi="Cambria Math" w:cs="Cambria Math"/>
                        <w:sz w:val="22"/>
                        <w:szCs w:val="22"/>
                      </w:rPr>
                      <m:t>CD</m:t>
                    </m:r>
                  </m:den>
                </m:f>
              </m:oMath>
            </m:oMathPara>
          </w:p>
        </w:tc>
        <w:tc>
          <w:tcPr>
            <w:tcW w:w="616" w:type="dxa"/>
            <w:vAlign w:val="center"/>
          </w:tcPr>
          <w:p w14:paraId="000002DD" w14:textId="1BEDD2E6" w:rsidR="00BA7E21" w:rsidRPr="00ED00FA" w:rsidRDefault="00A51E86">
            <w:pPr>
              <w:jc w:val="right"/>
              <w:rPr>
                <w:rFonts w:ascii="Montserrat" w:hAnsi="Montserrat"/>
              </w:rPr>
            </w:pPr>
            <w:bookmarkStart w:id="66" w:name="E21"/>
            <w:r w:rsidRPr="00ED00FA">
              <w:rPr>
                <w:rFonts w:ascii="Montserrat" w:hAnsi="Montserrat"/>
              </w:rPr>
              <w:t>(</w:t>
            </w:r>
            <w:r w:rsidR="00004843">
              <w:rPr>
                <w:rFonts w:ascii="Montserrat" w:hAnsi="Montserrat"/>
              </w:rPr>
              <w:t>21</w:t>
            </w:r>
            <w:r w:rsidRPr="00ED00FA">
              <w:rPr>
                <w:rFonts w:ascii="Montserrat" w:hAnsi="Montserrat"/>
              </w:rPr>
              <w:t>)</w:t>
            </w:r>
            <w:bookmarkEnd w:id="66"/>
          </w:p>
        </w:tc>
      </w:tr>
    </w:tbl>
    <w:p w14:paraId="68972768" w14:textId="72FDE072" w:rsidR="006F37DE" w:rsidRDefault="004F2C0D" w:rsidP="006F37DE">
      <w:pPr>
        <w:rPr>
          <w:rFonts w:ascii="Montserrat" w:eastAsia="Montserrat" w:hAnsi="Montserrat" w:cs="Montserrat"/>
        </w:rPr>
      </w:pPr>
      <w:r>
        <w:rPr>
          <w:rFonts w:ascii="Montserrat" w:eastAsia="Montserrat" w:hAnsi="Montserrat" w:cs="Montserrat"/>
        </w:rPr>
        <w:t>Where</w:t>
      </w:r>
      <w:r w:rsidR="00D84408">
        <w:rPr>
          <w:rFonts w:ascii="Montserrat" w:eastAsia="Montserrat" w:hAnsi="Montserrat" w:cs="Montserrat"/>
        </w:rPr>
        <w:t>:</w:t>
      </w:r>
    </w:p>
    <w:p w14:paraId="49F1272D" w14:textId="77777777" w:rsidR="00E96D6A" w:rsidRDefault="00E96D6A" w:rsidP="006F37DE">
      <w:pPr>
        <w:rPr>
          <w:rFonts w:ascii="Montserrat" w:eastAsia="Montserrat" w:hAnsi="Montserrat" w:cs="Montserrat"/>
        </w:rPr>
      </w:pPr>
    </w:p>
    <w:tbl>
      <w:tblPr>
        <w:tblStyle w:val="TableGrid"/>
        <w:tblW w:w="9209" w:type="dxa"/>
        <w:tblLook w:val="04A0" w:firstRow="1" w:lastRow="0" w:firstColumn="1" w:lastColumn="0" w:noHBand="0" w:noVBand="1"/>
      </w:tblPr>
      <w:tblGrid>
        <w:gridCol w:w="1717"/>
        <w:gridCol w:w="5339"/>
        <w:gridCol w:w="2153"/>
      </w:tblGrid>
      <w:tr w:rsidR="00A24152" w14:paraId="3117F54D" w14:textId="77777777" w:rsidTr="00A63E0B">
        <w:tc>
          <w:tcPr>
            <w:tcW w:w="1728" w:type="dxa"/>
          </w:tcPr>
          <w:p w14:paraId="356384DA" w14:textId="77777777" w:rsidR="00D84408" w:rsidRPr="00777E3B" w:rsidRDefault="00D84408">
            <w:pPr>
              <w:jc w:val="both"/>
              <w:rPr>
                <w:rFonts w:ascii="Montserrat" w:eastAsia="Montserrat" w:hAnsi="Montserrat" w:cs="Montserrat"/>
                <w:b/>
                <w:bCs/>
              </w:rPr>
            </w:pPr>
            <w:r w:rsidRPr="00777E3B">
              <w:rPr>
                <w:rFonts w:ascii="Montserrat" w:eastAsia="Montserrat" w:hAnsi="Montserrat" w:cs="Montserrat"/>
                <w:b/>
                <w:bCs/>
              </w:rPr>
              <w:t>Parameter</w:t>
            </w:r>
          </w:p>
        </w:tc>
        <w:tc>
          <w:tcPr>
            <w:tcW w:w="5565" w:type="dxa"/>
          </w:tcPr>
          <w:p w14:paraId="45EC755D" w14:textId="77777777" w:rsidR="00D84408" w:rsidRPr="00777E3B" w:rsidRDefault="00D84408">
            <w:pPr>
              <w:jc w:val="both"/>
              <w:rPr>
                <w:rFonts w:ascii="Montserrat" w:eastAsia="Montserrat" w:hAnsi="Montserrat" w:cs="Montserrat"/>
                <w:b/>
                <w:bCs/>
              </w:rPr>
            </w:pPr>
            <w:r w:rsidRPr="00777E3B">
              <w:rPr>
                <w:rFonts w:ascii="Montserrat" w:eastAsia="Montserrat" w:hAnsi="Montserrat" w:cs="Montserrat"/>
                <w:b/>
                <w:bCs/>
              </w:rPr>
              <w:t>Description</w:t>
            </w:r>
          </w:p>
        </w:tc>
        <w:tc>
          <w:tcPr>
            <w:tcW w:w="1916" w:type="dxa"/>
          </w:tcPr>
          <w:p w14:paraId="1B5F4648" w14:textId="77777777" w:rsidR="00D84408" w:rsidRPr="00777E3B" w:rsidRDefault="00D84408">
            <w:pPr>
              <w:jc w:val="both"/>
              <w:rPr>
                <w:rFonts w:ascii="Montserrat" w:eastAsia="Montserrat" w:hAnsi="Montserrat" w:cs="Montserrat"/>
                <w:b/>
                <w:bCs/>
              </w:rPr>
            </w:pPr>
            <w:r w:rsidRPr="00777E3B">
              <w:rPr>
                <w:rFonts w:ascii="Montserrat" w:eastAsia="Montserrat" w:hAnsi="Montserrat" w:cs="Montserrat"/>
                <w:b/>
                <w:bCs/>
              </w:rPr>
              <w:t>Unit</w:t>
            </w:r>
          </w:p>
        </w:tc>
      </w:tr>
      <w:tr w:rsidR="004F6425" w14:paraId="576034E0" w14:textId="77777777" w:rsidTr="00A63E0B">
        <w:tc>
          <w:tcPr>
            <w:tcW w:w="1728" w:type="dxa"/>
          </w:tcPr>
          <w:p w14:paraId="4105951C" w14:textId="1B6B1E9E" w:rsidR="004F6425" w:rsidRPr="00777E3B" w:rsidRDefault="00F82477" w:rsidP="004F6425">
            <w:pPr>
              <w:jc w:val="both"/>
              <w:rPr>
                <w:rFonts w:ascii="Montserrat" w:eastAsia="Montserrat" w:hAnsi="Montserrat" w:cs="Montserrat"/>
                <w:b/>
                <w:bCs/>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oMath>
            </m:oMathPara>
          </w:p>
        </w:tc>
        <w:tc>
          <w:tcPr>
            <w:tcW w:w="5565" w:type="dxa"/>
          </w:tcPr>
          <w:p w14:paraId="0E361E2E" w14:textId="0BA2CD24" w:rsidR="004F6425" w:rsidRPr="00777E3B" w:rsidRDefault="004F6425" w:rsidP="00ED00FA">
            <w:pPr>
              <w:rPr>
                <w:rFonts w:ascii="Montserrat" w:eastAsia="Montserrat" w:hAnsi="Montserrat" w:cs="Montserrat"/>
                <w:b/>
                <w:bCs/>
              </w:rPr>
            </w:pPr>
            <w:r w:rsidRPr="3228CB5D">
              <w:rPr>
                <w:rFonts w:ascii="Montserrat" w:eastAsia="Montserrat" w:hAnsi="Montserrat" w:cs="Montserrat"/>
              </w:rPr>
              <w:t xml:space="preserve">Consumption of fuel </w:t>
            </w:r>
            <w:r w:rsidRPr="3228CB5D">
              <w:rPr>
                <w:rFonts w:ascii="Montserrat" w:eastAsia="Montserrat" w:hAnsi="Montserrat" w:cs="Montserrat"/>
                <w:i/>
                <w:iCs/>
              </w:rPr>
              <w:t>j</w:t>
            </w:r>
            <w:r w:rsidRPr="3228CB5D">
              <w:rPr>
                <w:rFonts w:ascii="Montserrat" w:eastAsia="Montserrat" w:hAnsi="Montserrat" w:cs="Montserrat"/>
              </w:rPr>
              <w:t xml:space="preserve"> in project scenario in year </w:t>
            </w:r>
            <w:r w:rsidRPr="3228CB5D">
              <w:rPr>
                <w:rFonts w:ascii="Montserrat" w:eastAsia="Montserrat" w:hAnsi="Montserrat" w:cs="Montserrat"/>
                <w:i/>
                <w:iCs/>
              </w:rPr>
              <w:t>y</w:t>
            </w:r>
          </w:p>
        </w:tc>
        <w:tc>
          <w:tcPr>
            <w:tcW w:w="1916" w:type="dxa"/>
          </w:tcPr>
          <w:p w14:paraId="4D30775E" w14:textId="7FA49BF7" w:rsidR="004F6425" w:rsidRPr="00777E3B" w:rsidRDefault="004F6425" w:rsidP="00ED00FA">
            <w:pPr>
              <w:rPr>
                <w:rFonts w:ascii="Montserrat" w:eastAsia="Montserrat" w:hAnsi="Montserrat" w:cs="Montserrat"/>
                <w:b/>
                <w:bCs/>
              </w:rPr>
            </w:pPr>
            <w:r>
              <w:rPr>
                <w:rFonts w:ascii="Montserrat" w:eastAsia="Montserrat" w:hAnsi="Montserrat" w:cs="Montserrat"/>
              </w:rPr>
              <w:t>TJ</w:t>
            </w:r>
          </w:p>
        </w:tc>
      </w:tr>
      <w:tr w:rsidR="004F6425" w14:paraId="7A559907" w14:textId="77777777" w:rsidTr="00A63E0B">
        <w:tc>
          <w:tcPr>
            <w:tcW w:w="1728" w:type="dxa"/>
          </w:tcPr>
          <w:p w14:paraId="01ABF8E0" w14:textId="3EA85CCA" w:rsidR="004F6425" w:rsidRDefault="00F82477" w:rsidP="004F6425">
            <w:pPr>
              <w:jc w:val="both"/>
            </w:pPr>
            <m:oMathPara>
              <m:oMath>
                <m:sSub>
                  <m:sSubPr>
                    <m:ctrlPr>
                      <w:rPr>
                        <w:rFonts w:ascii="Cambria Math" w:eastAsia="Cambria Math" w:hAnsi="Cambria Math" w:cs="Cambria Math"/>
                      </w:rPr>
                    </m:ctrlPr>
                  </m:sSubPr>
                  <m:e>
                    <m:r>
                      <w:rPr>
                        <w:rFonts w:ascii="Cambria Math" w:eastAsia="Cambria Math" w:hAnsi="Cambria Math" w:cs="Cambria Math"/>
                      </w:rPr>
                      <m:t>H</m:t>
                    </m:r>
                  </m:e>
                  <m:sub>
                    <m:r>
                      <w:rPr>
                        <w:rFonts w:ascii="Cambria Math" w:eastAsia="Cambria Math" w:hAnsi="Cambria Math" w:cs="Cambria Math"/>
                      </w:rPr>
                      <m:t>s</m:t>
                    </m:r>
                  </m:sub>
                </m:sSub>
              </m:oMath>
            </m:oMathPara>
          </w:p>
        </w:tc>
        <w:tc>
          <w:tcPr>
            <w:tcW w:w="5565" w:type="dxa"/>
          </w:tcPr>
          <w:p w14:paraId="3D7749AB" w14:textId="0C5BBF09" w:rsidR="004F6425" w:rsidRPr="3228CB5D" w:rsidRDefault="004F6425" w:rsidP="00ED00FA">
            <w:pPr>
              <w:rPr>
                <w:rFonts w:ascii="Montserrat" w:eastAsia="Montserrat" w:hAnsi="Montserrat" w:cs="Montserrat"/>
              </w:rPr>
            </w:pPr>
            <w:r>
              <w:rPr>
                <w:rFonts w:ascii="Montserrat" w:eastAsia="Montserrat" w:hAnsi="Montserrat" w:cs="Montserrat"/>
              </w:rPr>
              <w:t xml:space="preserve">Average household size </w:t>
            </w:r>
            <w:r w:rsidR="00663898">
              <w:rPr>
                <w:rFonts w:ascii="Montserrat" w:eastAsia="Montserrat" w:hAnsi="Montserrat" w:cs="Montserrat"/>
              </w:rPr>
              <w:t>(</w:t>
            </w:r>
            <w:proofErr w:type="gramStart"/>
            <w:r w:rsidR="00663898">
              <w:rPr>
                <w:rFonts w:ascii="Montserrat" w:eastAsia="Montserrat" w:hAnsi="Montserrat" w:cs="Montserrat"/>
              </w:rPr>
              <w:t>persons</w:t>
            </w:r>
            <w:proofErr w:type="gramEnd"/>
            <w:r w:rsidR="00663898">
              <w:rPr>
                <w:rFonts w:ascii="Montserrat" w:eastAsia="Montserrat" w:hAnsi="Montserrat" w:cs="Montserrat"/>
              </w:rPr>
              <w:t xml:space="preserve"> per household</w:t>
            </w:r>
            <w:r w:rsidR="002859AD">
              <w:rPr>
                <w:rFonts w:ascii="Montserrat" w:eastAsia="Montserrat" w:hAnsi="Montserrat" w:cs="Montserrat"/>
              </w:rPr>
              <w:t>, regardless of age or gender</w:t>
            </w:r>
            <w:r w:rsidR="00663898">
              <w:rPr>
                <w:rFonts w:ascii="Montserrat" w:eastAsia="Montserrat" w:hAnsi="Montserrat" w:cs="Montserrat"/>
              </w:rPr>
              <w:t>)</w:t>
            </w:r>
          </w:p>
        </w:tc>
        <w:tc>
          <w:tcPr>
            <w:tcW w:w="1916" w:type="dxa"/>
          </w:tcPr>
          <w:p w14:paraId="245209FB" w14:textId="791C8539" w:rsidR="004F6425" w:rsidRDefault="005C2263" w:rsidP="00ED00FA">
            <w:pPr>
              <w:rPr>
                <w:rFonts w:ascii="Montserrat" w:eastAsia="Montserrat" w:hAnsi="Montserrat" w:cs="Montserrat"/>
              </w:rPr>
            </w:pPr>
            <w:r>
              <w:rPr>
                <w:rFonts w:ascii="Montserrat" w:eastAsia="Montserrat" w:hAnsi="Montserrat" w:cs="Montserrat"/>
              </w:rPr>
              <w:t>Number</w:t>
            </w:r>
          </w:p>
        </w:tc>
      </w:tr>
      <w:tr w:rsidR="00A24152" w14:paraId="20FC224D" w14:textId="77777777" w:rsidTr="00A63E0B">
        <w:tc>
          <w:tcPr>
            <w:tcW w:w="1728" w:type="dxa"/>
          </w:tcPr>
          <w:p w14:paraId="7F2A46D6" w14:textId="75A037D4" w:rsidR="00D84408" w:rsidRDefault="0005674F">
            <w:pPr>
              <w:jc w:val="both"/>
              <w:rPr>
                <w:rFonts w:ascii="Montserrat" w:eastAsia="Montserrat" w:hAnsi="Montserrat" w:cs="Montserrat"/>
              </w:rPr>
            </w:pPr>
            <m:oMathPara>
              <m:oMath>
                <m:r>
                  <w:rPr>
                    <w:rFonts w:ascii="Cambria Math" w:eastAsia="Cambria Math" w:hAnsi="Cambria Math" w:cs="Cambria Math"/>
                  </w:rPr>
                  <w:lastRenderedPageBreak/>
                  <m:t>nt</m:t>
                </m:r>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proj,j,y</m:t>
                    </m:r>
                  </m:sub>
                </m:sSub>
              </m:oMath>
            </m:oMathPara>
          </w:p>
        </w:tc>
        <w:tc>
          <w:tcPr>
            <w:tcW w:w="5565" w:type="dxa"/>
          </w:tcPr>
          <w:p w14:paraId="13EC84F8" w14:textId="47C0DBDB" w:rsidR="00D84408" w:rsidRDefault="00D84408" w:rsidP="00ED00FA">
            <w:pPr>
              <w:rPr>
                <w:rFonts w:ascii="Montserrat" w:eastAsia="Montserrat" w:hAnsi="Montserrat" w:cs="Montserrat"/>
              </w:rPr>
            </w:pPr>
            <w:r w:rsidRPr="2FB38254">
              <w:rPr>
                <w:rFonts w:ascii="Montserrat" w:eastAsia="Montserrat" w:hAnsi="Montserrat" w:cs="Montserrat"/>
              </w:rPr>
              <w:t xml:space="preserve">Energy consumption of </w:t>
            </w:r>
            <w:r>
              <w:rPr>
                <w:rFonts w:ascii="Montserrat" w:eastAsia="Montserrat" w:hAnsi="Montserrat" w:cs="Montserrat"/>
              </w:rPr>
              <w:t>project</w:t>
            </w:r>
            <w:r w:rsidRPr="2FB38254">
              <w:rPr>
                <w:rFonts w:ascii="Montserrat" w:eastAsia="Montserrat" w:hAnsi="Montserrat" w:cs="Montserrat"/>
              </w:rPr>
              <w:t xml:space="preserve"> fuel </w:t>
            </w:r>
            <w:r>
              <w:rPr>
                <w:rFonts w:ascii="Montserrat" w:eastAsia="Montserrat" w:hAnsi="Montserrat" w:cs="Montserrat"/>
                <w:i/>
                <w:iCs/>
              </w:rPr>
              <w:t>j</w:t>
            </w:r>
            <w:r w:rsidRPr="2FB38254">
              <w:rPr>
                <w:rFonts w:ascii="Montserrat" w:eastAsia="Montserrat" w:hAnsi="Montserrat" w:cs="Montserrat"/>
              </w:rPr>
              <w:t xml:space="preserve"> for </w:t>
            </w:r>
            <w:r>
              <w:rPr>
                <w:rFonts w:ascii="Montserrat" w:eastAsia="Montserrat" w:hAnsi="Montserrat" w:cs="Montserrat"/>
              </w:rPr>
              <w:t>non-CTEC projects</w:t>
            </w:r>
            <w:r w:rsidRPr="00761AC2">
              <w:rPr>
                <w:rFonts w:ascii="Montserrat" w:eastAsia="Montserrat" w:hAnsi="Montserrat" w:cs="Montserrat"/>
              </w:rPr>
              <w:t xml:space="preserve"> as measured by the project KPT</w:t>
            </w:r>
            <w:r w:rsidR="007F450E">
              <w:rPr>
                <w:rFonts w:ascii="Montserrat" w:eastAsia="Montserrat" w:hAnsi="Montserrat" w:cs="Montserrat"/>
              </w:rPr>
              <w:t xml:space="preserve"> during year </w:t>
            </w:r>
            <w:r w:rsidR="007F450E" w:rsidRPr="007F450E">
              <w:rPr>
                <w:rFonts w:ascii="Montserrat" w:eastAsia="Montserrat" w:hAnsi="Montserrat" w:cs="Montserrat"/>
                <w:i/>
                <w:iCs/>
              </w:rPr>
              <w:t>y</w:t>
            </w:r>
          </w:p>
        </w:tc>
        <w:tc>
          <w:tcPr>
            <w:tcW w:w="1916" w:type="dxa"/>
          </w:tcPr>
          <w:p w14:paraId="73B5D011" w14:textId="7C81BD38" w:rsidR="00D84408" w:rsidRDefault="00D84408" w:rsidP="00ED00FA">
            <w:pPr>
              <w:rPr>
                <w:rFonts w:ascii="Montserrat" w:eastAsia="Montserrat" w:hAnsi="Montserrat" w:cs="Montserrat"/>
              </w:rPr>
            </w:pPr>
            <w:r>
              <w:rPr>
                <w:rFonts w:ascii="Montserrat" w:eastAsia="Montserrat" w:hAnsi="Montserrat" w:cs="Montserrat"/>
              </w:rPr>
              <w:t>TJ/</w:t>
            </w:r>
            <w:r w:rsidR="007877A3">
              <w:rPr>
                <w:rFonts w:ascii="Montserrat" w:eastAsia="Montserrat" w:hAnsi="Montserrat" w:cs="Montserrat"/>
              </w:rPr>
              <w:t>(</w:t>
            </w:r>
            <w:r>
              <w:rPr>
                <w:rFonts w:ascii="Montserrat" w:eastAsia="Montserrat" w:hAnsi="Montserrat" w:cs="Montserrat"/>
              </w:rPr>
              <w:t>person*</w:t>
            </w:r>
            <w:r w:rsidR="00D5662D">
              <w:rPr>
                <w:rFonts w:ascii="Montserrat" w:eastAsia="Montserrat" w:hAnsi="Montserrat" w:cs="Montserrat"/>
              </w:rPr>
              <w:t>year</w:t>
            </w:r>
            <w:r w:rsidR="007877A3">
              <w:rPr>
                <w:rFonts w:ascii="Montserrat" w:eastAsia="Montserrat" w:hAnsi="Montserrat" w:cs="Montserrat"/>
              </w:rPr>
              <w:t>)</w:t>
            </w:r>
          </w:p>
        </w:tc>
      </w:tr>
      <w:tr w:rsidR="004F6425" w14:paraId="293BFC9C" w14:textId="77777777" w:rsidTr="00A63E0B">
        <w:tc>
          <w:tcPr>
            <w:tcW w:w="1728" w:type="dxa"/>
          </w:tcPr>
          <w:p w14:paraId="0B0FC592" w14:textId="58188A09" w:rsidR="004F6425" w:rsidRDefault="00F82477" w:rsidP="004F6425">
            <w:pPr>
              <w:jc w:val="both"/>
            </w:pPr>
            <m:oMathPara>
              <m:oMath>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PTD</m:t>
                    </m:r>
                  </m:e>
                  <m:sub>
                    <m:r>
                      <w:rPr>
                        <w:rFonts w:ascii="Cambria Math" w:eastAsia="Cambria Math" w:hAnsi="Cambria Math" w:cs="Cambria Math"/>
                        <w:sz w:val="22"/>
                        <w:szCs w:val="22"/>
                      </w:rPr>
                      <m:t>h</m:t>
                    </m:r>
                    <m:r>
                      <w:rPr>
                        <w:rFonts w:ascii="Cambria Math" w:eastAsia="Cambria Math" w:hAnsi="Cambria Math" w:cs="Cambria Math"/>
                        <w:sz w:val="22"/>
                        <w:szCs w:val="22"/>
                      </w:rPr>
                      <m:t>,</m:t>
                    </m:r>
                    <m:r>
                      <w:rPr>
                        <w:rFonts w:ascii="Cambria Math" w:eastAsia="Roboto" w:hAnsi="Cambria Math" w:cs="Roboto"/>
                        <w:color w:val="040C28"/>
                        <w:sz w:val="22"/>
                        <w:szCs w:val="22"/>
                      </w:rPr>
                      <m:t>Ψ</m:t>
                    </m:r>
                    <m:r>
                      <w:rPr>
                        <w:rFonts w:ascii="Cambria Math" w:eastAsia="Roboto" w:hAnsi="Cambria Math" w:cs="Roboto"/>
                        <w:color w:val="040C28"/>
                        <w:sz w:val="22"/>
                        <w:szCs w:val="22"/>
                      </w:rPr>
                      <m:t>,</m:t>
                    </m:r>
                    <m:r>
                      <w:rPr>
                        <w:rFonts w:ascii="Cambria Math" w:eastAsia="Cambria Math" w:hAnsi="Cambria Math" w:cs="Cambria Math"/>
                        <w:sz w:val="22"/>
                        <w:szCs w:val="22"/>
                      </w:rPr>
                      <m:t>y</m:t>
                    </m:r>
                  </m:sub>
                </m:sSub>
              </m:oMath>
            </m:oMathPara>
          </w:p>
        </w:tc>
        <w:tc>
          <w:tcPr>
            <w:tcW w:w="5565" w:type="dxa"/>
          </w:tcPr>
          <w:p w14:paraId="771B3133" w14:textId="778258C7" w:rsidR="004F6425" w:rsidRPr="3228CB5D" w:rsidRDefault="004F6425" w:rsidP="00ED00FA">
            <w:pPr>
              <w:rPr>
                <w:rFonts w:ascii="Montserrat" w:eastAsia="Montserrat" w:hAnsi="Montserrat" w:cs="Montserrat"/>
              </w:rPr>
            </w:pPr>
            <w:r>
              <w:rPr>
                <w:rFonts w:ascii="Montserrat" w:eastAsia="Montserrat" w:hAnsi="Montserrat" w:cs="Montserrat"/>
              </w:rPr>
              <w:t xml:space="preserve">PTDs of the monitoring period during year </w:t>
            </w:r>
            <w:r>
              <w:rPr>
                <w:rFonts w:ascii="Montserrat" w:eastAsia="Montserrat" w:hAnsi="Montserrat" w:cs="Montserrat"/>
                <w:i/>
              </w:rPr>
              <w:t>y</w:t>
            </w:r>
            <w:r>
              <w:rPr>
                <w:rFonts w:ascii="Montserrat" w:eastAsia="Montserrat" w:hAnsi="Montserrat" w:cs="Montserrat"/>
              </w:rPr>
              <w:t xml:space="preserve"> </w:t>
            </w:r>
            <w:r w:rsidR="00621414" w:rsidRPr="00C456E3">
              <w:rPr>
                <w:rFonts w:ascii="Montserrat" w:eastAsia="Montserrat" w:hAnsi="Montserrat" w:cs="Montserrat"/>
              </w:rPr>
              <w:t xml:space="preserve">(See </w:t>
            </w:r>
            <w:hyperlink w:anchor="E19" w:history="1">
              <w:r w:rsidR="00621414" w:rsidRPr="001A390C">
                <w:rPr>
                  <w:rStyle w:val="Hyperlink"/>
                  <w:rFonts w:ascii="Montserrat" w:eastAsia="Montserrat" w:hAnsi="Montserrat" w:cs="Montserrat"/>
                </w:rPr>
                <w:t xml:space="preserve">Equation </w:t>
              </w:r>
              <w:r w:rsidR="001E5492" w:rsidRPr="001A390C">
                <w:rPr>
                  <w:rStyle w:val="Hyperlink"/>
                  <w:rFonts w:ascii="Montserrat" w:eastAsia="Montserrat" w:hAnsi="Montserrat" w:cs="Montserrat"/>
                </w:rPr>
                <w:t>(1</w:t>
              </w:r>
              <w:r w:rsidR="00543516" w:rsidRPr="001A390C">
                <w:rPr>
                  <w:rStyle w:val="Hyperlink"/>
                  <w:rFonts w:ascii="Montserrat" w:eastAsia="Montserrat" w:hAnsi="Montserrat" w:cs="Montserrat"/>
                </w:rPr>
                <w:t>9</w:t>
              </w:r>
            </w:hyperlink>
            <w:r w:rsidR="001E5492" w:rsidRPr="000E0917">
              <w:rPr>
                <w:rFonts w:ascii="Montserrat" w:eastAsia="Montserrat" w:hAnsi="Montserrat" w:cs="Montserrat"/>
              </w:rPr>
              <w:t>)</w:t>
            </w:r>
            <w:r w:rsidR="0080352F" w:rsidRPr="0080352F">
              <w:rPr>
                <w:rFonts w:ascii="Montserrat" w:eastAsia="Montserrat" w:hAnsi="Montserrat" w:cs="Montserrat"/>
              </w:rPr>
              <w:t>; as in the baseline scenario, PTDs are capped at either 90% or 75% depending on customer support actions taken</w:t>
            </w:r>
            <w:r w:rsidR="0080352F">
              <w:rPr>
                <w:rFonts w:ascii="Montserrat" w:eastAsia="Montserrat" w:hAnsi="Montserrat" w:cs="Montserrat"/>
              </w:rPr>
              <w:t>.</w:t>
            </w:r>
            <w:r w:rsidR="0080352F" w:rsidRPr="0080352F">
              <w:rPr>
                <w:rFonts w:ascii="Montserrat" w:eastAsia="Montserrat" w:hAnsi="Montserrat" w:cs="Montserrat"/>
              </w:rPr>
              <w:t xml:space="preserve"> These caps are waived when PTDs are estimated using SUMs.</w:t>
            </w:r>
            <w:r w:rsidR="00F31D78" w:rsidRPr="00C456E3">
              <w:rPr>
                <w:rFonts w:ascii="Montserrat" w:eastAsia="Montserrat" w:hAnsi="Montserrat" w:cs="Montserrat"/>
              </w:rPr>
              <w:t>)</w:t>
            </w:r>
          </w:p>
        </w:tc>
        <w:tc>
          <w:tcPr>
            <w:tcW w:w="1916" w:type="dxa"/>
          </w:tcPr>
          <w:p w14:paraId="693B7673" w14:textId="40E03BBC" w:rsidR="004F6425" w:rsidRDefault="004F6425" w:rsidP="00ED00FA">
            <w:pPr>
              <w:rPr>
                <w:rFonts w:ascii="Montserrat" w:eastAsia="Montserrat" w:hAnsi="Montserrat" w:cs="Montserrat"/>
              </w:rPr>
            </w:pPr>
            <w:r>
              <w:rPr>
                <w:rFonts w:ascii="Montserrat" w:eastAsia="Montserrat" w:hAnsi="Montserrat" w:cs="Montserrat"/>
              </w:rPr>
              <w:t>Number</w:t>
            </w:r>
          </w:p>
        </w:tc>
      </w:tr>
      <w:tr w:rsidR="004F6425" w14:paraId="35E55685" w14:textId="77777777" w:rsidTr="00A63E0B">
        <w:tc>
          <w:tcPr>
            <w:tcW w:w="1728" w:type="dxa"/>
          </w:tcPr>
          <w:p w14:paraId="738B7D31" w14:textId="1D49FE22" w:rsidR="004F6425" w:rsidRDefault="0003624A" w:rsidP="004F6425">
            <w:pPr>
              <w:jc w:val="both"/>
              <w:rPr>
                <w:sz w:val="22"/>
                <w:szCs w:val="22"/>
              </w:rPr>
            </w:pPr>
            <m:oMathPara>
              <m:oMath>
                <m:r>
                  <w:rPr>
                    <w:rFonts w:ascii="Cambria Math" w:eastAsia="Cambria Math" w:hAnsi="Cambria Math" w:cs="Cambria Math"/>
                    <w:sz w:val="22"/>
                    <w:szCs w:val="22"/>
                  </w:rPr>
                  <m:t>CD</m:t>
                </m:r>
              </m:oMath>
            </m:oMathPara>
          </w:p>
        </w:tc>
        <w:tc>
          <w:tcPr>
            <w:tcW w:w="5565" w:type="dxa"/>
          </w:tcPr>
          <w:p w14:paraId="494EA907" w14:textId="627F8FD0" w:rsidR="004F6425" w:rsidRDefault="004F6425" w:rsidP="00ED00FA">
            <w:pPr>
              <w:rPr>
                <w:rFonts w:ascii="Montserrat" w:eastAsia="Montserrat" w:hAnsi="Montserrat" w:cs="Montserrat"/>
              </w:rPr>
            </w:pPr>
            <w:r>
              <w:rPr>
                <w:rFonts w:ascii="Montserrat" w:eastAsia="Montserrat" w:hAnsi="Montserrat" w:cs="Montserrat"/>
              </w:rPr>
              <w:t>Days in a calendar year y. Use 366 for leap years.</w:t>
            </w:r>
          </w:p>
        </w:tc>
        <w:tc>
          <w:tcPr>
            <w:tcW w:w="1916" w:type="dxa"/>
          </w:tcPr>
          <w:p w14:paraId="69B73E7E" w14:textId="14A63F5B" w:rsidR="004F6425" w:rsidRDefault="004F6425" w:rsidP="00ED00FA">
            <w:pPr>
              <w:rPr>
                <w:rFonts w:ascii="Montserrat" w:eastAsia="Montserrat" w:hAnsi="Montserrat" w:cs="Montserrat"/>
              </w:rPr>
            </w:pPr>
            <w:r>
              <w:rPr>
                <w:rFonts w:ascii="Montserrat" w:eastAsia="Montserrat" w:hAnsi="Montserrat" w:cs="Montserrat"/>
              </w:rPr>
              <w:t>Number</w:t>
            </w:r>
          </w:p>
        </w:tc>
      </w:tr>
    </w:tbl>
    <w:p w14:paraId="759BC866" w14:textId="77777777" w:rsidR="00D84408" w:rsidRDefault="00D84408">
      <w:pPr>
        <w:jc w:val="both"/>
        <w:rPr>
          <w:rFonts w:ascii="Montserrat" w:eastAsia="Montserrat" w:hAnsi="Montserrat" w:cs="Montserrat"/>
        </w:rPr>
      </w:pPr>
    </w:p>
    <w:p w14:paraId="000002E5" w14:textId="01A8AF54" w:rsidR="00BA7E21" w:rsidRDefault="009A7098" w:rsidP="005E50AA">
      <w:pPr>
        <w:rPr>
          <w:rFonts w:ascii="Montserrat" w:eastAsia="Montserrat" w:hAnsi="Montserrat" w:cs="Montserrat"/>
        </w:rPr>
      </w:pPr>
      <w:r>
        <w:rPr>
          <w:rFonts w:ascii="Montserrat" w:eastAsia="Montserrat" w:hAnsi="Montserrat" w:cs="Montserrat"/>
        </w:rPr>
        <w:t>For</w:t>
      </w:r>
      <w:r w:rsidR="00A51E86">
        <w:rPr>
          <w:rFonts w:ascii="Montserrat" w:eastAsia="Montserrat" w:hAnsi="Montserrat" w:cs="Montserrat"/>
        </w:rPr>
        <w:t xml:space="preserve"> </w:t>
      </w:r>
      <w:r w:rsidR="00A51E86" w:rsidRPr="00291638">
        <w:rPr>
          <w:rFonts w:ascii="Montserrat" w:eastAsia="Montserrat" w:hAnsi="Montserrat" w:cs="Montserrat"/>
          <w:b/>
          <w:bCs/>
        </w:rPr>
        <w:t>energy sources other than electricity</w:t>
      </w:r>
      <w:r w:rsidR="00A51E86">
        <w:rPr>
          <w:rFonts w:ascii="Montserrat" w:eastAsia="Montserrat" w:hAnsi="Montserrat" w:cs="Montserrat"/>
        </w:rPr>
        <w:t xml:space="preserve">, use </w:t>
      </w:r>
      <w:hyperlink w:anchor="E1" w:history="1">
        <w:r w:rsidR="00A51E86" w:rsidRPr="001A390C">
          <w:rPr>
            <w:rStyle w:val="Hyperlink"/>
            <w:rFonts w:ascii="Montserrat" w:eastAsia="Montserrat" w:hAnsi="Montserrat" w:cs="Montserrat"/>
          </w:rPr>
          <w:t xml:space="preserve">Equation </w:t>
        </w:r>
        <w:r w:rsidR="00C456E3" w:rsidRPr="001A390C">
          <w:rPr>
            <w:rStyle w:val="Hyperlink"/>
            <w:rFonts w:ascii="Montserrat" w:eastAsia="Montserrat" w:hAnsi="Montserrat" w:cs="Montserrat"/>
          </w:rPr>
          <w:t>(</w:t>
        </w:r>
        <w:r w:rsidR="009161D2" w:rsidRPr="001A390C">
          <w:rPr>
            <w:rStyle w:val="Hyperlink"/>
            <w:rFonts w:ascii="Montserrat" w:eastAsia="Montserrat" w:hAnsi="Montserrat" w:cs="Montserrat"/>
          </w:rPr>
          <w:t>1</w:t>
        </w:r>
        <w:r w:rsidR="00C456E3" w:rsidRPr="001A390C">
          <w:rPr>
            <w:rStyle w:val="Hyperlink"/>
            <w:rFonts w:ascii="Montserrat" w:eastAsia="Montserrat" w:hAnsi="Montserrat" w:cs="Montserrat"/>
          </w:rPr>
          <w:t>)</w:t>
        </w:r>
      </w:hyperlink>
      <w:r w:rsidR="00C456E3">
        <w:rPr>
          <w:rFonts w:ascii="Montserrat" w:eastAsia="Montserrat" w:hAnsi="Montserrat" w:cs="Montserrat"/>
        </w:rPr>
        <w:t xml:space="preserve"> to convert </w:t>
      </w:r>
      <w:r w:rsidR="00A51E86">
        <w:rPr>
          <w:rFonts w:ascii="Montserrat" w:eastAsia="Montserrat" w:hAnsi="Montserrat" w:cs="Montserrat"/>
        </w:rPr>
        <w:t xml:space="preserve">fuel masses to fuel energy. </w:t>
      </w:r>
    </w:p>
    <w:p w14:paraId="000002E6" w14:textId="77777777" w:rsidR="00BA7E21" w:rsidRDefault="00BA7E21" w:rsidP="005E50AA">
      <w:pPr>
        <w:rPr>
          <w:rFonts w:ascii="Montserrat" w:eastAsia="Montserrat" w:hAnsi="Montserrat" w:cs="Montserrat"/>
        </w:rPr>
      </w:pPr>
    </w:p>
    <w:p w14:paraId="55FC3359" w14:textId="5E94D223" w:rsidR="009F37A7" w:rsidRDefault="009F37A7" w:rsidP="005E50AA">
      <w:r w:rsidRPr="2FB38254">
        <w:rPr>
          <w:rFonts w:ascii="Montserrat" w:eastAsia="Montserrat" w:hAnsi="Montserrat" w:cs="Montserrat"/>
        </w:rPr>
        <w:t xml:space="preserve">In the case of </w:t>
      </w:r>
      <w:r w:rsidRPr="00291638">
        <w:rPr>
          <w:rFonts w:ascii="Montserrat" w:eastAsia="Montserrat" w:hAnsi="Montserrat" w:cs="Montserrat"/>
          <w:b/>
          <w:bCs/>
        </w:rPr>
        <w:t>non-CTEC electricity use in the project scenario</w:t>
      </w:r>
      <w:r w:rsidRPr="2FB38254">
        <w:rPr>
          <w:rFonts w:ascii="Montserrat" w:eastAsia="Montserrat" w:hAnsi="Montserrat" w:cs="Montserrat"/>
        </w:rPr>
        <w:t xml:space="preserve">, project emissions must be calculated </w:t>
      </w:r>
      <w:proofErr w:type="gramStart"/>
      <w:r w:rsidRPr="2FB38254">
        <w:rPr>
          <w:rFonts w:ascii="Montserrat" w:eastAsia="Montserrat" w:hAnsi="Montserrat" w:cs="Montserrat"/>
        </w:rPr>
        <w:t>taking into account</w:t>
      </w:r>
      <w:proofErr w:type="gramEnd"/>
      <w:r w:rsidRPr="2FB38254">
        <w:rPr>
          <w:rFonts w:ascii="Montserrat" w:eastAsia="Montserrat" w:hAnsi="Montserrat" w:cs="Montserrat"/>
        </w:rPr>
        <w:t xml:space="preserve"> the average electricity consumption measured by the </w:t>
      </w:r>
      <w:r>
        <w:rPr>
          <w:rFonts w:ascii="Montserrat" w:eastAsia="Montserrat" w:hAnsi="Montserrat" w:cs="Montserrat"/>
        </w:rPr>
        <w:t xml:space="preserve">project </w:t>
      </w:r>
      <w:r w:rsidRPr="2FB38254">
        <w:rPr>
          <w:rFonts w:ascii="Montserrat" w:eastAsia="Montserrat" w:hAnsi="Montserrat" w:cs="Montserrat"/>
        </w:rPr>
        <w:t>KPT including the use of a plug-in power meter and its corresponding emission factor.</w:t>
      </w:r>
      <w:r>
        <w:rPr>
          <w:rFonts w:ascii="Montserrat" w:eastAsia="Montserrat" w:hAnsi="Montserrat" w:cs="Montserrat"/>
        </w:rPr>
        <w:t xml:space="preserve"> </w:t>
      </w:r>
      <w:r w:rsidR="00317937">
        <w:rPr>
          <w:rFonts w:ascii="Montserrat" w:eastAsia="Montserrat" w:hAnsi="Montserrat" w:cs="Montserrat"/>
        </w:rPr>
        <w:t xml:space="preserve">Emissions from </w:t>
      </w:r>
      <w:r w:rsidR="002D3790">
        <w:rPr>
          <w:rFonts w:ascii="Montserrat" w:eastAsia="Montserrat" w:hAnsi="Montserrat" w:cs="Montserrat"/>
        </w:rPr>
        <w:t>electric</w:t>
      </w:r>
      <w:r w:rsidR="00920D8A">
        <w:rPr>
          <w:rFonts w:ascii="Montserrat" w:eastAsia="Montserrat" w:hAnsi="Montserrat" w:cs="Montserrat"/>
        </w:rPr>
        <w:t xml:space="preserve"> energy consumption </w:t>
      </w:r>
      <w:r>
        <w:rPr>
          <w:rFonts w:ascii="Montserrat" w:eastAsia="Montserrat" w:hAnsi="Montserrat" w:cs="Montserrat"/>
        </w:rPr>
        <w:t xml:space="preserve">from grid </w:t>
      </w:r>
      <w:r w:rsidR="00BF57A9">
        <w:rPr>
          <w:rFonts w:ascii="Montserrat" w:eastAsia="Montserrat" w:hAnsi="Montserrat" w:cs="Montserrat"/>
        </w:rPr>
        <w:t>and/</w:t>
      </w:r>
      <w:r>
        <w:rPr>
          <w:rFonts w:ascii="Montserrat" w:eastAsia="Montserrat" w:hAnsi="Montserrat" w:cs="Montserrat"/>
        </w:rPr>
        <w:t>or off-grid</w:t>
      </w:r>
      <w:r w:rsidR="00160909">
        <w:rPr>
          <w:rFonts w:ascii="Montserrat" w:eastAsia="Montserrat" w:hAnsi="Montserrat" w:cs="Montserrat"/>
        </w:rPr>
        <w:t xml:space="preserve"> </w:t>
      </w:r>
      <w:r>
        <w:rPr>
          <w:rFonts w:ascii="Montserrat" w:eastAsia="Montserrat" w:hAnsi="Montserrat" w:cs="Montserrat"/>
        </w:rPr>
        <w:t>sources</w:t>
      </w:r>
      <w:r w:rsidR="00920D8A">
        <w:rPr>
          <w:rFonts w:ascii="Montserrat" w:eastAsia="Montserrat" w:hAnsi="Montserrat" w:cs="Montserrat"/>
        </w:rPr>
        <w:t xml:space="preserve"> are calculated using Equation </w:t>
      </w:r>
      <w:r w:rsidR="00EE1C88">
        <w:rPr>
          <w:rFonts w:ascii="Montserrat" w:eastAsia="Montserrat" w:hAnsi="Montserrat" w:cs="Montserrat"/>
        </w:rPr>
        <w:t>(</w:t>
      </w:r>
      <w:r w:rsidR="00004843">
        <w:rPr>
          <w:rFonts w:ascii="Montserrat" w:eastAsia="Montserrat" w:hAnsi="Montserrat" w:cs="Montserrat"/>
        </w:rPr>
        <w:t>22</w:t>
      </w:r>
      <w:r w:rsidR="00EE1C88">
        <w:rPr>
          <w:rFonts w:ascii="Montserrat" w:eastAsia="Montserrat" w:hAnsi="Montserrat" w:cs="Montserrat"/>
        </w:rPr>
        <w:t>)</w:t>
      </w:r>
      <w:r>
        <w:rPr>
          <w:rFonts w:ascii="Montserrat" w:eastAsia="Montserrat" w:hAnsi="Montserrat" w:cs="Montserrat"/>
        </w:rPr>
        <w:t>.</w:t>
      </w:r>
    </w:p>
    <w:p w14:paraId="474AB719" w14:textId="77777777" w:rsidR="009F37A7" w:rsidRDefault="009F37A7" w:rsidP="009F37A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706"/>
      </w:tblGrid>
      <w:tr w:rsidR="00126AA8" w14:paraId="5C9776C5" w14:textId="77777777" w:rsidTr="00FF26B5">
        <w:tc>
          <w:tcPr>
            <w:tcW w:w="8500" w:type="dxa"/>
          </w:tcPr>
          <w:p w14:paraId="5463D2D9" w14:textId="2EBCE745" w:rsidR="00126AA8" w:rsidRDefault="00F82477" w:rsidP="00FF26B5">
            <m:oMathPara>
              <m:oMath>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PE</m:t>
                    </m:r>
                  </m:e>
                  <m:sub>
                    <m:r>
                      <w:rPr>
                        <w:rFonts w:ascii="Cambria Math" w:eastAsia="Cambria Math" w:hAnsi="Cambria Math" w:cs="Cambria Math"/>
                        <w:sz w:val="20"/>
                        <w:szCs w:val="20"/>
                      </w:rPr>
                      <m:t>elec</m:t>
                    </m:r>
                    <m:r>
                      <w:rPr>
                        <w:rFonts w:ascii="Cambria Math" w:eastAsia="Cambria Math" w:hAnsi="Cambria Math" w:cs="Cambria Math"/>
                        <w:sz w:val="20"/>
                        <w:szCs w:val="20"/>
                      </w:rPr>
                      <m:t>,</m:t>
                    </m:r>
                    <m:r>
                      <w:rPr>
                        <w:rFonts w:ascii="Cambria Math" w:eastAsia="Cambria Math" w:hAnsi="Cambria Math" w:cs="Cambria Math"/>
                        <w:sz w:val="20"/>
                        <w:szCs w:val="20"/>
                      </w:rPr>
                      <m:t>y</m:t>
                    </m:r>
                  </m:sub>
                </m:sSub>
                <m:r>
                  <w:rPr>
                    <w:rFonts w:ascii="Cambria Math" w:eastAsia="Cambria Math" w:hAnsi="Cambria Math" w:cs="Cambria Math"/>
                    <w:sz w:val="20"/>
                    <w:szCs w:val="20"/>
                  </w:rPr>
                  <m:t>=</m:t>
                </m:r>
                <m:sSup>
                  <m:sSupPr>
                    <m:ctrlPr>
                      <w:rPr>
                        <w:rFonts w:ascii="Cambria Math" w:eastAsia="Cambria Math" w:hAnsi="Cambria Math" w:cs="Cambria Math"/>
                        <w:sz w:val="20"/>
                        <w:szCs w:val="20"/>
                      </w:rPr>
                    </m:ctrlPr>
                  </m:sSupPr>
                  <m:e>
                    <m:r>
                      <w:rPr>
                        <w:rFonts w:ascii="Cambria Math" w:eastAsia="Cambria Math" w:hAnsi="Cambria Math" w:cs="Cambria Math"/>
                        <w:sz w:val="20"/>
                        <w:szCs w:val="20"/>
                      </w:rPr>
                      <m:t>10</m:t>
                    </m:r>
                  </m:e>
                  <m:sup>
                    <m:r>
                      <w:rPr>
                        <w:rFonts w:ascii="Cambria Math" w:eastAsia="Cambria Math" w:hAnsi="Cambria Math" w:cs="Cambria Math"/>
                        <w:sz w:val="20"/>
                        <w:szCs w:val="20"/>
                      </w:rPr>
                      <m:t>-</m:t>
                    </m:r>
                    <m:r>
                      <w:rPr>
                        <w:rFonts w:ascii="Cambria Math" w:eastAsia="Cambria Math" w:hAnsi="Cambria Math" w:cs="Cambria Math"/>
                        <w:sz w:val="20"/>
                        <w:szCs w:val="20"/>
                      </w:rPr>
                      <m:t>6</m:t>
                    </m:r>
                  </m:sup>
                </m:sSup>
                <m:r>
                  <w:rPr>
                    <w:rFonts w:ascii="Cambria Math" w:eastAsia="Cambria Math" w:hAnsi="Cambria Math" w:cs="Cambria Math"/>
                    <w:sz w:val="20"/>
                    <w:szCs w:val="20"/>
                  </w:rPr>
                  <m:t>×</m:t>
                </m:r>
                <m:d>
                  <m:dPr>
                    <m:begChr m:val="["/>
                    <m:endChr m:val="]"/>
                    <m:ctrlPr>
                      <w:rPr>
                        <w:rFonts w:ascii="Cambria Math" w:eastAsia="Cambria Math" w:hAnsi="Cambria Math" w:cs="Cambria Math"/>
                        <w:sz w:val="20"/>
                        <w:szCs w:val="20"/>
                      </w:rPr>
                    </m:ctrlPr>
                  </m:dPr>
                  <m:e>
                    <m:f>
                      <m:fPr>
                        <m:ctrlPr>
                          <w:rPr>
                            <w:rFonts w:ascii="Cambria Math" w:eastAsia="Cambria Math" w:hAnsi="Cambria Math" w:cs="Cambria Math"/>
                            <w:sz w:val="20"/>
                            <w:szCs w:val="20"/>
                          </w:rPr>
                        </m:ctrlPr>
                      </m:fPr>
                      <m:num>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EC</m:t>
                            </m:r>
                          </m:e>
                          <m:sub>
                            <m:r>
                              <w:rPr>
                                <w:rFonts w:ascii="Cambria Math" w:eastAsia="Cambria Math" w:hAnsi="Cambria Math" w:cs="Cambria Math"/>
                                <w:sz w:val="20"/>
                                <w:szCs w:val="20"/>
                              </w:rPr>
                              <m:t>proj</m:t>
                            </m:r>
                            <m:r>
                              <w:rPr>
                                <w:rFonts w:ascii="Cambria Math" w:eastAsia="Cambria Math" w:hAnsi="Cambria Math" w:cs="Cambria Math"/>
                                <w:sz w:val="20"/>
                                <w:szCs w:val="20"/>
                              </w:rPr>
                              <m:t>,</m:t>
                            </m:r>
                            <m:r>
                              <w:rPr>
                                <w:rFonts w:ascii="Cambria Math" w:eastAsia="Cambria Math" w:hAnsi="Cambria Math" w:cs="Cambria Math"/>
                                <w:sz w:val="20"/>
                                <w:szCs w:val="20"/>
                              </w:rPr>
                              <m:t>grid</m:t>
                            </m:r>
                            <m:r>
                              <w:rPr>
                                <w:rFonts w:ascii="Cambria Math" w:eastAsia="Cambria Math" w:hAnsi="Cambria Math" w:cs="Cambria Math"/>
                                <w:sz w:val="20"/>
                                <w:szCs w:val="20"/>
                              </w:rPr>
                              <m:t>,</m:t>
                            </m:r>
                            <m:r>
                              <w:rPr>
                                <w:rFonts w:ascii="Cambria Math" w:eastAsia="Cambria Math" w:hAnsi="Cambria Math" w:cs="Cambria Math"/>
                                <w:sz w:val="20"/>
                                <w:szCs w:val="20"/>
                              </w:rPr>
                              <m:t>y</m:t>
                            </m:r>
                          </m:sub>
                        </m:sSub>
                        <m:r>
                          <w:rPr>
                            <w:rFonts w:ascii="Cambria Math" w:eastAsia="Cambria Math" w:hAnsi="Cambria Math" w:cs="Cambria Math"/>
                            <w:sz w:val="20"/>
                            <w:szCs w:val="20"/>
                          </w:rPr>
                          <m:t>×</m:t>
                        </m:r>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EF</m:t>
                            </m:r>
                          </m:e>
                          <m:sub>
                            <m:r>
                              <w:rPr>
                                <w:rFonts w:ascii="Cambria Math" w:eastAsia="Cambria Math" w:hAnsi="Cambria Math" w:cs="Cambria Math"/>
                                <w:sz w:val="20"/>
                                <w:szCs w:val="20"/>
                              </w:rPr>
                              <m:t>proj</m:t>
                            </m:r>
                            <m:r>
                              <w:rPr>
                                <w:rFonts w:ascii="Cambria Math" w:eastAsia="Cambria Math" w:hAnsi="Cambria Math" w:cs="Cambria Math"/>
                                <w:sz w:val="20"/>
                                <w:szCs w:val="20"/>
                              </w:rPr>
                              <m:t>,</m:t>
                            </m:r>
                            <m:r>
                              <w:rPr>
                                <w:rFonts w:ascii="Cambria Math" w:eastAsia="Cambria Math" w:hAnsi="Cambria Math" w:cs="Cambria Math"/>
                                <w:sz w:val="20"/>
                                <w:szCs w:val="20"/>
                              </w:rPr>
                              <m:t>grid</m:t>
                            </m:r>
                            <m:r>
                              <w:rPr>
                                <w:rFonts w:ascii="Cambria Math" w:eastAsia="Cambria Math" w:hAnsi="Cambria Math" w:cs="Cambria Math"/>
                                <w:sz w:val="20"/>
                                <w:szCs w:val="20"/>
                              </w:rPr>
                              <m:t>,</m:t>
                            </m:r>
                            <m:r>
                              <w:rPr>
                                <w:rFonts w:ascii="Cambria Math" w:eastAsia="Cambria Math" w:hAnsi="Cambria Math" w:cs="Cambria Math"/>
                                <w:sz w:val="20"/>
                                <w:szCs w:val="20"/>
                              </w:rPr>
                              <m:t>y</m:t>
                            </m:r>
                          </m:sub>
                        </m:sSub>
                      </m:num>
                      <m:den>
                        <m:r>
                          <w:rPr>
                            <w:rFonts w:ascii="Cambria Math" w:eastAsia="Cambria Math" w:hAnsi="Cambria Math" w:cs="Cambria Math"/>
                            <w:sz w:val="20"/>
                            <w:szCs w:val="20"/>
                          </w:rPr>
                          <m:t>1-</m:t>
                        </m:r>
                        <m:sSub>
                          <m:sSubPr>
                            <m:ctrlPr>
                              <w:rPr>
                                <w:rFonts w:ascii="Cambria Math" w:eastAsia="Cambria Math" w:hAnsi="Cambria Math" w:cs="Cambria Math"/>
                                <w:i/>
                                <w:sz w:val="20"/>
                                <w:szCs w:val="20"/>
                              </w:rPr>
                            </m:ctrlPr>
                          </m:sSubPr>
                          <m:e>
                            <m:r>
                              <w:rPr>
                                <w:rFonts w:ascii="Cambria Math" w:eastAsia="Cambria Math" w:hAnsi="Cambria Math" w:cs="Cambria Math"/>
                                <w:sz w:val="20"/>
                                <w:szCs w:val="20"/>
                              </w:rPr>
                              <m:t>TDL</m:t>
                            </m:r>
                          </m:e>
                          <m:sub>
                            <m:r>
                              <w:rPr>
                                <w:rFonts w:ascii="Cambria Math" w:eastAsia="Cambria Math" w:hAnsi="Cambria Math" w:cs="Cambria Math"/>
                                <w:sz w:val="20"/>
                                <w:szCs w:val="20"/>
                              </w:rPr>
                              <m:t>y</m:t>
                            </m:r>
                          </m:sub>
                        </m:sSub>
                      </m:den>
                    </m:f>
                    <m:r>
                      <w:rPr>
                        <w:rFonts w:ascii="Cambria Math" w:eastAsia="Cambria Math" w:hAnsi="Cambria Math" w:cs="Cambria Math"/>
                        <w:sz w:val="20"/>
                        <w:szCs w:val="20"/>
                      </w:rPr>
                      <m:t>+</m:t>
                    </m:r>
                    <m:d>
                      <m:dPr>
                        <m:ctrlPr>
                          <w:rPr>
                            <w:rFonts w:ascii="Cambria Math" w:eastAsia="Cambria Math" w:hAnsi="Cambria Math" w:cs="Cambria Math"/>
                            <w:sz w:val="20"/>
                            <w:szCs w:val="20"/>
                          </w:rPr>
                        </m:ctrlPr>
                      </m:dPr>
                      <m:e>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EC</m:t>
                            </m:r>
                          </m:e>
                          <m:sub>
                            <m:r>
                              <w:rPr>
                                <w:rFonts w:ascii="Cambria Math" w:eastAsia="Cambria Math" w:hAnsi="Cambria Math" w:cs="Cambria Math"/>
                                <w:sz w:val="20"/>
                                <w:szCs w:val="20"/>
                              </w:rPr>
                              <m:t>proj</m:t>
                            </m:r>
                            <m:r>
                              <w:rPr>
                                <w:rFonts w:ascii="Cambria Math" w:eastAsia="Cambria Math" w:hAnsi="Cambria Math" w:cs="Cambria Math"/>
                                <w:sz w:val="20"/>
                                <w:szCs w:val="20"/>
                              </w:rPr>
                              <m:t>,</m:t>
                            </m:r>
                            <m:r>
                              <w:rPr>
                                <w:rFonts w:ascii="Cambria Math" w:eastAsia="Cambria Math" w:hAnsi="Cambria Math" w:cs="Cambria Math"/>
                                <w:sz w:val="20"/>
                                <w:szCs w:val="20"/>
                              </w:rPr>
                              <m:t>offgrid</m:t>
                            </m:r>
                            <m:r>
                              <w:rPr>
                                <w:rFonts w:ascii="Cambria Math" w:eastAsia="Cambria Math" w:hAnsi="Cambria Math" w:cs="Cambria Math"/>
                                <w:sz w:val="20"/>
                                <w:szCs w:val="20"/>
                              </w:rPr>
                              <m:t>,</m:t>
                            </m:r>
                            <m:r>
                              <w:rPr>
                                <w:rFonts w:ascii="Cambria Math" w:eastAsia="Cambria Math" w:hAnsi="Cambria Math" w:cs="Cambria Math"/>
                                <w:sz w:val="20"/>
                                <w:szCs w:val="20"/>
                              </w:rPr>
                              <m:t>y</m:t>
                            </m:r>
                          </m:sub>
                        </m:sSub>
                        <m:r>
                          <w:rPr>
                            <w:rFonts w:ascii="Cambria Math" w:eastAsia="Cambria Math" w:hAnsi="Cambria Math" w:cs="Cambria Math"/>
                            <w:sz w:val="20"/>
                            <w:szCs w:val="20"/>
                          </w:rPr>
                          <m:t>×</m:t>
                        </m:r>
                        <m:nary>
                          <m:naryPr>
                            <m:chr m:val="∑"/>
                            <m:supHide m:val="1"/>
                            <m:ctrlPr>
                              <w:rPr>
                                <w:rFonts w:ascii="Cambria Math" w:eastAsia="Cambria Math" w:hAnsi="Cambria Math" w:cs="Cambria Math"/>
                                <w:sz w:val="20"/>
                                <w:szCs w:val="20"/>
                              </w:rPr>
                            </m:ctrlPr>
                          </m:naryPr>
                          <m:sub>
                            <m:r>
                              <w:rPr>
                                <w:rFonts w:ascii="Cambria Math" w:eastAsia="Cambria Math" w:hAnsi="Cambria Math" w:cs="Cambria Math"/>
                                <w:sz w:val="20"/>
                                <w:szCs w:val="20"/>
                              </w:rPr>
                              <m:t>k</m:t>
                            </m:r>
                          </m:sub>
                          <m:sup/>
                          <m:e>
                            <m:r>
                              <w:rPr>
                                <w:rFonts w:ascii="Cambria Math" w:eastAsia="Cambria Math" w:hAnsi="Cambria Math" w:cs="Cambria Math"/>
                                <w:sz w:val="20"/>
                                <w:szCs w:val="20"/>
                              </w:rPr>
                              <m:t xml:space="preserve"> </m:t>
                            </m:r>
                          </m:e>
                        </m:nary>
                        <m:sSub>
                          <m:sSubPr>
                            <m:ctrlPr>
                              <w:rPr>
                                <w:rFonts w:ascii="Cambria Math" w:eastAsia="Cambria Math" w:hAnsi="Cambria Math" w:cs="Cambria Math"/>
                                <w:sz w:val="20"/>
                                <w:szCs w:val="20"/>
                              </w:rPr>
                            </m:ctrlPr>
                          </m:sSubPr>
                          <m:e>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f</m:t>
                                </m:r>
                              </m:e>
                              <m:sub>
                                <m:r>
                                  <w:rPr>
                                    <w:rFonts w:ascii="Cambria Math" w:eastAsia="Cambria Math" w:hAnsi="Cambria Math" w:cs="Cambria Math"/>
                                    <w:sz w:val="20"/>
                                    <w:szCs w:val="20"/>
                                  </w:rPr>
                                  <m:t>k</m:t>
                                </m:r>
                                <m:r>
                                  <w:rPr>
                                    <w:rFonts w:ascii="Cambria Math" w:eastAsia="Cambria Math" w:hAnsi="Cambria Math" w:cs="Cambria Math"/>
                                    <w:sz w:val="20"/>
                                    <w:szCs w:val="20"/>
                                  </w:rPr>
                                  <m:t>,</m:t>
                                </m:r>
                                <m:r>
                                  <w:rPr>
                                    <w:rFonts w:ascii="Cambria Math" w:eastAsia="Cambria Math" w:hAnsi="Cambria Math" w:cs="Cambria Math"/>
                                    <w:sz w:val="20"/>
                                    <w:szCs w:val="20"/>
                                  </w:rPr>
                                  <m:t>y</m:t>
                                </m:r>
                              </m:sub>
                            </m:sSub>
                            <m:r>
                              <w:rPr>
                                <w:rFonts w:ascii="Cambria Math" w:eastAsia="Cambria Math" w:hAnsi="Cambria Math" w:cs="Cambria Math"/>
                                <w:sz w:val="20"/>
                                <w:szCs w:val="20"/>
                              </w:rPr>
                              <m:t>×</m:t>
                            </m:r>
                            <m:r>
                              <w:rPr>
                                <w:rFonts w:ascii="Cambria Math" w:eastAsia="Cambria Math" w:hAnsi="Cambria Math" w:cs="Cambria Math"/>
                                <w:sz w:val="20"/>
                                <w:szCs w:val="20"/>
                              </w:rPr>
                              <m:t>EF</m:t>
                            </m:r>
                          </m:e>
                          <m:sub>
                            <m:r>
                              <w:rPr>
                                <w:rFonts w:ascii="Cambria Math" w:eastAsia="Cambria Math" w:hAnsi="Cambria Math" w:cs="Cambria Math"/>
                                <w:sz w:val="20"/>
                                <w:szCs w:val="20"/>
                              </w:rPr>
                              <m:t>proj</m:t>
                            </m:r>
                            <m:r>
                              <w:rPr>
                                <w:rFonts w:ascii="Cambria Math" w:eastAsia="Cambria Math" w:hAnsi="Cambria Math" w:cs="Cambria Math"/>
                                <w:sz w:val="20"/>
                                <w:szCs w:val="20"/>
                              </w:rPr>
                              <m:t>,</m:t>
                            </m:r>
                            <m:r>
                              <w:rPr>
                                <w:rFonts w:ascii="Cambria Math" w:eastAsia="Cambria Math" w:hAnsi="Cambria Math" w:cs="Cambria Math"/>
                                <w:sz w:val="20"/>
                                <w:szCs w:val="20"/>
                              </w:rPr>
                              <m:t>offgrid</m:t>
                            </m:r>
                            <m:r>
                              <w:rPr>
                                <w:rFonts w:ascii="Cambria Math" w:eastAsia="Cambria Math" w:hAnsi="Cambria Math" w:cs="Cambria Math"/>
                                <w:sz w:val="20"/>
                                <w:szCs w:val="20"/>
                              </w:rPr>
                              <m:t>,</m:t>
                            </m:r>
                            <m:r>
                              <w:rPr>
                                <w:rFonts w:ascii="Cambria Math" w:eastAsia="Cambria Math" w:hAnsi="Cambria Math" w:cs="Cambria Math"/>
                                <w:sz w:val="20"/>
                                <w:szCs w:val="20"/>
                              </w:rPr>
                              <m:t>k</m:t>
                            </m:r>
                          </m:sub>
                        </m:sSub>
                      </m:e>
                    </m:d>
                  </m:e>
                </m:d>
              </m:oMath>
            </m:oMathPara>
          </w:p>
        </w:tc>
        <w:tc>
          <w:tcPr>
            <w:tcW w:w="706" w:type="dxa"/>
          </w:tcPr>
          <w:p w14:paraId="149CC0A7" w14:textId="0E4E6EB2" w:rsidR="00126AA8" w:rsidRPr="005E50AA" w:rsidRDefault="00126AA8" w:rsidP="00FF26B5">
            <w:pPr>
              <w:jc w:val="right"/>
              <w:rPr>
                <w:rFonts w:ascii="Montserrat" w:hAnsi="Montserrat"/>
              </w:rPr>
            </w:pPr>
            <w:bookmarkStart w:id="67" w:name="E22"/>
            <w:r>
              <w:rPr>
                <w:rFonts w:ascii="Montserrat" w:hAnsi="Montserrat"/>
              </w:rPr>
              <w:t>(</w:t>
            </w:r>
            <w:r w:rsidR="00004843">
              <w:rPr>
                <w:rFonts w:ascii="Montserrat" w:hAnsi="Montserrat"/>
              </w:rPr>
              <w:t>22</w:t>
            </w:r>
            <w:r>
              <w:rPr>
                <w:rFonts w:ascii="Montserrat" w:hAnsi="Montserrat"/>
              </w:rPr>
              <w:t>)</w:t>
            </w:r>
            <w:bookmarkEnd w:id="67"/>
          </w:p>
        </w:tc>
      </w:tr>
      <w:tr w:rsidR="00126AA8" w14:paraId="50A46D33" w14:textId="77777777" w:rsidTr="00FF26B5">
        <w:tc>
          <w:tcPr>
            <w:tcW w:w="8500" w:type="dxa"/>
          </w:tcPr>
          <w:p w14:paraId="39B454EF" w14:textId="77777777" w:rsidR="00126AA8" w:rsidRDefault="00126AA8" w:rsidP="00FF26B5"/>
        </w:tc>
        <w:tc>
          <w:tcPr>
            <w:tcW w:w="706" w:type="dxa"/>
          </w:tcPr>
          <w:p w14:paraId="562B27D8" w14:textId="77777777" w:rsidR="00126AA8" w:rsidRPr="005E50AA" w:rsidRDefault="00126AA8" w:rsidP="00FF26B5">
            <w:pPr>
              <w:jc w:val="right"/>
              <w:rPr>
                <w:rFonts w:ascii="Montserrat" w:hAnsi="Montserrat"/>
              </w:rPr>
            </w:pPr>
          </w:p>
        </w:tc>
      </w:tr>
      <w:tr w:rsidR="00126AA8" w14:paraId="186F3EE9" w14:textId="77777777" w:rsidTr="00FF26B5">
        <w:tc>
          <w:tcPr>
            <w:tcW w:w="8500" w:type="dxa"/>
          </w:tcPr>
          <w:p w14:paraId="4EFE0E4D" w14:textId="77777777" w:rsidR="00126AA8" w:rsidRDefault="00126AA8" w:rsidP="00A53C7E"/>
        </w:tc>
        <w:tc>
          <w:tcPr>
            <w:tcW w:w="706" w:type="dxa"/>
          </w:tcPr>
          <w:p w14:paraId="03777279" w14:textId="77777777" w:rsidR="00126AA8" w:rsidRPr="005E50AA" w:rsidRDefault="00126AA8" w:rsidP="00FF26B5">
            <w:pPr>
              <w:jc w:val="right"/>
              <w:rPr>
                <w:rFonts w:ascii="Montserrat" w:hAnsi="Montserrat"/>
              </w:rPr>
            </w:pPr>
          </w:p>
        </w:tc>
      </w:tr>
    </w:tbl>
    <w:p w14:paraId="5BE5DEA3" w14:textId="311865BE" w:rsidR="00E96D6A" w:rsidRDefault="00174E98">
      <w:pPr>
        <w:rPr>
          <w:rFonts w:ascii="Montserrat" w:hAnsi="Montserrat"/>
        </w:rPr>
      </w:pPr>
      <w:r w:rsidRPr="00174E98">
        <w:rPr>
          <w:rFonts w:ascii="Montserrat" w:hAnsi="Montserrat"/>
        </w:rPr>
        <w:t>Where:</w:t>
      </w:r>
    </w:p>
    <w:p w14:paraId="4214F13D" w14:textId="77777777" w:rsidR="009F37A7" w:rsidRPr="0032451A" w:rsidRDefault="009F37A7" w:rsidP="009F37A7">
      <w:pPr>
        <w:rPr>
          <w:rFonts w:ascii="Montserrat" w:eastAsia="Montserrat" w:hAnsi="Montserrat"/>
        </w:rPr>
      </w:pPr>
    </w:p>
    <w:tbl>
      <w:tblPr>
        <w:tblStyle w:val="TableGrid"/>
        <w:tblW w:w="9209" w:type="dxa"/>
        <w:tblLook w:val="04A0" w:firstRow="1" w:lastRow="0" w:firstColumn="1" w:lastColumn="0" w:noHBand="0" w:noVBand="1"/>
      </w:tblPr>
      <w:tblGrid>
        <w:gridCol w:w="1750"/>
        <w:gridCol w:w="5826"/>
        <w:gridCol w:w="1633"/>
      </w:tblGrid>
      <w:tr w:rsidR="002D190E" w14:paraId="34239EF3" w14:textId="77777777" w:rsidTr="00671AFB">
        <w:tc>
          <w:tcPr>
            <w:tcW w:w="1750" w:type="dxa"/>
          </w:tcPr>
          <w:p w14:paraId="3D38625A" w14:textId="77777777" w:rsidR="00174E98" w:rsidRPr="00777E3B" w:rsidRDefault="00174E98">
            <w:pPr>
              <w:jc w:val="both"/>
              <w:rPr>
                <w:rFonts w:ascii="Montserrat" w:eastAsia="Montserrat" w:hAnsi="Montserrat" w:cs="Montserrat"/>
                <w:b/>
                <w:bCs/>
              </w:rPr>
            </w:pPr>
            <w:r w:rsidRPr="00777E3B">
              <w:rPr>
                <w:rFonts w:ascii="Montserrat" w:eastAsia="Montserrat" w:hAnsi="Montserrat" w:cs="Montserrat"/>
                <w:b/>
                <w:bCs/>
              </w:rPr>
              <w:t>Parameter</w:t>
            </w:r>
          </w:p>
        </w:tc>
        <w:tc>
          <w:tcPr>
            <w:tcW w:w="6183" w:type="dxa"/>
          </w:tcPr>
          <w:p w14:paraId="3721E06D" w14:textId="77777777" w:rsidR="00174E98" w:rsidRPr="00777E3B" w:rsidRDefault="00174E98">
            <w:pPr>
              <w:jc w:val="both"/>
              <w:rPr>
                <w:rFonts w:ascii="Montserrat" w:eastAsia="Montserrat" w:hAnsi="Montserrat" w:cs="Montserrat"/>
                <w:b/>
                <w:bCs/>
              </w:rPr>
            </w:pPr>
            <w:r w:rsidRPr="00777E3B">
              <w:rPr>
                <w:rFonts w:ascii="Montserrat" w:eastAsia="Montserrat" w:hAnsi="Montserrat" w:cs="Montserrat"/>
                <w:b/>
                <w:bCs/>
              </w:rPr>
              <w:t>Description</w:t>
            </w:r>
          </w:p>
        </w:tc>
        <w:tc>
          <w:tcPr>
            <w:tcW w:w="1276" w:type="dxa"/>
          </w:tcPr>
          <w:p w14:paraId="29AB8540" w14:textId="77777777" w:rsidR="00174E98" w:rsidRPr="00777E3B" w:rsidRDefault="00174E98">
            <w:pPr>
              <w:jc w:val="both"/>
              <w:rPr>
                <w:rFonts w:ascii="Montserrat" w:eastAsia="Montserrat" w:hAnsi="Montserrat" w:cs="Montserrat"/>
                <w:b/>
                <w:bCs/>
              </w:rPr>
            </w:pPr>
            <w:r w:rsidRPr="00777E3B">
              <w:rPr>
                <w:rFonts w:ascii="Montserrat" w:eastAsia="Montserrat" w:hAnsi="Montserrat" w:cs="Montserrat"/>
                <w:b/>
                <w:bCs/>
              </w:rPr>
              <w:t>Unit</w:t>
            </w:r>
          </w:p>
        </w:tc>
      </w:tr>
      <w:tr w:rsidR="00312119" w14:paraId="77972EC3" w14:textId="77777777" w:rsidTr="00671AFB">
        <w:tc>
          <w:tcPr>
            <w:tcW w:w="1750" w:type="dxa"/>
          </w:tcPr>
          <w:p w14:paraId="515D263B" w14:textId="62500CD4" w:rsidR="00312119" w:rsidRPr="00777E3B" w:rsidRDefault="00F82477" w:rsidP="00312119">
            <w:pPr>
              <w:jc w:val="both"/>
              <w:rPr>
                <w:rFonts w:ascii="Montserrat" w:eastAsia="Montserrat" w:hAnsi="Montserrat" w:cs="Montserrat"/>
                <w:b/>
                <w:bCs/>
              </w:rPr>
            </w:pPr>
            <m:oMathPara>
              <m:oMath>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PE</m:t>
                    </m:r>
                  </m:e>
                  <m:sub>
                    <m:r>
                      <w:rPr>
                        <w:rFonts w:ascii="Cambria Math" w:eastAsia="Cambria Math" w:hAnsi="Cambria Math" w:cs="Cambria Math"/>
                        <w:sz w:val="20"/>
                        <w:szCs w:val="20"/>
                      </w:rPr>
                      <m:t>elec</m:t>
                    </m:r>
                    <m:r>
                      <w:rPr>
                        <w:rFonts w:ascii="Cambria Math" w:eastAsia="Cambria Math" w:hAnsi="Cambria Math" w:cs="Cambria Math"/>
                        <w:sz w:val="20"/>
                        <w:szCs w:val="20"/>
                      </w:rPr>
                      <m:t>,</m:t>
                    </m:r>
                    <m:r>
                      <w:rPr>
                        <w:rFonts w:ascii="Cambria Math" w:eastAsia="Cambria Math" w:hAnsi="Cambria Math" w:cs="Cambria Math"/>
                        <w:sz w:val="20"/>
                        <w:szCs w:val="20"/>
                      </w:rPr>
                      <m:t>y</m:t>
                    </m:r>
                  </m:sub>
                </m:sSub>
              </m:oMath>
            </m:oMathPara>
          </w:p>
        </w:tc>
        <w:tc>
          <w:tcPr>
            <w:tcW w:w="6183" w:type="dxa"/>
          </w:tcPr>
          <w:p w14:paraId="7D907468" w14:textId="3409190D" w:rsidR="00312119" w:rsidRPr="00777E3B" w:rsidRDefault="00312119" w:rsidP="005E50AA">
            <w:pPr>
              <w:rPr>
                <w:rFonts w:ascii="Montserrat" w:eastAsia="Montserrat" w:hAnsi="Montserrat" w:cs="Montserrat"/>
                <w:b/>
                <w:bCs/>
              </w:rPr>
            </w:pPr>
            <w:r>
              <w:rPr>
                <w:rFonts w:ascii="Montserrat" w:eastAsia="Montserrat" w:hAnsi="Montserrat" w:cs="Montserrat"/>
              </w:rPr>
              <w:t xml:space="preserve">Emissions from electric energy consumption in year </w:t>
            </w:r>
            <w:r w:rsidRPr="00777137">
              <w:rPr>
                <w:rFonts w:ascii="Montserrat" w:eastAsia="Montserrat" w:hAnsi="Montserrat" w:cs="Montserrat"/>
                <w:i/>
                <w:iCs/>
              </w:rPr>
              <w:t>y</w:t>
            </w:r>
            <w:r>
              <w:rPr>
                <w:rFonts w:ascii="Montserrat" w:eastAsia="Montserrat" w:hAnsi="Montserrat" w:cs="Montserrat"/>
              </w:rPr>
              <w:t xml:space="preserve"> </w:t>
            </w:r>
          </w:p>
        </w:tc>
        <w:tc>
          <w:tcPr>
            <w:tcW w:w="1276" w:type="dxa"/>
          </w:tcPr>
          <w:p w14:paraId="29CEA4DB" w14:textId="617E87CB" w:rsidR="00312119" w:rsidRPr="00777E3B" w:rsidRDefault="00312119" w:rsidP="005E50AA">
            <w:pPr>
              <w:rPr>
                <w:rFonts w:ascii="Montserrat" w:eastAsia="Montserrat" w:hAnsi="Montserrat" w:cs="Montserrat"/>
                <w:b/>
                <w:bCs/>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r w:rsidR="002D190E" w14:paraId="6652746A" w14:textId="77777777" w:rsidTr="00671AFB">
        <w:tc>
          <w:tcPr>
            <w:tcW w:w="1750" w:type="dxa"/>
          </w:tcPr>
          <w:p w14:paraId="55959AAE" w14:textId="6C0F3FCC" w:rsidR="00174E98" w:rsidRDefault="00F82477">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grid</m:t>
                    </m:r>
                    <m:r>
                      <w:rPr>
                        <w:rFonts w:ascii="Cambria Math" w:eastAsia="Cambria Math" w:hAnsi="Cambria Math" w:cs="Cambria Math"/>
                      </w:rPr>
                      <m:t>,</m:t>
                    </m:r>
                    <m:r>
                      <w:rPr>
                        <w:rFonts w:ascii="Cambria Math" w:eastAsia="Cambria Math" w:hAnsi="Cambria Math" w:cs="Cambria Math"/>
                      </w:rPr>
                      <m:t>y</m:t>
                    </m:r>
                  </m:sub>
                </m:sSub>
              </m:oMath>
            </m:oMathPara>
          </w:p>
        </w:tc>
        <w:tc>
          <w:tcPr>
            <w:tcW w:w="6183" w:type="dxa"/>
          </w:tcPr>
          <w:p w14:paraId="675BED36" w14:textId="2EBB886E" w:rsidR="00174E98" w:rsidRDefault="00015D90" w:rsidP="005E50AA">
            <w:pPr>
              <w:rPr>
                <w:rFonts w:ascii="Montserrat" w:eastAsia="Montserrat" w:hAnsi="Montserrat" w:cs="Montserrat"/>
              </w:rPr>
            </w:pPr>
            <w:r>
              <w:rPr>
                <w:rFonts w:ascii="Montserrat" w:eastAsia="Montserrat" w:hAnsi="Montserrat" w:cs="Montserrat"/>
              </w:rPr>
              <w:t>Grid e</w:t>
            </w:r>
            <w:r w:rsidR="00174E98" w:rsidRPr="3228CB5D">
              <w:rPr>
                <w:rFonts w:ascii="Montserrat" w:eastAsia="Montserrat" w:hAnsi="Montserrat" w:cs="Montserrat"/>
              </w:rPr>
              <w:t xml:space="preserve">lectricity consumption for cooking for non-CTEC project in year </w:t>
            </w:r>
            <w:r w:rsidR="00174E98" w:rsidRPr="00291638">
              <w:rPr>
                <w:rFonts w:ascii="Montserrat" w:eastAsia="Montserrat" w:hAnsi="Montserrat" w:cs="Montserrat"/>
                <w:i/>
                <w:iCs/>
              </w:rPr>
              <w:t>y</w:t>
            </w:r>
            <w:r w:rsidR="004F6A84">
              <w:rPr>
                <w:rFonts w:ascii="Montserrat" w:eastAsia="Montserrat" w:hAnsi="Montserrat" w:cs="Montserrat"/>
                <w:i/>
                <w:iCs/>
              </w:rPr>
              <w:t xml:space="preserve"> </w:t>
            </w:r>
            <w:r w:rsidR="00EE1C88" w:rsidRPr="009D3DB2">
              <w:rPr>
                <w:rFonts w:ascii="Montserrat" w:eastAsia="Montserrat" w:hAnsi="Montserrat" w:cs="Montserrat"/>
              </w:rPr>
              <w:t>(</w:t>
            </w:r>
            <w:r w:rsidR="004F6A84" w:rsidRPr="009D3DB2">
              <w:rPr>
                <w:rFonts w:ascii="Montserrat" w:eastAsia="Montserrat" w:hAnsi="Montserrat" w:cs="Montserrat"/>
              </w:rPr>
              <w:t xml:space="preserve">See </w:t>
            </w:r>
            <w:hyperlink w:anchor="E23" w:history="1">
              <w:r w:rsidR="004F6A84" w:rsidRPr="009D3DB2">
                <w:rPr>
                  <w:rStyle w:val="Hyperlink"/>
                  <w:rFonts w:eastAsia="Montserrat"/>
                </w:rPr>
                <w:t xml:space="preserve">Equation </w:t>
              </w:r>
              <w:r w:rsidR="00EE1C88" w:rsidRPr="00713AF8">
                <w:rPr>
                  <w:rStyle w:val="Hyperlink"/>
                  <w:rFonts w:ascii="Montserrat" w:eastAsia="Montserrat" w:hAnsi="Montserrat" w:cs="Montserrat"/>
                </w:rPr>
                <w:t>(</w:t>
              </w:r>
              <w:r w:rsidR="004F6A84" w:rsidRPr="009D3DB2">
                <w:rPr>
                  <w:rStyle w:val="Hyperlink"/>
                  <w:rFonts w:eastAsia="Montserrat"/>
                </w:rPr>
                <w:t>2</w:t>
              </w:r>
              <w:r w:rsidR="00543516" w:rsidRPr="00713AF8">
                <w:rPr>
                  <w:rStyle w:val="Hyperlink"/>
                  <w:rFonts w:ascii="Montserrat" w:eastAsia="Montserrat" w:hAnsi="Montserrat" w:cs="Montserrat"/>
                </w:rPr>
                <w:t>3</w:t>
              </w:r>
              <w:r w:rsidR="00EE1C88" w:rsidRPr="00713AF8">
                <w:rPr>
                  <w:rStyle w:val="Hyperlink"/>
                  <w:rFonts w:ascii="Montserrat" w:eastAsia="Montserrat" w:hAnsi="Montserrat" w:cs="Montserrat"/>
                </w:rPr>
                <w:t>)</w:t>
              </w:r>
            </w:hyperlink>
            <w:r w:rsidR="00EE1C88">
              <w:rPr>
                <w:rFonts w:ascii="Montserrat" w:eastAsia="Montserrat" w:hAnsi="Montserrat" w:cs="Montserrat"/>
              </w:rPr>
              <w:t>).</w:t>
            </w:r>
          </w:p>
        </w:tc>
        <w:tc>
          <w:tcPr>
            <w:tcW w:w="1276" w:type="dxa"/>
          </w:tcPr>
          <w:p w14:paraId="4CA80EF4" w14:textId="34840F87" w:rsidR="00174E98" w:rsidRDefault="00174E98" w:rsidP="005E50AA">
            <w:pPr>
              <w:rPr>
                <w:rFonts w:ascii="Montserrat" w:eastAsia="Montserrat" w:hAnsi="Montserrat" w:cs="Montserrat"/>
              </w:rPr>
            </w:pPr>
            <w:r w:rsidRPr="3228CB5D">
              <w:rPr>
                <w:rFonts w:ascii="Montserrat" w:eastAsia="Montserrat" w:hAnsi="Montserrat" w:cs="Montserrat"/>
              </w:rPr>
              <w:t>kWh</w:t>
            </w:r>
          </w:p>
        </w:tc>
      </w:tr>
      <w:tr w:rsidR="00AE5D40" w14:paraId="29B63AB9" w14:textId="77777777" w:rsidTr="00671AFB">
        <w:tc>
          <w:tcPr>
            <w:tcW w:w="1750" w:type="dxa"/>
          </w:tcPr>
          <w:p w14:paraId="726EDA1A" w14:textId="3D994834" w:rsidR="00AE5D40" w:rsidRDefault="00F82477" w:rsidP="00AE5D40">
            <w:pPr>
              <w:jc w:val="both"/>
            </w:pPr>
            <m:oMathPara>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grid</m:t>
                    </m:r>
                    <m:r>
                      <w:rPr>
                        <w:rFonts w:ascii="Cambria Math" w:eastAsia="Cambria Math" w:hAnsi="Cambria Math" w:cs="Cambria Math"/>
                      </w:rPr>
                      <m:t>,</m:t>
                    </m:r>
                    <m:r>
                      <w:rPr>
                        <w:rFonts w:ascii="Cambria Math" w:eastAsia="Cambria Math" w:hAnsi="Cambria Math" w:cs="Cambria Math"/>
                      </w:rPr>
                      <m:t>y</m:t>
                    </m:r>
                  </m:sub>
                </m:sSub>
              </m:oMath>
            </m:oMathPara>
          </w:p>
        </w:tc>
        <w:tc>
          <w:tcPr>
            <w:tcW w:w="6183" w:type="dxa"/>
          </w:tcPr>
          <w:p w14:paraId="21B1FA6E" w14:textId="739742AB" w:rsidR="00AE5D40" w:rsidRPr="3228CB5D" w:rsidRDefault="00AE5D40" w:rsidP="005E50AA">
            <w:pPr>
              <w:rPr>
                <w:rFonts w:ascii="Montserrat" w:eastAsia="Montserrat" w:hAnsi="Montserrat" w:cs="Montserrat"/>
              </w:rPr>
            </w:pPr>
            <w:r>
              <w:rPr>
                <w:rFonts w:ascii="Montserrat" w:eastAsia="Montserrat" w:hAnsi="Montserrat" w:cs="Montserrat"/>
              </w:rPr>
              <w:t xml:space="preserve">Country-specific marginal grid emission factor. See </w:t>
            </w:r>
            <w:hyperlink w:anchor="A2GRIDEFS" w:history="1">
              <w:r w:rsidR="00DE6518" w:rsidRPr="002D04DC">
                <w:rPr>
                  <w:rStyle w:val="Hyperlink"/>
                  <w:rFonts w:ascii="Montserrat" w:eastAsia="Montserrat" w:hAnsi="Montserrat" w:cs="Montserrat"/>
                </w:rPr>
                <w:t>Appendix</w:t>
              </w:r>
              <w:r w:rsidRPr="002D04DC">
                <w:rPr>
                  <w:rStyle w:val="Hyperlink"/>
                  <w:rFonts w:ascii="Montserrat" w:eastAsia="Montserrat" w:hAnsi="Montserrat" w:cs="Montserrat"/>
                </w:rPr>
                <w:t xml:space="preserve"> 2: </w:t>
              </w:r>
              <w:r w:rsidRPr="002D04DC">
                <w:rPr>
                  <w:rStyle w:val="Hyperlink"/>
                  <w:rFonts w:ascii="Montserrat" w:eastAsia="Montserrat" w:hAnsi="Montserrat" w:cs="Montserrat"/>
                  <w:i/>
                  <w:iCs/>
                </w:rPr>
                <w:t xml:space="preserve">Grid </w:t>
              </w:r>
              <w:r w:rsidR="005D7276" w:rsidRPr="002D04DC">
                <w:rPr>
                  <w:rStyle w:val="Hyperlink"/>
                  <w:rFonts w:ascii="Montserrat" w:eastAsia="Montserrat" w:hAnsi="Montserrat" w:cs="Montserrat"/>
                  <w:i/>
                  <w:iCs/>
                </w:rPr>
                <w:t>E</w:t>
              </w:r>
              <w:r w:rsidRPr="002D04DC">
                <w:rPr>
                  <w:rStyle w:val="Hyperlink"/>
                  <w:rFonts w:ascii="Montserrat" w:eastAsia="Montserrat" w:hAnsi="Montserrat" w:cs="Montserrat"/>
                  <w:i/>
                  <w:iCs/>
                </w:rPr>
                <w:t xml:space="preserve">mission </w:t>
              </w:r>
              <w:r w:rsidR="005D7276" w:rsidRPr="002D04DC">
                <w:rPr>
                  <w:rStyle w:val="Hyperlink"/>
                  <w:rFonts w:ascii="Montserrat" w:eastAsia="Montserrat" w:hAnsi="Montserrat" w:cs="Montserrat"/>
                  <w:i/>
                  <w:iCs/>
                </w:rPr>
                <w:t>F</w:t>
              </w:r>
              <w:r w:rsidRPr="002D04DC">
                <w:rPr>
                  <w:rStyle w:val="Hyperlink"/>
                  <w:rFonts w:ascii="Montserrat" w:eastAsia="Montserrat" w:hAnsi="Montserrat" w:cs="Montserrat"/>
                  <w:i/>
                  <w:iCs/>
                </w:rPr>
                <w:t>actors</w:t>
              </w:r>
            </w:hyperlink>
            <w:r w:rsidRPr="005D7276">
              <w:rPr>
                <w:rFonts w:ascii="Montserrat" w:eastAsia="Montserrat" w:hAnsi="Montserrat" w:cs="Montserrat"/>
                <w:i/>
                <w:iCs/>
              </w:rPr>
              <w:t xml:space="preserve"> </w:t>
            </w:r>
            <w:r>
              <w:rPr>
                <w:rFonts w:ascii="Montserrat" w:eastAsia="Montserrat" w:hAnsi="Montserrat" w:cs="Montserrat"/>
              </w:rPr>
              <w:t xml:space="preserve">in year </w:t>
            </w:r>
            <w:r w:rsidRPr="00F51DD4">
              <w:rPr>
                <w:rFonts w:ascii="Montserrat" w:eastAsia="Montserrat" w:hAnsi="Montserrat" w:cs="Montserrat"/>
                <w:i/>
                <w:iCs/>
              </w:rPr>
              <w:t>y</w:t>
            </w:r>
          </w:p>
        </w:tc>
        <w:tc>
          <w:tcPr>
            <w:tcW w:w="1276" w:type="dxa"/>
          </w:tcPr>
          <w:p w14:paraId="43E0FF7D" w14:textId="4111D8A6" w:rsidR="00AE5D40" w:rsidRPr="3228CB5D" w:rsidRDefault="00AE5D40" w:rsidP="005E50AA">
            <w:pPr>
              <w:rPr>
                <w:rFonts w:ascii="Montserrat" w:eastAsia="Montserrat" w:hAnsi="Montserrat" w:cs="Montserrat"/>
              </w:rPr>
            </w:pPr>
            <w:r>
              <w:rPr>
                <w:rFonts w:ascii="Montserrat" w:eastAsia="Montserrat" w:hAnsi="Montserrat" w:cs="Montserrat"/>
              </w:rPr>
              <w:t>gCO</w:t>
            </w:r>
            <w:r>
              <w:rPr>
                <w:rFonts w:ascii="Montserrat" w:eastAsia="Montserrat" w:hAnsi="Montserrat" w:cs="Montserrat"/>
                <w:vertAlign w:val="subscript"/>
              </w:rPr>
              <w:t>2</w:t>
            </w:r>
            <w:r>
              <w:rPr>
                <w:rFonts w:ascii="Montserrat" w:eastAsia="Montserrat" w:hAnsi="Montserrat" w:cs="Montserrat"/>
              </w:rPr>
              <w:t>e/kWh</w:t>
            </w:r>
          </w:p>
        </w:tc>
      </w:tr>
      <w:tr w:rsidR="00AE5D40" w14:paraId="437E0BA8" w14:textId="77777777" w:rsidTr="00671AFB">
        <w:tc>
          <w:tcPr>
            <w:tcW w:w="1750" w:type="dxa"/>
          </w:tcPr>
          <w:p w14:paraId="796FA0C5" w14:textId="55920160" w:rsidR="00AE5D40" w:rsidRDefault="00F82477" w:rsidP="00AE5D40">
            <w:pPr>
              <w:jc w:val="both"/>
              <w:rPr>
                <w:rFonts w:ascii="Aptos" w:eastAsia="Yu Mincho" w:hAnsi="Aptos"/>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offgrid</m:t>
                    </m:r>
                    <m:r>
                      <w:rPr>
                        <w:rFonts w:ascii="Cambria Math" w:eastAsia="Cambria Math" w:hAnsi="Cambria Math" w:cs="Cambria Math"/>
                      </w:rPr>
                      <m:t>,</m:t>
                    </m:r>
                    <m:r>
                      <w:rPr>
                        <w:rFonts w:ascii="Cambria Math" w:eastAsia="Cambria Math" w:hAnsi="Cambria Math" w:cs="Cambria Math"/>
                      </w:rPr>
                      <m:t>y</m:t>
                    </m:r>
                  </m:sub>
                </m:sSub>
              </m:oMath>
            </m:oMathPara>
          </w:p>
        </w:tc>
        <w:tc>
          <w:tcPr>
            <w:tcW w:w="6183" w:type="dxa"/>
          </w:tcPr>
          <w:p w14:paraId="4A77B07C" w14:textId="67C484EF" w:rsidR="00AE5D40" w:rsidRPr="00442667" w:rsidRDefault="00AE5D40" w:rsidP="005E50AA">
            <w:pPr>
              <w:rPr>
                <w:rFonts w:ascii="Montserrat" w:eastAsia="Montserrat" w:hAnsi="Montserrat" w:cs="Montserrat"/>
                <w:i/>
              </w:rPr>
            </w:pPr>
            <w:r>
              <w:rPr>
                <w:rFonts w:ascii="Montserrat" w:eastAsia="Montserrat" w:hAnsi="Montserrat" w:cs="Montserrat"/>
              </w:rPr>
              <w:t xml:space="preserve">Off-grid electricity consumption for cooking </w:t>
            </w:r>
            <w:r w:rsidR="0038314F">
              <w:rPr>
                <w:rFonts w:ascii="Montserrat" w:eastAsia="Montserrat" w:hAnsi="Montserrat" w:cs="Montserrat"/>
              </w:rPr>
              <w:t xml:space="preserve">in year </w:t>
            </w:r>
            <w:r w:rsidR="0038314F">
              <w:rPr>
                <w:rFonts w:ascii="Montserrat" w:eastAsia="Montserrat" w:hAnsi="Montserrat" w:cs="Montserrat"/>
                <w:i/>
                <w:iCs/>
              </w:rPr>
              <w:t>y</w:t>
            </w:r>
            <w:r w:rsidR="004F6A84">
              <w:rPr>
                <w:rFonts w:ascii="Montserrat" w:eastAsia="Montserrat" w:hAnsi="Montserrat" w:cs="Montserrat"/>
                <w:i/>
                <w:iCs/>
              </w:rPr>
              <w:t xml:space="preserve"> </w:t>
            </w:r>
            <w:r w:rsidR="002748A1" w:rsidRPr="009D3DB2">
              <w:rPr>
                <w:rFonts w:ascii="Montserrat" w:eastAsia="Montserrat" w:hAnsi="Montserrat" w:cs="Montserrat"/>
              </w:rPr>
              <w:t>(</w:t>
            </w:r>
            <w:r w:rsidR="004F6A84" w:rsidRPr="009D3DB2">
              <w:rPr>
                <w:rFonts w:ascii="Montserrat" w:eastAsia="Montserrat" w:hAnsi="Montserrat" w:cs="Montserrat"/>
              </w:rPr>
              <w:t xml:space="preserve">See </w:t>
            </w:r>
            <w:hyperlink w:anchor="E24" w:history="1">
              <w:r w:rsidR="004F6A84" w:rsidRPr="009D3DB2">
                <w:rPr>
                  <w:rFonts w:ascii="Montserrat" w:eastAsia="Montserrat" w:hAnsi="Montserrat" w:cs="Montserrat"/>
                </w:rPr>
                <w:t xml:space="preserve">Equation </w:t>
              </w:r>
              <w:r w:rsidR="002748A1" w:rsidRPr="009D3DB2">
                <w:rPr>
                  <w:rFonts w:eastAsia="Montserrat"/>
                </w:rPr>
                <w:t>(</w:t>
              </w:r>
              <w:r w:rsidR="004F6A84" w:rsidRPr="009D3DB2">
                <w:rPr>
                  <w:rFonts w:ascii="Montserrat" w:eastAsia="Montserrat" w:hAnsi="Montserrat" w:cs="Montserrat"/>
                </w:rPr>
                <w:t>2</w:t>
              </w:r>
              <w:r w:rsidR="0044020C" w:rsidRPr="009D3DB2">
                <w:rPr>
                  <w:rFonts w:eastAsia="Montserrat"/>
                </w:rPr>
                <w:t>4</w:t>
              </w:r>
              <w:r w:rsidR="002748A1" w:rsidRPr="009D3DB2">
                <w:rPr>
                  <w:rFonts w:eastAsia="Montserrat"/>
                </w:rPr>
                <w:t>)</w:t>
              </w:r>
            </w:hyperlink>
            <w:r w:rsidR="002748A1" w:rsidRPr="009D3DB2">
              <w:rPr>
                <w:rFonts w:ascii="Montserrat" w:eastAsia="Montserrat" w:hAnsi="Montserrat" w:cs="Montserrat"/>
              </w:rPr>
              <w:t>).</w:t>
            </w:r>
          </w:p>
        </w:tc>
        <w:tc>
          <w:tcPr>
            <w:tcW w:w="1276" w:type="dxa"/>
          </w:tcPr>
          <w:p w14:paraId="6CBA55E4" w14:textId="53607DA9" w:rsidR="00AE5D40" w:rsidRDefault="00AE5D40" w:rsidP="005E50AA">
            <w:pPr>
              <w:rPr>
                <w:rFonts w:ascii="Montserrat" w:eastAsia="Montserrat" w:hAnsi="Montserrat" w:cs="Montserrat"/>
              </w:rPr>
            </w:pPr>
            <w:r>
              <w:rPr>
                <w:rFonts w:ascii="Montserrat" w:eastAsia="Montserrat" w:hAnsi="Montserrat" w:cs="Montserrat"/>
              </w:rPr>
              <w:t>kWh</w:t>
            </w:r>
          </w:p>
        </w:tc>
      </w:tr>
      <w:tr w:rsidR="00AE5D40" w14:paraId="7F7F17ED" w14:textId="77777777" w:rsidTr="00671AFB">
        <w:tc>
          <w:tcPr>
            <w:tcW w:w="1750" w:type="dxa"/>
          </w:tcPr>
          <w:p w14:paraId="13D8C1C2" w14:textId="49C5D423" w:rsidR="00AE5D40" w:rsidRDefault="00F82477" w:rsidP="00AE5D40">
            <w:pPr>
              <w:jc w:val="both"/>
            </w:pPr>
            <m:oMathPara>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k</m:t>
                    </m:r>
                    <m:r>
                      <w:rPr>
                        <w:rFonts w:ascii="Cambria Math" w:eastAsia="Cambria Math" w:hAnsi="Cambria Math" w:cs="Cambria Math"/>
                      </w:rPr>
                      <m:t>,</m:t>
                    </m:r>
                    <m:r>
                      <w:rPr>
                        <w:rFonts w:ascii="Cambria Math" w:eastAsia="Cambria Math" w:hAnsi="Cambria Math" w:cs="Cambria Math"/>
                      </w:rPr>
                      <m:t>y</m:t>
                    </m:r>
                  </m:sub>
                </m:sSub>
              </m:oMath>
            </m:oMathPara>
          </w:p>
        </w:tc>
        <w:tc>
          <w:tcPr>
            <w:tcW w:w="6183" w:type="dxa"/>
          </w:tcPr>
          <w:p w14:paraId="7D8DF262" w14:textId="45681210" w:rsidR="00AE5D40" w:rsidRDefault="00AE5D40" w:rsidP="005E50AA">
            <w:pPr>
              <w:rPr>
                <w:rFonts w:ascii="Montserrat" w:eastAsia="Montserrat" w:hAnsi="Montserrat" w:cs="Montserrat"/>
              </w:rPr>
            </w:pPr>
            <w:r>
              <w:rPr>
                <w:rFonts w:ascii="Montserrat" w:eastAsia="Montserrat" w:hAnsi="Montserrat" w:cs="Montserrat"/>
              </w:rPr>
              <w:t xml:space="preserve">Fraction of off-grid electricity provided by source </w:t>
            </w:r>
            <w:r>
              <w:rPr>
                <w:rFonts w:ascii="Montserrat" w:eastAsia="Montserrat" w:hAnsi="Montserrat" w:cs="Montserrat"/>
                <w:i/>
              </w:rPr>
              <w:t>k</w:t>
            </w:r>
            <w:r>
              <w:rPr>
                <w:rFonts w:ascii="Montserrat" w:eastAsia="Montserrat" w:hAnsi="Montserrat" w:cs="Montserrat"/>
                <w:iCs/>
              </w:rPr>
              <w:t xml:space="preserve"> in year </w:t>
            </w:r>
            <w:r w:rsidRPr="00F51DD4">
              <w:rPr>
                <w:rFonts w:ascii="Montserrat" w:eastAsia="Montserrat" w:hAnsi="Montserrat" w:cs="Montserrat"/>
                <w:i/>
              </w:rPr>
              <w:t>y</w:t>
            </w:r>
          </w:p>
        </w:tc>
        <w:tc>
          <w:tcPr>
            <w:tcW w:w="1276" w:type="dxa"/>
          </w:tcPr>
          <w:p w14:paraId="4998A1AC" w14:textId="4489D75D" w:rsidR="00AE5D40" w:rsidRDefault="00AE5D40" w:rsidP="005E50AA">
            <w:pPr>
              <w:rPr>
                <w:rFonts w:ascii="Montserrat" w:eastAsia="Montserrat" w:hAnsi="Montserrat" w:cs="Montserrat"/>
              </w:rPr>
            </w:pPr>
            <w:r>
              <w:rPr>
                <w:rFonts w:ascii="Montserrat" w:eastAsia="Montserrat" w:hAnsi="Montserrat" w:cs="Montserrat"/>
              </w:rPr>
              <w:t>%</w:t>
            </w:r>
          </w:p>
        </w:tc>
      </w:tr>
      <w:tr w:rsidR="00AE5D40" w14:paraId="3C7EEDFA" w14:textId="77777777" w:rsidTr="00671AFB">
        <w:tc>
          <w:tcPr>
            <w:tcW w:w="1750" w:type="dxa"/>
          </w:tcPr>
          <w:p w14:paraId="724E15A3" w14:textId="6C7C6E9A" w:rsidR="00AE5D40" w:rsidRDefault="00F82477" w:rsidP="00AE5D40">
            <w:pPr>
              <w:jc w:val="both"/>
            </w:pPr>
            <m:oMathPara>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offgrid</m:t>
                    </m:r>
                    <m:r>
                      <w:rPr>
                        <w:rFonts w:ascii="Cambria Math" w:eastAsia="Cambria Math" w:hAnsi="Cambria Math" w:cs="Cambria Math"/>
                      </w:rPr>
                      <m:t>,</m:t>
                    </m:r>
                    <m:r>
                      <w:rPr>
                        <w:rFonts w:ascii="Cambria Math" w:eastAsia="Cambria Math" w:hAnsi="Cambria Math" w:cs="Cambria Math"/>
                      </w:rPr>
                      <m:t>k</m:t>
                    </m:r>
                  </m:sub>
                </m:sSub>
              </m:oMath>
            </m:oMathPara>
          </w:p>
        </w:tc>
        <w:tc>
          <w:tcPr>
            <w:tcW w:w="6183" w:type="dxa"/>
          </w:tcPr>
          <w:p w14:paraId="38A0FC5C" w14:textId="70D95F0A" w:rsidR="00AE5D40" w:rsidRDefault="00AE5D40" w:rsidP="005E50AA">
            <w:pPr>
              <w:rPr>
                <w:rFonts w:ascii="Montserrat" w:eastAsia="Montserrat" w:hAnsi="Montserrat" w:cs="Montserrat"/>
              </w:rPr>
            </w:pPr>
            <w:r>
              <w:rPr>
                <w:rFonts w:ascii="Montserrat" w:eastAsia="Montserrat" w:hAnsi="Montserrat" w:cs="Montserrat"/>
              </w:rPr>
              <w:t xml:space="preserve">Off-grid emission factor for source </w:t>
            </w:r>
            <w:r>
              <w:rPr>
                <w:rFonts w:ascii="Montserrat" w:eastAsia="Montserrat" w:hAnsi="Montserrat" w:cs="Montserrat"/>
                <w:i/>
              </w:rPr>
              <w:t>k</w:t>
            </w:r>
            <w:r>
              <w:rPr>
                <w:rFonts w:ascii="Montserrat" w:eastAsia="Montserrat" w:hAnsi="Montserrat" w:cs="Montserrat"/>
              </w:rPr>
              <w:t xml:space="preserve">. This is a technology-specific value provided in </w:t>
            </w:r>
            <w:hyperlink w:anchor="A3OFFGRIDEFS" w:history="1">
              <w:r w:rsidR="00DE6518" w:rsidRPr="002D04DC">
                <w:rPr>
                  <w:rStyle w:val="Hyperlink"/>
                  <w:rFonts w:ascii="Montserrat" w:eastAsia="Montserrat" w:hAnsi="Montserrat" w:cs="Montserrat"/>
                </w:rPr>
                <w:t>Appendix</w:t>
              </w:r>
              <w:r w:rsidRPr="002D04DC">
                <w:rPr>
                  <w:rStyle w:val="Hyperlink"/>
                  <w:rFonts w:ascii="Montserrat" w:eastAsia="Montserrat" w:hAnsi="Montserrat" w:cs="Montserrat"/>
                </w:rPr>
                <w:t xml:space="preserve"> 3: </w:t>
              </w:r>
              <w:r w:rsidRPr="002D04DC">
                <w:rPr>
                  <w:rStyle w:val="Hyperlink"/>
                  <w:rFonts w:ascii="Montserrat" w:eastAsia="Montserrat" w:hAnsi="Montserrat" w:cs="Montserrat"/>
                  <w:i/>
                  <w:iCs/>
                </w:rPr>
                <w:t>Off-</w:t>
              </w:r>
              <w:r w:rsidR="00CD71C1" w:rsidRPr="002D04DC">
                <w:rPr>
                  <w:rStyle w:val="Hyperlink"/>
                  <w:rFonts w:ascii="Montserrat" w:eastAsia="Montserrat" w:hAnsi="Montserrat" w:cs="Montserrat"/>
                  <w:i/>
                  <w:iCs/>
                </w:rPr>
                <w:t>G</w:t>
              </w:r>
              <w:r w:rsidRPr="002D04DC">
                <w:rPr>
                  <w:rStyle w:val="Hyperlink"/>
                  <w:rFonts w:ascii="Montserrat" w:eastAsia="Montserrat" w:hAnsi="Montserrat" w:cs="Montserrat"/>
                  <w:i/>
                  <w:iCs/>
                </w:rPr>
                <w:t xml:space="preserve">rid </w:t>
              </w:r>
              <w:r w:rsidR="005D7276" w:rsidRPr="002D04DC">
                <w:rPr>
                  <w:rStyle w:val="Hyperlink"/>
                  <w:rFonts w:ascii="Montserrat" w:eastAsia="Montserrat" w:hAnsi="Montserrat" w:cs="Montserrat"/>
                  <w:i/>
                  <w:iCs/>
                </w:rPr>
                <w:t>E</w:t>
              </w:r>
              <w:r w:rsidRPr="002D04DC">
                <w:rPr>
                  <w:rStyle w:val="Hyperlink"/>
                  <w:rFonts w:ascii="Montserrat" w:eastAsia="Montserrat" w:hAnsi="Montserrat" w:cs="Montserrat"/>
                  <w:i/>
                  <w:iCs/>
                </w:rPr>
                <w:t xml:space="preserve">mission </w:t>
              </w:r>
              <w:r w:rsidR="005D7276" w:rsidRPr="002D04DC">
                <w:rPr>
                  <w:rStyle w:val="Hyperlink"/>
                  <w:rFonts w:ascii="Montserrat" w:eastAsia="Montserrat" w:hAnsi="Montserrat" w:cs="Montserrat"/>
                  <w:i/>
                  <w:iCs/>
                </w:rPr>
                <w:t>F</w:t>
              </w:r>
              <w:r w:rsidRPr="002D04DC">
                <w:rPr>
                  <w:rStyle w:val="Hyperlink"/>
                  <w:rFonts w:ascii="Montserrat" w:eastAsia="Montserrat" w:hAnsi="Montserrat" w:cs="Montserrat"/>
                  <w:i/>
                  <w:iCs/>
                </w:rPr>
                <w:t xml:space="preserve">actors for </w:t>
              </w:r>
              <w:r w:rsidR="005D7276" w:rsidRPr="002D04DC">
                <w:rPr>
                  <w:rStyle w:val="Hyperlink"/>
                  <w:rFonts w:ascii="Montserrat" w:eastAsia="Montserrat" w:hAnsi="Montserrat" w:cs="Montserrat"/>
                  <w:i/>
                  <w:iCs/>
                </w:rPr>
                <w:t>S</w:t>
              </w:r>
              <w:r w:rsidRPr="002D04DC">
                <w:rPr>
                  <w:rStyle w:val="Hyperlink"/>
                  <w:rFonts w:ascii="Montserrat" w:eastAsia="Montserrat" w:hAnsi="Montserrat" w:cs="Montserrat"/>
                  <w:i/>
                  <w:iCs/>
                </w:rPr>
                <w:t xml:space="preserve">elect </w:t>
              </w:r>
              <w:r w:rsidR="005D7276" w:rsidRPr="002D04DC">
                <w:rPr>
                  <w:rStyle w:val="Hyperlink"/>
                  <w:rFonts w:ascii="Montserrat" w:eastAsia="Montserrat" w:hAnsi="Montserrat" w:cs="Montserrat"/>
                  <w:i/>
                  <w:iCs/>
                </w:rPr>
                <w:t>T</w:t>
              </w:r>
              <w:r w:rsidRPr="002D04DC">
                <w:rPr>
                  <w:rStyle w:val="Hyperlink"/>
                  <w:rFonts w:ascii="Montserrat" w:eastAsia="Montserrat" w:hAnsi="Montserrat" w:cs="Montserrat"/>
                  <w:i/>
                  <w:iCs/>
                </w:rPr>
                <w:t>echnologies</w:t>
              </w:r>
            </w:hyperlink>
            <w:r>
              <w:rPr>
                <w:rFonts w:ascii="Montserrat" w:eastAsia="Montserrat" w:hAnsi="Montserrat" w:cs="Montserrat"/>
              </w:rPr>
              <w:t xml:space="preserve"> </w:t>
            </w:r>
          </w:p>
        </w:tc>
        <w:tc>
          <w:tcPr>
            <w:tcW w:w="1276" w:type="dxa"/>
          </w:tcPr>
          <w:p w14:paraId="12FE2FDD" w14:textId="6DC39459" w:rsidR="00AE5D40" w:rsidRDefault="00AE5D40" w:rsidP="005E50AA">
            <w:pPr>
              <w:rPr>
                <w:rFonts w:ascii="Montserrat" w:eastAsia="Montserrat" w:hAnsi="Montserrat" w:cs="Montserrat"/>
              </w:rPr>
            </w:pPr>
            <w:r>
              <w:rPr>
                <w:rFonts w:ascii="Montserrat" w:eastAsia="Montserrat" w:hAnsi="Montserrat" w:cs="Montserrat"/>
              </w:rPr>
              <w:lastRenderedPageBreak/>
              <w:t>gCO</w:t>
            </w:r>
            <w:r>
              <w:rPr>
                <w:rFonts w:ascii="Montserrat" w:eastAsia="Montserrat" w:hAnsi="Montserrat" w:cs="Montserrat"/>
                <w:vertAlign w:val="subscript"/>
              </w:rPr>
              <w:t>2</w:t>
            </w:r>
            <w:r>
              <w:rPr>
                <w:rFonts w:ascii="Montserrat" w:eastAsia="Montserrat" w:hAnsi="Montserrat" w:cs="Montserrat"/>
              </w:rPr>
              <w:t>e/kWh</w:t>
            </w:r>
          </w:p>
        </w:tc>
      </w:tr>
      <w:tr w:rsidR="00AE5D40" w14:paraId="6034A366" w14:textId="77777777" w:rsidTr="00671AFB">
        <w:tc>
          <w:tcPr>
            <w:tcW w:w="1750" w:type="dxa"/>
          </w:tcPr>
          <w:p w14:paraId="0D92F8F5" w14:textId="5E6D6A87" w:rsidR="00AE5D40" w:rsidRPr="00F51DD4" w:rsidRDefault="00F82477" w:rsidP="00AE5D40">
            <w:pPr>
              <w:jc w:val="both"/>
              <w:rPr>
                <w:i/>
                <w:iCs/>
              </w:rPr>
            </w:pPr>
            <m:oMathPara>
              <m:oMath>
                <m:sSub>
                  <m:sSubPr>
                    <m:ctrlPr>
                      <w:rPr>
                        <w:rFonts w:ascii="Cambria Math" w:eastAsia="Cambria Math" w:hAnsi="Cambria Math" w:cs="Cambria Math"/>
                      </w:rPr>
                    </m:ctrlPr>
                  </m:sSubPr>
                  <m:e>
                    <m:r>
                      <w:rPr>
                        <w:rFonts w:ascii="Cambria Math" w:eastAsia="Cambria Math" w:hAnsi="Cambria Math" w:cs="Cambria Math"/>
                      </w:rPr>
                      <m:t>TDL</m:t>
                    </m:r>
                  </m:e>
                  <m:sub>
                    <m:r>
                      <w:rPr>
                        <w:rFonts w:ascii="Cambria Math" w:eastAsia="Cambria Math" w:hAnsi="Cambria Math" w:cs="Cambria Math"/>
                      </w:rPr>
                      <m:t>y</m:t>
                    </m:r>
                  </m:sub>
                </m:sSub>
              </m:oMath>
            </m:oMathPara>
          </w:p>
        </w:tc>
        <w:tc>
          <w:tcPr>
            <w:tcW w:w="6183" w:type="dxa"/>
          </w:tcPr>
          <w:p w14:paraId="5A658075" w14:textId="269CB228" w:rsidR="00AE5D40" w:rsidRDefault="00AE5D40" w:rsidP="005E50AA">
            <w:pPr>
              <w:rPr>
                <w:rFonts w:ascii="Montserrat" w:eastAsia="Montserrat" w:hAnsi="Montserrat" w:cs="Montserrat"/>
              </w:rPr>
            </w:pPr>
            <w:r>
              <w:rPr>
                <w:rFonts w:ascii="Montserrat" w:eastAsia="Montserrat" w:hAnsi="Montserrat" w:cs="Montserrat"/>
              </w:rPr>
              <w:t xml:space="preserve">Average technical T&amp;D losses for providing electricity in year </w:t>
            </w:r>
            <w:r w:rsidRPr="00777137">
              <w:rPr>
                <w:rFonts w:ascii="Montserrat" w:eastAsia="Montserrat" w:hAnsi="Montserrat" w:cs="Montserrat"/>
                <w:i/>
                <w:iCs/>
              </w:rPr>
              <w:t>y</w:t>
            </w:r>
            <w:r>
              <w:rPr>
                <w:rFonts w:ascii="Montserrat" w:eastAsia="Montserrat" w:hAnsi="Montserrat" w:cs="Montserrat"/>
              </w:rPr>
              <w:t xml:space="preserve"> </w:t>
            </w:r>
          </w:p>
        </w:tc>
        <w:tc>
          <w:tcPr>
            <w:tcW w:w="1276" w:type="dxa"/>
          </w:tcPr>
          <w:p w14:paraId="02FDDDDA" w14:textId="646B7EB2" w:rsidR="00AE5D40" w:rsidRDefault="00AE5D40" w:rsidP="005E50AA">
            <w:pPr>
              <w:rPr>
                <w:rFonts w:ascii="Montserrat" w:eastAsia="Montserrat" w:hAnsi="Montserrat" w:cs="Montserrat"/>
              </w:rPr>
            </w:pPr>
            <w:r>
              <w:rPr>
                <w:rFonts w:ascii="Montserrat" w:eastAsia="Montserrat" w:hAnsi="Montserrat" w:cs="Montserrat"/>
              </w:rPr>
              <w:t>%</w:t>
            </w:r>
          </w:p>
        </w:tc>
      </w:tr>
      <w:tr w:rsidR="00AE5D40" w14:paraId="4C7FF6D6" w14:textId="77777777" w:rsidTr="00671AFB">
        <w:tc>
          <w:tcPr>
            <w:tcW w:w="1750" w:type="dxa"/>
          </w:tcPr>
          <w:p w14:paraId="7C24BE2C" w14:textId="642D57F7" w:rsidR="00AE5D40" w:rsidRDefault="00F82477" w:rsidP="00AE5D40">
            <w:pPr>
              <w:jc w:val="both"/>
            </w:pPr>
            <m:oMathPara>
              <m:oMath>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m:t>
                    </m:r>
                    <m:r>
                      <w:rPr>
                        <w:rFonts w:ascii="Cambria Math" w:eastAsia="Cambria Math" w:hAnsi="Cambria Math" w:cs="Cambria Math"/>
                      </w:rPr>
                      <m:t>6</m:t>
                    </m:r>
                  </m:sup>
                </m:sSup>
              </m:oMath>
            </m:oMathPara>
          </w:p>
        </w:tc>
        <w:tc>
          <w:tcPr>
            <w:tcW w:w="6183" w:type="dxa"/>
          </w:tcPr>
          <w:p w14:paraId="28A09C8A" w14:textId="0AF6DADA" w:rsidR="00AE5D40" w:rsidRDefault="00AE5D40" w:rsidP="005E50AA">
            <w:pPr>
              <w:rPr>
                <w:rFonts w:ascii="Montserrat" w:eastAsia="Montserrat" w:hAnsi="Montserrat" w:cs="Montserrat"/>
              </w:rPr>
            </w:pPr>
            <w:r>
              <w:rPr>
                <w:rFonts w:ascii="Montserrat" w:eastAsia="Montserrat" w:hAnsi="Montserrat" w:cs="Montserrat"/>
              </w:rPr>
              <w:t>Unit conversion for grams CO</w:t>
            </w:r>
            <w:r>
              <w:rPr>
                <w:rFonts w:ascii="Montserrat" w:eastAsia="Montserrat" w:hAnsi="Montserrat" w:cs="Montserrat"/>
                <w:vertAlign w:val="subscript"/>
              </w:rPr>
              <w:t>2</w:t>
            </w:r>
            <w:r>
              <w:rPr>
                <w:rFonts w:ascii="Montserrat" w:eastAsia="Montserrat" w:hAnsi="Montserrat" w:cs="Montserrat"/>
              </w:rPr>
              <w:t xml:space="preserve">e to </w:t>
            </w:r>
            <w:r w:rsidR="7EDC487E" w:rsidRPr="7EDC487E">
              <w:rPr>
                <w:rFonts w:ascii="Montserrat" w:eastAsia="Montserrat" w:hAnsi="Montserrat" w:cs="Montserrat"/>
              </w:rPr>
              <w:t>tonnes</w:t>
            </w:r>
            <w:r>
              <w:rPr>
                <w:rFonts w:ascii="Montserrat" w:eastAsia="Montserrat" w:hAnsi="Montserrat" w:cs="Montserrat"/>
              </w:rPr>
              <w:t xml:space="preserve"> CO</w:t>
            </w:r>
            <w:r>
              <w:rPr>
                <w:rFonts w:ascii="Montserrat" w:eastAsia="Montserrat" w:hAnsi="Montserrat" w:cs="Montserrat"/>
                <w:vertAlign w:val="subscript"/>
              </w:rPr>
              <w:t>2</w:t>
            </w:r>
            <w:r>
              <w:rPr>
                <w:rFonts w:ascii="Montserrat" w:eastAsia="Montserrat" w:hAnsi="Montserrat" w:cs="Montserrat"/>
              </w:rPr>
              <w:t xml:space="preserve">e </w:t>
            </w:r>
          </w:p>
        </w:tc>
        <w:tc>
          <w:tcPr>
            <w:tcW w:w="1276" w:type="dxa"/>
          </w:tcPr>
          <w:p w14:paraId="34A22C08" w14:textId="77777777" w:rsidR="00AE5D40" w:rsidRDefault="00AE5D40" w:rsidP="005E50AA">
            <w:pPr>
              <w:rPr>
                <w:rFonts w:ascii="Montserrat" w:eastAsia="Montserrat" w:hAnsi="Montserrat" w:cs="Montserrat"/>
              </w:rPr>
            </w:pPr>
          </w:p>
        </w:tc>
      </w:tr>
    </w:tbl>
    <w:p w14:paraId="2CDA0F58" w14:textId="64865D61" w:rsidR="009F37A7" w:rsidRDefault="009F37A7" w:rsidP="009F37A7"/>
    <w:p w14:paraId="000002E8" w14:textId="192EE904" w:rsidR="00BA7E21" w:rsidRDefault="00A51E86" w:rsidP="00671AFB">
      <w:pPr>
        <w:rPr>
          <w:rFonts w:ascii="Montserrat" w:eastAsia="Montserrat" w:hAnsi="Montserrat" w:cs="Montserrat"/>
        </w:rPr>
      </w:pPr>
      <w:r w:rsidRPr="3228CB5D">
        <w:rPr>
          <w:rFonts w:ascii="Montserrat" w:eastAsia="Montserrat" w:hAnsi="Montserrat" w:cs="Montserrat"/>
        </w:rPr>
        <w:t xml:space="preserve">Electricity consumption </w:t>
      </w:r>
      <w:r w:rsidR="00D4360D" w:rsidRPr="3228CB5D">
        <w:rPr>
          <w:rFonts w:ascii="Montserrat" w:eastAsia="Montserrat" w:hAnsi="Montserrat" w:cs="Montserrat"/>
        </w:rPr>
        <w:t xml:space="preserve">shall </w:t>
      </w:r>
      <w:r w:rsidRPr="3228CB5D">
        <w:rPr>
          <w:rFonts w:ascii="Montserrat" w:eastAsia="Montserrat" w:hAnsi="Montserrat" w:cs="Montserrat"/>
        </w:rPr>
        <w:t xml:space="preserve">be </w:t>
      </w:r>
      <w:proofErr w:type="gramStart"/>
      <w:r w:rsidRPr="3228CB5D">
        <w:rPr>
          <w:rFonts w:ascii="Montserrat" w:eastAsia="Montserrat" w:hAnsi="Montserrat" w:cs="Montserrat"/>
        </w:rPr>
        <w:t>determined</w:t>
      </w:r>
      <w:proofErr w:type="gramEnd"/>
      <w:r w:rsidRPr="3228CB5D">
        <w:rPr>
          <w:rFonts w:ascii="Montserrat" w:eastAsia="Montserrat" w:hAnsi="Montserrat" w:cs="Montserrat"/>
        </w:rPr>
        <w:t xml:space="preserve"> using plug-in power meter</w:t>
      </w:r>
      <w:r w:rsidR="00D4360D" w:rsidRPr="3228CB5D">
        <w:rPr>
          <w:rFonts w:ascii="Montserrat" w:eastAsia="Montserrat" w:hAnsi="Montserrat" w:cs="Montserrat"/>
        </w:rPr>
        <w:t>s</w:t>
      </w:r>
      <w:r w:rsidRPr="3228CB5D">
        <w:rPr>
          <w:rFonts w:ascii="Montserrat" w:eastAsia="Montserrat" w:hAnsi="Montserrat" w:cs="Montserrat"/>
        </w:rPr>
        <w:t xml:space="preserve"> during the KPT and calculated </w:t>
      </w:r>
      <w:r w:rsidR="0008665E">
        <w:rPr>
          <w:rFonts w:ascii="Montserrat" w:eastAsia="Montserrat" w:hAnsi="Montserrat" w:cs="Montserrat"/>
        </w:rPr>
        <w:t xml:space="preserve">using </w:t>
      </w:r>
      <w:r w:rsidR="002748A1">
        <w:rPr>
          <w:rFonts w:ascii="Montserrat" w:eastAsia="Montserrat" w:hAnsi="Montserrat" w:cs="Montserrat"/>
        </w:rPr>
        <w:t>E</w:t>
      </w:r>
      <w:r w:rsidR="0008665E">
        <w:rPr>
          <w:rFonts w:ascii="Montserrat" w:eastAsia="Montserrat" w:hAnsi="Montserrat" w:cs="Montserrat"/>
        </w:rPr>
        <w:t xml:space="preserve">quation </w:t>
      </w:r>
      <w:r w:rsidR="002748A1">
        <w:rPr>
          <w:rFonts w:ascii="Montserrat" w:eastAsia="Montserrat" w:hAnsi="Montserrat" w:cs="Montserrat"/>
        </w:rPr>
        <w:t>(</w:t>
      </w:r>
      <w:r w:rsidR="0008665E">
        <w:rPr>
          <w:rFonts w:ascii="Montserrat" w:eastAsia="Montserrat" w:hAnsi="Montserrat" w:cs="Montserrat"/>
        </w:rPr>
        <w:t>2</w:t>
      </w:r>
      <w:r w:rsidR="00543516">
        <w:rPr>
          <w:rFonts w:ascii="Montserrat" w:eastAsia="Montserrat" w:hAnsi="Montserrat" w:cs="Montserrat"/>
        </w:rPr>
        <w:t>3</w:t>
      </w:r>
      <w:r w:rsidR="002748A1">
        <w:rPr>
          <w:rFonts w:ascii="Montserrat" w:eastAsia="Montserrat" w:hAnsi="Montserrat" w:cs="Montserrat"/>
        </w:rPr>
        <w:t>)</w:t>
      </w:r>
      <w:r w:rsidR="0008665E">
        <w:rPr>
          <w:rFonts w:ascii="Montserrat" w:eastAsia="Montserrat" w:hAnsi="Montserrat" w:cs="Montserrat"/>
        </w:rPr>
        <w:t xml:space="preserve"> </w:t>
      </w:r>
      <w:r w:rsidR="00C21399">
        <w:rPr>
          <w:rFonts w:ascii="Montserrat" w:eastAsia="Montserrat" w:hAnsi="Montserrat" w:cs="Montserrat"/>
        </w:rPr>
        <w:t>for grid electr</w:t>
      </w:r>
      <w:r w:rsidR="00081FB6">
        <w:rPr>
          <w:rFonts w:ascii="Montserrat" w:eastAsia="Montserrat" w:hAnsi="Montserrat" w:cs="Montserrat"/>
        </w:rPr>
        <w:t xml:space="preserve">icity, and/or </w:t>
      </w:r>
      <w:r w:rsidR="0090091F">
        <w:rPr>
          <w:rFonts w:ascii="Montserrat" w:eastAsia="Montserrat" w:hAnsi="Montserrat" w:cs="Montserrat"/>
        </w:rPr>
        <w:t>E</w:t>
      </w:r>
      <w:r w:rsidR="00081FB6">
        <w:rPr>
          <w:rFonts w:ascii="Montserrat" w:eastAsia="Montserrat" w:hAnsi="Montserrat" w:cs="Montserrat"/>
        </w:rPr>
        <w:t xml:space="preserve">quation </w:t>
      </w:r>
      <w:r w:rsidR="0090091F">
        <w:rPr>
          <w:rFonts w:ascii="Montserrat" w:eastAsia="Montserrat" w:hAnsi="Montserrat" w:cs="Montserrat"/>
        </w:rPr>
        <w:t>(</w:t>
      </w:r>
      <w:r w:rsidR="00081FB6">
        <w:rPr>
          <w:rFonts w:ascii="Montserrat" w:eastAsia="Montserrat" w:hAnsi="Montserrat" w:cs="Montserrat"/>
        </w:rPr>
        <w:t>2</w:t>
      </w:r>
      <w:r w:rsidR="00543516">
        <w:rPr>
          <w:rFonts w:ascii="Montserrat" w:eastAsia="Montserrat" w:hAnsi="Montserrat" w:cs="Montserrat"/>
        </w:rPr>
        <w:t>4</w:t>
      </w:r>
      <w:r w:rsidR="0090091F">
        <w:rPr>
          <w:rFonts w:ascii="Montserrat" w:eastAsia="Montserrat" w:hAnsi="Montserrat" w:cs="Montserrat"/>
        </w:rPr>
        <w:t>)</w:t>
      </w:r>
      <w:r w:rsidR="00081FB6">
        <w:rPr>
          <w:rFonts w:ascii="Montserrat" w:eastAsia="Montserrat" w:hAnsi="Montserrat" w:cs="Montserrat"/>
        </w:rPr>
        <w:t xml:space="preserve"> for off-grid</w:t>
      </w:r>
      <w:r w:rsidR="00733623">
        <w:rPr>
          <w:rFonts w:ascii="Montserrat" w:eastAsia="Montserrat" w:hAnsi="Montserrat" w:cs="Montserrat"/>
        </w:rPr>
        <w:t xml:space="preserve"> electricity</w:t>
      </w:r>
      <w:r w:rsidR="00C9029B">
        <w:rPr>
          <w:rFonts w:ascii="Montserrat" w:eastAsia="Montserrat" w:hAnsi="Montserrat" w:cs="Montserrat"/>
        </w:rPr>
        <w:t>:</w:t>
      </w:r>
    </w:p>
    <w:p w14:paraId="000002E9" w14:textId="77777777" w:rsidR="00BA7E21" w:rsidRDefault="00BA7E21">
      <w:pPr>
        <w:jc w:val="both"/>
        <w:rPr>
          <w:rFonts w:ascii="Montserrat" w:eastAsia="Montserrat" w:hAnsi="Montserrat" w:cs="Montserrat"/>
        </w:rPr>
      </w:pPr>
    </w:p>
    <w:tbl>
      <w:tblPr>
        <w:tblW w:w="9270" w:type="dxa"/>
        <w:tblLayout w:type="fixed"/>
        <w:tblLook w:val="0400" w:firstRow="0" w:lastRow="0" w:firstColumn="0" w:lastColumn="0" w:noHBand="0" w:noVBand="1"/>
      </w:tblPr>
      <w:tblGrid>
        <w:gridCol w:w="8598"/>
        <w:gridCol w:w="672"/>
      </w:tblGrid>
      <w:tr w:rsidR="00BA7E21" w14:paraId="6EDC8469" w14:textId="109DDFF3" w:rsidTr="00223C39">
        <w:trPr>
          <w:trHeight w:val="759"/>
        </w:trPr>
        <w:tc>
          <w:tcPr>
            <w:tcW w:w="8598" w:type="dxa"/>
            <w:vMerge w:val="restart"/>
          </w:tcPr>
          <w:p w14:paraId="35253184" w14:textId="0A619B65" w:rsidR="00B54B80" w:rsidRPr="00DC66C0" w:rsidRDefault="00F82477" w:rsidP="00B54B80">
            <w:pPr>
              <w:jc w:val="center"/>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grid</m:t>
                    </m:r>
                    <m:r>
                      <w:rPr>
                        <w:rFonts w:ascii="Cambria Math" w:eastAsia="Cambria Math" w:hAnsi="Cambria Math" w:cs="Cambria Math"/>
                      </w:rPr>
                      <m:t>,</m:t>
                    </m:r>
                    <m:r>
                      <w:rPr>
                        <w:rFonts w:ascii="Cambria Math" w:eastAsia="Cambria Math" w:hAnsi="Cambria Math" w:cs="Cambria Math"/>
                      </w:rPr>
                      <m:t>y</m:t>
                    </m:r>
                  </m:sub>
                </m:sSub>
                <m:r>
                  <w:rPr>
                    <w:rFonts w:ascii="Cambria Math" w:eastAsia="Cambria Math" w:hAnsi="Cambria Math" w:cs="Cambria Math"/>
                  </w:rPr>
                  <m:t>=</m:t>
                </m:r>
                <m:sSub>
                  <m:sSubPr>
                    <m:ctrlPr>
                      <w:rPr>
                        <w:rFonts w:ascii="Cambria Math" w:eastAsia="Cambria Math" w:hAnsi="Cambria Math" w:cs="Cambria Math"/>
                      </w:rPr>
                    </m:ctrlPr>
                  </m:sSubPr>
                  <m:e>
                    <m:sSub>
                      <m:sSubPr>
                        <m:ctrlPr>
                          <w:rPr>
                            <w:rFonts w:ascii="Cambria Math" w:eastAsia="Cambria Math" w:hAnsi="Cambria Math" w:cs="Cambria Math"/>
                          </w:rPr>
                        </m:ctrlPr>
                      </m:sSubPr>
                      <m:e>
                        <m:r>
                          <w:rPr>
                            <w:rFonts w:ascii="Cambria Math" w:eastAsia="Cambria Math" w:hAnsi="Cambria Math" w:cs="Cambria Math"/>
                          </w:rPr>
                          <m:t>H</m:t>
                        </m:r>
                      </m:e>
                      <m:sub>
                        <m:r>
                          <w:rPr>
                            <w:rFonts w:ascii="Cambria Math" w:eastAsia="Cambria Math" w:hAnsi="Cambria Math" w:cs="Cambria Math"/>
                          </w:rPr>
                          <m:t>s</m:t>
                        </m:r>
                      </m:sub>
                    </m:sSub>
                    <m:r>
                      <w:rPr>
                        <w:rFonts w:ascii="Cambria Math" w:eastAsia="Cambria Math" w:hAnsi="Cambria Math" w:cs="Cambria Math"/>
                      </w:rPr>
                      <m:t xml:space="preserve">× </m:t>
                    </m:r>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PTD</m:t>
                            </m:r>
                          </m:e>
                          <m:sub>
                            <m:r>
                              <w:rPr>
                                <w:rFonts w:ascii="Cambria Math" w:eastAsia="Cambria Math" w:hAnsi="Cambria Math" w:cs="Cambria Math"/>
                                <w:sz w:val="22"/>
                                <w:szCs w:val="22"/>
                              </w:rPr>
                              <m:t>h</m:t>
                            </m:r>
                            <m:r>
                              <w:rPr>
                                <w:rFonts w:ascii="Cambria Math" w:eastAsia="Cambria Math" w:hAnsi="Cambria Math" w:cs="Cambria Math"/>
                                <w:sz w:val="22"/>
                                <w:szCs w:val="22"/>
                              </w:rPr>
                              <m:t>,</m:t>
                            </m:r>
                            <m:r>
                              <w:rPr>
                                <w:rFonts w:ascii="Cambria Math" w:eastAsia="Roboto" w:hAnsi="Cambria Math" w:cs="Roboto"/>
                                <w:color w:val="040C28"/>
                                <w:sz w:val="22"/>
                                <w:szCs w:val="22"/>
                              </w:rPr>
                              <m:t>Ψ</m:t>
                            </m:r>
                            <m:r>
                              <w:rPr>
                                <w:rFonts w:ascii="Cambria Math" w:eastAsia="Roboto" w:hAnsi="Cambria Math" w:cs="Roboto"/>
                                <w:color w:val="040C28"/>
                                <w:sz w:val="22"/>
                                <w:szCs w:val="22"/>
                              </w:rPr>
                              <m:t>,</m:t>
                            </m:r>
                            <m:r>
                              <w:rPr>
                                <w:rFonts w:ascii="Cambria Math" w:eastAsia="Cambria Math" w:hAnsi="Cambria Math" w:cs="Cambria Math"/>
                                <w:sz w:val="22"/>
                                <w:szCs w:val="22"/>
                              </w:rPr>
                              <m:t>y</m:t>
                            </m:r>
                          </m:sub>
                        </m:sSub>
                        <m:ctrlPr>
                          <w:rPr>
                            <w:rFonts w:ascii="Cambria Math" w:eastAsia="Cambria Math" w:hAnsi="Cambria Math" w:cs="Cambria Math"/>
                            <w:i/>
                          </w:rPr>
                        </m:ctrlPr>
                      </m:num>
                      <m:den>
                        <m:r>
                          <w:rPr>
                            <w:rFonts w:ascii="Cambria Math" w:eastAsia="Cambria Math" w:hAnsi="Cambria Math" w:cs="Cambria Math"/>
                          </w:rPr>
                          <m:t>CD</m:t>
                        </m:r>
                      </m:den>
                    </m:f>
                    <m:r>
                      <w:rPr>
                        <w:rFonts w:ascii="Cambria Math" w:eastAsia="Cambria Math" w:hAnsi="Cambria Math" w:cs="Cambria Math"/>
                      </w:rPr>
                      <m:t>×</m:t>
                    </m:r>
                    <m:r>
                      <w:rPr>
                        <w:rFonts w:ascii="Cambria Math" w:eastAsia="Cambria Math" w:hAnsi="Cambria Math" w:cs="Cambria Math"/>
                      </w:rPr>
                      <m:t>EC</m:t>
                    </m:r>
                  </m:e>
                  <m:sub>
                    <m:eqArr>
                      <m:eqArrPr>
                        <m:ctrlPr>
                          <w:rPr>
                            <w:rFonts w:ascii="Cambria Math" w:eastAsia="Cambria Math" w:hAnsi="Cambria Math" w:cs="Cambria Math"/>
                            <w:i/>
                          </w:rPr>
                        </m:ctrlPr>
                      </m:eqArrPr>
                      <m:e>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grid</m:t>
                        </m:r>
                        <m:r>
                          <w:rPr>
                            <w:rFonts w:ascii="Cambria Math" w:eastAsia="Cambria Math" w:hAnsi="Cambria Math" w:cs="Cambria Math"/>
                          </w:rPr>
                          <m:t>,</m:t>
                        </m:r>
                        <m:r>
                          <w:rPr>
                            <w:rFonts w:ascii="Cambria Math" w:eastAsia="Cambria Math" w:hAnsi="Cambria Math" w:cs="Cambria Math"/>
                          </w:rPr>
                          <m:t>KPT</m:t>
                        </m:r>
                      </m:e>
                      <m:e>
                        <m:r>
                          <w:rPr>
                            <w:rFonts w:ascii="Cambria Math" w:eastAsia="Cambria Math" w:hAnsi="Cambria Math" w:cs="Cambria Math"/>
                          </w:rPr>
                          <m:t xml:space="preserve"> </m:t>
                        </m:r>
                      </m:e>
                    </m:eqArr>
                    <m:r>
                      <w:rPr>
                        <w:rFonts w:ascii="Cambria Math" w:eastAsia="Cambria Math" w:hAnsi="Cambria Math" w:cs="Cambria Math"/>
                      </w:rPr>
                      <m:t>y</m:t>
                    </m:r>
                  </m:sub>
                </m:sSub>
              </m:oMath>
            </m:oMathPara>
          </w:p>
          <w:p w14:paraId="35C5545E" w14:textId="515847CA" w:rsidR="00DC66C0" w:rsidRDefault="00DC66C0" w:rsidP="00B54B80">
            <w:pPr>
              <w:jc w:val="center"/>
              <w:rPr>
                <w:rFonts w:ascii="Montserrat" w:eastAsia="Montserrat" w:hAnsi="Montserrat" w:cs="Montserrat"/>
              </w:rPr>
            </w:pPr>
          </w:p>
          <w:p w14:paraId="44E654E5" w14:textId="77777777" w:rsidR="004D610A" w:rsidRDefault="004D610A" w:rsidP="00B54B80">
            <w:pPr>
              <w:jc w:val="center"/>
              <w:rPr>
                <w:rFonts w:ascii="Montserrat" w:eastAsia="Montserrat" w:hAnsi="Montserrat" w:cs="Montserrat"/>
              </w:rPr>
            </w:pPr>
          </w:p>
          <w:p w14:paraId="6B4332CD" w14:textId="0E7523FC" w:rsidR="00EB7256" w:rsidRPr="00C37D6E" w:rsidRDefault="00F82477" w:rsidP="00B54B80">
            <w:pPr>
              <w:jc w:val="center"/>
              <w:rPr>
                <w:rFonts w:ascii="Montserrat" w:eastAsia="Montserrat" w:hAnsi="Montserrat" w:cs="Montserrat"/>
              </w:rPr>
            </w:pPr>
            <m:oMathPara>
              <m:oMathParaPr>
                <m:jc m:val="center"/>
              </m:oMathParaPr>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offgrid</m:t>
                    </m:r>
                    <m:r>
                      <w:rPr>
                        <w:rFonts w:ascii="Cambria Math" w:eastAsia="Cambria Math" w:hAnsi="Cambria Math" w:cs="Cambria Math"/>
                      </w:rPr>
                      <m:t>,</m:t>
                    </m:r>
                    <m:r>
                      <w:rPr>
                        <w:rFonts w:ascii="Cambria Math" w:eastAsia="Cambria Math" w:hAnsi="Cambria Math" w:cs="Cambria Math"/>
                      </w:rPr>
                      <m:t>y</m:t>
                    </m:r>
                  </m:sub>
                </m:sSub>
                <m:r>
                  <w:rPr>
                    <w:rFonts w:ascii="Cambria Math" w:eastAsia="Cambria Math" w:hAnsi="Cambria Math" w:cs="Cambria Math"/>
                  </w:rPr>
                  <m:t>=</m:t>
                </m:r>
                <m:sSub>
                  <m:sSubPr>
                    <m:ctrlPr>
                      <w:rPr>
                        <w:rFonts w:ascii="Cambria Math" w:eastAsia="Cambria Math" w:hAnsi="Cambria Math" w:cs="Cambria Math"/>
                      </w:rPr>
                    </m:ctrlPr>
                  </m:sSubPr>
                  <m:e>
                    <m:sSub>
                      <m:sSubPr>
                        <m:ctrlPr>
                          <w:rPr>
                            <w:rFonts w:ascii="Cambria Math" w:eastAsia="Cambria Math" w:hAnsi="Cambria Math" w:cs="Cambria Math"/>
                          </w:rPr>
                        </m:ctrlPr>
                      </m:sSubPr>
                      <m:e>
                        <m:r>
                          <w:rPr>
                            <w:rFonts w:ascii="Cambria Math" w:eastAsia="Cambria Math" w:hAnsi="Cambria Math" w:cs="Cambria Math"/>
                          </w:rPr>
                          <m:t>H</m:t>
                        </m:r>
                      </m:e>
                      <m:sub>
                        <m:r>
                          <w:rPr>
                            <w:rFonts w:ascii="Cambria Math" w:eastAsia="Cambria Math" w:hAnsi="Cambria Math" w:cs="Cambria Math"/>
                          </w:rPr>
                          <m:t>s</m:t>
                        </m:r>
                      </m:sub>
                    </m:sSub>
                    <m:r>
                      <w:rPr>
                        <w:rFonts w:ascii="Cambria Math" w:eastAsia="Cambria Math" w:hAnsi="Cambria Math" w:cs="Cambria Math"/>
                      </w:rPr>
                      <m:t xml:space="preserve">× </m:t>
                    </m:r>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PTD</m:t>
                            </m:r>
                          </m:e>
                          <m:sub>
                            <m:r>
                              <w:rPr>
                                <w:rFonts w:ascii="Cambria Math" w:eastAsia="Cambria Math" w:hAnsi="Cambria Math" w:cs="Cambria Math"/>
                                <w:sz w:val="22"/>
                                <w:szCs w:val="22"/>
                              </w:rPr>
                              <m:t>h</m:t>
                            </m:r>
                            <m:r>
                              <w:rPr>
                                <w:rFonts w:ascii="Cambria Math" w:eastAsia="Cambria Math" w:hAnsi="Cambria Math" w:cs="Cambria Math"/>
                                <w:sz w:val="22"/>
                                <w:szCs w:val="22"/>
                              </w:rPr>
                              <m:t>,</m:t>
                            </m:r>
                            <m:r>
                              <w:rPr>
                                <w:rFonts w:ascii="Cambria Math" w:eastAsia="Roboto" w:hAnsi="Cambria Math" w:cs="Roboto"/>
                                <w:color w:val="040C28"/>
                                <w:sz w:val="22"/>
                                <w:szCs w:val="22"/>
                              </w:rPr>
                              <m:t>Ψ</m:t>
                            </m:r>
                            <m:r>
                              <w:rPr>
                                <w:rFonts w:ascii="Cambria Math" w:eastAsia="Roboto" w:hAnsi="Cambria Math" w:cs="Roboto"/>
                                <w:color w:val="040C28"/>
                                <w:sz w:val="22"/>
                                <w:szCs w:val="22"/>
                              </w:rPr>
                              <m:t>,</m:t>
                            </m:r>
                            <m:r>
                              <w:rPr>
                                <w:rFonts w:ascii="Cambria Math" w:eastAsia="Cambria Math" w:hAnsi="Cambria Math" w:cs="Cambria Math"/>
                                <w:sz w:val="22"/>
                                <w:szCs w:val="22"/>
                              </w:rPr>
                              <m:t>y</m:t>
                            </m:r>
                          </m:sub>
                        </m:sSub>
                        <m:ctrlPr>
                          <w:rPr>
                            <w:rFonts w:ascii="Cambria Math" w:eastAsia="Cambria Math" w:hAnsi="Cambria Math" w:cs="Cambria Math"/>
                            <w:i/>
                          </w:rPr>
                        </m:ctrlPr>
                      </m:num>
                      <m:den>
                        <m:r>
                          <w:rPr>
                            <w:rFonts w:ascii="Cambria Math" w:eastAsia="Cambria Math" w:hAnsi="Cambria Math" w:cs="Cambria Math"/>
                          </w:rPr>
                          <m:t>CD</m:t>
                        </m:r>
                      </m:den>
                    </m:f>
                    <m:r>
                      <w:rPr>
                        <w:rFonts w:ascii="Cambria Math" w:eastAsia="Cambria Math" w:hAnsi="Cambria Math" w:cs="Cambria Math"/>
                      </w:rPr>
                      <m:t>×</m:t>
                    </m:r>
                    <m:r>
                      <w:rPr>
                        <w:rFonts w:ascii="Cambria Math" w:eastAsia="Cambria Math" w:hAnsi="Cambria Math" w:cs="Cambria Math"/>
                      </w:rPr>
                      <m:t>EC</m:t>
                    </m:r>
                  </m:e>
                  <m:sub>
                    <m:eqArr>
                      <m:eqArrPr>
                        <m:ctrlPr>
                          <w:rPr>
                            <w:rFonts w:ascii="Cambria Math" w:eastAsia="Cambria Math" w:hAnsi="Cambria Math" w:cs="Cambria Math"/>
                            <w:i/>
                          </w:rPr>
                        </m:ctrlPr>
                      </m:eqArrPr>
                      <m:e>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offgrid</m:t>
                        </m:r>
                        <m:r>
                          <w:rPr>
                            <w:rFonts w:ascii="Cambria Math" w:eastAsia="Cambria Math" w:hAnsi="Cambria Math" w:cs="Cambria Math"/>
                          </w:rPr>
                          <m:t>,</m:t>
                        </m:r>
                        <m:r>
                          <w:rPr>
                            <w:rFonts w:ascii="Cambria Math" w:eastAsia="Cambria Math" w:hAnsi="Cambria Math" w:cs="Cambria Math"/>
                          </w:rPr>
                          <m:t>KPT</m:t>
                        </m:r>
                      </m:e>
                      <m:e>
                        <m:r>
                          <w:rPr>
                            <w:rFonts w:ascii="Cambria Math" w:eastAsia="Cambria Math" w:hAnsi="Cambria Math" w:cs="Cambria Math"/>
                          </w:rPr>
                          <m:t xml:space="preserve"> </m:t>
                        </m:r>
                      </m:e>
                    </m:eqArr>
                    <m:r>
                      <w:rPr>
                        <w:rFonts w:ascii="Cambria Math" w:eastAsia="Cambria Math" w:hAnsi="Cambria Math" w:cs="Cambria Math"/>
                      </w:rPr>
                      <m:t>y</m:t>
                    </m:r>
                  </m:sub>
                </m:sSub>
              </m:oMath>
            </m:oMathPara>
          </w:p>
          <w:p w14:paraId="000002EA" w14:textId="25979FB4" w:rsidR="00E9285F" w:rsidRPr="00B54B80" w:rsidRDefault="00E9285F" w:rsidP="00B54B80">
            <w:pPr>
              <w:jc w:val="center"/>
              <w:rPr>
                <w:rFonts w:ascii="Montserrat" w:eastAsia="Montserrat" w:hAnsi="Montserrat" w:cs="Montserrat"/>
              </w:rPr>
            </w:pPr>
          </w:p>
        </w:tc>
        <w:tc>
          <w:tcPr>
            <w:tcW w:w="672" w:type="dxa"/>
          </w:tcPr>
          <w:p w14:paraId="000002EB" w14:textId="37ADFD2B" w:rsidR="00BA7E21" w:rsidRPr="00671AFB" w:rsidRDefault="007E068D" w:rsidP="00223C39">
            <w:pPr>
              <w:jc w:val="center"/>
              <w:rPr>
                <w:rFonts w:ascii="Montserrat" w:hAnsi="Montserrat"/>
              </w:rPr>
            </w:pPr>
            <w:bookmarkStart w:id="68" w:name="_heading=h.1ci93xb" w:colFirst="0" w:colLast="0"/>
            <w:bookmarkStart w:id="69" w:name="E23"/>
            <w:bookmarkEnd w:id="68"/>
            <w:r>
              <w:rPr>
                <w:rFonts w:ascii="Montserrat" w:hAnsi="Montserrat"/>
              </w:rPr>
              <w:t>(</w:t>
            </w:r>
            <w:r w:rsidR="00BD0FD6">
              <w:rPr>
                <w:rFonts w:ascii="Montserrat" w:hAnsi="Montserrat"/>
              </w:rPr>
              <w:t>2</w:t>
            </w:r>
            <w:r w:rsidR="00543516">
              <w:rPr>
                <w:rFonts w:ascii="Montserrat" w:hAnsi="Montserrat"/>
              </w:rPr>
              <w:t>3</w:t>
            </w:r>
            <w:r>
              <w:rPr>
                <w:rFonts w:ascii="Montserrat" w:hAnsi="Montserrat"/>
              </w:rPr>
              <w:t>)</w:t>
            </w:r>
            <w:bookmarkEnd w:id="69"/>
          </w:p>
        </w:tc>
      </w:tr>
      <w:tr w:rsidR="0078154F" w14:paraId="07EAABE5" w14:textId="77777777" w:rsidTr="00223C39">
        <w:trPr>
          <w:trHeight w:val="759"/>
        </w:trPr>
        <w:tc>
          <w:tcPr>
            <w:tcW w:w="8598" w:type="dxa"/>
            <w:vMerge/>
          </w:tcPr>
          <w:p w14:paraId="7A4A15D6" w14:textId="77777777" w:rsidR="0078154F" w:rsidRDefault="0078154F" w:rsidP="00B54B80">
            <w:pPr>
              <w:jc w:val="center"/>
              <w:rPr>
                <w:rFonts w:ascii="Montserrat" w:eastAsia="Montserrat" w:hAnsi="Montserrat" w:cs="Montserrat"/>
              </w:rPr>
            </w:pPr>
          </w:p>
        </w:tc>
        <w:tc>
          <w:tcPr>
            <w:tcW w:w="672" w:type="dxa"/>
          </w:tcPr>
          <w:p w14:paraId="28DC836B" w14:textId="77777777" w:rsidR="00223C39" w:rsidRDefault="00223C39" w:rsidP="00223C39">
            <w:pPr>
              <w:rPr>
                <w:rFonts w:ascii="Montserrat" w:hAnsi="Montserrat"/>
              </w:rPr>
            </w:pPr>
          </w:p>
          <w:p w14:paraId="432B0ABC" w14:textId="77777777" w:rsidR="00223C39" w:rsidRDefault="00223C39" w:rsidP="00223C39">
            <w:pPr>
              <w:rPr>
                <w:rFonts w:ascii="Montserrat" w:hAnsi="Montserrat"/>
              </w:rPr>
            </w:pPr>
          </w:p>
          <w:p w14:paraId="07349953" w14:textId="4CE1F7A3" w:rsidR="0078154F" w:rsidRDefault="00223C39" w:rsidP="00223C39">
            <w:pPr>
              <w:rPr>
                <w:rFonts w:ascii="Montserrat" w:hAnsi="Montserrat"/>
              </w:rPr>
            </w:pPr>
            <w:r>
              <w:rPr>
                <w:rFonts w:ascii="Montserrat" w:hAnsi="Montserrat"/>
              </w:rPr>
              <w:t xml:space="preserve"> </w:t>
            </w:r>
            <w:bookmarkStart w:id="70" w:name="E24"/>
            <w:r>
              <w:rPr>
                <w:rFonts w:ascii="Montserrat" w:hAnsi="Montserrat"/>
              </w:rPr>
              <w:t>(2</w:t>
            </w:r>
            <w:r w:rsidR="00543516">
              <w:rPr>
                <w:rFonts w:ascii="Montserrat" w:hAnsi="Montserrat"/>
              </w:rPr>
              <w:t>4</w:t>
            </w:r>
            <w:r>
              <w:rPr>
                <w:rFonts w:ascii="Montserrat" w:hAnsi="Montserrat"/>
              </w:rPr>
              <w:t>)</w:t>
            </w:r>
            <w:bookmarkEnd w:id="70"/>
          </w:p>
        </w:tc>
      </w:tr>
    </w:tbl>
    <w:p w14:paraId="000002ED" w14:textId="77777777" w:rsidR="00BA7E21" w:rsidRDefault="00A51E86" w:rsidP="004675A4">
      <w:pPr>
        <w:rPr>
          <w:rFonts w:ascii="Montserrat" w:eastAsia="Montserrat" w:hAnsi="Montserrat" w:cs="Montserrat"/>
        </w:rPr>
      </w:pPr>
      <w:r>
        <w:rPr>
          <w:rFonts w:ascii="Montserrat" w:eastAsia="Montserrat" w:hAnsi="Montserrat" w:cs="Montserrat"/>
        </w:rPr>
        <w:t>Where:</w:t>
      </w:r>
    </w:p>
    <w:p w14:paraId="00000313" w14:textId="77777777" w:rsidR="00BA7E21" w:rsidRDefault="00BA7E21">
      <w:pPr>
        <w:jc w:val="both"/>
        <w:rPr>
          <w:rFonts w:ascii="Montserrat" w:eastAsia="Montserrat" w:hAnsi="Montserrat" w:cs="Montserrat"/>
        </w:rPr>
      </w:pPr>
    </w:p>
    <w:tbl>
      <w:tblPr>
        <w:tblStyle w:val="TableGrid"/>
        <w:tblW w:w="9209" w:type="dxa"/>
        <w:tblLook w:val="04A0" w:firstRow="1" w:lastRow="0" w:firstColumn="1" w:lastColumn="0" w:noHBand="0" w:noVBand="1"/>
      </w:tblPr>
      <w:tblGrid>
        <w:gridCol w:w="2126"/>
        <w:gridCol w:w="4615"/>
        <w:gridCol w:w="2468"/>
      </w:tblGrid>
      <w:tr w:rsidR="00A24152" w14:paraId="358D941F" w14:textId="77777777" w:rsidTr="003615FF">
        <w:tc>
          <w:tcPr>
            <w:tcW w:w="2126" w:type="dxa"/>
          </w:tcPr>
          <w:p w14:paraId="7F0C7FFE" w14:textId="77777777" w:rsidR="006E38EC" w:rsidRPr="00777E3B" w:rsidRDefault="006E38EC">
            <w:pPr>
              <w:jc w:val="both"/>
              <w:rPr>
                <w:rFonts w:ascii="Montserrat" w:eastAsia="Montserrat" w:hAnsi="Montserrat" w:cs="Montserrat"/>
                <w:b/>
                <w:bCs/>
              </w:rPr>
            </w:pPr>
            <w:r w:rsidRPr="00777E3B">
              <w:rPr>
                <w:rFonts w:ascii="Montserrat" w:eastAsia="Montserrat" w:hAnsi="Montserrat" w:cs="Montserrat"/>
                <w:b/>
                <w:bCs/>
              </w:rPr>
              <w:t>Parameter</w:t>
            </w:r>
          </w:p>
        </w:tc>
        <w:tc>
          <w:tcPr>
            <w:tcW w:w="4615" w:type="dxa"/>
          </w:tcPr>
          <w:p w14:paraId="1D9738A6" w14:textId="77777777" w:rsidR="006E38EC" w:rsidRPr="00777E3B" w:rsidRDefault="006E38EC">
            <w:pPr>
              <w:jc w:val="both"/>
              <w:rPr>
                <w:rFonts w:ascii="Montserrat" w:eastAsia="Montserrat" w:hAnsi="Montserrat" w:cs="Montserrat"/>
                <w:b/>
                <w:bCs/>
              </w:rPr>
            </w:pPr>
            <w:r w:rsidRPr="00777E3B">
              <w:rPr>
                <w:rFonts w:ascii="Montserrat" w:eastAsia="Montserrat" w:hAnsi="Montserrat" w:cs="Montserrat"/>
                <w:b/>
                <w:bCs/>
              </w:rPr>
              <w:t>Description</w:t>
            </w:r>
          </w:p>
        </w:tc>
        <w:tc>
          <w:tcPr>
            <w:tcW w:w="2468" w:type="dxa"/>
          </w:tcPr>
          <w:p w14:paraId="4D64F811" w14:textId="77777777" w:rsidR="006E38EC" w:rsidRPr="00777E3B" w:rsidRDefault="006E38EC">
            <w:pPr>
              <w:jc w:val="both"/>
              <w:rPr>
                <w:rFonts w:ascii="Montserrat" w:eastAsia="Montserrat" w:hAnsi="Montserrat" w:cs="Montserrat"/>
                <w:b/>
                <w:bCs/>
              </w:rPr>
            </w:pPr>
            <w:r w:rsidRPr="00777E3B">
              <w:rPr>
                <w:rFonts w:ascii="Montserrat" w:eastAsia="Montserrat" w:hAnsi="Montserrat" w:cs="Montserrat"/>
                <w:b/>
                <w:bCs/>
              </w:rPr>
              <w:t>Unit</w:t>
            </w:r>
          </w:p>
        </w:tc>
      </w:tr>
      <w:tr w:rsidR="00FE2487" w14:paraId="5AA495C3" w14:textId="77777777" w:rsidTr="003615FF">
        <w:tc>
          <w:tcPr>
            <w:tcW w:w="2126" w:type="dxa"/>
          </w:tcPr>
          <w:p w14:paraId="4030BF20" w14:textId="72C6201E" w:rsidR="00FE2487" w:rsidRPr="00777E3B" w:rsidRDefault="00F82477" w:rsidP="00FE2487">
            <w:pPr>
              <w:jc w:val="both"/>
              <w:rPr>
                <w:rFonts w:ascii="Montserrat" w:eastAsia="Montserrat" w:hAnsi="Montserrat" w:cs="Montserrat"/>
                <w:b/>
                <w:bCs/>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grid</m:t>
                    </m:r>
                    <m:r>
                      <w:rPr>
                        <w:rFonts w:ascii="Cambria Math" w:eastAsia="Cambria Math" w:hAnsi="Cambria Math" w:cs="Cambria Math"/>
                      </w:rPr>
                      <m:t>,</m:t>
                    </m:r>
                    <m:r>
                      <w:rPr>
                        <w:rFonts w:ascii="Cambria Math" w:eastAsia="Cambria Math" w:hAnsi="Cambria Math" w:cs="Cambria Math"/>
                      </w:rPr>
                      <m:t>y</m:t>
                    </m:r>
                  </m:sub>
                </m:sSub>
              </m:oMath>
            </m:oMathPara>
          </w:p>
        </w:tc>
        <w:tc>
          <w:tcPr>
            <w:tcW w:w="4615" w:type="dxa"/>
          </w:tcPr>
          <w:p w14:paraId="29211697" w14:textId="35CB0194" w:rsidR="00FE2487" w:rsidRPr="00777E3B" w:rsidRDefault="00B004AA" w:rsidP="00671AFB">
            <w:pPr>
              <w:rPr>
                <w:rFonts w:ascii="Montserrat" w:eastAsia="Montserrat" w:hAnsi="Montserrat" w:cs="Montserrat"/>
                <w:b/>
                <w:bCs/>
              </w:rPr>
            </w:pPr>
            <w:r>
              <w:rPr>
                <w:rFonts w:ascii="Montserrat" w:eastAsia="Montserrat" w:hAnsi="Montserrat" w:cs="Montserrat"/>
              </w:rPr>
              <w:t>Grid e</w:t>
            </w:r>
            <w:r w:rsidR="00FE2487" w:rsidRPr="3228CB5D">
              <w:rPr>
                <w:rFonts w:ascii="Montserrat" w:eastAsia="Montserrat" w:hAnsi="Montserrat" w:cs="Montserrat"/>
              </w:rPr>
              <w:t xml:space="preserve">lectricity consumption for cooking for non-CTEC project in year </w:t>
            </w:r>
            <w:r w:rsidR="00FE2487" w:rsidRPr="00291638">
              <w:rPr>
                <w:rFonts w:ascii="Montserrat" w:eastAsia="Montserrat" w:hAnsi="Montserrat" w:cs="Montserrat"/>
                <w:i/>
                <w:iCs/>
              </w:rPr>
              <w:t>y</w:t>
            </w:r>
            <w:r w:rsidR="00FE2487" w:rsidRPr="3228CB5D">
              <w:rPr>
                <w:rFonts w:ascii="Montserrat" w:eastAsia="Montserrat" w:hAnsi="Montserrat" w:cs="Montserrat"/>
              </w:rPr>
              <w:t xml:space="preserve"> </w:t>
            </w:r>
          </w:p>
        </w:tc>
        <w:tc>
          <w:tcPr>
            <w:tcW w:w="2468" w:type="dxa"/>
          </w:tcPr>
          <w:p w14:paraId="756C667C" w14:textId="4E6AF7CD" w:rsidR="00FE2487" w:rsidRPr="00777E3B" w:rsidRDefault="00FE2487" w:rsidP="00671AFB">
            <w:pPr>
              <w:rPr>
                <w:rFonts w:ascii="Montserrat" w:eastAsia="Montserrat" w:hAnsi="Montserrat" w:cs="Montserrat"/>
                <w:b/>
                <w:bCs/>
              </w:rPr>
            </w:pPr>
            <w:r w:rsidRPr="3228CB5D">
              <w:rPr>
                <w:rFonts w:ascii="Montserrat" w:eastAsia="Montserrat" w:hAnsi="Montserrat" w:cs="Montserrat"/>
              </w:rPr>
              <w:t>kWh</w:t>
            </w:r>
          </w:p>
        </w:tc>
      </w:tr>
      <w:tr w:rsidR="0089043F" w14:paraId="1DF33F3D" w14:textId="77777777" w:rsidTr="003615FF">
        <w:tc>
          <w:tcPr>
            <w:tcW w:w="2126" w:type="dxa"/>
          </w:tcPr>
          <w:p w14:paraId="45FBEF07" w14:textId="1891A84E" w:rsidR="0089043F" w:rsidRDefault="00F82477" w:rsidP="0089043F">
            <w:pPr>
              <w:jc w:val="both"/>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offgrid</m:t>
                    </m:r>
                    <m:r>
                      <w:rPr>
                        <w:rFonts w:ascii="Cambria Math" w:eastAsia="Cambria Math" w:hAnsi="Cambria Math" w:cs="Cambria Math"/>
                      </w:rPr>
                      <m:t>,</m:t>
                    </m:r>
                    <m:r>
                      <w:rPr>
                        <w:rFonts w:ascii="Cambria Math" w:eastAsia="Cambria Math" w:hAnsi="Cambria Math" w:cs="Cambria Math"/>
                      </w:rPr>
                      <m:t>y</m:t>
                    </m:r>
                  </m:sub>
                </m:sSub>
              </m:oMath>
            </m:oMathPara>
          </w:p>
        </w:tc>
        <w:tc>
          <w:tcPr>
            <w:tcW w:w="4615" w:type="dxa"/>
          </w:tcPr>
          <w:p w14:paraId="6D0DCAEA" w14:textId="2822BDAC" w:rsidR="0089043F" w:rsidRDefault="0089043F" w:rsidP="0089043F">
            <w:pPr>
              <w:rPr>
                <w:rFonts w:ascii="Montserrat" w:eastAsia="Montserrat" w:hAnsi="Montserrat" w:cs="Montserrat"/>
              </w:rPr>
            </w:pPr>
            <w:r>
              <w:rPr>
                <w:rFonts w:ascii="Montserrat" w:eastAsia="Montserrat" w:hAnsi="Montserrat" w:cs="Montserrat"/>
              </w:rPr>
              <w:t>Grid e</w:t>
            </w:r>
            <w:r w:rsidRPr="3228CB5D">
              <w:rPr>
                <w:rFonts w:ascii="Montserrat" w:eastAsia="Montserrat" w:hAnsi="Montserrat" w:cs="Montserrat"/>
              </w:rPr>
              <w:t xml:space="preserve">lectricity consumption for cooking for non-CTEC project in year </w:t>
            </w:r>
            <w:r w:rsidRPr="00291638">
              <w:rPr>
                <w:rFonts w:ascii="Montserrat" w:eastAsia="Montserrat" w:hAnsi="Montserrat" w:cs="Montserrat"/>
                <w:i/>
                <w:iCs/>
              </w:rPr>
              <w:t>y</w:t>
            </w:r>
            <w:r w:rsidRPr="3228CB5D">
              <w:rPr>
                <w:rFonts w:ascii="Montserrat" w:eastAsia="Montserrat" w:hAnsi="Montserrat" w:cs="Montserrat"/>
              </w:rPr>
              <w:t xml:space="preserve"> </w:t>
            </w:r>
          </w:p>
        </w:tc>
        <w:tc>
          <w:tcPr>
            <w:tcW w:w="2468" w:type="dxa"/>
          </w:tcPr>
          <w:p w14:paraId="452E5803" w14:textId="57D32B20" w:rsidR="0089043F" w:rsidRPr="3228CB5D" w:rsidRDefault="0089043F" w:rsidP="0089043F">
            <w:pPr>
              <w:rPr>
                <w:rFonts w:ascii="Montserrat" w:eastAsia="Montserrat" w:hAnsi="Montserrat" w:cs="Montserrat"/>
              </w:rPr>
            </w:pPr>
            <w:r w:rsidRPr="3228CB5D">
              <w:rPr>
                <w:rFonts w:ascii="Montserrat" w:eastAsia="Montserrat" w:hAnsi="Montserrat" w:cs="Montserrat"/>
              </w:rPr>
              <w:t>kWh</w:t>
            </w:r>
          </w:p>
        </w:tc>
      </w:tr>
      <w:tr w:rsidR="00FE2487" w14:paraId="28E54D1C" w14:textId="77777777" w:rsidTr="003615FF">
        <w:tc>
          <w:tcPr>
            <w:tcW w:w="2126" w:type="dxa"/>
          </w:tcPr>
          <w:p w14:paraId="160F554C" w14:textId="56C93CD7" w:rsidR="00FE2487" w:rsidRDefault="00F82477" w:rsidP="00FE2487">
            <w:pPr>
              <w:jc w:val="both"/>
            </w:pPr>
            <m:oMathPara>
              <m:oMath>
                <m:sSub>
                  <m:sSubPr>
                    <m:ctrlPr>
                      <w:rPr>
                        <w:rFonts w:ascii="Cambria Math" w:eastAsia="Cambria Math" w:hAnsi="Cambria Math" w:cs="Cambria Math"/>
                      </w:rPr>
                    </m:ctrlPr>
                  </m:sSubPr>
                  <m:e>
                    <m:r>
                      <w:rPr>
                        <w:rFonts w:ascii="Cambria Math" w:eastAsia="Cambria Math" w:hAnsi="Cambria Math" w:cs="Cambria Math"/>
                      </w:rPr>
                      <m:t>H</m:t>
                    </m:r>
                  </m:e>
                  <m:sub>
                    <m:r>
                      <w:rPr>
                        <w:rFonts w:ascii="Cambria Math" w:eastAsia="Cambria Math" w:hAnsi="Cambria Math" w:cs="Cambria Math"/>
                      </w:rPr>
                      <m:t>s</m:t>
                    </m:r>
                  </m:sub>
                </m:sSub>
              </m:oMath>
            </m:oMathPara>
          </w:p>
        </w:tc>
        <w:tc>
          <w:tcPr>
            <w:tcW w:w="4615" w:type="dxa"/>
          </w:tcPr>
          <w:p w14:paraId="6548093E" w14:textId="3DE98C03" w:rsidR="00FE2487" w:rsidRPr="3228CB5D" w:rsidRDefault="00FE2487" w:rsidP="00671AFB">
            <w:pPr>
              <w:rPr>
                <w:rFonts w:ascii="Montserrat" w:eastAsia="Montserrat" w:hAnsi="Montserrat" w:cs="Montserrat"/>
              </w:rPr>
            </w:pPr>
            <w:r>
              <w:rPr>
                <w:rFonts w:ascii="Montserrat" w:eastAsia="Montserrat" w:hAnsi="Montserrat" w:cs="Montserrat"/>
              </w:rPr>
              <w:t xml:space="preserve">Average household size </w:t>
            </w:r>
            <w:r w:rsidR="00A83F0B">
              <w:rPr>
                <w:rFonts w:ascii="Montserrat" w:eastAsia="Montserrat" w:hAnsi="Montserrat" w:cs="Montserrat"/>
              </w:rPr>
              <w:t>(</w:t>
            </w:r>
            <w:proofErr w:type="gramStart"/>
            <w:r w:rsidR="00A83F0B">
              <w:rPr>
                <w:rFonts w:ascii="Montserrat" w:eastAsia="Montserrat" w:hAnsi="Montserrat" w:cs="Montserrat"/>
              </w:rPr>
              <w:t>persons</w:t>
            </w:r>
            <w:proofErr w:type="gramEnd"/>
            <w:r w:rsidR="00A83F0B">
              <w:rPr>
                <w:rFonts w:ascii="Montserrat" w:eastAsia="Montserrat" w:hAnsi="Montserrat" w:cs="Montserrat"/>
              </w:rPr>
              <w:t xml:space="preserve"> per household</w:t>
            </w:r>
            <w:r w:rsidR="00456D09">
              <w:rPr>
                <w:rFonts w:ascii="Montserrat" w:eastAsia="Montserrat" w:hAnsi="Montserrat" w:cs="Montserrat"/>
              </w:rPr>
              <w:t>, regardless of age or gender</w:t>
            </w:r>
            <w:r w:rsidR="00A83F0B">
              <w:rPr>
                <w:rFonts w:ascii="Montserrat" w:eastAsia="Montserrat" w:hAnsi="Montserrat" w:cs="Montserrat"/>
              </w:rPr>
              <w:t>)</w:t>
            </w:r>
          </w:p>
        </w:tc>
        <w:tc>
          <w:tcPr>
            <w:tcW w:w="2468" w:type="dxa"/>
          </w:tcPr>
          <w:p w14:paraId="1797780D" w14:textId="397FBD6A" w:rsidR="00FE2487" w:rsidRPr="3228CB5D" w:rsidRDefault="00A26A7F" w:rsidP="00671AFB">
            <w:pPr>
              <w:rPr>
                <w:rFonts w:ascii="Montserrat" w:eastAsia="Montserrat" w:hAnsi="Montserrat" w:cs="Montserrat"/>
              </w:rPr>
            </w:pPr>
            <w:r>
              <w:rPr>
                <w:rFonts w:ascii="Montserrat" w:eastAsia="Montserrat" w:hAnsi="Montserrat" w:cs="Montserrat"/>
              </w:rPr>
              <w:t>Number</w:t>
            </w:r>
          </w:p>
        </w:tc>
      </w:tr>
      <w:tr w:rsidR="00245F23" w14:paraId="39EB17D1" w14:textId="77777777" w:rsidTr="003615FF">
        <w:tc>
          <w:tcPr>
            <w:tcW w:w="2126" w:type="dxa"/>
          </w:tcPr>
          <w:p w14:paraId="12ABD930" w14:textId="0BB44A54" w:rsidR="00245F23" w:rsidRDefault="00F82477" w:rsidP="00245F23">
            <w:pPr>
              <w:jc w:val="both"/>
            </w:pPr>
            <m:oMathPara>
              <m:oMath>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PTD</m:t>
                    </m:r>
                  </m:e>
                  <m:sub>
                    <m:r>
                      <w:rPr>
                        <w:rFonts w:ascii="Cambria Math" w:eastAsia="Cambria Math" w:hAnsi="Cambria Math" w:cs="Cambria Math"/>
                        <w:sz w:val="22"/>
                        <w:szCs w:val="22"/>
                      </w:rPr>
                      <m:t>h</m:t>
                    </m:r>
                    <m:r>
                      <w:rPr>
                        <w:rFonts w:ascii="Cambria Math" w:eastAsia="Cambria Math" w:hAnsi="Cambria Math" w:cs="Cambria Math"/>
                        <w:sz w:val="22"/>
                        <w:szCs w:val="22"/>
                      </w:rPr>
                      <m:t>,</m:t>
                    </m:r>
                    <m:r>
                      <w:rPr>
                        <w:rFonts w:ascii="Cambria Math" w:eastAsia="Roboto" w:hAnsi="Cambria Math" w:cs="Roboto"/>
                        <w:color w:val="040C28"/>
                        <w:sz w:val="22"/>
                        <w:szCs w:val="22"/>
                      </w:rPr>
                      <m:t>Ψ</m:t>
                    </m:r>
                    <m:r>
                      <w:rPr>
                        <w:rFonts w:ascii="Cambria Math" w:eastAsia="Roboto" w:hAnsi="Cambria Math" w:cs="Roboto"/>
                        <w:color w:val="040C28"/>
                        <w:sz w:val="22"/>
                        <w:szCs w:val="22"/>
                      </w:rPr>
                      <m:t>,</m:t>
                    </m:r>
                    <m:r>
                      <w:rPr>
                        <w:rFonts w:ascii="Cambria Math" w:eastAsia="Cambria Math" w:hAnsi="Cambria Math" w:cs="Cambria Math"/>
                        <w:sz w:val="22"/>
                        <w:szCs w:val="22"/>
                      </w:rPr>
                      <m:t>y</m:t>
                    </m:r>
                  </m:sub>
                </m:sSub>
              </m:oMath>
            </m:oMathPara>
          </w:p>
        </w:tc>
        <w:tc>
          <w:tcPr>
            <w:tcW w:w="4615" w:type="dxa"/>
          </w:tcPr>
          <w:p w14:paraId="65B7D110" w14:textId="1E9436B5" w:rsidR="00245F23" w:rsidRDefault="00245F23" w:rsidP="00671AFB">
            <w:pPr>
              <w:rPr>
                <w:rFonts w:ascii="Montserrat" w:eastAsia="Montserrat" w:hAnsi="Montserrat" w:cs="Montserrat"/>
              </w:rPr>
            </w:pPr>
            <w:r>
              <w:rPr>
                <w:rFonts w:ascii="Montserrat" w:eastAsia="Montserrat" w:hAnsi="Montserrat" w:cs="Montserrat"/>
              </w:rPr>
              <w:t xml:space="preserve">PTDs of the monitoring period during year </w:t>
            </w:r>
            <w:r>
              <w:rPr>
                <w:rFonts w:ascii="Montserrat" w:eastAsia="Montserrat" w:hAnsi="Montserrat" w:cs="Montserrat"/>
                <w:i/>
              </w:rPr>
              <w:t>y</w:t>
            </w:r>
            <w:r>
              <w:rPr>
                <w:rFonts w:ascii="Montserrat" w:eastAsia="Montserrat" w:hAnsi="Montserrat" w:cs="Montserrat"/>
              </w:rPr>
              <w:t xml:space="preserve"> </w:t>
            </w:r>
          </w:p>
        </w:tc>
        <w:tc>
          <w:tcPr>
            <w:tcW w:w="2468" w:type="dxa"/>
          </w:tcPr>
          <w:p w14:paraId="57DC4FB8" w14:textId="62DA1313" w:rsidR="00245F23" w:rsidRDefault="00245F23" w:rsidP="00671AFB">
            <w:pPr>
              <w:rPr>
                <w:rFonts w:ascii="Montserrat" w:eastAsia="Montserrat" w:hAnsi="Montserrat" w:cs="Montserrat"/>
              </w:rPr>
            </w:pPr>
            <w:r>
              <w:rPr>
                <w:rFonts w:ascii="Montserrat" w:eastAsia="Montserrat" w:hAnsi="Montserrat" w:cs="Montserrat"/>
              </w:rPr>
              <w:t>Number</w:t>
            </w:r>
          </w:p>
        </w:tc>
      </w:tr>
      <w:tr w:rsidR="0089043F" w14:paraId="014DD708" w14:textId="77777777" w:rsidTr="003615FF">
        <w:tc>
          <w:tcPr>
            <w:tcW w:w="2126" w:type="dxa"/>
          </w:tcPr>
          <w:p w14:paraId="0BB04AD9" w14:textId="42B31042" w:rsidR="0089043F" w:rsidRDefault="00F82477" w:rsidP="0089043F">
            <w:pPr>
              <w:jc w:val="both"/>
              <w:rPr>
                <w:sz w:val="22"/>
                <w:szCs w:val="22"/>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grid</m:t>
                    </m:r>
                    <m:r>
                      <w:rPr>
                        <w:rFonts w:ascii="Cambria Math" w:eastAsia="Cambria Math" w:hAnsi="Cambria Math" w:cs="Cambria Math"/>
                      </w:rPr>
                      <m:t>,</m:t>
                    </m:r>
                    <m:r>
                      <w:rPr>
                        <w:rFonts w:ascii="Cambria Math" w:eastAsia="Cambria Math" w:hAnsi="Cambria Math" w:cs="Cambria Math"/>
                      </w:rPr>
                      <m:t>KPT</m:t>
                    </m:r>
                    <m:r>
                      <w:rPr>
                        <w:rFonts w:ascii="Cambria Math" w:eastAsia="Cambria Math" w:hAnsi="Cambria Math" w:cs="Cambria Math"/>
                      </w:rPr>
                      <m:t>,</m:t>
                    </m:r>
                    <m:r>
                      <w:rPr>
                        <w:rFonts w:ascii="Cambria Math" w:eastAsia="Cambria Math" w:hAnsi="Cambria Math" w:cs="Cambria Math"/>
                      </w:rPr>
                      <m:t>y</m:t>
                    </m:r>
                  </m:sub>
                </m:sSub>
              </m:oMath>
            </m:oMathPara>
          </w:p>
        </w:tc>
        <w:tc>
          <w:tcPr>
            <w:tcW w:w="4615" w:type="dxa"/>
          </w:tcPr>
          <w:p w14:paraId="05341AE9" w14:textId="646551B2" w:rsidR="0089043F" w:rsidRDefault="00EF1DDF" w:rsidP="0089043F">
            <w:pPr>
              <w:rPr>
                <w:rFonts w:ascii="Montserrat" w:eastAsia="Montserrat" w:hAnsi="Montserrat" w:cs="Montserrat"/>
              </w:rPr>
            </w:pPr>
            <w:r>
              <w:rPr>
                <w:rFonts w:ascii="Montserrat" w:eastAsia="Montserrat" w:hAnsi="Montserrat" w:cs="Montserrat"/>
              </w:rPr>
              <w:t>Grid e</w:t>
            </w:r>
            <w:r w:rsidR="0089043F" w:rsidRPr="2FB38254">
              <w:rPr>
                <w:rFonts w:ascii="Montserrat" w:eastAsia="Montserrat" w:hAnsi="Montserrat" w:cs="Montserrat"/>
              </w:rPr>
              <w:t>lectricity consumption in project</w:t>
            </w:r>
            <w:r w:rsidR="0089043F">
              <w:rPr>
                <w:rFonts w:ascii="Montserrat" w:eastAsia="Montserrat" w:hAnsi="Montserrat" w:cs="Montserrat"/>
              </w:rPr>
              <w:t xml:space="preserve"> KPT in year </w:t>
            </w:r>
            <w:r w:rsidR="0089043F" w:rsidRPr="00291638">
              <w:rPr>
                <w:rFonts w:ascii="Montserrat" w:eastAsia="Montserrat" w:hAnsi="Montserrat" w:cs="Montserrat"/>
                <w:i/>
                <w:iCs/>
              </w:rPr>
              <w:t>y</w:t>
            </w:r>
            <w:r w:rsidR="0089043F" w:rsidRPr="2FB38254">
              <w:rPr>
                <w:rFonts w:ascii="Montserrat" w:eastAsia="Montserrat" w:hAnsi="Montserrat" w:cs="Montserrat"/>
              </w:rPr>
              <w:t xml:space="preserve"> </w:t>
            </w:r>
          </w:p>
        </w:tc>
        <w:tc>
          <w:tcPr>
            <w:tcW w:w="2468" w:type="dxa"/>
          </w:tcPr>
          <w:p w14:paraId="3AF91956" w14:textId="72440AA6" w:rsidR="0089043F" w:rsidRDefault="0089043F" w:rsidP="0089043F">
            <w:pPr>
              <w:rPr>
                <w:rFonts w:ascii="Montserrat" w:eastAsia="Montserrat" w:hAnsi="Montserrat" w:cs="Montserrat"/>
              </w:rPr>
            </w:pPr>
            <w:r w:rsidRPr="2FB38254">
              <w:rPr>
                <w:rFonts w:ascii="Montserrat" w:eastAsia="Montserrat" w:hAnsi="Montserrat" w:cs="Montserrat"/>
              </w:rPr>
              <w:t>kWh/</w:t>
            </w:r>
            <w:r>
              <w:rPr>
                <w:rFonts w:ascii="Montserrat" w:eastAsia="Montserrat" w:hAnsi="Montserrat" w:cs="Montserrat"/>
              </w:rPr>
              <w:t>(</w:t>
            </w:r>
            <w:r w:rsidRPr="2FB38254">
              <w:rPr>
                <w:rFonts w:ascii="Montserrat" w:eastAsia="Montserrat" w:hAnsi="Montserrat" w:cs="Montserrat"/>
              </w:rPr>
              <w:t>person</w:t>
            </w:r>
            <w:r>
              <w:rPr>
                <w:rFonts w:ascii="Montserrat" w:eastAsia="Montserrat" w:hAnsi="Montserrat" w:cs="Montserrat"/>
              </w:rPr>
              <w:t>*year)</w:t>
            </w:r>
          </w:p>
        </w:tc>
      </w:tr>
      <w:tr w:rsidR="00A24152" w14:paraId="0C63F9D2" w14:textId="77777777" w:rsidTr="003615FF">
        <w:tc>
          <w:tcPr>
            <w:tcW w:w="2126" w:type="dxa"/>
          </w:tcPr>
          <w:p w14:paraId="13782AFA" w14:textId="48086D25" w:rsidR="006E38EC" w:rsidRDefault="00F82477">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offgrid</m:t>
                    </m:r>
                    <m:r>
                      <w:rPr>
                        <w:rFonts w:ascii="Cambria Math" w:eastAsia="Cambria Math" w:hAnsi="Cambria Math" w:cs="Cambria Math"/>
                      </w:rPr>
                      <m:t>,</m:t>
                    </m:r>
                    <m:r>
                      <w:rPr>
                        <w:rFonts w:ascii="Cambria Math" w:eastAsia="Cambria Math" w:hAnsi="Cambria Math" w:cs="Cambria Math"/>
                      </w:rPr>
                      <m:t>KPT</m:t>
                    </m:r>
                    <m:r>
                      <w:rPr>
                        <w:rFonts w:ascii="Cambria Math" w:eastAsia="Cambria Math" w:hAnsi="Cambria Math" w:cs="Cambria Math"/>
                      </w:rPr>
                      <m:t>,</m:t>
                    </m:r>
                    <m:r>
                      <w:rPr>
                        <w:rFonts w:ascii="Cambria Math" w:eastAsia="Cambria Math" w:hAnsi="Cambria Math" w:cs="Cambria Math"/>
                      </w:rPr>
                      <m:t>y</m:t>
                    </m:r>
                  </m:sub>
                </m:sSub>
              </m:oMath>
            </m:oMathPara>
          </w:p>
        </w:tc>
        <w:tc>
          <w:tcPr>
            <w:tcW w:w="4615" w:type="dxa"/>
          </w:tcPr>
          <w:p w14:paraId="041577C4" w14:textId="0650113E" w:rsidR="006E38EC" w:rsidRDefault="00EF1DDF" w:rsidP="00671AFB">
            <w:pPr>
              <w:rPr>
                <w:rFonts w:ascii="Montserrat" w:eastAsia="Montserrat" w:hAnsi="Montserrat" w:cs="Montserrat"/>
              </w:rPr>
            </w:pPr>
            <w:r>
              <w:rPr>
                <w:rFonts w:ascii="Montserrat" w:eastAsia="Montserrat" w:hAnsi="Montserrat" w:cs="Montserrat"/>
              </w:rPr>
              <w:t>Off-grid e</w:t>
            </w:r>
            <w:r w:rsidR="006E38EC" w:rsidRPr="2FB38254">
              <w:rPr>
                <w:rFonts w:ascii="Montserrat" w:eastAsia="Montserrat" w:hAnsi="Montserrat" w:cs="Montserrat"/>
              </w:rPr>
              <w:t>lectricity consumption in project</w:t>
            </w:r>
            <w:r w:rsidR="006E38EC">
              <w:rPr>
                <w:rFonts w:ascii="Montserrat" w:eastAsia="Montserrat" w:hAnsi="Montserrat" w:cs="Montserrat"/>
              </w:rPr>
              <w:t xml:space="preserve"> KPT in year </w:t>
            </w:r>
            <w:r w:rsidR="006E38EC" w:rsidRPr="00291638">
              <w:rPr>
                <w:rFonts w:ascii="Montserrat" w:eastAsia="Montserrat" w:hAnsi="Montserrat" w:cs="Montserrat"/>
                <w:i/>
                <w:iCs/>
              </w:rPr>
              <w:t>y</w:t>
            </w:r>
            <w:r w:rsidR="006E38EC" w:rsidRPr="2FB38254">
              <w:rPr>
                <w:rFonts w:ascii="Montserrat" w:eastAsia="Montserrat" w:hAnsi="Montserrat" w:cs="Montserrat"/>
              </w:rPr>
              <w:t xml:space="preserve"> </w:t>
            </w:r>
          </w:p>
        </w:tc>
        <w:tc>
          <w:tcPr>
            <w:tcW w:w="2468" w:type="dxa"/>
          </w:tcPr>
          <w:p w14:paraId="46A03D7F" w14:textId="4904B13A" w:rsidR="006E38EC" w:rsidRDefault="006E38EC" w:rsidP="00671AFB">
            <w:pPr>
              <w:rPr>
                <w:rFonts w:ascii="Montserrat" w:eastAsia="Montserrat" w:hAnsi="Montserrat" w:cs="Montserrat"/>
              </w:rPr>
            </w:pPr>
            <w:r w:rsidRPr="2FB38254">
              <w:rPr>
                <w:rFonts w:ascii="Montserrat" w:eastAsia="Montserrat" w:hAnsi="Montserrat" w:cs="Montserrat"/>
              </w:rPr>
              <w:t>kWh/</w:t>
            </w:r>
            <w:r w:rsidR="007877A3">
              <w:rPr>
                <w:rFonts w:ascii="Montserrat" w:eastAsia="Montserrat" w:hAnsi="Montserrat" w:cs="Montserrat"/>
              </w:rPr>
              <w:t>(</w:t>
            </w:r>
            <w:r w:rsidRPr="2FB38254">
              <w:rPr>
                <w:rFonts w:ascii="Montserrat" w:eastAsia="Montserrat" w:hAnsi="Montserrat" w:cs="Montserrat"/>
              </w:rPr>
              <w:t>person</w:t>
            </w:r>
            <w:r>
              <w:rPr>
                <w:rFonts w:ascii="Montserrat" w:eastAsia="Montserrat" w:hAnsi="Montserrat" w:cs="Montserrat"/>
              </w:rPr>
              <w:t>*</w:t>
            </w:r>
            <w:r w:rsidR="00BD7993">
              <w:rPr>
                <w:rFonts w:ascii="Montserrat" w:eastAsia="Montserrat" w:hAnsi="Montserrat" w:cs="Montserrat"/>
              </w:rPr>
              <w:t>year</w:t>
            </w:r>
            <w:r w:rsidR="007877A3">
              <w:rPr>
                <w:rFonts w:ascii="Montserrat" w:eastAsia="Montserrat" w:hAnsi="Montserrat" w:cs="Montserrat"/>
              </w:rPr>
              <w:t>)</w:t>
            </w:r>
          </w:p>
        </w:tc>
      </w:tr>
    </w:tbl>
    <w:p w14:paraId="59FD6275" w14:textId="77777777" w:rsidR="003615FF" w:rsidRPr="009D3DB2" w:rsidRDefault="003615FF" w:rsidP="003615FF">
      <w:pPr>
        <w:shd w:val="clear" w:color="auto" w:fill="FFFFFF" w:themeFill="background1"/>
        <w:spacing w:after="160"/>
        <w:rPr>
          <w:rFonts w:ascii="Montserrat" w:hAnsi="Montserrat" w:cs="Arial"/>
        </w:rPr>
      </w:pPr>
    </w:p>
    <w:p w14:paraId="17C27748" w14:textId="77777777" w:rsidR="00E557F3" w:rsidRPr="00B96AAE" w:rsidRDefault="00E557F3" w:rsidP="00E557F3">
      <w:pPr>
        <w:pStyle w:val="Heading3"/>
        <w:numPr>
          <w:ilvl w:val="0"/>
          <w:numId w:val="0"/>
        </w:numPr>
        <w:rPr>
          <w:bCs w:val="0"/>
        </w:rPr>
      </w:pPr>
      <w:r w:rsidRPr="00B96AAE">
        <w:rPr>
          <w:bCs w:val="0"/>
        </w:rPr>
        <w:t xml:space="preserve">Adjustment for the potential impact of the Hawthorne </w:t>
      </w:r>
      <w:r>
        <w:rPr>
          <w:bCs w:val="0"/>
        </w:rPr>
        <w:t>e</w:t>
      </w:r>
      <w:r w:rsidRPr="00B96AAE">
        <w:rPr>
          <w:bCs w:val="0"/>
        </w:rPr>
        <w:t xml:space="preserve">ffect for </w:t>
      </w:r>
      <w:r>
        <w:rPr>
          <w:bCs w:val="0"/>
        </w:rPr>
        <w:t>n</w:t>
      </w:r>
      <w:r w:rsidRPr="00B96AAE">
        <w:rPr>
          <w:bCs w:val="0"/>
        </w:rPr>
        <w:t xml:space="preserve">on-CTEC </w:t>
      </w:r>
      <w:r>
        <w:rPr>
          <w:bCs w:val="0"/>
        </w:rPr>
        <w:t>p</w:t>
      </w:r>
      <w:r w:rsidRPr="00B96AAE">
        <w:rPr>
          <w:bCs w:val="0"/>
        </w:rPr>
        <w:t>rojects</w:t>
      </w:r>
    </w:p>
    <w:p w14:paraId="1A66D6AE" w14:textId="77777777" w:rsidR="00E557F3" w:rsidRPr="00B96AAE" w:rsidRDefault="00E557F3" w:rsidP="00E557F3">
      <w:pPr>
        <w:rPr>
          <w:rFonts w:ascii="Montserrat" w:eastAsia="Montserrat" w:hAnsi="Montserrat" w:cs="Arial"/>
        </w:rPr>
      </w:pPr>
      <w:r w:rsidRPr="00B96AAE">
        <w:rPr>
          <w:rFonts w:ascii="Montserrat" w:eastAsia="Montserrat" w:hAnsi="Montserrat" w:cs="Arial"/>
        </w:rPr>
        <w:t>To account for the potential impacts of the Hawthorne Effect on project KPTs for non-CTEC projects, the methodology applies a Hawthorne Effect adjustment factor (</w:t>
      </w:r>
      <m:oMath>
        <m:sSub>
          <m:sSubPr>
            <m:ctrlPr>
              <w:rPr>
                <w:rFonts w:ascii="Cambria Math" w:eastAsia="Cambria Math" w:hAnsi="Cambria Math" w:cs="Arial"/>
                <w:i/>
              </w:rPr>
            </m:ctrlPr>
          </m:sSubPr>
          <m:e>
            <m:r>
              <w:rPr>
                <w:rFonts w:ascii="Cambria Math" w:eastAsia="Cambria Math" w:hAnsi="Cambria Math" w:cs="Arial"/>
              </w:rPr>
              <m:t>HE</m:t>
            </m:r>
          </m:e>
          <m:sub>
            <m:r>
              <w:rPr>
                <w:rFonts w:ascii="Cambria Math" w:eastAsia="Cambria Math" w:hAnsi="Cambria Math" w:cs="Arial"/>
              </w:rPr>
              <m:t>ind</m:t>
            </m:r>
          </m:sub>
        </m:sSub>
      </m:oMath>
      <w:r w:rsidRPr="00B96AAE">
        <w:rPr>
          <w:rFonts w:ascii="Montserrat" w:eastAsia="Montserrat" w:hAnsi="Montserrat" w:cs="Arial"/>
        </w:rPr>
        <w:t xml:space="preserve">). This factor adjusts the calculated emissions </w:t>
      </w:r>
      <w:r w:rsidRPr="00B96AAE">
        <w:rPr>
          <w:rFonts w:ascii="Montserrat" w:eastAsia="Montserrat" w:hAnsi="Montserrat" w:cs="Arial"/>
        </w:rPr>
        <w:lastRenderedPageBreak/>
        <w:t xml:space="preserve">reductions. For methodological consistency, the adjustment is incorporated directly </w:t>
      </w:r>
      <w:proofErr w:type="gramStart"/>
      <w:r w:rsidRPr="00B96AAE">
        <w:rPr>
          <w:rFonts w:ascii="Montserrat" w:eastAsia="Montserrat" w:hAnsi="Montserrat" w:cs="Arial"/>
        </w:rPr>
        <w:t>in</w:t>
      </w:r>
      <w:proofErr w:type="gramEnd"/>
      <w:r w:rsidRPr="00B96AAE">
        <w:rPr>
          <w:rFonts w:ascii="Montserrat" w:eastAsia="Montserrat" w:hAnsi="Montserrat" w:cs="Arial"/>
        </w:rPr>
        <w:t xml:space="preserve"> the project emissions calculation.</w:t>
      </w:r>
    </w:p>
    <w:p w14:paraId="76469CA9" w14:textId="77777777" w:rsidR="00E557F3" w:rsidRPr="00B96AAE" w:rsidRDefault="00E557F3" w:rsidP="00E557F3">
      <w:pPr>
        <w:rPr>
          <w:rFonts w:ascii="Montserrat" w:eastAsia="Montserrat" w:hAnsi="Montserrat" w:cs="Arial"/>
        </w:rPr>
      </w:pPr>
    </w:p>
    <w:p w14:paraId="0DF4FC3A" w14:textId="77777777" w:rsidR="00E557F3" w:rsidRPr="00B96AAE" w:rsidRDefault="00E557F3" w:rsidP="00E557F3">
      <w:pPr>
        <w:rPr>
          <w:rFonts w:ascii="Montserrat" w:eastAsia="Montserrat" w:hAnsi="Montserrat" w:cs="Arial"/>
        </w:rPr>
      </w:pPr>
      <w:r w:rsidRPr="00B96AAE">
        <w:rPr>
          <w:rFonts w:ascii="Montserrat" w:eastAsia="Montserrat" w:hAnsi="Montserrat" w:cs="Arial"/>
        </w:rPr>
        <w:t>The final project emissions (</w:t>
      </w:r>
      <m:oMath>
        <m:sSub>
          <m:sSubPr>
            <m:ctrlPr>
              <w:rPr>
                <w:rFonts w:ascii="Cambria Math" w:eastAsia="Cambria Math" w:hAnsi="Cambria Math" w:cs="Arial"/>
                <w:i/>
              </w:rPr>
            </m:ctrlPr>
          </m:sSubPr>
          <m:e>
            <m:r>
              <w:rPr>
                <w:rFonts w:ascii="Cambria Math" w:eastAsia="Cambria Math" w:hAnsi="Cambria Math" w:cs="Arial"/>
              </w:rPr>
              <m:t>PE</m:t>
            </m:r>
          </m:e>
          <m:sub>
            <m:r>
              <w:rPr>
                <w:rFonts w:ascii="Cambria Math" w:eastAsia="Cambria Math" w:hAnsi="Cambria Math" w:cs="Arial"/>
              </w:rPr>
              <m:t>y</m:t>
            </m:r>
          </m:sub>
        </m:sSub>
      </m:oMath>
      <w:r w:rsidRPr="00B96AAE">
        <w:rPr>
          <w:rFonts w:ascii="Montserrat" w:eastAsia="Montserrat" w:hAnsi="Montserrat" w:cs="Arial"/>
        </w:rPr>
        <w:t>) are calculated using Equation (</w:t>
      </w:r>
      <w:r>
        <w:rPr>
          <w:rFonts w:ascii="Montserrat" w:eastAsia="Montserrat" w:hAnsi="Montserrat" w:cs="Arial"/>
        </w:rPr>
        <w:t>25</w:t>
      </w:r>
      <w:r w:rsidRPr="00B96AAE">
        <w:rPr>
          <w:rFonts w:ascii="Montserrat" w:eastAsia="Montserrat" w:hAnsi="Montserrat" w:cs="Arial"/>
        </w:rPr>
        <w:t>).</w:t>
      </w:r>
    </w:p>
    <w:p w14:paraId="0A7D083A" w14:textId="77777777" w:rsidR="00E557F3" w:rsidRPr="00B96AAE" w:rsidRDefault="00E557F3" w:rsidP="00E557F3">
      <w:pPr>
        <w:rPr>
          <w:rFonts w:ascii="Montserrat" w:eastAsia="Montserrat" w:hAnsi="Montserrat" w:cs="Arial"/>
        </w:rPr>
      </w:pPr>
    </w:p>
    <w:tbl>
      <w:tblPr>
        <w:tblW w:w="9214" w:type="dxa"/>
        <w:tblBorders>
          <w:top w:val="nil"/>
          <w:left w:val="nil"/>
          <w:bottom w:val="nil"/>
          <w:right w:val="nil"/>
          <w:insideH w:val="nil"/>
          <w:insideV w:val="nil"/>
        </w:tblBorders>
        <w:tblLayout w:type="fixed"/>
        <w:tblLook w:val="0400" w:firstRow="0" w:lastRow="0" w:firstColumn="0" w:lastColumn="0" w:noHBand="0" w:noVBand="1"/>
      </w:tblPr>
      <w:tblGrid>
        <w:gridCol w:w="8364"/>
        <w:gridCol w:w="850"/>
      </w:tblGrid>
      <w:tr w:rsidR="00E557F3" w:rsidRPr="003615FF" w14:paraId="0C224E7D" w14:textId="77777777" w:rsidTr="00064D7A">
        <w:tc>
          <w:tcPr>
            <w:tcW w:w="8364" w:type="dxa"/>
          </w:tcPr>
          <w:p w14:paraId="79B153A9" w14:textId="77777777" w:rsidR="00E557F3" w:rsidRPr="00B96AAE" w:rsidRDefault="00F82477" w:rsidP="00064D7A">
            <w:pPr>
              <w:rPr>
                <w:rFonts w:ascii="Montserrat" w:hAnsi="Montserrat" w:cs="Arial"/>
              </w:rPr>
            </w:pPr>
            <m:oMathPara>
              <m:oMath>
                <m:sSub>
                  <m:sSubPr>
                    <m:ctrlPr>
                      <w:rPr>
                        <w:rFonts w:ascii="Cambria Math" w:eastAsia="Cambria Math" w:hAnsi="Cambria Math" w:cs="Arial"/>
                        <w:i/>
                      </w:rPr>
                    </m:ctrlPr>
                  </m:sSubPr>
                  <m:e>
                    <m:r>
                      <w:rPr>
                        <w:rFonts w:ascii="Cambria Math" w:eastAsia="Cambria Math" w:hAnsi="Cambria Math" w:cs="Arial"/>
                      </w:rPr>
                      <m:t>PE</m:t>
                    </m:r>
                  </m:e>
                  <m:sub>
                    <m:r>
                      <w:rPr>
                        <w:rFonts w:ascii="Cambria Math" w:eastAsia="Cambria Math" w:hAnsi="Cambria Math" w:cs="Arial"/>
                      </w:rPr>
                      <m:t>y</m:t>
                    </m:r>
                  </m:sub>
                </m:sSub>
                <m:r>
                  <w:rPr>
                    <w:rFonts w:ascii="Cambria Math" w:eastAsia="Cambria Math" w:hAnsi="Cambria Math" w:cs="Arial"/>
                  </w:rPr>
                  <m:t>=</m:t>
                </m:r>
                <m:sSub>
                  <m:sSubPr>
                    <m:ctrlPr>
                      <w:rPr>
                        <w:rFonts w:ascii="Cambria Math" w:eastAsia="Cambria Math" w:hAnsi="Cambria Math" w:cs="Arial"/>
                        <w:i/>
                      </w:rPr>
                    </m:ctrlPr>
                  </m:sSubPr>
                  <m:e>
                    <m:r>
                      <w:rPr>
                        <w:rFonts w:ascii="Cambria Math" w:eastAsia="Cambria Math" w:hAnsi="Cambria Math" w:cs="Arial"/>
                      </w:rPr>
                      <m:t>PE</m:t>
                    </m:r>
                  </m:e>
                  <m:sub>
                    <m:r>
                      <w:rPr>
                        <w:rFonts w:ascii="Cambria Math" w:eastAsia="Cambria Math" w:hAnsi="Cambria Math" w:cs="Arial"/>
                      </w:rPr>
                      <m:t>unadj</m:t>
                    </m:r>
                    <m:r>
                      <w:rPr>
                        <w:rFonts w:ascii="Cambria Math" w:eastAsia="Cambria Math" w:hAnsi="Cambria Math" w:cs="Arial"/>
                      </w:rPr>
                      <m:t>,</m:t>
                    </m:r>
                    <m:r>
                      <w:rPr>
                        <w:rFonts w:ascii="Cambria Math" w:eastAsia="Cambria Math" w:hAnsi="Cambria Math" w:cs="Arial"/>
                      </w:rPr>
                      <m:t>y</m:t>
                    </m:r>
                  </m:sub>
                </m:sSub>
                <m:r>
                  <w:rPr>
                    <w:rFonts w:ascii="Cambria Math" w:eastAsia="Cambria Math" w:hAnsi="Cambria Math" w:cs="Arial"/>
                  </w:rPr>
                  <m:t>+</m:t>
                </m:r>
                <m:d>
                  <m:dPr>
                    <m:ctrlPr>
                      <w:rPr>
                        <w:rFonts w:ascii="Cambria Math" w:eastAsia="Cambria Math" w:hAnsi="Cambria Math" w:cs="Arial"/>
                      </w:rPr>
                    </m:ctrlPr>
                  </m:dPr>
                  <m:e>
                    <m:sSub>
                      <m:sSubPr>
                        <m:ctrlPr>
                          <w:rPr>
                            <w:rFonts w:ascii="Cambria Math" w:eastAsia="Cambria Math" w:hAnsi="Cambria Math" w:cs="Arial"/>
                          </w:rPr>
                        </m:ctrlPr>
                      </m:sSubPr>
                      <m:e>
                        <m:r>
                          <w:rPr>
                            <w:rFonts w:ascii="Cambria Math" w:eastAsia="Cambria Math" w:hAnsi="Cambria Math" w:cs="Arial"/>
                          </w:rPr>
                          <m:t>BE</m:t>
                        </m:r>
                      </m:e>
                      <m:sub>
                        <m:r>
                          <w:rPr>
                            <w:rFonts w:ascii="Cambria Math" w:eastAsia="Cambria Math" w:hAnsi="Cambria Math" w:cs="Arial"/>
                          </w:rPr>
                          <m:t>final</m:t>
                        </m:r>
                        <m:r>
                          <w:rPr>
                            <w:rFonts w:ascii="Cambria Math" w:eastAsia="Cambria Math" w:hAnsi="Cambria Math" w:cs="Arial"/>
                          </w:rPr>
                          <m:t xml:space="preserve">, </m:t>
                        </m:r>
                        <m:r>
                          <w:rPr>
                            <w:rFonts w:ascii="Cambria Math" w:eastAsia="Cambria Math" w:hAnsi="Cambria Math" w:cs="Arial"/>
                          </w:rPr>
                          <m:t>y</m:t>
                        </m:r>
                      </m:sub>
                    </m:sSub>
                    <m:r>
                      <w:rPr>
                        <w:rFonts w:ascii="Cambria Math" w:eastAsia="Cambria Math" w:hAnsi="Cambria Math" w:cs="Arial"/>
                      </w:rPr>
                      <m:t>-</m:t>
                    </m:r>
                    <m:sSub>
                      <m:sSubPr>
                        <m:ctrlPr>
                          <w:rPr>
                            <w:rFonts w:ascii="Cambria Math" w:eastAsia="Cambria Math" w:hAnsi="Cambria Math" w:cs="Arial"/>
                          </w:rPr>
                        </m:ctrlPr>
                      </m:sSubPr>
                      <m:e>
                        <m:r>
                          <w:rPr>
                            <w:rFonts w:ascii="Cambria Math" w:eastAsia="Cambria Math" w:hAnsi="Cambria Math" w:cs="Arial"/>
                          </w:rPr>
                          <m:t>PE</m:t>
                        </m:r>
                      </m:e>
                      <m:sub>
                        <m:r>
                          <w:rPr>
                            <w:rFonts w:ascii="Cambria Math" w:eastAsia="Cambria Math" w:hAnsi="Cambria Math" w:cs="Arial"/>
                          </w:rPr>
                          <m:t>unadj</m:t>
                        </m:r>
                        <m:r>
                          <w:rPr>
                            <w:rFonts w:ascii="Cambria Math" w:eastAsia="Cambria Math" w:hAnsi="Cambria Math" w:cs="Arial"/>
                          </w:rPr>
                          <m:t>,</m:t>
                        </m:r>
                        <m:r>
                          <w:rPr>
                            <w:rFonts w:ascii="Cambria Math" w:eastAsia="Cambria Math" w:hAnsi="Cambria Math" w:cs="Arial"/>
                          </w:rPr>
                          <m:t>y</m:t>
                        </m:r>
                      </m:sub>
                    </m:sSub>
                  </m:e>
                </m:d>
                <m:r>
                  <w:rPr>
                    <w:rFonts w:ascii="Cambria Math" w:eastAsia="Cambria Math" w:hAnsi="Cambria Math" w:cs="Arial"/>
                  </w:rPr>
                  <m:t>×</m:t>
                </m:r>
                <m:d>
                  <m:dPr>
                    <m:ctrlPr>
                      <w:rPr>
                        <w:rFonts w:ascii="Cambria Math" w:eastAsia="Cambria Math" w:hAnsi="Cambria Math" w:cs="Arial"/>
                        <w:i/>
                      </w:rPr>
                    </m:ctrlPr>
                  </m:dPr>
                  <m:e>
                    <m:r>
                      <w:rPr>
                        <w:rFonts w:ascii="Cambria Math" w:eastAsia="Cambria Math" w:hAnsi="Cambria Math" w:cs="Arial"/>
                      </w:rPr>
                      <m:t>1-</m:t>
                    </m:r>
                    <m:sSub>
                      <m:sSubPr>
                        <m:ctrlPr>
                          <w:rPr>
                            <w:rFonts w:ascii="Cambria Math" w:eastAsia="Cambria Math" w:hAnsi="Cambria Math" w:cs="Arial"/>
                          </w:rPr>
                        </m:ctrlPr>
                      </m:sSubPr>
                      <m:e>
                        <m:r>
                          <w:rPr>
                            <w:rFonts w:ascii="Cambria Math" w:eastAsia="Cambria Math" w:hAnsi="Cambria Math" w:cs="Arial"/>
                          </w:rPr>
                          <m:t>HE</m:t>
                        </m:r>
                      </m:e>
                      <m:sub>
                        <m:r>
                          <w:rPr>
                            <w:rFonts w:ascii="Cambria Math" w:eastAsia="Cambria Math" w:hAnsi="Cambria Math" w:cs="Arial"/>
                          </w:rPr>
                          <m:t>ind</m:t>
                        </m:r>
                      </m:sub>
                    </m:sSub>
                  </m:e>
                </m:d>
              </m:oMath>
            </m:oMathPara>
          </w:p>
        </w:tc>
        <w:tc>
          <w:tcPr>
            <w:tcW w:w="850" w:type="dxa"/>
          </w:tcPr>
          <w:p w14:paraId="22E37C3F" w14:textId="77777777" w:rsidR="00E557F3" w:rsidRPr="00B96AAE" w:rsidRDefault="00E557F3" w:rsidP="00064D7A">
            <w:pPr>
              <w:jc w:val="right"/>
              <w:rPr>
                <w:rFonts w:ascii="Montserrat" w:hAnsi="Montserrat" w:cs="Arial"/>
              </w:rPr>
            </w:pPr>
            <w:bookmarkStart w:id="71" w:name="E25"/>
            <w:r w:rsidRPr="00B96AAE">
              <w:rPr>
                <w:rFonts w:ascii="Montserrat" w:hAnsi="Montserrat" w:cs="Arial"/>
              </w:rPr>
              <w:t>(</w:t>
            </w:r>
            <w:r>
              <w:rPr>
                <w:rFonts w:ascii="Montserrat" w:hAnsi="Montserrat" w:cs="Arial"/>
              </w:rPr>
              <w:t>25</w:t>
            </w:r>
            <w:r w:rsidRPr="00B96AAE">
              <w:rPr>
                <w:rFonts w:ascii="Montserrat" w:hAnsi="Montserrat" w:cs="Arial"/>
              </w:rPr>
              <w:t>)</w:t>
            </w:r>
            <w:bookmarkEnd w:id="71"/>
          </w:p>
        </w:tc>
      </w:tr>
    </w:tbl>
    <w:p w14:paraId="1B29BD78" w14:textId="77777777" w:rsidR="00E557F3" w:rsidRPr="00B96AAE" w:rsidRDefault="00E557F3" w:rsidP="00E557F3">
      <w:pPr>
        <w:rPr>
          <w:rFonts w:ascii="Montserrat" w:eastAsia="Montserrat" w:hAnsi="Montserrat" w:cs="Arial"/>
        </w:rPr>
      </w:pPr>
    </w:p>
    <w:p w14:paraId="2B5676F1" w14:textId="77777777" w:rsidR="00E557F3" w:rsidRPr="00B96AAE" w:rsidRDefault="00E557F3" w:rsidP="00E557F3">
      <w:pPr>
        <w:jc w:val="both"/>
        <w:rPr>
          <w:rFonts w:ascii="Montserrat" w:eastAsia="Montserrat" w:hAnsi="Montserrat" w:cs="Arial"/>
        </w:rPr>
      </w:pPr>
      <w:r w:rsidRPr="00B96AAE">
        <w:rPr>
          <w:rFonts w:ascii="Montserrat" w:eastAsia="Montserrat" w:hAnsi="Montserrat" w:cs="Arial"/>
        </w:rPr>
        <w:t>Where:</w:t>
      </w:r>
    </w:p>
    <w:p w14:paraId="2F1DC6EE" w14:textId="77777777" w:rsidR="00E557F3" w:rsidRPr="00B96AAE" w:rsidRDefault="00E557F3" w:rsidP="00E557F3">
      <w:pPr>
        <w:jc w:val="both"/>
        <w:rPr>
          <w:rFonts w:ascii="Montserrat" w:eastAsia="Montserrat" w:hAnsi="Montserrat" w:cs="Arial"/>
        </w:rPr>
      </w:pPr>
    </w:p>
    <w:tbl>
      <w:tblPr>
        <w:tblStyle w:val="TableGrid"/>
        <w:tblW w:w="9209" w:type="dxa"/>
        <w:tblLook w:val="04A0" w:firstRow="1" w:lastRow="0" w:firstColumn="1" w:lastColumn="0" w:noHBand="0" w:noVBand="1"/>
      </w:tblPr>
      <w:tblGrid>
        <w:gridCol w:w="1696"/>
        <w:gridCol w:w="5670"/>
        <w:gridCol w:w="1843"/>
      </w:tblGrid>
      <w:tr w:rsidR="00E557F3" w:rsidRPr="003615FF" w14:paraId="57C8631F" w14:textId="77777777" w:rsidTr="00064D7A">
        <w:tc>
          <w:tcPr>
            <w:tcW w:w="1696" w:type="dxa"/>
          </w:tcPr>
          <w:p w14:paraId="246567F6" w14:textId="77777777" w:rsidR="00E557F3" w:rsidRPr="00B96AAE" w:rsidRDefault="00E557F3" w:rsidP="00064D7A">
            <w:pPr>
              <w:jc w:val="both"/>
              <w:rPr>
                <w:rFonts w:ascii="Montserrat" w:eastAsia="Montserrat" w:hAnsi="Montserrat" w:cs="Arial"/>
                <w:b/>
                <w:bCs/>
              </w:rPr>
            </w:pPr>
            <w:r w:rsidRPr="00B96AAE">
              <w:rPr>
                <w:rFonts w:ascii="Montserrat" w:eastAsia="Montserrat" w:hAnsi="Montserrat" w:cs="Arial"/>
                <w:b/>
                <w:bCs/>
              </w:rPr>
              <w:t>Parameter</w:t>
            </w:r>
          </w:p>
        </w:tc>
        <w:tc>
          <w:tcPr>
            <w:tcW w:w="5670" w:type="dxa"/>
          </w:tcPr>
          <w:p w14:paraId="6152177D" w14:textId="77777777" w:rsidR="00E557F3" w:rsidRPr="00B96AAE" w:rsidRDefault="00E557F3" w:rsidP="00064D7A">
            <w:pPr>
              <w:jc w:val="both"/>
              <w:rPr>
                <w:rFonts w:ascii="Montserrat" w:eastAsia="Montserrat" w:hAnsi="Montserrat" w:cs="Arial"/>
                <w:b/>
                <w:bCs/>
              </w:rPr>
            </w:pPr>
            <w:r w:rsidRPr="00B96AAE">
              <w:rPr>
                <w:rFonts w:ascii="Montserrat" w:eastAsia="Montserrat" w:hAnsi="Montserrat" w:cs="Arial"/>
                <w:b/>
                <w:bCs/>
              </w:rPr>
              <w:t>Description</w:t>
            </w:r>
          </w:p>
        </w:tc>
        <w:tc>
          <w:tcPr>
            <w:tcW w:w="1843" w:type="dxa"/>
          </w:tcPr>
          <w:p w14:paraId="255C0F6C" w14:textId="77777777" w:rsidR="00E557F3" w:rsidRPr="00B96AAE" w:rsidRDefault="00E557F3" w:rsidP="00064D7A">
            <w:pPr>
              <w:jc w:val="both"/>
              <w:rPr>
                <w:rFonts w:ascii="Montserrat" w:eastAsia="Montserrat" w:hAnsi="Montserrat" w:cs="Arial"/>
                <w:b/>
                <w:bCs/>
              </w:rPr>
            </w:pPr>
            <w:r w:rsidRPr="00B96AAE">
              <w:rPr>
                <w:rFonts w:ascii="Montserrat" w:eastAsia="Montserrat" w:hAnsi="Montserrat" w:cs="Arial"/>
                <w:b/>
                <w:bCs/>
              </w:rPr>
              <w:t>Unit</w:t>
            </w:r>
          </w:p>
        </w:tc>
      </w:tr>
      <w:tr w:rsidR="00E557F3" w:rsidRPr="003615FF" w14:paraId="29951956" w14:textId="77777777" w:rsidTr="00064D7A">
        <w:tc>
          <w:tcPr>
            <w:tcW w:w="1696" w:type="dxa"/>
          </w:tcPr>
          <w:p w14:paraId="3D8F81A4" w14:textId="77777777" w:rsidR="00E557F3" w:rsidRPr="00B96AAE" w:rsidRDefault="00F82477" w:rsidP="00064D7A">
            <w:pPr>
              <w:jc w:val="both"/>
              <w:rPr>
                <w:rFonts w:ascii="Montserrat" w:eastAsia="Montserrat" w:hAnsi="Montserrat" w:cs="Arial"/>
                <w:b/>
                <w:bCs/>
              </w:rPr>
            </w:pPr>
            <m:oMathPara>
              <m:oMath>
                <m:sSub>
                  <m:sSubPr>
                    <m:ctrlPr>
                      <w:rPr>
                        <w:rFonts w:ascii="Cambria Math" w:eastAsia="Cambria Math" w:hAnsi="Cambria Math" w:cs="Arial"/>
                      </w:rPr>
                    </m:ctrlPr>
                  </m:sSubPr>
                  <m:e>
                    <m:r>
                      <w:rPr>
                        <w:rFonts w:ascii="Cambria Math" w:eastAsia="Cambria Math" w:hAnsi="Cambria Math" w:cs="Arial"/>
                      </w:rPr>
                      <m:t>PE</m:t>
                    </m:r>
                  </m:e>
                  <m:sub>
                    <m:r>
                      <w:rPr>
                        <w:rFonts w:ascii="Cambria Math" w:eastAsia="Cambria Math" w:hAnsi="Cambria Math" w:cs="Arial"/>
                      </w:rPr>
                      <m:t>y</m:t>
                    </m:r>
                  </m:sub>
                </m:sSub>
              </m:oMath>
            </m:oMathPara>
          </w:p>
        </w:tc>
        <w:tc>
          <w:tcPr>
            <w:tcW w:w="5670" w:type="dxa"/>
          </w:tcPr>
          <w:p w14:paraId="456D4133" w14:textId="77777777" w:rsidR="00E557F3" w:rsidRPr="00B96AAE" w:rsidRDefault="00E557F3" w:rsidP="00064D7A">
            <w:pPr>
              <w:rPr>
                <w:rFonts w:ascii="Montserrat" w:eastAsia="Montserrat" w:hAnsi="Montserrat" w:cs="Arial"/>
                <w:b/>
                <w:bCs/>
              </w:rPr>
            </w:pPr>
            <w:r w:rsidRPr="00B96AAE">
              <w:rPr>
                <w:rFonts w:ascii="Montserrat" w:eastAsia="Montserrat" w:hAnsi="Montserrat" w:cs="Arial"/>
              </w:rPr>
              <w:t xml:space="preserve">Final project emissions during year </w:t>
            </w:r>
            <w:r w:rsidRPr="00B96AAE">
              <w:rPr>
                <w:rFonts w:ascii="Montserrat" w:eastAsia="Montserrat" w:hAnsi="Montserrat" w:cs="Arial"/>
                <w:i/>
              </w:rPr>
              <w:t>y</w:t>
            </w:r>
          </w:p>
        </w:tc>
        <w:tc>
          <w:tcPr>
            <w:tcW w:w="1843" w:type="dxa"/>
          </w:tcPr>
          <w:p w14:paraId="0B6B2C74" w14:textId="77777777" w:rsidR="00E557F3" w:rsidRPr="00B96AAE" w:rsidRDefault="00E557F3" w:rsidP="00064D7A">
            <w:pPr>
              <w:rPr>
                <w:rFonts w:ascii="Montserrat" w:eastAsia="Montserrat" w:hAnsi="Montserrat" w:cs="Arial"/>
                <w:b/>
                <w:bCs/>
              </w:rPr>
            </w:pPr>
            <w:r w:rsidRPr="00B96AAE">
              <w:rPr>
                <w:rFonts w:ascii="Montserrat" w:eastAsia="Montserrat" w:hAnsi="Montserrat" w:cs="Arial"/>
              </w:rPr>
              <w:t>tCO</w:t>
            </w:r>
            <w:r w:rsidRPr="00B96AAE">
              <w:rPr>
                <w:rFonts w:ascii="Montserrat" w:eastAsia="Montserrat" w:hAnsi="Montserrat" w:cs="Arial"/>
                <w:vertAlign w:val="subscript"/>
              </w:rPr>
              <w:t>2</w:t>
            </w:r>
            <w:r w:rsidRPr="00B96AAE">
              <w:rPr>
                <w:rFonts w:ascii="Montserrat" w:eastAsia="Montserrat" w:hAnsi="Montserrat" w:cs="Arial"/>
              </w:rPr>
              <w:t>e</w:t>
            </w:r>
          </w:p>
        </w:tc>
      </w:tr>
      <w:tr w:rsidR="00E557F3" w:rsidRPr="003615FF" w14:paraId="0A94E9B3" w14:textId="77777777" w:rsidTr="00064D7A">
        <w:tc>
          <w:tcPr>
            <w:tcW w:w="1696" w:type="dxa"/>
          </w:tcPr>
          <w:p w14:paraId="57F9BEC0" w14:textId="77777777" w:rsidR="00E557F3" w:rsidRPr="00B96AAE" w:rsidRDefault="00F82477" w:rsidP="00064D7A">
            <w:pPr>
              <w:jc w:val="both"/>
              <w:rPr>
                <w:rFonts w:ascii="Montserrat" w:hAnsi="Montserrat"/>
              </w:rPr>
            </w:pPr>
            <m:oMathPara>
              <m:oMath>
                <m:sSub>
                  <m:sSubPr>
                    <m:ctrlPr>
                      <w:rPr>
                        <w:rFonts w:ascii="Cambria Math" w:eastAsia="Cambria Math" w:hAnsi="Cambria Math" w:cs="Arial"/>
                      </w:rPr>
                    </m:ctrlPr>
                  </m:sSubPr>
                  <m:e>
                    <m:r>
                      <w:rPr>
                        <w:rFonts w:ascii="Cambria Math" w:eastAsia="Cambria Math" w:hAnsi="Cambria Math" w:cs="Arial"/>
                      </w:rPr>
                      <m:t>PE</m:t>
                    </m:r>
                  </m:e>
                  <m:sub>
                    <m:r>
                      <w:rPr>
                        <w:rFonts w:ascii="Cambria Math" w:eastAsia="Cambria Math" w:hAnsi="Cambria Math" w:cs="Arial"/>
                      </w:rPr>
                      <m:t>unadj</m:t>
                    </m:r>
                    <m:r>
                      <w:rPr>
                        <w:rFonts w:ascii="Cambria Math" w:eastAsia="Cambria Math" w:hAnsi="Cambria Math" w:cs="Arial"/>
                      </w:rPr>
                      <m:t>,</m:t>
                    </m:r>
                    <m:r>
                      <w:rPr>
                        <w:rFonts w:ascii="Cambria Math" w:eastAsia="Cambria Math" w:hAnsi="Cambria Math" w:cs="Arial"/>
                      </w:rPr>
                      <m:t>y</m:t>
                    </m:r>
                  </m:sub>
                </m:sSub>
              </m:oMath>
            </m:oMathPara>
          </w:p>
        </w:tc>
        <w:tc>
          <w:tcPr>
            <w:tcW w:w="5670" w:type="dxa"/>
          </w:tcPr>
          <w:p w14:paraId="2317A2AB" w14:textId="77777777" w:rsidR="00E557F3" w:rsidRPr="00B96AAE" w:rsidRDefault="00E557F3" w:rsidP="00064D7A">
            <w:pPr>
              <w:rPr>
                <w:rFonts w:ascii="Montserrat" w:eastAsia="Montserrat" w:hAnsi="Montserrat" w:cs="Arial"/>
                <w:iCs/>
              </w:rPr>
            </w:pPr>
            <w:r w:rsidRPr="00B96AAE">
              <w:rPr>
                <w:rFonts w:ascii="Montserrat" w:eastAsia="Montserrat" w:hAnsi="Montserrat" w:cs="Arial"/>
              </w:rPr>
              <w:t xml:space="preserve">Project emissions during year </w:t>
            </w:r>
            <w:r w:rsidRPr="00B96AAE">
              <w:rPr>
                <w:rFonts w:ascii="Montserrat" w:eastAsia="Montserrat" w:hAnsi="Montserrat" w:cs="Arial"/>
                <w:i/>
              </w:rPr>
              <w:t>y</w:t>
            </w:r>
            <w:r w:rsidRPr="00B96AAE">
              <w:rPr>
                <w:rFonts w:ascii="Montserrat" w:eastAsia="Montserrat" w:hAnsi="Montserrat" w:cs="Arial"/>
                <w:iCs/>
              </w:rPr>
              <w:t>, before applying any Hawthorne effect adjustment</w:t>
            </w:r>
          </w:p>
        </w:tc>
        <w:tc>
          <w:tcPr>
            <w:tcW w:w="1843" w:type="dxa"/>
          </w:tcPr>
          <w:p w14:paraId="5CC84892" w14:textId="77777777" w:rsidR="00E557F3" w:rsidRPr="00B96AAE" w:rsidRDefault="00E557F3" w:rsidP="00064D7A">
            <w:pPr>
              <w:rPr>
                <w:rFonts w:ascii="Montserrat" w:eastAsia="Montserrat" w:hAnsi="Montserrat" w:cs="Arial"/>
              </w:rPr>
            </w:pPr>
            <w:r w:rsidRPr="00B96AAE">
              <w:rPr>
                <w:rFonts w:ascii="Montserrat" w:eastAsia="Montserrat" w:hAnsi="Montserrat" w:cs="Arial"/>
              </w:rPr>
              <w:t>tCO</w:t>
            </w:r>
            <w:r w:rsidRPr="00B96AAE">
              <w:rPr>
                <w:rFonts w:ascii="Montserrat" w:eastAsia="Montserrat" w:hAnsi="Montserrat" w:cs="Arial"/>
                <w:vertAlign w:val="subscript"/>
              </w:rPr>
              <w:t>2</w:t>
            </w:r>
            <w:r w:rsidRPr="00B96AAE">
              <w:rPr>
                <w:rFonts w:ascii="Montserrat" w:eastAsia="Montserrat" w:hAnsi="Montserrat" w:cs="Arial"/>
              </w:rPr>
              <w:t>e</w:t>
            </w:r>
          </w:p>
        </w:tc>
      </w:tr>
      <w:tr w:rsidR="00E557F3" w:rsidRPr="003615FF" w14:paraId="6AF69E0A" w14:textId="77777777" w:rsidTr="00064D7A">
        <w:tc>
          <w:tcPr>
            <w:tcW w:w="1696" w:type="dxa"/>
          </w:tcPr>
          <w:p w14:paraId="0DD637A5" w14:textId="77777777" w:rsidR="00E557F3" w:rsidRPr="00B96AAE" w:rsidRDefault="00F82477" w:rsidP="00064D7A">
            <w:pPr>
              <w:jc w:val="both"/>
              <w:rPr>
                <w:rFonts w:ascii="Montserrat" w:eastAsia="Montserrat" w:hAnsi="Montserrat" w:cs="Arial"/>
                <w:b/>
                <w:bCs/>
              </w:rPr>
            </w:pPr>
            <m:oMathPara>
              <m:oMath>
                <m:sSub>
                  <m:sSubPr>
                    <m:ctrlPr>
                      <w:rPr>
                        <w:rFonts w:ascii="Cambria Math" w:eastAsia="Cambria Math" w:hAnsi="Cambria Math" w:cs="Arial"/>
                      </w:rPr>
                    </m:ctrlPr>
                  </m:sSubPr>
                  <m:e>
                    <m:r>
                      <w:rPr>
                        <w:rFonts w:ascii="Cambria Math" w:eastAsia="Cambria Math" w:hAnsi="Cambria Math" w:cs="Arial"/>
                      </w:rPr>
                      <m:t>BE</m:t>
                    </m:r>
                  </m:e>
                  <m:sub>
                    <m:r>
                      <w:rPr>
                        <w:rFonts w:ascii="Cambria Math" w:eastAsia="Cambria Math" w:hAnsi="Cambria Math" w:cs="Arial"/>
                      </w:rPr>
                      <m:t>final</m:t>
                    </m:r>
                    <m:r>
                      <w:rPr>
                        <w:rFonts w:ascii="Cambria Math" w:eastAsia="Cambria Math" w:hAnsi="Cambria Math" w:cs="Arial"/>
                      </w:rPr>
                      <m:t xml:space="preserve">, </m:t>
                    </m:r>
                    <m:r>
                      <w:rPr>
                        <w:rFonts w:ascii="Cambria Math" w:eastAsia="Cambria Math" w:hAnsi="Cambria Math" w:cs="Arial"/>
                      </w:rPr>
                      <m:t>y</m:t>
                    </m:r>
                  </m:sub>
                </m:sSub>
              </m:oMath>
            </m:oMathPara>
          </w:p>
        </w:tc>
        <w:tc>
          <w:tcPr>
            <w:tcW w:w="5670" w:type="dxa"/>
          </w:tcPr>
          <w:p w14:paraId="6E217095" w14:textId="77777777" w:rsidR="00E557F3" w:rsidRPr="00B96AAE" w:rsidRDefault="00E557F3" w:rsidP="00064D7A">
            <w:pPr>
              <w:rPr>
                <w:rFonts w:ascii="Montserrat" w:eastAsia="Montserrat" w:hAnsi="Montserrat" w:cs="Arial"/>
                <w:b/>
                <w:bCs/>
              </w:rPr>
            </w:pPr>
            <w:r>
              <w:rPr>
                <w:rFonts w:ascii="Montserrat" w:eastAsia="Montserrat" w:hAnsi="Montserrat" w:cs="Arial"/>
              </w:rPr>
              <w:t>Final downward adjusted b</w:t>
            </w:r>
            <w:r w:rsidRPr="00B96AAE">
              <w:rPr>
                <w:rFonts w:ascii="Montserrat" w:eastAsia="Montserrat" w:hAnsi="Montserrat" w:cs="Arial"/>
              </w:rPr>
              <w:t xml:space="preserve">aseline emissions during year </w:t>
            </w:r>
            <w:r w:rsidRPr="00B96AAE">
              <w:rPr>
                <w:rFonts w:ascii="Montserrat" w:eastAsia="Montserrat" w:hAnsi="Montserrat" w:cs="Arial"/>
                <w:i/>
              </w:rPr>
              <w:t>y</w:t>
            </w:r>
          </w:p>
        </w:tc>
        <w:tc>
          <w:tcPr>
            <w:tcW w:w="1843" w:type="dxa"/>
          </w:tcPr>
          <w:p w14:paraId="13E8F473" w14:textId="77777777" w:rsidR="00E557F3" w:rsidRPr="00B96AAE" w:rsidRDefault="00E557F3" w:rsidP="00064D7A">
            <w:pPr>
              <w:rPr>
                <w:rFonts w:ascii="Montserrat" w:eastAsia="Montserrat" w:hAnsi="Montserrat" w:cs="Arial"/>
                <w:b/>
                <w:bCs/>
              </w:rPr>
            </w:pPr>
            <w:r w:rsidRPr="00B96AAE">
              <w:rPr>
                <w:rFonts w:ascii="Montserrat" w:eastAsia="Montserrat" w:hAnsi="Montserrat" w:cs="Arial"/>
              </w:rPr>
              <w:t>tCO</w:t>
            </w:r>
            <w:r w:rsidRPr="00B96AAE">
              <w:rPr>
                <w:rFonts w:ascii="Montserrat" w:eastAsia="Montserrat" w:hAnsi="Montserrat" w:cs="Arial"/>
                <w:vertAlign w:val="subscript"/>
              </w:rPr>
              <w:t>2</w:t>
            </w:r>
            <w:r w:rsidRPr="00B96AAE">
              <w:rPr>
                <w:rFonts w:ascii="Montserrat" w:eastAsia="Montserrat" w:hAnsi="Montserrat" w:cs="Arial"/>
              </w:rPr>
              <w:t>e</w:t>
            </w:r>
          </w:p>
        </w:tc>
      </w:tr>
      <w:tr w:rsidR="00E557F3" w:rsidRPr="00056F3E" w14:paraId="0AB91B7B" w14:textId="77777777" w:rsidTr="00064D7A">
        <w:tc>
          <w:tcPr>
            <w:tcW w:w="1696" w:type="dxa"/>
          </w:tcPr>
          <w:p w14:paraId="1219E3AA" w14:textId="77777777" w:rsidR="00E557F3" w:rsidRPr="00B96AAE" w:rsidRDefault="00F82477" w:rsidP="00064D7A">
            <w:pPr>
              <w:jc w:val="both"/>
              <w:rPr>
                <w:rFonts w:ascii="Montserrat" w:eastAsia="Montserrat" w:hAnsi="Montserrat" w:cs="Arial"/>
              </w:rPr>
            </w:pPr>
            <m:oMathPara>
              <m:oMath>
                <m:sSub>
                  <m:sSubPr>
                    <m:ctrlPr>
                      <w:rPr>
                        <w:rFonts w:ascii="Cambria Math" w:eastAsia="Cambria Math" w:hAnsi="Cambria Math" w:cs="Arial"/>
                      </w:rPr>
                    </m:ctrlPr>
                  </m:sSubPr>
                  <m:e>
                    <m:r>
                      <w:rPr>
                        <w:rFonts w:ascii="Cambria Math" w:eastAsia="Cambria Math" w:hAnsi="Cambria Math" w:cs="Arial"/>
                      </w:rPr>
                      <m:t>HE</m:t>
                    </m:r>
                  </m:e>
                  <m:sub>
                    <m:r>
                      <w:rPr>
                        <w:rFonts w:ascii="Cambria Math" w:eastAsia="Cambria Math" w:hAnsi="Cambria Math" w:cs="Arial"/>
                      </w:rPr>
                      <m:t>ind</m:t>
                    </m:r>
                  </m:sub>
                </m:sSub>
              </m:oMath>
            </m:oMathPara>
          </w:p>
        </w:tc>
        <w:tc>
          <w:tcPr>
            <w:tcW w:w="5670" w:type="dxa"/>
          </w:tcPr>
          <w:p w14:paraId="063FB851" w14:textId="77777777" w:rsidR="00E557F3" w:rsidRPr="00B96AAE" w:rsidRDefault="00E557F3" w:rsidP="00064D7A">
            <w:pPr>
              <w:rPr>
                <w:rFonts w:ascii="Montserrat" w:eastAsia="Montserrat" w:hAnsi="Montserrat" w:cs="Arial"/>
              </w:rPr>
            </w:pPr>
            <w:r w:rsidRPr="00B96AAE">
              <w:rPr>
                <w:rFonts w:ascii="Montserrat" w:eastAsia="Montserrat" w:hAnsi="Montserrat" w:cs="Arial"/>
              </w:rPr>
              <w:t>Hawthorne Effect adjustment factor, either:</w:t>
            </w:r>
          </w:p>
          <w:p w14:paraId="558EC0CF" w14:textId="77777777" w:rsidR="00E557F3" w:rsidRPr="00B96AAE" w:rsidRDefault="00E557F3" w:rsidP="00064D7A">
            <w:pPr>
              <w:rPr>
                <w:rFonts w:ascii="Montserrat" w:eastAsia="Montserrat" w:hAnsi="Montserrat" w:cs="Arial"/>
              </w:rPr>
            </w:pPr>
            <w:r w:rsidRPr="00B96AAE">
              <w:rPr>
                <w:rFonts w:ascii="Montserrat" w:eastAsia="Montserrat" w:hAnsi="Montserrat" w:cs="Arial"/>
              </w:rPr>
              <w:t xml:space="preserve">75% when KPTs and usage surveys are used without SUMs, </w:t>
            </w:r>
          </w:p>
          <w:p w14:paraId="6087A6AE" w14:textId="77777777" w:rsidR="00E557F3" w:rsidRPr="00B96AAE" w:rsidRDefault="00E557F3" w:rsidP="00064D7A">
            <w:pPr>
              <w:rPr>
                <w:rFonts w:ascii="Montserrat" w:eastAsia="Montserrat" w:hAnsi="Montserrat" w:cs="Arial"/>
              </w:rPr>
            </w:pPr>
            <w:r w:rsidRPr="00B96AAE">
              <w:rPr>
                <w:rFonts w:ascii="Montserrat" w:eastAsia="Montserrat" w:hAnsi="Montserrat" w:cs="Arial"/>
              </w:rPr>
              <w:t>or</w:t>
            </w:r>
          </w:p>
          <w:p w14:paraId="4F12471D" w14:textId="77777777" w:rsidR="00E557F3" w:rsidRPr="00B96AAE" w:rsidRDefault="00E557F3" w:rsidP="00064D7A">
            <w:pPr>
              <w:rPr>
                <w:rFonts w:ascii="Montserrat" w:eastAsia="Montserrat" w:hAnsi="Montserrat" w:cs="Arial"/>
              </w:rPr>
            </w:pPr>
            <w:r w:rsidRPr="00B96AAE">
              <w:rPr>
                <w:rFonts w:ascii="Montserrat" w:eastAsia="Montserrat" w:hAnsi="Montserrat" w:cs="Arial"/>
              </w:rPr>
              <w:t xml:space="preserve">Result of </w:t>
            </w:r>
            <w:hyperlink w:anchor="E26" w:history="1">
              <w:r w:rsidRPr="00B96AAE">
                <w:rPr>
                  <w:rStyle w:val="Hyperlink"/>
                  <w:rFonts w:ascii="Montserrat" w:eastAsia="Montserrat" w:hAnsi="Montserrat"/>
                </w:rPr>
                <w:t>Equation (2</w:t>
              </w:r>
              <w:r w:rsidRPr="00B96AAE">
                <w:rPr>
                  <w:rStyle w:val="Hyperlink"/>
                  <w:rFonts w:eastAsia="Montserrat"/>
                </w:rPr>
                <w:t>6</w:t>
              </w:r>
              <w:r w:rsidRPr="00B96AAE">
                <w:rPr>
                  <w:rStyle w:val="Hyperlink"/>
                  <w:rFonts w:ascii="Montserrat" w:eastAsia="Montserrat" w:hAnsi="Montserrat"/>
                </w:rPr>
                <w:t>)</w:t>
              </w:r>
            </w:hyperlink>
            <w:r w:rsidRPr="00B96AAE">
              <w:rPr>
                <w:rFonts w:ascii="Montserrat" w:eastAsia="Montserrat" w:hAnsi="Montserrat" w:cs="Arial"/>
              </w:rPr>
              <w:t xml:space="preserve"> where KPTs and usage surveys are complemented by SUMs measurements </w:t>
            </w:r>
          </w:p>
        </w:tc>
        <w:tc>
          <w:tcPr>
            <w:tcW w:w="1843" w:type="dxa"/>
          </w:tcPr>
          <w:p w14:paraId="0B3EFE94" w14:textId="77777777" w:rsidR="00E557F3" w:rsidRPr="00B96AAE" w:rsidRDefault="00E557F3" w:rsidP="00064D7A">
            <w:pPr>
              <w:rPr>
                <w:rFonts w:ascii="Montserrat" w:eastAsia="Montserrat" w:hAnsi="Montserrat" w:cs="Arial"/>
              </w:rPr>
            </w:pPr>
            <w:r w:rsidRPr="00B96AAE">
              <w:rPr>
                <w:rFonts w:ascii="Montserrat" w:eastAsia="Montserrat" w:hAnsi="Montserrat" w:cs="Arial"/>
              </w:rPr>
              <w:t>%</w:t>
            </w:r>
          </w:p>
        </w:tc>
      </w:tr>
    </w:tbl>
    <w:p w14:paraId="7A5FFB7F" w14:textId="77777777" w:rsidR="00E557F3" w:rsidRPr="00B96AAE" w:rsidRDefault="00E557F3" w:rsidP="00E557F3">
      <w:pPr>
        <w:rPr>
          <w:rFonts w:ascii="Montserrat" w:eastAsia="Montserrat" w:hAnsi="Montserrat" w:cs="Arial"/>
        </w:rPr>
      </w:pPr>
    </w:p>
    <w:p w14:paraId="4F4031B8" w14:textId="77777777" w:rsidR="00E557F3" w:rsidRPr="00B96AAE" w:rsidRDefault="00E557F3" w:rsidP="00E557F3">
      <w:pPr>
        <w:rPr>
          <w:rFonts w:ascii="Montserrat" w:eastAsia="Montserrat" w:hAnsi="Montserrat" w:cs="Arial"/>
        </w:rPr>
      </w:pPr>
      <w:r w:rsidRPr="00B96AAE">
        <w:rPr>
          <w:rFonts w:ascii="Montserrat" w:eastAsia="Montserrat" w:hAnsi="Montserrat" w:cs="Arial"/>
        </w:rPr>
        <w:t xml:space="preserve">When projects complement KPTs and surveys with SUMs measurements, the ratio of project technology usage (cooking events/day) measured during the KPT to that measured during the month prior to or following the KPT is used to adjust the emission reduction estimate, such that in </w:t>
      </w:r>
      <w:hyperlink w:anchor="E25" w:history="1">
        <w:r w:rsidRPr="00B96AAE">
          <w:rPr>
            <w:rStyle w:val="Hyperlink"/>
            <w:rFonts w:ascii="Montserrat" w:eastAsia="Montserrat" w:hAnsi="Montserrat"/>
          </w:rPr>
          <w:t>Equation (</w:t>
        </w:r>
        <w:r w:rsidRPr="00B96AAE">
          <w:rPr>
            <w:rStyle w:val="Hyperlink"/>
            <w:rFonts w:eastAsia="Montserrat"/>
          </w:rPr>
          <w:t>25</w:t>
        </w:r>
        <w:r w:rsidRPr="00B96AAE">
          <w:rPr>
            <w:rStyle w:val="Hyperlink"/>
            <w:rFonts w:ascii="Montserrat" w:eastAsia="Montserrat" w:hAnsi="Montserrat"/>
          </w:rPr>
          <w:t>),</w:t>
        </w:r>
      </w:hyperlink>
      <w:r w:rsidRPr="00B96AAE">
        <w:rPr>
          <w:rFonts w:ascii="Montserrat" w:eastAsia="Montserrat" w:hAnsi="Montserrat" w:cs="Arial"/>
        </w:rPr>
        <w:t xml:space="preserve"> </w:t>
      </w:r>
      <m:oMath>
        <m:sSub>
          <m:sSubPr>
            <m:ctrlPr>
              <w:rPr>
                <w:rFonts w:ascii="Cambria Math" w:eastAsia="Cambria Math" w:hAnsi="Cambria Math" w:cs="Arial"/>
                <w:i/>
              </w:rPr>
            </m:ctrlPr>
          </m:sSubPr>
          <m:e>
            <m:r>
              <w:rPr>
                <w:rFonts w:ascii="Cambria Math" w:eastAsia="Cambria Math" w:hAnsi="Cambria Math" w:cs="Arial"/>
              </w:rPr>
              <m:t>HE</m:t>
            </m:r>
          </m:e>
          <m:sub>
            <m:r>
              <w:rPr>
                <w:rFonts w:ascii="Cambria Math" w:eastAsia="Cambria Math" w:hAnsi="Cambria Math" w:cs="Arial"/>
              </w:rPr>
              <m:t>ind</m:t>
            </m:r>
          </m:sub>
        </m:sSub>
      </m:oMath>
      <w:r w:rsidRPr="00B96AAE">
        <w:rPr>
          <w:rFonts w:ascii="Montserrat" w:eastAsia="Montserrat" w:hAnsi="Montserrat" w:cs="Arial"/>
        </w:rPr>
        <w:t xml:space="preserve"> equals the result of this ratio (see </w:t>
      </w:r>
      <w:hyperlink w:anchor="E26" w:history="1">
        <w:r w:rsidRPr="00B96AAE">
          <w:rPr>
            <w:rStyle w:val="Hyperlink"/>
            <w:rFonts w:ascii="Montserrat" w:eastAsia="Montserrat" w:hAnsi="Montserrat"/>
          </w:rPr>
          <w:t>Equation (2</w:t>
        </w:r>
        <w:r w:rsidRPr="00B96AAE">
          <w:rPr>
            <w:rStyle w:val="Hyperlink"/>
            <w:rFonts w:eastAsia="Montserrat"/>
          </w:rPr>
          <w:t>6</w:t>
        </w:r>
        <w:r w:rsidRPr="00B96AAE">
          <w:rPr>
            <w:rStyle w:val="Hyperlink"/>
            <w:rFonts w:ascii="Montserrat" w:eastAsia="Montserrat" w:hAnsi="Montserrat"/>
          </w:rPr>
          <w:t>)</w:t>
        </w:r>
      </w:hyperlink>
      <w:r w:rsidRPr="00B96AAE">
        <w:rPr>
          <w:rFonts w:ascii="Montserrat" w:eastAsia="Montserrat" w:hAnsi="Montserrat" w:cs="Arial"/>
        </w:rPr>
        <w:t xml:space="preserve">). This option requires that SUMs be applied to all project cookstoves in households where the KPT is performed. See </w:t>
      </w:r>
      <w:hyperlink w:anchor="S13" w:history="1">
        <w:r w:rsidRPr="005F41FC">
          <w:rPr>
            <w:rStyle w:val="Hyperlink"/>
            <w:rFonts w:ascii="Montserrat" w:eastAsia="Montserrat" w:hAnsi="Montserrat" w:cs="Arial"/>
          </w:rPr>
          <w:t>S</w:t>
        </w:r>
        <w:r w:rsidRPr="00B96AAE">
          <w:rPr>
            <w:rStyle w:val="Hyperlink"/>
            <w:rFonts w:ascii="Montserrat" w:eastAsia="Montserrat" w:hAnsi="Montserrat"/>
          </w:rPr>
          <w:t xml:space="preserve">ection </w:t>
        </w:r>
        <w:r w:rsidRPr="005F41FC">
          <w:rPr>
            <w:rStyle w:val="Hyperlink"/>
            <w:rFonts w:ascii="Montserrat" w:eastAsia="Montserrat" w:hAnsi="Montserrat" w:cs="Arial"/>
          </w:rPr>
          <w:t>13</w:t>
        </w:r>
      </w:hyperlink>
      <w:r w:rsidRPr="00B96AAE">
        <w:rPr>
          <w:rFonts w:ascii="Montserrat" w:eastAsia="Montserrat" w:hAnsi="Montserrat" w:cs="Arial"/>
        </w:rPr>
        <w:t xml:space="preserve"> for SUMs monitoring requirements and </w:t>
      </w:r>
      <w:hyperlink w:anchor="A9" w:history="1">
        <w:r w:rsidRPr="00B96AAE">
          <w:rPr>
            <w:rStyle w:val="Hyperlink"/>
            <w:rFonts w:ascii="Montserrat" w:eastAsia="Montserrat" w:hAnsi="Montserrat"/>
          </w:rPr>
          <w:t>Appendix 9</w:t>
        </w:r>
      </w:hyperlink>
      <w:r w:rsidRPr="00B96AAE">
        <w:rPr>
          <w:rFonts w:ascii="Montserrat" w:eastAsia="Montserrat" w:hAnsi="Montserrat" w:cs="Arial"/>
        </w:rPr>
        <w:t xml:space="preserve"> for general SUMs guidance.</w:t>
      </w:r>
    </w:p>
    <w:p w14:paraId="6CC03FF9" w14:textId="77777777" w:rsidR="00E557F3" w:rsidRPr="00B96AAE" w:rsidRDefault="00E557F3" w:rsidP="00E557F3">
      <w:pPr>
        <w:rPr>
          <w:rFonts w:ascii="Montserrat" w:eastAsia="Montserrat" w:hAnsi="Montserrat" w:cs="Arial"/>
        </w:rPr>
      </w:pPr>
    </w:p>
    <w:p w14:paraId="26633562" w14:textId="77777777" w:rsidR="00E557F3" w:rsidRPr="00B96AAE" w:rsidRDefault="00E557F3" w:rsidP="00E557F3">
      <w:pPr>
        <w:rPr>
          <w:rFonts w:ascii="Montserrat" w:eastAsia="Montserrat" w:hAnsi="Montserrat" w:cs="Arial"/>
        </w:rPr>
      </w:pPr>
      <w:r w:rsidRPr="00B96AAE">
        <w:rPr>
          <w:rFonts w:ascii="Montserrat" w:eastAsia="Montserrat" w:hAnsi="Montserrat" w:cs="Arial"/>
        </w:rPr>
        <w:t xml:space="preserve">When projects measure fuel consumption through KPTs and usage surveys only, maximum emission reductions are capped at 75% of the KPT-based estimate to account for the Hawthorne Effect, such that in </w:t>
      </w:r>
      <w:hyperlink w:anchor="E25" w:history="1">
        <w:r w:rsidRPr="00B96AAE">
          <w:rPr>
            <w:rStyle w:val="Hyperlink"/>
            <w:rFonts w:ascii="Montserrat" w:eastAsia="Montserrat" w:hAnsi="Montserrat"/>
          </w:rPr>
          <w:t>Equation (2</w:t>
        </w:r>
        <w:r w:rsidRPr="00B96AAE">
          <w:rPr>
            <w:rStyle w:val="Hyperlink"/>
            <w:rFonts w:eastAsia="Montserrat"/>
          </w:rPr>
          <w:t>5</w:t>
        </w:r>
        <w:r w:rsidRPr="00B96AAE">
          <w:rPr>
            <w:rStyle w:val="Hyperlink"/>
            <w:rFonts w:ascii="Montserrat" w:eastAsia="Montserrat" w:hAnsi="Montserrat"/>
          </w:rPr>
          <w:t>),</w:t>
        </w:r>
      </w:hyperlink>
      <w:r w:rsidRPr="00B96AAE">
        <w:rPr>
          <w:rFonts w:ascii="Montserrat" w:eastAsia="Montserrat" w:hAnsi="Montserrat" w:cs="Arial"/>
        </w:rPr>
        <w:t xml:space="preserve"> </w:t>
      </w:r>
      <m:oMath>
        <m:sSub>
          <m:sSubPr>
            <m:ctrlPr>
              <w:rPr>
                <w:rFonts w:ascii="Cambria Math" w:eastAsia="Cambria Math" w:hAnsi="Cambria Math" w:cs="Arial"/>
                <w:i/>
              </w:rPr>
            </m:ctrlPr>
          </m:sSubPr>
          <m:e>
            <m:r>
              <w:rPr>
                <w:rFonts w:ascii="Cambria Math" w:eastAsia="Cambria Math" w:hAnsi="Cambria Math" w:cs="Arial"/>
              </w:rPr>
              <m:t>HE</m:t>
            </m:r>
          </m:e>
          <m:sub>
            <m:r>
              <w:rPr>
                <w:rFonts w:ascii="Cambria Math" w:eastAsia="Cambria Math" w:hAnsi="Cambria Math" w:cs="Arial"/>
              </w:rPr>
              <m:t>ind</m:t>
            </m:r>
          </m:sub>
        </m:sSub>
      </m:oMath>
      <w:r w:rsidRPr="00B96AAE">
        <w:rPr>
          <w:rFonts w:ascii="Montserrat" w:eastAsia="Montserrat" w:hAnsi="Montserrat" w:cs="Arial"/>
        </w:rPr>
        <w:t xml:space="preserve"> equals 75%.  </w:t>
      </w:r>
    </w:p>
    <w:p w14:paraId="4703C93E" w14:textId="77777777" w:rsidR="00E557F3" w:rsidRPr="00B96AAE" w:rsidRDefault="00E557F3" w:rsidP="00E557F3">
      <w:pPr>
        <w:rPr>
          <w:rFonts w:ascii="Montserrat" w:eastAsia="Montserrat" w:hAnsi="Montserrat" w:cs="Arial"/>
        </w:rPr>
      </w:pPr>
    </w:p>
    <w:tbl>
      <w:tblPr>
        <w:tblW w:w="9214" w:type="dxa"/>
        <w:tblBorders>
          <w:top w:val="nil"/>
          <w:left w:val="nil"/>
          <w:bottom w:val="nil"/>
          <w:right w:val="nil"/>
          <w:insideH w:val="nil"/>
          <w:insideV w:val="nil"/>
        </w:tblBorders>
        <w:tblLayout w:type="fixed"/>
        <w:tblLook w:val="0400" w:firstRow="0" w:lastRow="0" w:firstColumn="0" w:lastColumn="0" w:noHBand="0" w:noVBand="1"/>
      </w:tblPr>
      <w:tblGrid>
        <w:gridCol w:w="8505"/>
        <w:gridCol w:w="709"/>
      </w:tblGrid>
      <w:tr w:rsidR="00E557F3" w:rsidRPr="003615FF" w14:paraId="21C674A4" w14:textId="77777777" w:rsidTr="00064D7A">
        <w:tc>
          <w:tcPr>
            <w:tcW w:w="8505" w:type="dxa"/>
          </w:tcPr>
          <w:p w14:paraId="774C24CA" w14:textId="77777777" w:rsidR="00E557F3" w:rsidRPr="00B96AAE" w:rsidRDefault="00F82477" w:rsidP="00064D7A">
            <w:pPr>
              <w:rPr>
                <w:rFonts w:ascii="Montserrat" w:hAnsi="Montserrat" w:cs="Arial"/>
              </w:rPr>
            </w:pPr>
            <m:oMathPara>
              <m:oMath>
                <m:sSub>
                  <m:sSubPr>
                    <m:ctrlPr>
                      <w:rPr>
                        <w:rFonts w:ascii="Cambria Math" w:eastAsia="Cambria Math" w:hAnsi="Cambria Math" w:cs="Arial"/>
                        <w:i/>
                      </w:rPr>
                    </m:ctrlPr>
                  </m:sSubPr>
                  <m:e>
                    <m:r>
                      <w:rPr>
                        <w:rFonts w:ascii="Cambria Math" w:eastAsia="Cambria Math" w:hAnsi="Cambria Math" w:cs="Arial"/>
                      </w:rPr>
                      <m:t>HE</m:t>
                    </m:r>
                  </m:e>
                  <m:sub>
                    <m:r>
                      <w:rPr>
                        <w:rFonts w:ascii="Cambria Math" w:eastAsia="Cambria Math" w:hAnsi="Cambria Math" w:cs="Arial"/>
                      </w:rPr>
                      <m:t>ind</m:t>
                    </m:r>
                  </m:sub>
                </m:sSub>
                <m:r>
                  <w:rPr>
                    <w:rFonts w:ascii="Cambria Math" w:eastAsia="Cambria Math" w:hAnsi="Cambria Math" w:cs="Arial"/>
                  </w:rPr>
                  <m:t>=</m:t>
                </m:r>
                <m:func>
                  <m:funcPr>
                    <m:ctrlPr>
                      <w:rPr>
                        <w:rFonts w:ascii="Cambria Math" w:eastAsia="Cambria Math" w:hAnsi="Cambria Math" w:cs="Arial"/>
                        <w:i/>
                      </w:rPr>
                    </m:ctrlPr>
                  </m:funcPr>
                  <m:fName>
                    <m:r>
                      <m:rPr>
                        <m:sty m:val="p"/>
                      </m:rPr>
                      <w:rPr>
                        <w:rFonts w:ascii="Cambria Math" w:eastAsia="Cambria Math" w:hAnsi="Cambria Math" w:cs="Arial"/>
                      </w:rPr>
                      <m:t>min</m:t>
                    </m:r>
                  </m:fName>
                  <m:e>
                    <m:r>
                      <w:rPr>
                        <w:rFonts w:ascii="Cambria Math" w:eastAsia="Cambria Math" w:hAnsi="Cambria Math" w:cs="Arial"/>
                      </w:rPr>
                      <m:t xml:space="preserve">(1, </m:t>
                    </m:r>
                    <m:f>
                      <m:fPr>
                        <m:ctrlPr>
                          <w:rPr>
                            <w:rFonts w:ascii="Cambria Math" w:eastAsia="Cambria Math" w:hAnsi="Cambria Math" w:cs="Arial"/>
                          </w:rPr>
                        </m:ctrlPr>
                      </m:fPr>
                      <m:num>
                        <m:sSub>
                          <m:sSubPr>
                            <m:ctrlPr>
                              <w:rPr>
                                <w:rFonts w:ascii="Cambria Math" w:eastAsia="Cambria Math" w:hAnsi="Cambria Math" w:cs="Arial"/>
                                <w:i/>
                              </w:rPr>
                            </m:ctrlPr>
                          </m:sSubPr>
                          <m:e>
                            <m:r>
                              <w:rPr>
                                <w:rFonts w:ascii="Cambria Math" w:eastAsia="Cambria Math" w:hAnsi="Cambria Math" w:cs="Arial"/>
                              </w:rPr>
                              <m:t>PTC</m:t>
                            </m:r>
                          </m:e>
                          <m:sub>
                            <m:r>
                              <w:rPr>
                                <w:rFonts w:ascii="Cambria Math" w:eastAsia="Cambria Math" w:hAnsi="Cambria Math" w:cs="Arial"/>
                              </w:rPr>
                              <m:t>m</m:t>
                            </m:r>
                          </m:sub>
                        </m:sSub>
                      </m:num>
                      <m:den>
                        <m:sSub>
                          <m:sSubPr>
                            <m:ctrlPr>
                              <w:rPr>
                                <w:rFonts w:ascii="Cambria Math" w:eastAsia="Cambria Math" w:hAnsi="Cambria Math" w:cs="Arial"/>
                                <w:i/>
                              </w:rPr>
                            </m:ctrlPr>
                          </m:sSubPr>
                          <m:e>
                            <m:r>
                              <w:rPr>
                                <w:rFonts w:ascii="Cambria Math" w:eastAsia="Cambria Math" w:hAnsi="Cambria Math" w:cs="Arial"/>
                              </w:rPr>
                              <m:t>PTC</m:t>
                            </m:r>
                          </m:e>
                          <m:sub>
                            <m:r>
                              <w:rPr>
                                <w:rFonts w:ascii="Cambria Math" w:eastAsia="Cambria Math" w:hAnsi="Cambria Math" w:cs="Arial"/>
                              </w:rPr>
                              <m:t>KPT</m:t>
                            </m:r>
                          </m:sub>
                        </m:sSub>
                      </m:den>
                    </m:f>
                    <m:r>
                      <w:rPr>
                        <w:rFonts w:ascii="Cambria Math" w:eastAsia="Cambria Math" w:hAnsi="Cambria Math" w:cs="Arial"/>
                      </w:rPr>
                      <m:t>)</m:t>
                    </m:r>
                  </m:e>
                </m:func>
              </m:oMath>
            </m:oMathPara>
          </w:p>
        </w:tc>
        <w:tc>
          <w:tcPr>
            <w:tcW w:w="709" w:type="dxa"/>
          </w:tcPr>
          <w:p w14:paraId="3F2C4E59" w14:textId="77777777" w:rsidR="00E557F3" w:rsidRPr="00B96AAE" w:rsidRDefault="00E557F3" w:rsidP="00064D7A">
            <w:pPr>
              <w:jc w:val="right"/>
              <w:rPr>
                <w:rFonts w:ascii="Montserrat" w:hAnsi="Montserrat" w:cs="Arial"/>
              </w:rPr>
            </w:pPr>
            <w:bookmarkStart w:id="72" w:name="E26"/>
            <w:r w:rsidRPr="00B96AAE">
              <w:rPr>
                <w:rFonts w:ascii="Montserrat" w:hAnsi="Montserrat" w:cs="Arial"/>
              </w:rPr>
              <w:t>(26)</w:t>
            </w:r>
            <w:bookmarkEnd w:id="72"/>
          </w:p>
        </w:tc>
      </w:tr>
    </w:tbl>
    <w:p w14:paraId="557575EB" w14:textId="77777777" w:rsidR="00E557F3" w:rsidRDefault="00E557F3" w:rsidP="00E557F3">
      <w:pPr>
        <w:jc w:val="both"/>
        <w:rPr>
          <w:rFonts w:ascii="Montserrat" w:eastAsia="Montserrat" w:hAnsi="Montserrat" w:cs="Arial"/>
        </w:rPr>
      </w:pPr>
    </w:p>
    <w:p w14:paraId="1E373D9F" w14:textId="77777777" w:rsidR="002F3732" w:rsidRDefault="002F3732">
      <w:pPr>
        <w:rPr>
          <w:rFonts w:ascii="Montserrat" w:eastAsia="Montserrat" w:hAnsi="Montserrat" w:cs="Arial"/>
        </w:rPr>
      </w:pPr>
      <w:r>
        <w:rPr>
          <w:rFonts w:ascii="Montserrat" w:eastAsia="Montserrat" w:hAnsi="Montserrat" w:cs="Arial"/>
        </w:rPr>
        <w:br w:type="page"/>
      </w:r>
    </w:p>
    <w:p w14:paraId="74FDFE53" w14:textId="4DED287E" w:rsidR="003615FF" w:rsidRPr="009D3DB2" w:rsidRDefault="003615FF" w:rsidP="003615FF">
      <w:pPr>
        <w:jc w:val="both"/>
        <w:rPr>
          <w:rFonts w:ascii="Montserrat" w:eastAsia="Montserrat" w:hAnsi="Montserrat" w:cs="Arial"/>
        </w:rPr>
      </w:pPr>
      <w:r w:rsidRPr="009D3DB2">
        <w:rPr>
          <w:rFonts w:ascii="Montserrat" w:eastAsia="Montserrat" w:hAnsi="Montserrat" w:cs="Arial"/>
        </w:rPr>
        <w:lastRenderedPageBreak/>
        <w:t>Where:</w:t>
      </w:r>
    </w:p>
    <w:p w14:paraId="4F129C34" w14:textId="77777777" w:rsidR="003615FF" w:rsidRPr="009D3DB2" w:rsidRDefault="003615FF" w:rsidP="003615FF">
      <w:pPr>
        <w:jc w:val="both"/>
        <w:rPr>
          <w:rFonts w:ascii="Montserrat" w:eastAsia="Montserrat" w:hAnsi="Montserrat" w:cs="Arial"/>
        </w:rPr>
      </w:pPr>
    </w:p>
    <w:tbl>
      <w:tblPr>
        <w:tblStyle w:val="TableGrid"/>
        <w:tblW w:w="9209" w:type="dxa"/>
        <w:tblLook w:val="04A0" w:firstRow="1" w:lastRow="0" w:firstColumn="1" w:lastColumn="0" w:noHBand="0" w:noVBand="1"/>
      </w:tblPr>
      <w:tblGrid>
        <w:gridCol w:w="1554"/>
        <w:gridCol w:w="5812"/>
        <w:gridCol w:w="1843"/>
      </w:tblGrid>
      <w:tr w:rsidR="003615FF" w:rsidRPr="003615FF" w14:paraId="342CD09E" w14:textId="77777777">
        <w:tc>
          <w:tcPr>
            <w:tcW w:w="1554" w:type="dxa"/>
          </w:tcPr>
          <w:p w14:paraId="17FF6005" w14:textId="77777777" w:rsidR="003615FF" w:rsidRPr="009D3DB2" w:rsidRDefault="003615FF">
            <w:pPr>
              <w:jc w:val="both"/>
              <w:rPr>
                <w:rFonts w:ascii="Montserrat" w:eastAsia="Montserrat" w:hAnsi="Montserrat" w:cs="Arial"/>
                <w:b/>
                <w:bCs/>
              </w:rPr>
            </w:pPr>
            <w:r w:rsidRPr="009D3DB2">
              <w:rPr>
                <w:rFonts w:ascii="Montserrat" w:eastAsia="Montserrat" w:hAnsi="Montserrat" w:cs="Arial"/>
                <w:b/>
                <w:bCs/>
              </w:rPr>
              <w:t>Parameter</w:t>
            </w:r>
          </w:p>
        </w:tc>
        <w:tc>
          <w:tcPr>
            <w:tcW w:w="5812" w:type="dxa"/>
          </w:tcPr>
          <w:p w14:paraId="3B134D39" w14:textId="77777777" w:rsidR="003615FF" w:rsidRPr="009D3DB2" w:rsidRDefault="003615FF">
            <w:pPr>
              <w:jc w:val="both"/>
              <w:rPr>
                <w:rFonts w:ascii="Montserrat" w:eastAsia="Montserrat" w:hAnsi="Montserrat" w:cs="Arial"/>
                <w:b/>
                <w:bCs/>
              </w:rPr>
            </w:pPr>
            <w:r w:rsidRPr="009D3DB2">
              <w:rPr>
                <w:rFonts w:ascii="Montserrat" w:eastAsia="Montserrat" w:hAnsi="Montserrat" w:cs="Arial"/>
                <w:b/>
                <w:bCs/>
              </w:rPr>
              <w:t>Description</w:t>
            </w:r>
          </w:p>
        </w:tc>
        <w:tc>
          <w:tcPr>
            <w:tcW w:w="1843" w:type="dxa"/>
          </w:tcPr>
          <w:p w14:paraId="6E866064" w14:textId="77777777" w:rsidR="003615FF" w:rsidRPr="009D3DB2" w:rsidRDefault="003615FF">
            <w:pPr>
              <w:jc w:val="both"/>
              <w:rPr>
                <w:rFonts w:ascii="Montserrat" w:eastAsia="Montserrat" w:hAnsi="Montserrat" w:cs="Arial"/>
                <w:b/>
                <w:bCs/>
              </w:rPr>
            </w:pPr>
            <w:r w:rsidRPr="009D3DB2">
              <w:rPr>
                <w:rFonts w:ascii="Montserrat" w:eastAsia="Montserrat" w:hAnsi="Montserrat" w:cs="Arial"/>
                <w:b/>
                <w:bCs/>
              </w:rPr>
              <w:t>Unit</w:t>
            </w:r>
          </w:p>
        </w:tc>
      </w:tr>
      <w:tr w:rsidR="003615FF" w:rsidRPr="003615FF" w14:paraId="3CC94E0F" w14:textId="77777777">
        <w:tc>
          <w:tcPr>
            <w:tcW w:w="1554" w:type="dxa"/>
          </w:tcPr>
          <w:p w14:paraId="364C13A4" w14:textId="77777777" w:rsidR="003615FF" w:rsidRPr="009D3DB2" w:rsidRDefault="00F82477">
            <w:pPr>
              <w:jc w:val="both"/>
              <w:rPr>
                <w:rFonts w:ascii="Montserrat" w:eastAsia="Montserrat" w:hAnsi="Montserrat" w:cs="Arial"/>
                <w:b/>
                <w:bCs/>
              </w:rPr>
            </w:pPr>
            <m:oMathPara>
              <m:oMath>
                <m:sSub>
                  <m:sSubPr>
                    <m:ctrlPr>
                      <w:rPr>
                        <w:rFonts w:ascii="Cambria Math" w:eastAsia="Cambria Math" w:hAnsi="Cambria Math" w:cs="Arial"/>
                      </w:rPr>
                    </m:ctrlPr>
                  </m:sSubPr>
                  <m:e>
                    <m:r>
                      <w:rPr>
                        <w:rFonts w:ascii="Cambria Math" w:eastAsia="Cambria Math" w:hAnsi="Cambria Math" w:cs="Arial"/>
                      </w:rPr>
                      <m:t>HE</m:t>
                    </m:r>
                  </m:e>
                  <m:sub>
                    <m:r>
                      <w:rPr>
                        <w:rFonts w:ascii="Cambria Math" w:eastAsia="Cambria Math" w:hAnsi="Cambria Math" w:cs="Arial"/>
                      </w:rPr>
                      <m:t>ind</m:t>
                    </m:r>
                  </m:sub>
                </m:sSub>
              </m:oMath>
            </m:oMathPara>
          </w:p>
        </w:tc>
        <w:tc>
          <w:tcPr>
            <w:tcW w:w="5812" w:type="dxa"/>
          </w:tcPr>
          <w:p w14:paraId="1F9A570B" w14:textId="77777777" w:rsidR="003615FF" w:rsidRPr="009D3DB2" w:rsidRDefault="003615FF">
            <w:pPr>
              <w:rPr>
                <w:rFonts w:ascii="Montserrat" w:eastAsia="Montserrat" w:hAnsi="Montserrat" w:cs="Arial"/>
                <w:b/>
                <w:bCs/>
              </w:rPr>
            </w:pPr>
            <w:r w:rsidRPr="009D3DB2">
              <w:rPr>
                <w:rFonts w:ascii="Montserrat" w:eastAsia="Montserrat" w:hAnsi="Montserrat" w:cs="Arial"/>
              </w:rPr>
              <w:t>Adjustment to calculated emission reductions for the Hawthorne Effect</w:t>
            </w:r>
          </w:p>
        </w:tc>
        <w:tc>
          <w:tcPr>
            <w:tcW w:w="1843" w:type="dxa"/>
          </w:tcPr>
          <w:p w14:paraId="7F09FA03" w14:textId="77777777" w:rsidR="003615FF" w:rsidRPr="009D3DB2" w:rsidRDefault="003615FF">
            <w:pPr>
              <w:rPr>
                <w:rFonts w:ascii="Montserrat" w:eastAsia="Montserrat" w:hAnsi="Montserrat" w:cs="Arial"/>
              </w:rPr>
            </w:pPr>
            <w:r w:rsidRPr="009D3DB2">
              <w:rPr>
                <w:rFonts w:ascii="Montserrat" w:eastAsia="Montserrat" w:hAnsi="Montserrat" w:cs="Arial"/>
              </w:rPr>
              <w:t>%</w:t>
            </w:r>
          </w:p>
        </w:tc>
      </w:tr>
      <w:tr w:rsidR="003615FF" w:rsidRPr="003615FF" w14:paraId="19E97C1A" w14:textId="77777777">
        <w:tc>
          <w:tcPr>
            <w:tcW w:w="1554" w:type="dxa"/>
          </w:tcPr>
          <w:p w14:paraId="11C470CA" w14:textId="77777777" w:rsidR="003615FF" w:rsidRPr="009D3DB2" w:rsidRDefault="00F82477">
            <w:pPr>
              <w:jc w:val="both"/>
              <w:rPr>
                <w:rFonts w:ascii="Montserrat" w:eastAsia="Montserrat" w:hAnsi="Montserrat" w:cs="Arial"/>
              </w:rPr>
            </w:pPr>
            <m:oMathPara>
              <m:oMath>
                <m:sSub>
                  <m:sSubPr>
                    <m:ctrlPr>
                      <w:rPr>
                        <w:rFonts w:ascii="Cambria Math" w:eastAsia="Cambria Math" w:hAnsi="Cambria Math" w:cs="Arial"/>
                      </w:rPr>
                    </m:ctrlPr>
                  </m:sSubPr>
                  <m:e>
                    <m:r>
                      <w:rPr>
                        <w:rFonts w:ascii="Cambria Math" w:eastAsia="Cambria Math" w:hAnsi="Cambria Math" w:cs="Arial"/>
                      </w:rPr>
                      <m:t>PTC</m:t>
                    </m:r>
                  </m:e>
                  <m:sub>
                    <m:r>
                      <w:rPr>
                        <w:rFonts w:ascii="Cambria Math" w:eastAsia="Cambria Math" w:hAnsi="Cambria Math" w:cs="Arial"/>
                      </w:rPr>
                      <m:t>m</m:t>
                    </m:r>
                  </m:sub>
                </m:sSub>
              </m:oMath>
            </m:oMathPara>
          </w:p>
        </w:tc>
        <w:tc>
          <w:tcPr>
            <w:tcW w:w="5812" w:type="dxa"/>
          </w:tcPr>
          <w:p w14:paraId="3827B8F8" w14:textId="77777777" w:rsidR="003615FF" w:rsidRPr="009D3DB2" w:rsidRDefault="003615FF">
            <w:pPr>
              <w:rPr>
                <w:rFonts w:ascii="Montserrat" w:eastAsia="Montserrat" w:hAnsi="Montserrat" w:cs="Arial"/>
              </w:rPr>
            </w:pPr>
            <w:r w:rsidRPr="009D3DB2">
              <w:rPr>
                <w:rFonts w:ascii="Montserrat" w:eastAsia="Montserrat" w:hAnsi="Montserrat" w:cs="Arial"/>
              </w:rPr>
              <w:t xml:space="preserve">Average project technology cooking events per </w:t>
            </w:r>
            <w:proofErr w:type="gramStart"/>
            <w:r w:rsidRPr="009D3DB2">
              <w:rPr>
                <w:rFonts w:ascii="Montserrat" w:eastAsia="Montserrat" w:hAnsi="Montserrat" w:cs="Arial"/>
              </w:rPr>
              <w:t>day</w:t>
            </w:r>
            <w:proofErr w:type="gramEnd"/>
            <w:r w:rsidRPr="009D3DB2">
              <w:rPr>
                <w:rFonts w:ascii="Montserrat" w:eastAsia="Montserrat" w:hAnsi="Montserrat" w:cs="Arial"/>
              </w:rPr>
              <w:t xml:space="preserve"> over 1 month from SUMs measurements</w:t>
            </w:r>
          </w:p>
        </w:tc>
        <w:tc>
          <w:tcPr>
            <w:tcW w:w="1843" w:type="dxa"/>
          </w:tcPr>
          <w:p w14:paraId="66EFD5C9" w14:textId="77777777" w:rsidR="003615FF" w:rsidRPr="009D3DB2" w:rsidRDefault="003615FF">
            <w:pPr>
              <w:rPr>
                <w:rFonts w:ascii="Montserrat" w:eastAsia="Montserrat" w:hAnsi="Montserrat" w:cs="Arial"/>
              </w:rPr>
            </w:pPr>
            <w:r w:rsidRPr="009D3DB2">
              <w:rPr>
                <w:rFonts w:ascii="Montserrat" w:eastAsia="Montserrat" w:hAnsi="Montserrat" w:cs="Arial"/>
              </w:rPr>
              <w:t>Number</w:t>
            </w:r>
          </w:p>
        </w:tc>
      </w:tr>
      <w:tr w:rsidR="003615FF" w:rsidRPr="003615FF" w14:paraId="499EA6F0" w14:textId="77777777">
        <w:tc>
          <w:tcPr>
            <w:tcW w:w="1554" w:type="dxa"/>
          </w:tcPr>
          <w:p w14:paraId="2D4AC37E" w14:textId="77777777" w:rsidR="003615FF" w:rsidRPr="009D3DB2" w:rsidRDefault="00F82477">
            <w:pPr>
              <w:jc w:val="both"/>
              <w:rPr>
                <w:rFonts w:ascii="Montserrat" w:eastAsia="Montserrat" w:hAnsi="Montserrat" w:cs="Arial"/>
              </w:rPr>
            </w:pPr>
            <m:oMathPara>
              <m:oMath>
                <m:sSub>
                  <m:sSubPr>
                    <m:ctrlPr>
                      <w:rPr>
                        <w:rFonts w:ascii="Cambria Math" w:eastAsia="Cambria Math" w:hAnsi="Cambria Math" w:cs="Arial"/>
                      </w:rPr>
                    </m:ctrlPr>
                  </m:sSubPr>
                  <m:e>
                    <m:r>
                      <w:rPr>
                        <w:rFonts w:ascii="Cambria Math" w:eastAsia="Cambria Math" w:hAnsi="Cambria Math" w:cs="Arial"/>
                      </w:rPr>
                      <m:t>PTC</m:t>
                    </m:r>
                  </m:e>
                  <m:sub>
                    <m:r>
                      <w:rPr>
                        <w:rFonts w:ascii="Cambria Math" w:eastAsia="Cambria Math" w:hAnsi="Cambria Math" w:cs="Arial"/>
                      </w:rPr>
                      <m:t>KPT</m:t>
                    </m:r>
                  </m:sub>
                </m:sSub>
              </m:oMath>
            </m:oMathPara>
          </w:p>
        </w:tc>
        <w:tc>
          <w:tcPr>
            <w:tcW w:w="5812" w:type="dxa"/>
          </w:tcPr>
          <w:p w14:paraId="283A8EA5" w14:textId="77777777" w:rsidR="003615FF" w:rsidRPr="009D3DB2" w:rsidRDefault="003615FF">
            <w:pPr>
              <w:rPr>
                <w:rFonts w:ascii="Montserrat" w:eastAsia="Montserrat" w:hAnsi="Montserrat" w:cs="Arial"/>
              </w:rPr>
            </w:pPr>
            <w:r w:rsidRPr="009D3DB2">
              <w:rPr>
                <w:rFonts w:ascii="Montserrat" w:eastAsia="Montserrat" w:hAnsi="Montserrat" w:cs="Arial"/>
              </w:rPr>
              <w:t>Average project technology cooking events per day over the project KPT from SUMs measurements</w:t>
            </w:r>
          </w:p>
        </w:tc>
        <w:tc>
          <w:tcPr>
            <w:tcW w:w="1843" w:type="dxa"/>
          </w:tcPr>
          <w:p w14:paraId="697F098F" w14:textId="77777777" w:rsidR="003615FF" w:rsidRPr="009D3DB2" w:rsidRDefault="003615FF">
            <w:pPr>
              <w:rPr>
                <w:rFonts w:ascii="Montserrat" w:eastAsia="Montserrat" w:hAnsi="Montserrat" w:cs="Arial"/>
              </w:rPr>
            </w:pPr>
            <w:r w:rsidRPr="009D3DB2">
              <w:rPr>
                <w:rFonts w:ascii="Montserrat" w:eastAsia="Montserrat" w:hAnsi="Montserrat" w:cs="Arial"/>
              </w:rPr>
              <w:t>Number</w:t>
            </w:r>
          </w:p>
        </w:tc>
      </w:tr>
    </w:tbl>
    <w:p w14:paraId="18AE4ED7" w14:textId="56B430F7" w:rsidR="00C9029B" w:rsidRDefault="00C9029B">
      <w:pPr>
        <w:rPr>
          <w:rFonts w:ascii="Montserrat" w:eastAsia="Montserrat" w:hAnsi="Montserrat" w:cs="Montserrat"/>
        </w:rPr>
      </w:pPr>
    </w:p>
    <w:p w14:paraId="3D537B1A" w14:textId="0D3C7C73" w:rsidR="00A7459F" w:rsidRDefault="00A7459F" w:rsidP="001C71DA">
      <w:pPr>
        <w:pStyle w:val="Heading3"/>
      </w:pPr>
      <w:bookmarkStart w:id="73" w:name="_Emission_reductions_for"/>
      <w:bookmarkStart w:id="74" w:name="_Toc193924634"/>
      <w:bookmarkStart w:id="75" w:name="S1123"/>
      <w:bookmarkEnd w:id="73"/>
      <w:r>
        <w:t xml:space="preserve">Emission </w:t>
      </w:r>
      <w:r w:rsidR="00F42121">
        <w:t>r</w:t>
      </w:r>
      <w:r>
        <w:t>eduction</w:t>
      </w:r>
      <w:r w:rsidR="003D73A7">
        <w:t>s</w:t>
      </w:r>
      <w:r>
        <w:t xml:space="preserve"> for </w:t>
      </w:r>
      <w:r w:rsidR="00F42121">
        <w:t>n</w:t>
      </w:r>
      <w:r w:rsidR="004F53C8">
        <w:t>on</w:t>
      </w:r>
      <w:r>
        <w:t xml:space="preserve">-CTEC </w:t>
      </w:r>
      <w:r w:rsidR="00F42121">
        <w:t>p</w:t>
      </w:r>
      <w:r>
        <w:t>rojects</w:t>
      </w:r>
      <w:bookmarkEnd w:id="74"/>
    </w:p>
    <w:bookmarkEnd w:id="75"/>
    <w:p w14:paraId="16DA5882" w14:textId="77777777" w:rsidR="0090091F" w:rsidRDefault="0090091F" w:rsidP="00291638">
      <w:pPr>
        <w:rPr>
          <w:rFonts w:ascii="Montserrat" w:eastAsia="Montserrat" w:hAnsi="Montserrat" w:cs="Montserrat"/>
        </w:rPr>
      </w:pPr>
    </w:p>
    <w:p w14:paraId="232A93E3" w14:textId="34FEF1AD" w:rsidR="004F53C8" w:rsidRPr="00291638" w:rsidRDefault="00AE2514" w:rsidP="00291638">
      <w:pPr>
        <w:rPr>
          <w:rFonts w:ascii="Montserrat" w:eastAsia="Montserrat" w:hAnsi="Montserrat" w:cs="Montserrat"/>
        </w:rPr>
      </w:pPr>
      <w:r w:rsidRPr="00291638">
        <w:rPr>
          <w:rFonts w:ascii="Montserrat" w:eastAsia="Montserrat" w:hAnsi="Montserrat" w:cs="Montserrat"/>
        </w:rPr>
        <w:t>Emission reduction</w:t>
      </w:r>
      <w:r>
        <w:rPr>
          <w:rFonts w:ascii="Montserrat" w:eastAsia="Montserrat" w:hAnsi="Montserrat" w:cs="Montserrat"/>
        </w:rPr>
        <w:t>s</w:t>
      </w:r>
      <w:r w:rsidRPr="00291638">
        <w:rPr>
          <w:rFonts w:ascii="Montserrat" w:eastAsia="Montserrat" w:hAnsi="Montserrat" w:cs="Montserrat"/>
        </w:rPr>
        <w:t xml:space="preserve"> for </w:t>
      </w:r>
      <w:r w:rsidR="00EF373E">
        <w:rPr>
          <w:rFonts w:ascii="Montserrat" w:eastAsia="Montserrat" w:hAnsi="Montserrat" w:cs="Montserrat"/>
        </w:rPr>
        <w:t xml:space="preserve">both CTEC and </w:t>
      </w:r>
      <w:r w:rsidRPr="3228CB5D">
        <w:rPr>
          <w:rFonts w:ascii="Montserrat" w:eastAsia="Montserrat" w:hAnsi="Montserrat" w:cs="Montserrat"/>
        </w:rPr>
        <w:t>n</w:t>
      </w:r>
      <w:r w:rsidRPr="004F53C8">
        <w:rPr>
          <w:rFonts w:ascii="Montserrat" w:eastAsia="Montserrat" w:hAnsi="Montserrat" w:cs="Montserrat"/>
        </w:rPr>
        <w:t>on-CTEC projects ar</w:t>
      </w:r>
      <w:r>
        <w:rPr>
          <w:rFonts w:ascii="Montserrat" w:eastAsia="Montserrat" w:hAnsi="Montserrat" w:cs="Montserrat"/>
        </w:rPr>
        <w:t>e</w:t>
      </w:r>
      <w:r w:rsidRPr="00291638">
        <w:rPr>
          <w:rFonts w:ascii="Montserrat" w:eastAsia="Montserrat" w:hAnsi="Montserrat" w:cs="Montserrat"/>
        </w:rPr>
        <w:t xml:space="preserve"> calculat</w:t>
      </w:r>
      <w:r w:rsidRPr="3228CB5D">
        <w:rPr>
          <w:rFonts w:ascii="Montserrat" w:eastAsia="Montserrat" w:hAnsi="Montserrat" w:cs="Montserrat"/>
        </w:rPr>
        <w:t>ed</w:t>
      </w:r>
      <w:r w:rsidRPr="00291638">
        <w:rPr>
          <w:rFonts w:ascii="Montserrat" w:eastAsia="Montserrat" w:hAnsi="Montserrat" w:cs="Montserrat"/>
        </w:rPr>
        <w:t xml:space="preserve"> using </w:t>
      </w:r>
      <w:hyperlink w:anchor="E16" w:history="1">
        <w:r w:rsidR="007E068D" w:rsidRPr="001A390C">
          <w:rPr>
            <w:rStyle w:val="Hyperlink"/>
            <w:rFonts w:ascii="Montserrat" w:eastAsia="Montserrat" w:hAnsi="Montserrat" w:cs="Montserrat"/>
          </w:rPr>
          <w:t>E</w:t>
        </w:r>
        <w:r w:rsidRPr="001A390C">
          <w:rPr>
            <w:rStyle w:val="Hyperlink"/>
            <w:rFonts w:ascii="Montserrat" w:eastAsia="Montserrat" w:hAnsi="Montserrat" w:cs="Montserrat"/>
          </w:rPr>
          <w:t>quation</w:t>
        </w:r>
        <w:r w:rsidR="007E068D" w:rsidRPr="001A390C">
          <w:rPr>
            <w:rStyle w:val="Hyperlink"/>
            <w:rFonts w:ascii="Montserrat" w:eastAsia="Montserrat" w:hAnsi="Montserrat" w:cs="Montserrat"/>
          </w:rPr>
          <w:t xml:space="preserve"> (</w:t>
        </w:r>
        <w:r w:rsidR="00EC64EE" w:rsidRPr="001A390C">
          <w:rPr>
            <w:rStyle w:val="Hyperlink"/>
            <w:rFonts w:ascii="Montserrat" w:eastAsia="Montserrat" w:hAnsi="Montserrat" w:cs="Montserrat"/>
          </w:rPr>
          <w:t>1</w:t>
        </w:r>
        <w:r w:rsidR="001A57F9" w:rsidRPr="001A390C">
          <w:rPr>
            <w:rStyle w:val="Hyperlink"/>
            <w:rFonts w:ascii="Montserrat" w:eastAsia="Montserrat" w:hAnsi="Montserrat" w:cs="Montserrat"/>
          </w:rPr>
          <w:t>6</w:t>
        </w:r>
        <w:r w:rsidR="007E068D" w:rsidRPr="001A390C">
          <w:rPr>
            <w:rStyle w:val="Hyperlink"/>
            <w:rFonts w:ascii="Montserrat" w:eastAsia="Montserrat" w:hAnsi="Montserrat" w:cs="Montserrat"/>
          </w:rPr>
          <w:t>)</w:t>
        </w:r>
        <w:r w:rsidRPr="001A390C">
          <w:rPr>
            <w:rStyle w:val="Hyperlink"/>
            <w:rFonts w:ascii="Montserrat" w:eastAsia="Montserrat" w:hAnsi="Montserrat" w:cs="Montserrat"/>
          </w:rPr>
          <w:t>.</w:t>
        </w:r>
      </w:hyperlink>
    </w:p>
    <w:p w14:paraId="62D84821" w14:textId="77777777" w:rsidR="002963C2" w:rsidRDefault="002963C2">
      <w:pPr>
        <w:rPr>
          <w:rFonts w:ascii="Montserrat" w:eastAsia="Montserrat" w:hAnsi="Montserrat" w:cs="Montserrat"/>
        </w:rPr>
      </w:pPr>
    </w:p>
    <w:p w14:paraId="00000369" w14:textId="5675C881" w:rsidR="00BA7E21" w:rsidRPr="00C949F4" w:rsidRDefault="00A51E86" w:rsidP="00C24F67">
      <w:pPr>
        <w:pStyle w:val="Heading2"/>
      </w:pPr>
      <w:bookmarkStart w:id="76" w:name="_Ref181604330"/>
      <w:bookmarkStart w:id="77" w:name="_Ref181604342"/>
      <w:bookmarkStart w:id="78" w:name="_Toc193924635"/>
      <w:bookmarkStart w:id="79" w:name="S113"/>
      <w:r w:rsidRPr="00C949F4">
        <w:t>U</w:t>
      </w:r>
      <w:r w:rsidR="0032451A">
        <w:t>pstream</w:t>
      </w:r>
      <w:r w:rsidRPr="00C949F4">
        <w:t xml:space="preserve"> </w:t>
      </w:r>
      <w:r w:rsidR="008D0C71">
        <w:t>e</w:t>
      </w:r>
      <w:bookmarkEnd w:id="76"/>
      <w:bookmarkEnd w:id="77"/>
      <w:r w:rsidR="0032451A">
        <w:t>missions</w:t>
      </w:r>
      <w:bookmarkEnd w:id="78"/>
      <w:r w:rsidRPr="00C949F4">
        <w:t xml:space="preserve"> </w:t>
      </w:r>
    </w:p>
    <w:bookmarkEnd w:id="79"/>
    <w:p w14:paraId="0000036E" w14:textId="6DDDF2C9" w:rsidR="00BA7E21" w:rsidRDefault="36C5F443" w:rsidP="00A53C7E">
      <w:pPr>
        <w:rPr>
          <w:rFonts w:ascii="Montserrat" w:eastAsia="Montserrat" w:hAnsi="Montserrat" w:cs="Montserrat"/>
        </w:rPr>
      </w:pPr>
      <w:r>
        <w:rPr>
          <w:rFonts w:ascii="Montserrat" w:eastAsia="Montserrat" w:hAnsi="Montserrat" w:cs="Montserrat"/>
        </w:rPr>
        <w:t>Upstream emissions</w:t>
      </w:r>
      <w:r w:rsidR="3E8EBFB3">
        <w:rPr>
          <w:rFonts w:ascii="Montserrat" w:eastAsia="Montserrat" w:hAnsi="Montserrat" w:cs="Montserrat"/>
        </w:rPr>
        <w:t xml:space="preserve"> for fuel</w:t>
      </w:r>
      <w:r w:rsidR="005242FB">
        <w:rPr>
          <w:rFonts w:ascii="Montserrat" w:eastAsia="Montserrat" w:hAnsi="Montserrat" w:cs="Montserrat"/>
        </w:rPr>
        <w:t>s</w:t>
      </w:r>
      <w:r w:rsidR="3E8EBFB3">
        <w:rPr>
          <w:rFonts w:ascii="Montserrat" w:eastAsia="Montserrat" w:hAnsi="Montserrat" w:cs="Montserrat"/>
        </w:rPr>
        <w:t xml:space="preserve"> in year y</w:t>
      </w:r>
      <w:r>
        <w:rPr>
          <w:rFonts w:ascii="Montserrat" w:eastAsia="Montserrat" w:hAnsi="Montserrat" w:cs="Montserrat"/>
        </w:rPr>
        <w:t xml:space="preserve"> in both the baseline </w:t>
      </w:r>
      <w:r w:rsidR="005242FB">
        <w:rPr>
          <w:rFonts w:ascii="Montserrat" w:eastAsia="Montserrat" w:hAnsi="Montserrat" w:cs="Montserrat"/>
        </w:rPr>
        <w:t>(</w:t>
      </w:r>
      <m:oMath>
        <m:sSub>
          <m:sSubPr>
            <m:ctrlPr>
              <w:rPr>
                <w:rFonts w:ascii="Cambria Math" w:eastAsia="Cambria Math" w:hAnsi="Cambria Math" w:cs="Cambria Math"/>
              </w:rPr>
            </m:ctrlPr>
          </m:sSubPr>
          <m:e>
            <m:r>
              <w:rPr>
                <w:rFonts w:ascii="Cambria Math" w:eastAsia="Cambria Math" w:hAnsi="Cambria Math" w:cs="Cambria Math"/>
              </w:rPr>
              <m:t>UE</m:t>
            </m:r>
          </m:e>
          <m:sub>
            <m:r>
              <w:rPr>
                <w:rFonts w:ascii="Cambria Math" w:eastAsia="Cambria Math" w:hAnsi="Cambria Math" w:cs="Cambria Math"/>
              </w:rPr>
              <m:t>base,i,y</m:t>
            </m:r>
          </m:sub>
        </m:sSub>
      </m:oMath>
      <w:r w:rsidR="005242FB">
        <w:rPr>
          <w:rFonts w:ascii="Montserrat" w:eastAsia="Montserrat" w:hAnsi="Montserrat" w:cs="Montserrat"/>
        </w:rPr>
        <w:t xml:space="preserve">) </w:t>
      </w:r>
      <w:r>
        <w:rPr>
          <w:rFonts w:ascii="Montserrat" w:eastAsia="Montserrat" w:hAnsi="Montserrat" w:cs="Montserrat"/>
        </w:rPr>
        <w:t xml:space="preserve">and project scenarios </w:t>
      </w:r>
      <w:r w:rsidR="005242FB">
        <w:rPr>
          <w:rFonts w:ascii="Montserrat" w:eastAsia="Montserrat" w:hAnsi="Montserrat" w:cs="Montserrat"/>
        </w:rPr>
        <w:t>(</w:t>
      </w:r>
      <m:oMath>
        <m:sSub>
          <m:sSubPr>
            <m:ctrlPr>
              <w:rPr>
                <w:rFonts w:ascii="Cambria Math" w:eastAsia="Cambria Math" w:hAnsi="Cambria Math" w:cs="Cambria Math"/>
              </w:rPr>
            </m:ctrlPr>
          </m:sSubPr>
          <m:e>
            <m:r>
              <w:rPr>
                <w:rFonts w:ascii="Cambria Math" w:eastAsia="Cambria Math" w:hAnsi="Cambria Math" w:cs="Cambria Math"/>
              </w:rPr>
              <m:t>UE</m:t>
            </m:r>
          </m:e>
          <m:sub>
            <m:r>
              <w:rPr>
                <w:rFonts w:ascii="Cambria Math" w:eastAsia="Cambria Math" w:hAnsi="Cambria Math" w:cs="Cambria Math"/>
              </w:rPr>
              <m:t>proj,j,y</m:t>
            </m:r>
          </m:sub>
        </m:sSub>
      </m:oMath>
      <w:r w:rsidR="005242FB">
        <w:rPr>
          <w:rFonts w:ascii="Montserrat" w:eastAsia="Montserrat" w:hAnsi="Montserrat" w:cs="Montserrat"/>
        </w:rPr>
        <w:t xml:space="preserve">) </w:t>
      </w:r>
      <w:r w:rsidR="0026639B">
        <w:rPr>
          <w:rFonts w:ascii="Montserrat" w:eastAsia="Montserrat" w:hAnsi="Montserrat" w:cs="Montserrat"/>
        </w:rPr>
        <w:t xml:space="preserve">for all fuels except electricity </w:t>
      </w:r>
      <w:r>
        <w:rPr>
          <w:rFonts w:ascii="Montserrat" w:eastAsia="Montserrat" w:hAnsi="Montserrat" w:cs="Montserrat"/>
        </w:rPr>
        <w:t>are calculated as follows:</w:t>
      </w:r>
    </w:p>
    <w:tbl>
      <w:tblPr>
        <w:tblW w:w="9375" w:type="dxa"/>
        <w:tblInd w:w="-142" w:type="dxa"/>
        <w:tblBorders>
          <w:top w:val="nil"/>
          <w:left w:val="nil"/>
          <w:bottom w:val="nil"/>
          <w:right w:val="nil"/>
          <w:insideH w:val="nil"/>
          <w:insideV w:val="nil"/>
        </w:tblBorders>
        <w:tblLayout w:type="fixed"/>
        <w:tblLook w:val="0400" w:firstRow="0" w:lastRow="0" w:firstColumn="0" w:lastColumn="0" w:noHBand="0" w:noVBand="1"/>
      </w:tblPr>
      <w:tblGrid>
        <w:gridCol w:w="8506"/>
        <w:gridCol w:w="869"/>
      </w:tblGrid>
      <w:tr w:rsidR="00BA7E21" w14:paraId="4ECF4FD4" w14:textId="77777777">
        <w:tc>
          <w:tcPr>
            <w:tcW w:w="8506" w:type="dxa"/>
            <w:vAlign w:val="center"/>
          </w:tcPr>
          <w:p w14:paraId="0000036F" w14:textId="22C08E8C" w:rsidR="00BA7E21" w:rsidRDefault="00F82477">
            <w:pPr>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UE</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y</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y</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upstream</m:t>
                    </m:r>
                  </m:sub>
                </m:sSub>
              </m:oMath>
            </m:oMathPara>
          </w:p>
        </w:tc>
        <w:tc>
          <w:tcPr>
            <w:tcW w:w="869" w:type="dxa"/>
            <w:vAlign w:val="center"/>
          </w:tcPr>
          <w:p w14:paraId="2477B623" w14:textId="46356A39" w:rsidR="00BA7E21" w:rsidRPr="00C46DEA" w:rsidRDefault="001526AE" w:rsidP="74FEF483">
            <w:pPr>
              <w:jc w:val="right"/>
              <w:rPr>
                <w:rFonts w:ascii="Montserrat" w:eastAsia="Montserrat" w:hAnsi="Montserrat" w:cs="Montserrat"/>
              </w:rPr>
            </w:pPr>
            <w:bookmarkStart w:id="80" w:name="E27"/>
            <w:r w:rsidRPr="00C46DEA">
              <w:rPr>
                <w:rFonts w:ascii="Montserrat" w:hAnsi="Montserrat"/>
              </w:rPr>
              <w:t>(</w:t>
            </w:r>
            <w:r w:rsidR="0099054A" w:rsidRPr="00C46DEA">
              <w:rPr>
                <w:rFonts w:ascii="Montserrat" w:hAnsi="Montserrat"/>
              </w:rPr>
              <w:t>2</w:t>
            </w:r>
            <w:r w:rsidR="00D95ABE">
              <w:rPr>
                <w:rFonts w:ascii="Montserrat" w:hAnsi="Montserrat"/>
              </w:rPr>
              <w:t>7</w:t>
            </w:r>
            <w:r w:rsidRPr="00C46DEA">
              <w:rPr>
                <w:rFonts w:ascii="Montserrat" w:hAnsi="Montserrat"/>
              </w:rPr>
              <w:t>)</w:t>
            </w:r>
          </w:p>
          <w:bookmarkEnd w:id="80"/>
          <w:p w14:paraId="08E23D5D" w14:textId="03944EDA" w:rsidR="00BA7E21" w:rsidRDefault="00BA7E21">
            <w:pPr>
              <w:jc w:val="right"/>
            </w:pPr>
          </w:p>
          <w:p w14:paraId="00000370" w14:textId="67A47D60" w:rsidR="00BA7E21" w:rsidRDefault="00BA7E21">
            <w:pPr>
              <w:jc w:val="right"/>
              <w:rPr>
                <w:rFonts w:eastAsia="Montserrat"/>
              </w:rPr>
            </w:pPr>
          </w:p>
        </w:tc>
      </w:tr>
      <w:tr w:rsidR="005C41D2" w14:paraId="47CFD085" w14:textId="77777777">
        <w:tc>
          <w:tcPr>
            <w:tcW w:w="8506" w:type="dxa"/>
            <w:vAlign w:val="center"/>
          </w:tcPr>
          <w:p w14:paraId="7EFDDDDA" w14:textId="4E6410DD" w:rsidR="005C41D2" w:rsidRDefault="00F82477">
            <w:pPr>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UE</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r>
                  <w:rPr>
                    <w:rFonts w:ascii="Cambria Math" w:eastAsia="Cambria Math" w:hAnsi="Cambria Math" w:cs="Cambria Math"/>
                  </w:rPr>
                  <m:t xml:space="preserve"> =</m:t>
                </m:r>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 xml:space="preserve">, </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upstream</m:t>
                    </m:r>
                  </m:sub>
                </m:sSub>
              </m:oMath>
            </m:oMathPara>
          </w:p>
        </w:tc>
        <w:tc>
          <w:tcPr>
            <w:tcW w:w="869" w:type="dxa"/>
            <w:vAlign w:val="center"/>
          </w:tcPr>
          <w:p w14:paraId="6C34FCB6" w14:textId="62A7AAD5" w:rsidR="005C41D2" w:rsidRPr="00C46DEA" w:rsidRDefault="005C41D2">
            <w:pPr>
              <w:jc w:val="right"/>
              <w:rPr>
                <w:rFonts w:ascii="Montserrat" w:eastAsia="Montserrat" w:hAnsi="Montserrat" w:cs="Montserrat"/>
              </w:rPr>
            </w:pPr>
            <w:bookmarkStart w:id="81" w:name="E28"/>
            <w:r w:rsidRPr="00C46DEA">
              <w:rPr>
                <w:rFonts w:ascii="Montserrat" w:hAnsi="Montserrat"/>
              </w:rPr>
              <w:t>(2</w:t>
            </w:r>
            <w:r w:rsidR="00D95ABE">
              <w:rPr>
                <w:rFonts w:ascii="Montserrat" w:hAnsi="Montserrat"/>
              </w:rPr>
              <w:t>8</w:t>
            </w:r>
            <w:r w:rsidRPr="00C46DEA">
              <w:rPr>
                <w:rFonts w:ascii="Montserrat" w:hAnsi="Montserrat"/>
              </w:rPr>
              <w:t>)</w:t>
            </w:r>
            <w:bookmarkEnd w:id="81"/>
          </w:p>
        </w:tc>
      </w:tr>
    </w:tbl>
    <w:p w14:paraId="0D71135E" w14:textId="77777777" w:rsidR="005C41D2" w:rsidRDefault="005C41D2">
      <w:pPr>
        <w:jc w:val="both"/>
        <w:rPr>
          <w:rFonts w:ascii="Montserrat" w:eastAsia="Montserrat" w:hAnsi="Montserrat" w:cs="Montserrat"/>
        </w:rPr>
      </w:pPr>
    </w:p>
    <w:p w14:paraId="167FA8D9" w14:textId="12652F15" w:rsidR="00CA57B5" w:rsidRPr="0084111F" w:rsidRDefault="009739DB" w:rsidP="00CA57B5">
      <w:pPr>
        <w:rPr>
          <w:rFonts w:ascii="Montserrat" w:eastAsia="Montserrat" w:hAnsi="Montserrat" w:cs="Arial"/>
        </w:rPr>
      </w:pPr>
      <w:r w:rsidRPr="0084111F">
        <w:rPr>
          <w:rFonts w:ascii="Montserrat" w:eastAsia="Montserrat" w:hAnsi="Montserrat" w:cs="Arial"/>
        </w:rPr>
        <w:t xml:space="preserve">For CTEC projects using the back-calculation approach, </w:t>
      </w:r>
      <m:oMath>
        <m:sSub>
          <m:sSubPr>
            <m:ctrlPr>
              <w:rPr>
                <w:rFonts w:ascii="Cambria Math" w:eastAsia="Cambria Math" w:hAnsi="Cambria Math" w:cs="Arial"/>
              </w:rPr>
            </m:ctrlPr>
          </m:sSubPr>
          <m:e>
            <m:r>
              <w:rPr>
                <w:rFonts w:ascii="Cambria Math" w:eastAsia="Cambria Math" w:hAnsi="Cambria Math" w:cs="Arial"/>
              </w:rPr>
              <m:t>EC</m:t>
            </m:r>
          </m:e>
          <m:sub>
            <m:r>
              <w:rPr>
                <w:rFonts w:ascii="Cambria Math" w:eastAsia="Cambria Math" w:hAnsi="Cambria Math" w:cs="Arial"/>
              </w:rPr>
              <m:t>base, i,y</m:t>
            </m:r>
          </m:sub>
        </m:sSub>
      </m:oMath>
      <w:r w:rsidRPr="0084111F">
        <w:rPr>
          <w:rFonts w:ascii="Montserrat" w:eastAsia="Montserrat" w:hAnsi="Montserrat" w:cs="Arial"/>
        </w:rPr>
        <w:t xml:space="preserve"> shall be taken as equal to </w:t>
      </w:r>
      <m:oMath>
        <m:sSub>
          <m:sSubPr>
            <m:ctrlPr>
              <w:rPr>
                <w:rFonts w:ascii="Cambria Math" w:eastAsia="Cambria Math" w:hAnsi="Cambria Math" w:cs="Arial"/>
              </w:rPr>
            </m:ctrlPr>
          </m:sSubPr>
          <m:e>
            <m:r>
              <w:rPr>
                <w:rFonts w:ascii="Cambria Math" w:eastAsia="Cambria Math" w:hAnsi="Cambria Math" w:cs="Arial"/>
              </w:rPr>
              <m:t>EC</m:t>
            </m:r>
          </m:e>
          <m:sub>
            <m:r>
              <w:rPr>
                <w:rFonts w:ascii="Cambria Math" w:eastAsia="Cambria Math" w:hAnsi="Cambria Math" w:cs="Arial"/>
              </w:rPr>
              <m:t>d-base,i,y</m:t>
            </m:r>
          </m:sub>
        </m:sSub>
      </m:oMath>
      <w:r w:rsidR="00900F2C">
        <w:rPr>
          <w:rFonts w:ascii="Montserrat" w:eastAsia="Montserrat" w:hAnsi="Montserrat" w:cs="Arial"/>
        </w:rPr>
        <w:t>,</w:t>
      </w:r>
      <w:r w:rsidRPr="0084111F">
        <w:rPr>
          <w:rFonts w:ascii="Montserrat" w:eastAsia="Montserrat" w:hAnsi="Montserrat" w:cs="Arial"/>
        </w:rPr>
        <w:t xml:space="preserve"> and </w:t>
      </w:r>
      <m:oMath>
        <m:sSub>
          <m:sSubPr>
            <m:ctrlPr>
              <w:rPr>
                <w:rFonts w:ascii="Cambria Math" w:eastAsia="Cambria Math" w:hAnsi="Cambria Math" w:cs="Arial"/>
              </w:rPr>
            </m:ctrlPr>
          </m:sSubPr>
          <m:e>
            <m:r>
              <w:rPr>
                <w:rFonts w:ascii="Cambria Math" w:eastAsia="Cambria Math" w:hAnsi="Cambria Math" w:cs="Arial"/>
              </w:rPr>
              <m:t>EC</m:t>
            </m:r>
          </m:e>
          <m:sub>
            <m:r>
              <w:rPr>
                <w:rFonts w:ascii="Cambria Math" w:eastAsia="Cambria Math" w:hAnsi="Cambria Math" w:cs="Arial"/>
              </w:rPr>
              <m:t>proj,j,y</m:t>
            </m:r>
          </m:sub>
        </m:sSub>
      </m:oMath>
      <w:r w:rsidR="00CA57B5" w:rsidRPr="0084111F">
        <w:rPr>
          <w:rFonts w:ascii="Montserrat" w:eastAsia="Montserrat" w:hAnsi="Montserrat" w:cs="Arial"/>
        </w:rPr>
        <w:t xml:space="preserve"> shall be taken as equal to </w:t>
      </w:r>
      <m:oMath>
        <m:sSub>
          <m:sSubPr>
            <m:ctrlPr>
              <w:rPr>
                <w:rFonts w:ascii="Cambria Math" w:eastAsia="Cambria Math" w:hAnsi="Cambria Math" w:cs="Arial"/>
              </w:rPr>
            </m:ctrlPr>
          </m:sSubPr>
          <m:e>
            <m:r>
              <w:rPr>
                <w:rFonts w:ascii="Cambria Math" w:eastAsia="Cambria Math" w:hAnsi="Cambria Math" w:cs="Arial"/>
              </w:rPr>
              <m:t>tEC</m:t>
            </m:r>
          </m:e>
          <m:sub>
            <m:r>
              <w:rPr>
                <w:rFonts w:ascii="Cambria Math" w:eastAsia="Cambria Math" w:hAnsi="Cambria Math" w:cs="Arial"/>
              </w:rPr>
              <m:t>proj,j,y.</m:t>
            </m:r>
          </m:sub>
        </m:sSub>
      </m:oMath>
    </w:p>
    <w:p w14:paraId="370A323D" w14:textId="77777777" w:rsidR="00CA57B5" w:rsidRDefault="00CA57B5" w:rsidP="00C46DEA">
      <w:pPr>
        <w:rPr>
          <w:rFonts w:ascii="Montserrat" w:eastAsia="Montserrat" w:hAnsi="Montserrat" w:cs="Montserrat"/>
        </w:rPr>
      </w:pPr>
    </w:p>
    <w:p w14:paraId="0036D574" w14:textId="3D3B8542" w:rsidR="74FEF483" w:rsidRDefault="74FEF483" w:rsidP="00C46DEA">
      <w:pPr>
        <w:rPr>
          <w:rFonts w:ascii="Montserrat" w:eastAsia="Montserrat" w:hAnsi="Montserrat" w:cs="Montserrat"/>
        </w:rPr>
      </w:pPr>
      <w:r w:rsidRPr="74FEF483">
        <w:rPr>
          <w:rFonts w:ascii="Montserrat" w:eastAsia="Montserrat" w:hAnsi="Montserrat" w:cs="Montserrat"/>
        </w:rPr>
        <w:t xml:space="preserve">For CTEC projects </w:t>
      </w:r>
      <w:r w:rsidRPr="00F02FE9">
        <w:rPr>
          <w:rFonts w:ascii="Montserrat" w:eastAsia="Montserrat" w:hAnsi="Montserrat" w:cs="Montserrat"/>
        </w:rPr>
        <w:t xml:space="preserve">using the KPT approach, </w:t>
      </w:r>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base, i,y</m:t>
            </m:r>
          </m:sub>
        </m:sSub>
      </m:oMath>
      <w:r w:rsidR="000436DB" w:rsidRPr="00F02FE9">
        <w:rPr>
          <w:rFonts w:ascii="Montserrat" w:eastAsia="Montserrat" w:hAnsi="Montserrat" w:cs="Montserrat"/>
        </w:rPr>
        <w:t xml:space="preserve"> </w:t>
      </w:r>
      <w:r w:rsidRPr="00F02FE9">
        <w:rPr>
          <w:rFonts w:ascii="Montserrat" w:eastAsia="Montserrat" w:hAnsi="Montserrat" w:cs="Montserrat"/>
        </w:rPr>
        <w:t xml:space="preserve">and </w:t>
      </w:r>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proj,j,y</m:t>
            </m:r>
          </m:sub>
        </m:sSub>
      </m:oMath>
      <w:r w:rsidRPr="00F02FE9">
        <w:rPr>
          <w:rFonts w:ascii="Montserrat" w:eastAsia="Montserrat" w:hAnsi="Montserrat" w:cs="Montserrat"/>
        </w:rPr>
        <w:t xml:space="preserve">are calculated by scaling the amount of energy consumption for each fuel </w:t>
      </w:r>
      <w:r w:rsidRPr="00BE402F">
        <w:rPr>
          <w:rFonts w:ascii="Montserrat" w:eastAsia="Montserrat" w:hAnsi="Montserrat" w:cs="Montserrat"/>
        </w:rPr>
        <w:t>during the KPT</w:t>
      </w:r>
      <w:r w:rsidRPr="00F02FE9">
        <w:rPr>
          <w:rFonts w:ascii="Montserrat" w:eastAsia="Montserrat" w:hAnsi="Montserrat" w:cs="Montserrat"/>
        </w:rPr>
        <w:t xml:space="preserve"> per TJ of project fuel </w:t>
      </w:r>
      <w:r w:rsidRPr="00BE402F">
        <w:rPr>
          <w:rFonts w:ascii="Montserrat" w:eastAsia="Montserrat" w:hAnsi="Montserrat" w:cs="Montserrat"/>
        </w:rPr>
        <w:t>during the KPT</w:t>
      </w:r>
      <w:r w:rsidRPr="00F02FE9">
        <w:rPr>
          <w:rFonts w:ascii="Montserrat" w:eastAsia="Montserrat" w:hAnsi="Montserrat" w:cs="Montserrat"/>
        </w:rPr>
        <w:t xml:space="preserve"> by the</w:t>
      </w:r>
      <w:r w:rsidRPr="74FEF483">
        <w:rPr>
          <w:rFonts w:ascii="Montserrat" w:eastAsia="Montserrat" w:hAnsi="Montserrat" w:cs="Montserrat"/>
        </w:rPr>
        <w:t xml:space="preserve"> total tracked project fuel consumption per year: </w:t>
      </w:r>
    </w:p>
    <w:p w14:paraId="0578CFFB" w14:textId="77777777" w:rsidR="00352FE6" w:rsidRDefault="00352FE6" w:rsidP="74FEF483">
      <w:pPr>
        <w:jc w:val="both"/>
        <w:rPr>
          <w:rFonts w:ascii="Montserrat" w:eastAsia="Montserrat" w:hAnsi="Montserrat" w:cs="Montserrat"/>
        </w:rPr>
      </w:pPr>
    </w:p>
    <w:tbl>
      <w:tblPr>
        <w:tblW w:w="9375" w:type="dxa"/>
        <w:tblInd w:w="-142" w:type="dxa"/>
        <w:tblBorders>
          <w:top w:val="nil"/>
          <w:left w:val="nil"/>
          <w:bottom w:val="nil"/>
          <w:right w:val="nil"/>
          <w:insideH w:val="nil"/>
          <w:insideV w:val="nil"/>
        </w:tblBorders>
        <w:tblLayout w:type="fixed"/>
        <w:tblLook w:val="0400" w:firstRow="0" w:lastRow="0" w:firstColumn="0" w:lastColumn="0" w:noHBand="0" w:noVBand="1"/>
      </w:tblPr>
      <w:tblGrid>
        <w:gridCol w:w="8506"/>
        <w:gridCol w:w="869"/>
      </w:tblGrid>
      <w:tr w:rsidR="00352FE6" w14:paraId="17E45E0E" w14:textId="77777777" w:rsidTr="009B2AD2">
        <w:tc>
          <w:tcPr>
            <w:tcW w:w="8506" w:type="dxa"/>
            <w:vAlign w:val="center"/>
          </w:tcPr>
          <w:p w14:paraId="006452D8" w14:textId="193A1612" w:rsidR="00352FE6" w:rsidRDefault="00F82477" w:rsidP="009B2AD2">
            <w:pPr>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y</m:t>
                    </m:r>
                  </m:sub>
                </m:sSub>
                <m:r>
                  <w:rPr>
                    <w:rFonts w:ascii="Cambria Math" w:eastAsia="Cambria Math" w:hAnsi="Cambria Math" w:cs="Cambria Math"/>
                  </w:rPr>
                  <m:t>=</m:t>
                </m:r>
                <m:f>
                  <m:fPr>
                    <m:ctrlPr>
                      <w:rPr>
                        <w:rFonts w:ascii="Cambria Math" w:eastAsia="Cambria Math" w:hAnsi="Cambria Math" w:cs="Cambria Math"/>
                        <w:sz w:val="22"/>
                        <w:szCs w:val="22"/>
                      </w:rPr>
                    </m:ctrlPr>
                  </m:fPr>
                  <m:num>
                    <m:sSub>
                      <m:sSubPr>
                        <m:ctrlPr>
                          <w:rPr>
                            <w:rFonts w:ascii="Cambria Math" w:eastAsia="Cambria Math" w:hAnsi="Cambria Math" w:cs="Cambria Math"/>
                            <w:sz w:val="22"/>
                            <w:szCs w:val="22"/>
                          </w:rPr>
                        </m:ctrlPr>
                      </m:sSubPr>
                      <m:e>
                        <m:r>
                          <w:rPr>
                            <w:rFonts w:ascii="Cambria Math" w:eastAsia="Cambria Math" w:hAnsi="Cambria Math" w:cs="Cambria Math"/>
                            <w:sz w:val="22"/>
                            <w:szCs w:val="22"/>
                          </w:rPr>
                          <m:t>EC</m:t>
                        </m:r>
                      </m:e>
                      <m:sub>
                        <m:r>
                          <w:rPr>
                            <w:rFonts w:ascii="Cambria Math" w:eastAsia="Cambria Math" w:hAnsi="Cambria Math" w:cs="Cambria Math"/>
                            <w:sz w:val="22"/>
                            <w:szCs w:val="22"/>
                          </w:rPr>
                          <m:t>base</m:t>
                        </m:r>
                        <m:r>
                          <w:rPr>
                            <w:rFonts w:ascii="Cambria Math" w:eastAsia="Cambria Math" w:hAnsi="Cambria Math" w:cs="Cambria Math"/>
                            <w:sz w:val="22"/>
                            <w:szCs w:val="22"/>
                          </w:rPr>
                          <m:t>,</m:t>
                        </m:r>
                        <m:r>
                          <w:rPr>
                            <w:rFonts w:ascii="Cambria Math" w:eastAsia="Cambria Math" w:hAnsi="Cambria Math" w:cs="Cambria Math"/>
                            <w:sz w:val="22"/>
                            <w:szCs w:val="22"/>
                          </w:rPr>
                          <m:t>KPT</m:t>
                        </m:r>
                        <m:r>
                          <w:rPr>
                            <w:rFonts w:ascii="Cambria Math" w:eastAsia="Cambria Math" w:hAnsi="Cambria Math" w:cs="Cambria Math"/>
                            <w:sz w:val="22"/>
                            <w:szCs w:val="22"/>
                          </w:rPr>
                          <m:t>,</m:t>
                        </m:r>
                        <m:r>
                          <w:rPr>
                            <w:rFonts w:ascii="Cambria Math" w:eastAsia="Cambria Math" w:hAnsi="Cambria Math" w:cs="Cambria Math"/>
                            <w:sz w:val="22"/>
                            <w:szCs w:val="22"/>
                          </w:rPr>
                          <m:t>i</m:t>
                        </m:r>
                      </m:sub>
                    </m:sSub>
                  </m:num>
                  <m:den>
                    <m:r>
                      <w:rPr>
                        <w:rFonts w:ascii="Cambria Math" w:eastAsia="Cambria Math" w:hAnsi="Cambria Math" w:cs="Cambria Math"/>
                        <w:sz w:val="22"/>
                        <w:szCs w:val="22"/>
                      </w:rPr>
                      <m:t>t</m:t>
                    </m:r>
                    <m:sSub>
                      <m:sSubPr>
                        <m:ctrlPr>
                          <w:rPr>
                            <w:rFonts w:ascii="Cambria Math" w:eastAsia="Cambria Math" w:hAnsi="Cambria Math" w:cs="Cambria Math"/>
                            <w:sz w:val="22"/>
                            <w:szCs w:val="22"/>
                          </w:rPr>
                        </m:ctrlPr>
                      </m:sSubPr>
                      <m:e>
                        <m:r>
                          <w:rPr>
                            <w:rFonts w:ascii="Cambria Math" w:eastAsia="Cambria Math" w:hAnsi="Cambria Math" w:cs="Cambria Math"/>
                            <w:sz w:val="22"/>
                            <w:szCs w:val="22"/>
                          </w:rPr>
                          <m:t>EC</m:t>
                        </m:r>
                      </m:e>
                      <m:sub>
                        <m:r>
                          <w:rPr>
                            <w:rFonts w:ascii="Cambria Math" w:eastAsia="Cambria Math" w:hAnsi="Cambria Math" w:cs="Cambria Math"/>
                            <w:sz w:val="22"/>
                            <w:szCs w:val="22"/>
                          </w:rPr>
                          <m:t>proj</m:t>
                        </m:r>
                        <m:r>
                          <w:rPr>
                            <w:rFonts w:ascii="Cambria Math" w:eastAsia="Cambria Math" w:hAnsi="Cambria Math" w:cs="Cambria Math"/>
                            <w:sz w:val="22"/>
                            <w:szCs w:val="22"/>
                          </w:rPr>
                          <m:t>,</m:t>
                        </m:r>
                        <m:r>
                          <w:rPr>
                            <w:rFonts w:ascii="Cambria Math" w:eastAsia="Cambria Math" w:hAnsi="Cambria Math" w:cs="Cambria Math"/>
                            <w:sz w:val="22"/>
                            <w:szCs w:val="22"/>
                          </w:rPr>
                          <m:t>KPT</m:t>
                        </m:r>
                        <m:r>
                          <w:rPr>
                            <w:rFonts w:ascii="Cambria Math" w:eastAsia="Cambria Math" w:hAnsi="Cambria Math" w:cs="Cambria Math"/>
                            <w:sz w:val="22"/>
                            <w:szCs w:val="22"/>
                          </w:rPr>
                          <m:t>,</m:t>
                        </m:r>
                        <m:r>
                          <w:rPr>
                            <w:rFonts w:ascii="Cambria Math" w:eastAsia="Cambria Math" w:hAnsi="Cambria Math" w:cs="Cambria Math"/>
                            <w:sz w:val="22"/>
                            <w:szCs w:val="22"/>
                          </w:rPr>
                          <m:t>j</m:t>
                        </m:r>
                        <m:r>
                          <w:rPr>
                            <w:rFonts w:ascii="Cambria Math" w:eastAsia="Cambria Math" w:hAnsi="Cambria Math" w:cs="Cambria Math"/>
                            <w:sz w:val="22"/>
                            <w:szCs w:val="22"/>
                          </w:rPr>
                          <m:t>-</m:t>
                        </m:r>
                        <m:r>
                          <w:rPr>
                            <w:rFonts w:ascii="Cambria Math" w:eastAsia="Cambria Math" w:hAnsi="Cambria Math" w:cs="Cambria Math"/>
                            <w:sz w:val="22"/>
                            <w:szCs w:val="22"/>
                          </w:rPr>
                          <m:t>project</m:t>
                        </m:r>
                      </m:sub>
                    </m:sSub>
                  </m:den>
                </m:f>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oMath>
            </m:oMathPara>
          </w:p>
        </w:tc>
        <w:tc>
          <w:tcPr>
            <w:tcW w:w="869" w:type="dxa"/>
            <w:vAlign w:val="center"/>
          </w:tcPr>
          <w:p w14:paraId="23CACFF5" w14:textId="598C7F51" w:rsidR="00352FE6" w:rsidRPr="00C46DEA" w:rsidRDefault="00352FE6" w:rsidP="009B2AD2">
            <w:pPr>
              <w:jc w:val="right"/>
              <w:rPr>
                <w:rFonts w:ascii="Montserrat" w:eastAsia="Montserrat" w:hAnsi="Montserrat" w:cs="Montserrat"/>
              </w:rPr>
            </w:pPr>
            <w:bookmarkStart w:id="82" w:name="E29"/>
            <w:r w:rsidRPr="00C46DEA">
              <w:rPr>
                <w:rFonts w:ascii="Montserrat" w:hAnsi="Montserrat"/>
              </w:rPr>
              <w:t>(2</w:t>
            </w:r>
            <w:r w:rsidR="00D95ABE">
              <w:rPr>
                <w:rFonts w:ascii="Montserrat" w:hAnsi="Montserrat"/>
              </w:rPr>
              <w:t>9</w:t>
            </w:r>
            <w:r w:rsidRPr="00C46DEA">
              <w:rPr>
                <w:rFonts w:ascii="Montserrat" w:hAnsi="Montserrat"/>
              </w:rPr>
              <w:t>)</w:t>
            </w:r>
          </w:p>
          <w:bookmarkEnd w:id="82"/>
          <w:p w14:paraId="3698B948" w14:textId="77777777" w:rsidR="00352FE6" w:rsidRDefault="00352FE6" w:rsidP="009B2AD2">
            <w:pPr>
              <w:jc w:val="right"/>
            </w:pPr>
          </w:p>
          <w:p w14:paraId="1C08C7C4" w14:textId="77777777" w:rsidR="00352FE6" w:rsidRDefault="00352FE6" w:rsidP="009B2AD2">
            <w:pPr>
              <w:jc w:val="right"/>
              <w:rPr>
                <w:rFonts w:eastAsia="Montserrat"/>
              </w:rPr>
            </w:pPr>
          </w:p>
        </w:tc>
      </w:tr>
      <w:tr w:rsidR="00C46DEA" w14:paraId="06A7049B" w14:textId="77777777" w:rsidTr="009B2AD2">
        <w:tc>
          <w:tcPr>
            <w:tcW w:w="8506" w:type="dxa"/>
            <w:vAlign w:val="center"/>
          </w:tcPr>
          <w:p w14:paraId="782F7942" w14:textId="77777777" w:rsidR="00C46DEA" w:rsidRDefault="00C46DEA" w:rsidP="009B2AD2">
            <w:pPr>
              <w:jc w:val="center"/>
              <w:rPr>
                <w:rFonts w:ascii="Montserrat" w:eastAsia="Montserrat" w:hAnsi="Montserrat" w:cs="Montserrat"/>
              </w:rPr>
            </w:pPr>
          </w:p>
        </w:tc>
        <w:tc>
          <w:tcPr>
            <w:tcW w:w="869" w:type="dxa"/>
            <w:vAlign w:val="center"/>
          </w:tcPr>
          <w:p w14:paraId="504BCA91" w14:textId="77777777" w:rsidR="00C46DEA" w:rsidRDefault="00C46DEA" w:rsidP="009B2AD2">
            <w:pPr>
              <w:jc w:val="right"/>
            </w:pPr>
          </w:p>
        </w:tc>
      </w:tr>
      <w:tr w:rsidR="00352FE6" w14:paraId="25BA9104" w14:textId="77777777" w:rsidTr="009B2AD2">
        <w:tc>
          <w:tcPr>
            <w:tcW w:w="8506" w:type="dxa"/>
            <w:vAlign w:val="center"/>
          </w:tcPr>
          <w:p w14:paraId="2EF90D3D" w14:textId="542A17F6" w:rsidR="00352FE6" w:rsidRDefault="00F82477" w:rsidP="009B2AD2">
            <w:pPr>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r>
                  <w:rPr>
                    <w:rFonts w:ascii="Cambria Math" w:eastAsia="Cambria Math" w:hAnsi="Cambria Math" w:cs="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tEC</m:t>
                        </m:r>
                      </m:e>
                      <m:sub>
                        <m:r>
                          <w:rPr>
                            <w:rFonts w:ascii="Cambria Math" w:hAnsi="Cambria Math"/>
                          </w:rPr>
                          <m:t>proj</m:t>
                        </m:r>
                        <m:r>
                          <w:rPr>
                            <w:rFonts w:ascii="Cambria Math" w:hAnsi="Cambria Math"/>
                          </w:rPr>
                          <m:t>,</m:t>
                        </m:r>
                        <m:r>
                          <w:rPr>
                            <w:rFonts w:ascii="Cambria Math" w:hAnsi="Cambria Math"/>
                          </w:rPr>
                          <m:t>KPT</m:t>
                        </m:r>
                        <m:r>
                          <w:rPr>
                            <w:rFonts w:ascii="Cambria Math" w:hAnsi="Cambria Math"/>
                          </w:rPr>
                          <m:t>,</m:t>
                        </m:r>
                        <m:r>
                          <w:rPr>
                            <w:rFonts w:ascii="Cambria Math" w:hAnsi="Cambria Math"/>
                          </w:rPr>
                          <m:t>j</m:t>
                        </m:r>
                      </m:sub>
                    </m:sSub>
                  </m:num>
                  <m:den>
                    <m:sSub>
                      <m:sSubPr>
                        <m:ctrlPr>
                          <w:rPr>
                            <w:rFonts w:ascii="Cambria Math" w:hAnsi="Cambria Math"/>
                            <w:i/>
                          </w:rPr>
                        </m:ctrlPr>
                      </m:sSubPr>
                      <m:e>
                        <m:r>
                          <w:rPr>
                            <w:rFonts w:ascii="Cambria Math" w:hAnsi="Cambria Math"/>
                          </w:rPr>
                          <m:t>tEC</m:t>
                        </m:r>
                      </m:e>
                      <m:sub>
                        <m:r>
                          <w:rPr>
                            <w:rFonts w:ascii="Cambria Math" w:hAnsi="Cambria Math"/>
                          </w:rPr>
                          <m:t>proj</m:t>
                        </m:r>
                        <m:r>
                          <w:rPr>
                            <w:rFonts w:ascii="Cambria Math" w:hAnsi="Cambria Math"/>
                          </w:rPr>
                          <m:t>,</m:t>
                        </m:r>
                        <m:r>
                          <w:rPr>
                            <w:rFonts w:ascii="Cambria Math" w:hAnsi="Cambria Math"/>
                          </w:rPr>
                          <m:t>KPT</m:t>
                        </m:r>
                        <m:r>
                          <w:rPr>
                            <w:rFonts w:ascii="Cambria Math" w:hAnsi="Cambria Math"/>
                          </w:rPr>
                          <m:t>,</m:t>
                        </m:r>
                        <m:r>
                          <w:rPr>
                            <w:rFonts w:ascii="Cambria Math" w:hAnsi="Cambria Math"/>
                          </w:rPr>
                          <m:t>j</m:t>
                        </m:r>
                        <m:r>
                          <w:rPr>
                            <w:rFonts w:ascii="Cambria Math" w:hAnsi="Cambria Math"/>
                          </w:rPr>
                          <m:t>-</m:t>
                        </m:r>
                        <m:r>
                          <w:rPr>
                            <w:rFonts w:ascii="Cambria Math" w:hAnsi="Cambria Math"/>
                          </w:rPr>
                          <m:t>project</m:t>
                        </m:r>
                      </m:sub>
                    </m:sSub>
                  </m:den>
                </m:f>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oMath>
            </m:oMathPara>
          </w:p>
        </w:tc>
        <w:tc>
          <w:tcPr>
            <w:tcW w:w="869" w:type="dxa"/>
            <w:vAlign w:val="center"/>
          </w:tcPr>
          <w:p w14:paraId="237DA1F2" w14:textId="7017C981" w:rsidR="00352FE6" w:rsidRPr="00C46DEA" w:rsidRDefault="00352FE6" w:rsidP="009B2AD2">
            <w:pPr>
              <w:jc w:val="right"/>
              <w:rPr>
                <w:rFonts w:ascii="Montserrat" w:eastAsia="Montserrat" w:hAnsi="Montserrat" w:cs="Montserrat"/>
              </w:rPr>
            </w:pPr>
            <w:bookmarkStart w:id="83" w:name="E30"/>
            <w:r w:rsidRPr="00C46DEA">
              <w:rPr>
                <w:rFonts w:ascii="Montserrat" w:hAnsi="Montserrat"/>
              </w:rPr>
              <w:t>(</w:t>
            </w:r>
            <w:r w:rsidR="00D95ABE">
              <w:rPr>
                <w:rFonts w:ascii="Montserrat" w:hAnsi="Montserrat"/>
              </w:rPr>
              <w:t>30</w:t>
            </w:r>
            <w:r w:rsidRPr="00C46DEA">
              <w:rPr>
                <w:rFonts w:ascii="Montserrat" w:hAnsi="Montserrat"/>
              </w:rPr>
              <w:t>)</w:t>
            </w:r>
            <w:bookmarkEnd w:id="83"/>
          </w:p>
        </w:tc>
      </w:tr>
    </w:tbl>
    <w:p w14:paraId="6EC90E65" w14:textId="2E8C4F73" w:rsidR="74FEF483" w:rsidRPr="005D03B7" w:rsidRDefault="74FEF483" w:rsidP="74FEF483">
      <w:pPr>
        <w:jc w:val="both"/>
        <w:rPr>
          <w:rFonts w:ascii="Segoe UI" w:eastAsia="Segoe UI" w:hAnsi="Segoe UI" w:cs="Segoe UI"/>
          <w:color w:val="333333"/>
          <w:sz w:val="18"/>
          <w:szCs w:val="18"/>
          <w:lang w:val="es-GT"/>
        </w:rPr>
      </w:pPr>
    </w:p>
    <w:p w14:paraId="2F94265C" w14:textId="77777777" w:rsidR="002F3732" w:rsidRDefault="002F3732">
      <w:pPr>
        <w:rPr>
          <w:rFonts w:ascii="Montserrat" w:eastAsia="Montserrat" w:hAnsi="Montserrat" w:cs="Montserrat"/>
        </w:rPr>
      </w:pPr>
      <w:r>
        <w:rPr>
          <w:rFonts w:ascii="Montserrat" w:eastAsia="Montserrat" w:hAnsi="Montserrat" w:cs="Montserrat"/>
        </w:rPr>
        <w:br w:type="page"/>
      </w:r>
    </w:p>
    <w:p w14:paraId="00000379" w14:textId="7B7AC2E8" w:rsidR="00BA7E21" w:rsidRDefault="00A51E86" w:rsidP="0032451A">
      <w:pPr>
        <w:rPr>
          <w:rFonts w:ascii="Montserrat" w:eastAsia="Montserrat" w:hAnsi="Montserrat" w:cs="Montserrat"/>
        </w:rPr>
      </w:pPr>
      <w:r>
        <w:rPr>
          <w:rFonts w:ascii="Montserrat" w:eastAsia="Montserrat" w:hAnsi="Montserrat" w:cs="Montserrat"/>
        </w:rPr>
        <w:lastRenderedPageBreak/>
        <w:t>Where:</w:t>
      </w:r>
    </w:p>
    <w:p w14:paraId="232D6F1A" w14:textId="77777777" w:rsidR="00C9029B" w:rsidRPr="0032451A" w:rsidRDefault="00C9029B" w:rsidP="0032451A">
      <w:pPr>
        <w:rPr>
          <w:rFonts w:ascii="Montserrat" w:eastAsia="Montserrat" w:hAnsi="Montserrat" w:cs="Montserrat"/>
        </w:rPr>
      </w:pPr>
    </w:p>
    <w:tbl>
      <w:tblPr>
        <w:tblStyle w:val="TableGrid"/>
        <w:tblW w:w="9209" w:type="dxa"/>
        <w:tblLayout w:type="fixed"/>
        <w:tblLook w:val="04A0" w:firstRow="1" w:lastRow="0" w:firstColumn="1" w:lastColumn="0" w:noHBand="0" w:noVBand="1"/>
      </w:tblPr>
      <w:tblGrid>
        <w:gridCol w:w="2122"/>
        <w:gridCol w:w="4819"/>
        <w:gridCol w:w="2268"/>
      </w:tblGrid>
      <w:tr w:rsidR="00D84408" w14:paraId="48EB103F" w14:textId="77777777" w:rsidTr="00A53C7E">
        <w:tc>
          <w:tcPr>
            <w:tcW w:w="2122" w:type="dxa"/>
          </w:tcPr>
          <w:p w14:paraId="52C7874D" w14:textId="77777777" w:rsidR="00D84408" w:rsidRPr="00777E3B" w:rsidRDefault="00D84408">
            <w:pPr>
              <w:jc w:val="both"/>
              <w:rPr>
                <w:rFonts w:ascii="Montserrat" w:eastAsia="Montserrat" w:hAnsi="Montserrat" w:cs="Montserrat"/>
                <w:b/>
                <w:bCs/>
              </w:rPr>
            </w:pPr>
            <w:r w:rsidRPr="00777E3B">
              <w:rPr>
                <w:rFonts w:ascii="Montserrat" w:eastAsia="Montserrat" w:hAnsi="Montserrat" w:cs="Montserrat"/>
                <w:b/>
                <w:bCs/>
              </w:rPr>
              <w:t>Parameter</w:t>
            </w:r>
          </w:p>
        </w:tc>
        <w:tc>
          <w:tcPr>
            <w:tcW w:w="4819" w:type="dxa"/>
          </w:tcPr>
          <w:p w14:paraId="4B9E67EB" w14:textId="77777777" w:rsidR="00D84408" w:rsidRPr="00777E3B" w:rsidRDefault="00D84408">
            <w:pPr>
              <w:jc w:val="both"/>
              <w:rPr>
                <w:rFonts w:ascii="Montserrat" w:eastAsia="Montserrat" w:hAnsi="Montserrat" w:cs="Montserrat"/>
                <w:b/>
                <w:bCs/>
              </w:rPr>
            </w:pPr>
            <w:r w:rsidRPr="00777E3B">
              <w:rPr>
                <w:rFonts w:ascii="Montserrat" w:eastAsia="Montserrat" w:hAnsi="Montserrat" w:cs="Montserrat"/>
                <w:b/>
                <w:bCs/>
              </w:rPr>
              <w:t>Description</w:t>
            </w:r>
          </w:p>
        </w:tc>
        <w:tc>
          <w:tcPr>
            <w:tcW w:w="2268" w:type="dxa"/>
          </w:tcPr>
          <w:p w14:paraId="17057F23" w14:textId="77777777" w:rsidR="00D84408" w:rsidRPr="00777E3B" w:rsidRDefault="00D84408">
            <w:pPr>
              <w:jc w:val="both"/>
              <w:rPr>
                <w:rFonts w:ascii="Montserrat" w:eastAsia="Montserrat" w:hAnsi="Montserrat" w:cs="Montserrat"/>
                <w:b/>
                <w:bCs/>
              </w:rPr>
            </w:pPr>
            <w:r w:rsidRPr="00777E3B">
              <w:rPr>
                <w:rFonts w:ascii="Montserrat" w:eastAsia="Montserrat" w:hAnsi="Montserrat" w:cs="Montserrat"/>
                <w:b/>
                <w:bCs/>
              </w:rPr>
              <w:t>Unit</w:t>
            </w:r>
          </w:p>
        </w:tc>
      </w:tr>
      <w:tr w:rsidR="00296B22" w14:paraId="2B987673" w14:textId="77777777" w:rsidTr="00A53C7E">
        <w:tc>
          <w:tcPr>
            <w:tcW w:w="2122" w:type="dxa"/>
          </w:tcPr>
          <w:p w14:paraId="63FC0CDD" w14:textId="526C2907" w:rsidR="00296B22" w:rsidRPr="00777E3B" w:rsidRDefault="00F82477" w:rsidP="00296B22">
            <w:pPr>
              <w:jc w:val="both"/>
              <w:rPr>
                <w:rFonts w:ascii="Montserrat" w:eastAsia="Montserrat" w:hAnsi="Montserrat" w:cs="Montserrat"/>
                <w:b/>
                <w:bCs/>
              </w:rPr>
            </w:pPr>
            <m:oMathPara>
              <m:oMath>
                <m:sSub>
                  <m:sSubPr>
                    <m:ctrlPr>
                      <w:rPr>
                        <w:rFonts w:ascii="Cambria Math" w:eastAsia="Cambria Math" w:hAnsi="Cambria Math" w:cs="Cambria Math"/>
                      </w:rPr>
                    </m:ctrlPr>
                  </m:sSubPr>
                  <m:e>
                    <m:r>
                      <w:rPr>
                        <w:rFonts w:ascii="Cambria Math" w:eastAsia="Cambria Math" w:hAnsi="Cambria Math" w:cs="Cambria Math"/>
                      </w:rPr>
                      <m:t>UE</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y</m:t>
                    </m:r>
                  </m:sub>
                </m:sSub>
              </m:oMath>
            </m:oMathPara>
          </w:p>
        </w:tc>
        <w:tc>
          <w:tcPr>
            <w:tcW w:w="4819" w:type="dxa"/>
          </w:tcPr>
          <w:p w14:paraId="57866701" w14:textId="04E36924" w:rsidR="00296B22" w:rsidRPr="00777E3B" w:rsidRDefault="00296B22" w:rsidP="000F30A1">
            <w:pPr>
              <w:rPr>
                <w:rFonts w:ascii="Montserrat" w:eastAsia="Montserrat" w:hAnsi="Montserrat" w:cs="Montserrat"/>
                <w:b/>
                <w:bCs/>
              </w:rPr>
            </w:pPr>
            <w:r>
              <w:rPr>
                <w:rFonts w:ascii="Montserrat" w:eastAsia="Montserrat" w:hAnsi="Montserrat" w:cs="Montserrat"/>
              </w:rPr>
              <w:t>Upstream emissions for baseline fuel</w:t>
            </w:r>
            <w:r w:rsidR="00F46ECA">
              <w:rPr>
                <w:rFonts w:ascii="Montserrat" w:eastAsia="Montserrat" w:hAnsi="Montserrat" w:cs="Montserrat"/>
              </w:rPr>
              <w:t xml:space="preserve"> </w:t>
            </w:r>
            <w:r w:rsidR="00F46ECA" w:rsidRPr="00FA72CF">
              <w:rPr>
                <w:rFonts w:ascii="Montserrat" w:eastAsia="Montserrat" w:hAnsi="Montserrat" w:cs="Montserrat"/>
                <w:i/>
              </w:rPr>
              <w:t>i</w:t>
            </w:r>
            <w:r w:rsidRPr="00F46ECA">
              <w:rPr>
                <w:rFonts w:ascii="Montserrat" w:eastAsia="Montserrat" w:hAnsi="Montserrat" w:cs="Montserrat"/>
                <w:i/>
                <w:iCs/>
              </w:rPr>
              <w:t xml:space="preserve"> </w:t>
            </w:r>
            <w:r w:rsidR="00D80250" w:rsidRPr="00FA72CF">
              <w:rPr>
                <w:rFonts w:ascii="Montserrat" w:eastAsia="Montserrat" w:hAnsi="Montserrat" w:cs="Montserrat"/>
              </w:rPr>
              <w:t>in year</w:t>
            </w:r>
            <w:r w:rsidR="00D80250">
              <w:rPr>
                <w:rFonts w:ascii="Montserrat" w:eastAsia="Montserrat" w:hAnsi="Montserrat" w:cs="Montserrat"/>
                <w:i/>
                <w:iCs/>
              </w:rPr>
              <w:t xml:space="preserve"> </w:t>
            </w:r>
            <w:r w:rsidR="0003624A">
              <w:rPr>
                <w:rFonts w:ascii="Montserrat" w:eastAsia="Montserrat" w:hAnsi="Montserrat" w:cs="Montserrat"/>
                <w:i/>
                <w:iCs/>
              </w:rPr>
              <w:t>y</w:t>
            </w:r>
          </w:p>
        </w:tc>
        <w:tc>
          <w:tcPr>
            <w:tcW w:w="2268" w:type="dxa"/>
          </w:tcPr>
          <w:p w14:paraId="5A2A80B5" w14:textId="2B31D599" w:rsidR="00296B22" w:rsidRPr="00777E3B" w:rsidRDefault="00296B22" w:rsidP="000F30A1">
            <w:pPr>
              <w:rPr>
                <w:rFonts w:ascii="Montserrat" w:eastAsia="Montserrat" w:hAnsi="Montserrat" w:cs="Montserrat"/>
                <w:b/>
                <w:bCs/>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r w:rsidR="00296B22" w14:paraId="6B6978F0" w14:textId="77777777" w:rsidTr="00A53C7E">
        <w:tc>
          <w:tcPr>
            <w:tcW w:w="2122" w:type="dxa"/>
          </w:tcPr>
          <w:p w14:paraId="4B7F6412" w14:textId="61730CDB" w:rsidR="00296B22" w:rsidRPr="00777E3B" w:rsidRDefault="00F82477" w:rsidP="00296B22">
            <w:pPr>
              <w:jc w:val="both"/>
              <w:rPr>
                <w:rFonts w:ascii="Montserrat" w:eastAsia="Montserrat" w:hAnsi="Montserrat" w:cs="Montserrat"/>
                <w:b/>
                <w:bCs/>
              </w:rPr>
            </w:pPr>
            <m:oMathPara>
              <m:oMath>
                <m:sSub>
                  <m:sSubPr>
                    <m:ctrlPr>
                      <w:rPr>
                        <w:rFonts w:ascii="Cambria Math" w:eastAsia="Cambria Math" w:hAnsi="Cambria Math" w:cs="Cambria Math"/>
                      </w:rPr>
                    </m:ctrlPr>
                  </m:sSubPr>
                  <m:e>
                    <m:r>
                      <w:rPr>
                        <w:rFonts w:ascii="Cambria Math" w:eastAsia="Cambria Math" w:hAnsi="Cambria Math" w:cs="Cambria Math"/>
                      </w:rPr>
                      <m:t>UE</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oMath>
            </m:oMathPara>
          </w:p>
        </w:tc>
        <w:tc>
          <w:tcPr>
            <w:tcW w:w="4819" w:type="dxa"/>
          </w:tcPr>
          <w:p w14:paraId="712EE120" w14:textId="2BA016D4" w:rsidR="00296B22" w:rsidRPr="00777E3B" w:rsidRDefault="00296B22" w:rsidP="00C46DEA">
            <w:pPr>
              <w:rPr>
                <w:rFonts w:ascii="Montserrat" w:eastAsia="Montserrat" w:hAnsi="Montserrat" w:cs="Montserrat"/>
                <w:b/>
                <w:bCs/>
              </w:rPr>
            </w:pPr>
            <w:r>
              <w:rPr>
                <w:rFonts w:ascii="Montserrat" w:eastAsia="Montserrat" w:hAnsi="Montserrat" w:cs="Montserrat"/>
              </w:rPr>
              <w:t>Upstream emissions for project fuel</w:t>
            </w:r>
            <w:r w:rsidRPr="00973878">
              <w:rPr>
                <w:rFonts w:ascii="Montserrat" w:eastAsia="Montserrat" w:hAnsi="Montserrat" w:cs="Montserrat"/>
                <w:i/>
                <w:iCs/>
              </w:rPr>
              <w:t xml:space="preserve"> </w:t>
            </w:r>
            <w:r>
              <w:rPr>
                <w:rFonts w:ascii="Montserrat" w:eastAsia="Montserrat" w:hAnsi="Montserrat" w:cs="Montserrat"/>
                <w:i/>
                <w:iCs/>
              </w:rPr>
              <w:t>j</w:t>
            </w:r>
            <w:r w:rsidR="00F46ECA">
              <w:rPr>
                <w:rFonts w:ascii="Montserrat" w:eastAsia="Montserrat" w:hAnsi="Montserrat" w:cs="Montserrat"/>
                <w:i/>
                <w:iCs/>
              </w:rPr>
              <w:t xml:space="preserve"> </w:t>
            </w:r>
            <w:r w:rsidR="00F46ECA">
              <w:rPr>
                <w:rFonts w:ascii="Montserrat" w:eastAsia="Montserrat" w:hAnsi="Montserrat" w:cs="Montserrat"/>
              </w:rPr>
              <w:t xml:space="preserve">in year </w:t>
            </w:r>
            <w:r w:rsidR="00F46ECA">
              <w:rPr>
                <w:rFonts w:ascii="Montserrat" w:eastAsia="Montserrat" w:hAnsi="Montserrat" w:cs="Montserrat"/>
                <w:i/>
                <w:iCs/>
              </w:rPr>
              <w:t>y</w:t>
            </w:r>
          </w:p>
        </w:tc>
        <w:tc>
          <w:tcPr>
            <w:tcW w:w="2268" w:type="dxa"/>
          </w:tcPr>
          <w:p w14:paraId="2E7F799E" w14:textId="2B340F7C" w:rsidR="00296B22" w:rsidRPr="00777E3B" w:rsidRDefault="00296B22" w:rsidP="00C46DEA">
            <w:pPr>
              <w:rPr>
                <w:rFonts w:ascii="Montserrat" w:eastAsia="Montserrat" w:hAnsi="Montserrat" w:cs="Montserrat"/>
                <w:b/>
                <w:bCs/>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w:t>
            </w:r>
          </w:p>
        </w:tc>
      </w:tr>
      <w:tr w:rsidR="00D84408" w14:paraId="5EF2AC4B" w14:textId="77777777" w:rsidTr="00A53C7E">
        <w:tc>
          <w:tcPr>
            <w:tcW w:w="2122" w:type="dxa"/>
          </w:tcPr>
          <w:p w14:paraId="7CDB1301" w14:textId="7C8C8C12" w:rsidR="00D84408" w:rsidRPr="00373A63" w:rsidRDefault="00F82477" w:rsidP="00D84408">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y</m:t>
                    </m:r>
                  </m:sub>
                </m:sSub>
              </m:oMath>
            </m:oMathPara>
          </w:p>
        </w:tc>
        <w:tc>
          <w:tcPr>
            <w:tcW w:w="4819" w:type="dxa"/>
          </w:tcPr>
          <w:p w14:paraId="7B75108F" w14:textId="1D9A82BD" w:rsidR="00D84408" w:rsidRPr="00373A63" w:rsidRDefault="00D84408" w:rsidP="00C46DEA">
            <w:pPr>
              <w:rPr>
                <w:rFonts w:ascii="Montserrat" w:eastAsia="Montserrat" w:hAnsi="Montserrat" w:cs="Montserrat"/>
              </w:rPr>
            </w:pPr>
            <w:r w:rsidRPr="00373A63">
              <w:rPr>
                <w:rFonts w:ascii="Montserrat" w:eastAsia="Montserrat" w:hAnsi="Montserrat" w:cs="Montserrat"/>
              </w:rPr>
              <w:t>Energy consumption for a fuel</w:t>
            </w:r>
            <w:r w:rsidRPr="00373A63">
              <w:rPr>
                <w:rFonts w:ascii="Montserrat" w:eastAsia="Montserrat" w:hAnsi="Montserrat" w:cs="Montserrat"/>
                <w:i/>
              </w:rPr>
              <w:t xml:space="preserve"> i</w:t>
            </w:r>
            <w:r w:rsidRPr="00373A63">
              <w:rPr>
                <w:rFonts w:ascii="Montserrat" w:eastAsia="Montserrat" w:hAnsi="Montserrat" w:cs="Montserrat"/>
              </w:rPr>
              <w:t xml:space="preserve"> in the baseline scenario in year </w:t>
            </w:r>
            <w:r w:rsidRPr="00373A63">
              <w:rPr>
                <w:rFonts w:ascii="Montserrat" w:eastAsia="Montserrat" w:hAnsi="Montserrat" w:cs="Montserrat"/>
                <w:i/>
              </w:rPr>
              <w:t>y</w:t>
            </w:r>
            <w:r w:rsidRPr="00373A63">
              <w:rPr>
                <w:rFonts w:ascii="Montserrat" w:eastAsia="Montserrat" w:hAnsi="Montserrat" w:cs="Montserrat"/>
              </w:rPr>
              <w:t xml:space="preserve"> </w:t>
            </w:r>
          </w:p>
        </w:tc>
        <w:tc>
          <w:tcPr>
            <w:tcW w:w="2268" w:type="dxa"/>
          </w:tcPr>
          <w:p w14:paraId="55094040" w14:textId="4FC1B781" w:rsidR="00D84408" w:rsidRDefault="00D84408" w:rsidP="00C46DEA">
            <w:pPr>
              <w:rPr>
                <w:rFonts w:ascii="Montserrat" w:eastAsia="Montserrat" w:hAnsi="Montserrat" w:cs="Montserrat"/>
              </w:rPr>
            </w:pPr>
            <w:r>
              <w:rPr>
                <w:rFonts w:ascii="Montserrat" w:eastAsia="Montserrat" w:hAnsi="Montserrat" w:cs="Montserrat"/>
              </w:rPr>
              <w:t>TJ</w:t>
            </w:r>
          </w:p>
        </w:tc>
      </w:tr>
      <w:tr w:rsidR="00305653" w14:paraId="05F24C3E" w14:textId="77777777" w:rsidTr="00A53C7E">
        <w:tc>
          <w:tcPr>
            <w:tcW w:w="2122" w:type="dxa"/>
          </w:tcPr>
          <w:p w14:paraId="5E78CDB4" w14:textId="2E73B6C9" w:rsidR="00305653" w:rsidRPr="00373A63" w:rsidRDefault="00F82477" w:rsidP="00305653">
            <w:pPr>
              <w:jc w:val="both"/>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oMath>
            </m:oMathPara>
          </w:p>
        </w:tc>
        <w:tc>
          <w:tcPr>
            <w:tcW w:w="4819" w:type="dxa"/>
          </w:tcPr>
          <w:p w14:paraId="5B7860C2" w14:textId="25D680A7" w:rsidR="00305653" w:rsidRPr="00373A63" w:rsidRDefault="00305653" w:rsidP="00C46DEA">
            <w:pPr>
              <w:rPr>
                <w:rFonts w:ascii="Montserrat" w:eastAsia="Montserrat" w:hAnsi="Montserrat" w:cs="Montserrat"/>
              </w:rPr>
            </w:pPr>
            <w:r w:rsidRPr="00373A63">
              <w:rPr>
                <w:rFonts w:ascii="Montserrat" w:eastAsia="Montserrat" w:hAnsi="Montserrat" w:cs="Montserrat"/>
              </w:rPr>
              <w:t xml:space="preserve">Energy consumption for a </w:t>
            </w:r>
            <w:r w:rsidRPr="00373A63">
              <w:rPr>
                <w:rFonts w:ascii="Montserrat" w:eastAsia="Montserrat" w:hAnsi="Montserrat" w:cs="Montserrat"/>
                <w:i/>
              </w:rPr>
              <w:t>j</w:t>
            </w:r>
            <w:r w:rsidRPr="00373A63">
              <w:rPr>
                <w:rFonts w:ascii="Montserrat" w:eastAsia="Montserrat" w:hAnsi="Montserrat" w:cs="Montserrat"/>
              </w:rPr>
              <w:t xml:space="preserve"> in the project scenario in year </w:t>
            </w:r>
            <w:r w:rsidRPr="00373A63">
              <w:rPr>
                <w:rFonts w:ascii="Montserrat" w:eastAsia="Montserrat" w:hAnsi="Montserrat" w:cs="Montserrat"/>
                <w:i/>
              </w:rPr>
              <w:t>y</w:t>
            </w:r>
            <w:r w:rsidRPr="00373A63">
              <w:rPr>
                <w:rFonts w:ascii="Montserrat" w:eastAsia="Montserrat" w:hAnsi="Montserrat" w:cs="Montserrat"/>
              </w:rPr>
              <w:t xml:space="preserve"> </w:t>
            </w:r>
          </w:p>
        </w:tc>
        <w:tc>
          <w:tcPr>
            <w:tcW w:w="2268" w:type="dxa"/>
          </w:tcPr>
          <w:p w14:paraId="3424E1AC" w14:textId="2FD206F0" w:rsidR="00305653" w:rsidRDefault="00373A63" w:rsidP="00C46DEA">
            <w:pPr>
              <w:rPr>
                <w:rFonts w:ascii="Montserrat" w:eastAsia="Montserrat" w:hAnsi="Montserrat" w:cs="Montserrat"/>
              </w:rPr>
            </w:pPr>
            <w:r>
              <w:rPr>
                <w:rFonts w:ascii="Montserrat" w:eastAsia="Montserrat" w:hAnsi="Montserrat" w:cs="Montserrat"/>
              </w:rPr>
              <w:t>TJ</w:t>
            </w:r>
          </w:p>
        </w:tc>
      </w:tr>
      <w:tr w:rsidR="00D84408" w14:paraId="77E14BDB" w14:textId="77777777" w:rsidTr="00A53C7E">
        <w:tc>
          <w:tcPr>
            <w:tcW w:w="2122" w:type="dxa"/>
          </w:tcPr>
          <w:p w14:paraId="1EC8994E" w14:textId="09ACCA15" w:rsidR="00D84408" w:rsidRPr="00373A63" w:rsidRDefault="00F82477" w:rsidP="00D84408">
            <w:pPr>
              <w:jc w:val="both"/>
              <w:rPr>
                <w:rFonts w:ascii="Montserrat" w:eastAsia="Montserrat" w:hAnsi="Montserrat" w:cs="Montserrat"/>
              </w:rPr>
            </w:pPr>
            <m:oMathPara>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upstream</m:t>
                    </m:r>
                  </m:sub>
                </m:sSub>
              </m:oMath>
            </m:oMathPara>
          </w:p>
        </w:tc>
        <w:tc>
          <w:tcPr>
            <w:tcW w:w="4819" w:type="dxa"/>
          </w:tcPr>
          <w:p w14:paraId="10AE19EF" w14:textId="487EB848" w:rsidR="00D84408" w:rsidRPr="00373A63" w:rsidRDefault="00D84408" w:rsidP="00C46DEA">
            <w:pPr>
              <w:rPr>
                <w:rFonts w:ascii="Montserrat" w:eastAsia="Montserrat" w:hAnsi="Montserrat" w:cs="Montserrat"/>
              </w:rPr>
            </w:pPr>
            <w:r w:rsidRPr="00373A63">
              <w:rPr>
                <w:rFonts w:ascii="Montserrat" w:eastAsia="Montserrat" w:hAnsi="Montserrat" w:cs="Montserrat"/>
              </w:rPr>
              <w:t xml:space="preserve">Upstream emission factor for fuel </w:t>
            </w:r>
            <w:r w:rsidRPr="00373A63">
              <w:rPr>
                <w:rFonts w:ascii="Montserrat" w:eastAsia="Montserrat" w:hAnsi="Montserrat" w:cs="Montserrat"/>
                <w:i/>
              </w:rPr>
              <w:t xml:space="preserve">i </w:t>
            </w:r>
            <w:r w:rsidRPr="00373A63">
              <w:rPr>
                <w:rFonts w:ascii="Montserrat" w:eastAsia="Montserrat" w:hAnsi="Montserrat" w:cs="Montserrat"/>
              </w:rPr>
              <w:t xml:space="preserve">  </w:t>
            </w:r>
          </w:p>
        </w:tc>
        <w:tc>
          <w:tcPr>
            <w:tcW w:w="2268" w:type="dxa"/>
          </w:tcPr>
          <w:p w14:paraId="02259C14" w14:textId="7B0589CF" w:rsidR="00D84408" w:rsidRDefault="00D84408" w:rsidP="00C46DEA">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/TJ</w:t>
            </w:r>
          </w:p>
        </w:tc>
      </w:tr>
      <w:tr w:rsidR="00305653" w14:paraId="0BEE6EBB" w14:textId="77777777" w:rsidTr="00A53C7E">
        <w:tc>
          <w:tcPr>
            <w:tcW w:w="2122" w:type="dxa"/>
          </w:tcPr>
          <w:p w14:paraId="1C75A28C" w14:textId="7005A55B" w:rsidR="00305653" w:rsidRPr="00373A63" w:rsidRDefault="00F82477" w:rsidP="00305653">
            <w:pPr>
              <w:jc w:val="both"/>
            </w:pPr>
            <m:oMathPara>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upstream</m:t>
                    </m:r>
                  </m:sub>
                </m:sSub>
              </m:oMath>
            </m:oMathPara>
          </w:p>
        </w:tc>
        <w:tc>
          <w:tcPr>
            <w:tcW w:w="4819" w:type="dxa"/>
          </w:tcPr>
          <w:p w14:paraId="67E9A900" w14:textId="40475943" w:rsidR="00305653" w:rsidRPr="00373A63" w:rsidRDefault="00305653" w:rsidP="00C46DEA">
            <w:pPr>
              <w:rPr>
                <w:rFonts w:ascii="Montserrat" w:eastAsia="Montserrat" w:hAnsi="Montserrat" w:cs="Montserrat"/>
              </w:rPr>
            </w:pPr>
            <w:r w:rsidRPr="00373A63">
              <w:rPr>
                <w:rFonts w:ascii="Montserrat" w:eastAsia="Montserrat" w:hAnsi="Montserrat" w:cs="Montserrat"/>
              </w:rPr>
              <w:t xml:space="preserve">Upstream emission factor for fuel </w:t>
            </w:r>
            <w:r w:rsidRPr="00373A63">
              <w:rPr>
                <w:rFonts w:ascii="Montserrat" w:eastAsia="Montserrat" w:hAnsi="Montserrat" w:cs="Montserrat"/>
                <w:i/>
              </w:rPr>
              <w:t xml:space="preserve">j </w:t>
            </w:r>
            <w:r w:rsidRPr="00373A63">
              <w:rPr>
                <w:rFonts w:ascii="Montserrat" w:eastAsia="Montserrat" w:hAnsi="Montserrat" w:cs="Montserrat"/>
              </w:rPr>
              <w:t xml:space="preserve">  </w:t>
            </w:r>
          </w:p>
        </w:tc>
        <w:tc>
          <w:tcPr>
            <w:tcW w:w="2268" w:type="dxa"/>
          </w:tcPr>
          <w:p w14:paraId="0A056488" w14:textId="5D1C09D1" w:rsidR="00305653" w:rsidRDefault="00373A63" w:rsidP="00C46DEA">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/TJ</w:t>
            </w:r>
          </w:p>
        </w:tc>
      </w:tr>
      <w:tr w:rsidR="004747CE" w14:paraId="1BD3A6BD" w14:textId="77777777" w:rsidTr="00A53C7E">
        <w:tc>
          <w:tcPr>
            <w:tcW w:w="2122" w:type="dxa"/>
          </w:tcPr>
          <w:p w14:paraId="5F5721A3" w14:textId="57451254" w:rsidR="004747CE" w:rsidRDefault="00F82477" w:rsidP="004747CE">
            <w:pPr>
              <w:jc w:val="both"/>
            </w:pPr>
            <m:oMathPara>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KPT</m:t>
                    </m:r>
                    <m:r>
                      <w:rPr>
                        <w:rFonts w:ascii="Cambria Math" w:eastAsia="Cambria Math" w:hAnsi="Cambria Math" w:cs="Cambria Math"/>
                      </w:rPr>
                      <m:t>,</m:t>
                    </m:r>
                    <m:r>
                      <w:rPr>
                        <w:rFonts w:ascii="Cambria Math" w:eastAsia="Cambria Math" w:hAnsi="Cambria Math" w:cs="Cambria Math"/>
                      </w:rPr>
                      <m:t>i</m:t>
                    </m:r>
                  </m:sub>
                </m:sSub>
              </m:oMath>
            </m:oMathPara>
          </w:p>
        </w:tc>
        <w:tc>
          <w:tcPr>
            <w:tcW w:w="4819" w:type="dxa"/>
          </w:tcPr>
          <w:p w14:paraId="2CB25AC2" w14:textId="24968850" w:rsidR="004747CE" w:rsidRPr="00373A63" w:rsidRDefault="004747CE" w:rsidP="00C46DEA">
            <w:pPr>
              <w:rPr>
                <w:rFonts w:ascii="Montserrat" w:eastAsia="Montserrat" w:hAnsi="Montserrat" w:cs="Montserrat"/>
              </w:rPr>
            </w:pPr>
            <w:r w:rsidRPr="2FB38254">
              <w:rPr>
                <w:rFonts w:ascii="Montserrat" w:eastAsia="Montserrat" w:hAnsi="Montserrat" w:cs="Montserrat"/>
              </w:rPr>
              <w:t xml:space="preserve">Energy consumption of </w:t>
            </w:r>
            <w:r>
              <w:rPr>
                <w:rFonts w:ascii="Montserrat" w:eastAsia="Montserrat" w:hAnsi="Montserrat" w:cs="Montserrat"/>
              </w:rPr>
              <w:t>baseline</w:t>
            </w:r>
            <w:r w:rsidRPr="2FB38254">
              <w:rPr>
                <w:rFonts w:ascii="Montserrat" w:eastAsia="Montserrat" w:hAnsi="Montserrat" w:cs="Montserrat"/>
              </w:rPr>
              <w:t xml:space="preserve"> fuel </w:t>
            </w:r>
            <w:r w:rsidRPr="2FB38254">
              <w:rPr>
                <w:rFonts w:ascii="Montserrat" w:eastAsia="Montserrat" w:hAnsi="Montserrat" w:cs="Montserrat"/>
                <w:i/>
                <w:iCs/>
              </w:rPr>
              <w:t>i</w:t>
            </w:r>
            <w:r w:rsidRPr="2FB38254">
              <w:rPr>
                <w:rFonts w:ascii="Montserrat" w:eastAsia="Montserrat" w:hAnsi="Montserrat" w:cs="Montserrat"/>
              </w:rPr>
              <w:t xml:space="preserve"> for CTEC projects </w:t>
            </w:r>
            <w:r>
              <w:rPr>
                <w:rFonts w:ascii="Montserrat" w:eastAsia="Montserrat" w:hAnsi="Montserrat" w:cs="Montserrat"/>
              </w:rPr>
              <w:t xml:space="preserve">based on baseline KPT. </w:t>
            </w:r>
            <w:r w:rsidRPr="00E62D01">
              <w:rPr>
                <w:rFonts w:ascii="Montserrat" w:eastAsia="Montserrat" w:hAnsi="Montserrat" w:cs="Montserrat"/>
              </w:rPr>
              <w:t>Where fuels such as pellets and briquettes are made from a mix of renewable and non-renewable sources (e.g.</w:t>
            </w:r>
            <w:r w:rsidR="00C46DEA">
              <w:rPr>
                <w:rFonts w:ascii="Montserrat" w:eastAsia="Montserrat" w:hAnsi="Montserrat" w:cs="Montserrat"/>
              </w:rPr>
              <w:t>,</w:t>
            </w:r>
            <w:r w:rsidRPr="00E62D01">
              <w:rPr>
                <w:rFonts w:ascii="Montserrat" w:eastAsia="Montserrat" w:hAnsi="Montserrat" w:cs="Montserrat"/>
              </w:rPr>
              <w:t xml:space="preserve"> renewable agricultural waste and non-renewable wood), each source should be considered its own fuel</w:t>
            </w:r>
            <w:r w:rsidRPr="2FB38254">
              <w:rPr>
                <w:rFonts w:ascii="Montserrat" w:eastAsia="Montserrat" w:hAnsi="Montserrat" w:cs="Montserrat"/>
              </w:rPr>
              <w:t xml:space="preserve"> </w:t>
            </w:r>
            <w:r w:rsidR="00220FF2">
              <w:rPr>
                <w:rFonts w:ascii="Montserrat" w:eastAsia="Montserrat" w:hAnsi="Montserrat" w:cs="Montserrat"/>
              </w:rPr>
              <w:t>(See example</w:t>
            </w:r>
            <w:r w:rsidR="007C0F85">
              <w:rPr>
                <w:rFonts w:ascii="Montserrat" w:eastAsia="Montserrat" w:hAnsi="Montserrat" w:cs="Montserrat"/>
              </w:rPr>
              <w:t xml:space="preserve"> in </w:t>
            </w:r>
            <w:hyperlink w:anchor="footnote17" w:history="1">
              <w:r w:rsidR="007C0F85" w:rsidRPr="006E7D3E">
                <w:rPr>
                  <w:rStyle w:val="Hyperlink"/>
                  <w:rFonts w:ascii="Montserrat" w:eastAsia="Montserrat" w:hAnsi="Montserrat" w:cs="Montserrat"/>
                </w:rPr>
                <w:t>footnote 17</w:t>
              </w:r>
            </w:hyperlink>
            <w:r w:rsidR="00220FF2">
              <w:rPr>
                <w:rFonts w:ascii="Montserrat" w:eastAsia="Montserrat" w:hAnsi="Montserrat" w:cs="Montserrat"/>
              </w:rPr>
              <w:t>)</w:t>
            </w:r>
            <w:r w:rsidR="00263665">
              <w:rPr>
                <w:rFonts w:ascii="Montserrat" w:eastAsia="Montserrat" w:hAnsi="Montserrat" w:cs="Montserrat"/>
              </w:rPr>
              <w:t>.</w:t>
            </w:r>
            <w:r>
              <w:rPr>
                <w:rFonts w:ascii="Montserrat" w:eastAsia="Montserrat" w:hAnsi="Montserrat" w:cs="Montserrat"/>
              </w:rPr>
              <w:t xml:space="preserve"> </w:t>
            </w:r>
          </w:p>
        </w:tc>
        <w:tc>
          <w:tcPr>
            <w:tcW w:w="2268" w:type="dxa"/>
          </w:tcPr>
          <w:p w14:paraId="51509792" w14:textId="1893313A" w:rsidR="004747CE" w:rsidRDefault="004747CE" w:rsidP="00C46DEA">
            <w:pPr>
              <w:rPr>
                <w:rFonts w:ascii="Montserrat" w:eastAsia="Montserrat" w:hAnsi="Montserrat" w:cs="Montserrat"/>
              </w:rPr>
            </w:pPr>
            <w:r w:rsidRPr="2FB38254">
              <w:rPr>
                <w:rFonts w:ascii="Montserrat" w:eastAsia="Montserrat" w:hAnsi="Montserrat" w:cs="Montserrat"/>
              </w:rPr>
              <w:t>TJ/</w:t>
            </w:r>
            <w:r w:rsidR="007877A3">
              <w:rPr>
                <w:rFonts w:ascii="Montserrat" w:eastAsia="Montserrat" w:hAnsi="Montserrat" w:cs="Montserrat"/>
              </w:rPr>
              <w:t>(</w:t>
            </w:r>
            <w:r>
              <w:rPr>
                <w:rFonts w:ascii="Montserrat" w:eastAsia="Montserrat" w:hAnsi="Montserrat" w:cs="Montserrat"/>
              </w:rPr>
              <w:t>person*year</w:t>
            </w:r>
            <w:r w:rsidR="007877A3">
              <w:rPr>
                <w:rFonts w:ascii="Montserrat" w:eastAsia="Montserrat" w:hAnsi="Montserrat" w:cs="Montserrat"/>
              </w:rPr>
              <w:t>)</w:t>
            </w:r>
          </w:p>
        </w:tc>
      </w:tr>
      <w:tr w:rsidR="004747CE" w14:paraId="3CC8A46A" w14:textId="77777777" w:rsidTr="00A53C7E">
        <w:tc>
          <w:tcPr>
            <w:tcW w:w="2122" w:type="dxa"/>
          </w:tcPr>
          <w:p w14:paraId="4A4F81C4" w14:textId="67B8AA88" w:rsidR="004747CE" w:rsidRDefault="00F82477" w:rsidP="004747CE">
            <w:pPr>
              <w:jc w:val="both"/>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KPT</m:t>
                    </m:r>
                    <m:r>
                      <w:rPr>
                        <w:rFonts w:ascii="Cambria Math" w:eastAsia="Cambria Math" w:hAnsi="Cambria Math" w:cs="Cambria Math"/>
                      </w:rPr>
                      <m:t>,</m:t>
                    </m:r>
                    <m:r>
                      <w:rPr>
                        <w:rFonts w:ascii="Cambria Math" w:eastAsia="Cambria Math" w:hAnsi="Cambria Math" w:cs="Cambria Math"/>
                      </w:rPr>
                      <m:t>j</m:t>
                    </m:r>
                  </m:sub>
                </m:sSub>
              </m:oMath>
            </m:oMathPara>
          </w:p>
        </w:tc>
        <w:tc>
          <w:tcPr>
            <w:tcW w:w="4819" w:type="dxa"/>
          </w:tcPr>
          <w:p w14:paraId="673211FE" w14:textId="5970874B" w:rsidR="004747CE" w:rsidRPr="00373A63" w:rsidRDefault="00FF069B" w:rsidP="00C46DEA">
            <w:pPr>
              <w:rPr>
                <w:rFonts w:ascii="Montserrat" w:eastAsia="Montserrat" w:hAnsi="Montserrat" w:cs="Montserrat"/>
              </w:rPr>
            </w:pPr>
            <w:r>
              <w:rPr>
                <w:rFonts w:ascii="Montserrat" w:eastAsia="Montserrat" w:hAnsi="Montserrat" w:cs="Montserrat"/>
              </w:rPr>
              <w:t>E</w:t>
            </w:r>
            <w:r w:rsidR="004747CE" w:rsidRPr="2FB38254">
              <w:rPr>
                <w:rFonts w:ascii="Montserrat" w:eastAsia="Montserrat" w:hAnsi="Montserrat" w:cs="Montserrat"/>
              </w:rPr>
              <w:t xml:space="preserve">nergy consumption of </w:t>
            </w:r>
            <w:r w:rsidR="005900BF">
              <w:rPr>
                <w:rFonts w:ascii="Montserrat" w:eastAsia="Montserrat" w:hAnsi="Montserrat" w:cs="Montserrat"/>
              </w:rPr>
              <w:t xml:space="preserve">each fuel </w:t>
            </w:r>
            <w:r w:rsidR="005900BF" w:rsidRPr="009D3DB2">
              <w:rPr>
                <w:rFonts w:ascii="Montserrat" w:eastAsia="Montserrat" w:hAnsi="Montserrat" w:cs="Montserrat"/>
                <w:i/>
                <w:iCs/>
              </w:rPr>
              <w:t xml:space="preserve">j </w:t>
            </w:r>
            <w:r w:rsidR="005900BF">
              <w:rPr>
                <w:rFonts w:ascii="Montserrat" w:eastAsia="Montserrat" w:hAnsi="Montserrat" w:cs="Montserrat"/>
              </w:rPr>
              <w:t xml:space="preserve">used in project </w:t>
            </w:r>
            <w:r w:rsidR="008C1EA4">
              <w:rPr>
                <w:rFonts w:ascii="Montserrat" w:eastAsia="Montserrat" w:hAnsi="Montserrat" w:cs="Montserrat"/>
              </w:rPr>
              <w:t>households from</w:t>
            </w:r>
            <w:r w:rsidR="005900BF">
              <w:rPr>
                <w:rFonts w:ascii="Montserrat" w:eastAsia="Montserrat" w:hAnsi="Montserrat" w:cs="Montserrat"/>
              </w:rPr>
              <w:t xml:space="preserve"> project KPT</w:t>
            </w:r>
            <w:r w:rsidR="005B0E5D">
              <w:rPr>
                <w:rFonts w:ascii="Montserrat" w:eastAsia="Montserrat" w:hAnsi="Montserrat" w:cs="Montserrat"/>
                <w:i/>
                <w:iCs/>
              </w:rPr>
              <w:t xml:space="preserve"> </w:t>
            </w:r>
            <w:r w:rsidR="004747CE">
              <w:rPr>
                <w:rFonts w:ascii="Montserrat" w:eastAsia="Montserrat" w:hAnsi="Montserrat" w:cs="Montserrat"/>
              </w:rPr>
              <w:t>f</w:t>
            </w:r>
            <w:r w:rsidR="004747CE" w:rsidRPr="2FB38254">
              <w:rPr>
                <w:rFonts w:ascii="Montserrat" w:eastAsia="Montserrat" w:hAnsi="Montserrat" w:cs="Montserrat"/>
              </w:rPr>
              <w:t>or CTEC projects</w:t>
            </w:r>
            <w:r w:rsidR="004747CE">
              <w:rPr>
                <w:rFonts w:ascii="Montserrat" w:eastAsia="Montserrat" w:hAnsi="Montserrat" w:cs="Montserrat"/>
              </w:rPr>
              <w:t xml:space="preserve">. </w:t>
            </w:r>
            <w:r w:rsidR="004747CE" w:rsidRPr="00E62D01">
              <w:rPr>
                <w:rFonts w:ascii="Montserrat" w:eastAsia="Montserrat" w:hAnsi="Montserrat" w:cs="Montserrat"/>
              </w:rPr>
              <w:t>Where fuels such as pellets and briquettes are made from a mix of renewable and non-renewable sources (e.g.</w:t>
            </w:r>
            <w:r w:rsidR="00C46DEA">
              <w:rPr>
                <w:rFonts w:ascii="Montserrat" w:eastAsia="Montserrat" w:hAnsi="Montserrat" w:cs="Montserrat"/>
              </w:rPr>
              <w:t>,</w:t>
            </w:r>
            <w:r w:rsidR="004747CE" w:rsidRPr="00E62D01">
              <w:rPr>
                <w:rFonts w:ascii="Montserrat" w:eastAsia="Montserrat" w:hAnsi="Montserrat" w:cs="Montserrat"/>
              </w:rPr>
              <w:t xml:space="preserve"> renewable agricultural waste and non-renewable wood), each source should be considered its own fuel</w:t>
            </w:r>
            <w:r w:rsidR="000B4D69">
              <w:rPr>
                <w:rFonts w:ascii="Montserrat" w:eastAsia="Montserrat" w:hAnsi="Montserrat" w:cs="Montserrat"/>
              </w:rPr>
              <w:t>.</w:t>
            </w:r>
            <w:r w:rsidR="007A1AF0">
              <w:rPr>
                <w:rFonts w:ascii="Montserrat" w:eastAsia="Montserrat" w:hAnsi="Montserrat" w:cs="Montserrat"/>
              </w:rPr>
              <w:t xml:space="preserve"> </w:t>
            </w:r>
          </w:p>
        </w:tc>
        <w:tc>
          <w:tcPr>
            <w:tcW w:w="2268" w:type="dxa"/>
          </w:tcPr>
          <w:p w14:paraId="06E93CA8" w14:textId="52052648" w:rsidR="004747CE" w:rsidRDefault="004747CE" w:rsidP="00C46DEA">
            <w:pPr>
              <w:rPr>
                <w:rFonts w:ascii="Montserrat" w:eastAsia="Montserrat" w:hAnsi="Montserrat" w:cs="Montserrat"/>
              </w:rPr>
            </w:pPr>
            <w:r w:rsidRPr="2FB38254">
              <w:rPr>
                <w:rFonts w:ascii="Montserrat" w:eastAsia="Montserrat" w:hAnsi="Montserrat" w:cs="Montserrat"/>
              </w:rPr>
              <w:t>TJ/</w:t>
            </w:r>
            <w:r w:rsidR="007877A3">
              <w:rPr>
                <w:rFonts w:ascii="Montserrat" w:eastAsia="Montserrat" w:hAnsi="Montserrat" w:cs="Montserrat"/>
              </w:rPr>
              <w:t>(</w:t>
            </w:r>
            <w:r w:rsidRPr="2FB38254">
              <w:rPr>
                <w:rFonts w:ascii="Montserrat" w:eastAsia="Montserrat" w:hAnsi="Montserrat" w:cs="Montserrat"/>
              </w:rPr>
              <w:t>person</w:t>
            </w:r>
            <w:r>
              <w:rPr>
                <w:rFonts w:ascii="Montserrat" w:eastAsia="Montserrat" w:hAnsi="Montserrat" w:cs="Montserrat"/>
              </w:rPr>
              <w:t>*year</w:t>
            </w:r>
            <w:r w:rsidR="007877A3">
              <w:rPr>
                <w:rFonts w:ascii="Montserrat" w:eastAsia="Montserrat" w:hAnsi="Montserrat" w:cs="Montserrat"/>
              </w:rPr>
              <w:t>)</w:t>
            </w:r>
          </w:p>
        </w:tc>
      </w:tr>
      <w:tr w:rsidR="004747CE" w14:paraId="53EF8830" w14:textId="77777777" w:rsidTr="00A53C7E">
        <w:tc>
          <w:tcPr>
            <w:tcW w:w="2122" w:type="dxa"/>
          </w:tcPr>
          <w:p w14:paraId="5A972088" w14:textId="6ED39E96" w:rsidR="004747CE" w:rsidRDefault="004747CE" w:rsidP="004747CE">
            <w:pPr>
              <w:jc w:val="both"/>
            </w:pPr>
            <m:oMathPara>
              <m:oMath>
                <m:r>
                  <w:rPr>
                    <w:rFonts w:ascii="Cambria Math" w:eastAsia="Cambria Math" w:hAnsi="Cambria Math" w:cs="Cambria Math"/>
                  </w:rPr>
                  <m:t>t</m:t>
                </m:r>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proj,KPT,j-project</m:t>
                    </m:r>
                  </m:sub>
                </m:sSub>
              </m:oMath>
            </m:oMathPara>
          </w:p>
        </w:tc>
        <w:tc>
          <w:tcPr>
            <w:tcW w:w="4819" w:type="dxa"/>
          </w:tcPr>
          <w:p w14:paraId="72C7F41E" w14:textId="4777D6F4" w:rsidR="004747CE" w:rsidRPr="00373A63" w:rsidRDefault="004747CE" w:rsidP="00C46DEA">
            <w:pPr>
              <w:rPr>
                <w:rFonts w:ascii="Montserrat" w:eastAsia="Montserrat" w:hAnsi="Montserrat" w:cs="Montserrat"/>
              </w:rPr>
            </w:pPr>
            <w:r>
              <w:rPr>
                <w:rFonts w:ascii="Montserrat" w:eastAsia="Montserrat" w:hAnsi="Montserrat" w:cs="Montserrat"/>
              </w:rPr>
              <w:t>Tracked e</w:t>
            </w:r>
            <w:r w:rsidRPr="2FB38254">
              <w:rPr>
                <w:rFonts w:ascii="Montserrat" w:eastAsia="Montserrat" w:hAnsi="Montserrat" w:cs="Montserrat"/>
              </w:rPr>
              <w:t xml:space="preserve">nergy consumption of </w:t>
            </w:r>
            <w:r>
              <w:rPr>
                <w:rFonts w:ascii="Montserrat" w:eastAsia="Montserrat" w:hAnsi="Montserrat" w:cs="Montserrat"/>
              </w:rPr>
              <w:t>project</w:t>
            </w:r>
            <w:r w:rsidRPr="2FB38254">
              <w:rPr>
                <w:rFonts w:ascii="Montserrat" w:eastAsia="Montserrat" w:hAnsi="Montserrat" w:cs="Montserrat"/>
              </w:rPr>
              <w:t xml:space="preserve"> fuel </w:t>
            </w:r>
            <w:r>
              <w:rPr>
                <w:rFonts w:ascii="Montserrat" w:eastAsia="Montserrat" w:hAnsi="Montserrat" w:cs="Montserrat"/>
                <w:i/>
                <w:iCs/>
              </w:rPr>
              <w:t>j</w:t>
            </w:r>
            <w:r w:rsidRPr="2FB38254">
              <w:rPr>
                <w:rFonts w:ascii="Montserrat" w:eastAsia="Montserrat" w:hAnsi="Montserrat" w:cs="Montserrat"/>
              </w:rPr>
              <w:t xml:space="preserve"> </w:t>
            </w:r>
            <w:r>
              <w:rPr>
                <w:rFonts w:ascii="Montserrat" w:eastAsia="Montserrat" w:hAnsi="Montserrat" w:cs="Montserrat"/>
              </w:rPr>
              <w:t>for project cookstove only</w:t>
            </w:r>
            <w:r w:rsidRPr="2FB38254">
              <w:rPr>
                <w:rFonts w:ascii="Montserrat" w:eastAsia="Montserrat" w:hAnsi="Montserrat" w:cs="Montserrat"/>
              </w:rPr>
              <w:t xml:space="preserve"> </w:t>
            </w:r>
            <w:r>
              <w:rPr>
                <w:rFonts w:ascii="Montserrat" w:eastAsia="Montserrat" w:hAnsi="Montserrat" w:cs="Montserrat"/>
              </w:rPr>
              <w:t xml:space="preserve">based on project KPT </w:t>
            </w:r>
          </w:p>
        </w:tc>
        <w:tc>
          <w:tcPr>
            <w:tcW w:w="2268" w:type="dxa"/>
          </w:tcPr>
          <w:p w14:paraId="7BED269E" w14:textId="37989B48" w:rsidR="004747CE" w:rsidRDefault="004747CE" w:rsidP="00C46DEA">
            <w:pPr>
              <w:rPr>
                <w:rFonts w:ascii="Montserrat" w:eastAsia="Montserrat" w:hAnsi="Montserrat" w:cs="Montserrat"/>
              </w:rPr>
            </w:pPr>
            <w:r w:rsidRPr="2FB38254">
              <w:rPr>
                <w:rFonts w:ascii="Montserrat" w:eastAsia="Montserrat" w:hAnsi="Montserrat" w:cs="Montserrat"/>
              </w:rPr>
              <w:t>TJ/</w:t>
            </w:r>
            <w:r w:rsidR="007877A3">
              <w:rPr>
                <w:rFonts w:ascii="Montserrat" w:eastAsia="Montserrat" w:hAnsi="Montserrat" w:cs="Montserrat"/>
              </w:rPr>
              <w:t>(</w:t>
            </w:r>
            <w:r>
              <w:rPr>
                <w:rFonts w:ascii="Montserrat" w:eastAsia="Montserrat" w:hAnsi="Montserrat" w:cs="Montserrat"/>
              </w:rPr>
              <w:t>person*year</w:t>
            </w:r>
            <w:r w:rsidR="007877A3">
              <w:rPr>
                <w:rFonts w:ascii="Montserrat" w:eastAsia="Montserrat" w:hAnsi="Montserrat" w:cs="Montserrat"/>
              </w:rPr>
              <w:t>)</w:t>
            </w:r>
          </w:p>
        </w:tc>
      </w:tr>
      <w:tr w:rsidR="004747CE" w14:paraId="473AE8A3" w14:textId="77777777" w:rsidTr="009D3DB2">
        <w:trPr>
          <w:trHeight w:val="940"/>
        </w:trPr>
        <w:tc>
          <w:tcPr>
            <w:tcW w:w="2122" w:type="dxa"/>
          </w:tcPr>
          <w:p w14:paraId="09495DAF" w14:textId="479C757A" w:rsidR="004747CE" w:rsidRDefault="00F82477" w:rsidP="004747CE">
            <w:pPr>
              <w:jc w:val="both"/>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oMath>
            </m:oMathPara>
          </w:p>
        </w:tc>
        <w:tc>
          <w:tcPr>
            <w:tcW w:w="4819" w:type="dxa"/>
          </w:tcPr>
          <w:p w14:paraId="5E9BC8DB" w14:textId="40A20624" w:rsidR="004747CE" w:rsidRDefault="004747CE" w:rsidP="00C46DEA">
            <w:pPr>
              <w:rPr>
                <w:rFonts w:ascii="Montserrat" w:eastAsia="Montserrat" w:hAnsi="Montserrat" w:cs="Montserrat"/>
              </w:rPr>
            </w:pPr>
            <w:r w:rsidRPr="2FB38254">
              <w:rPr>
                <w:rFonts w:ascii="Montserrat" w:eastAsia="Montserrat" w:hAnsi="Montserrat" w:cs="Montserrat"/>
              </w:rPr>
              <w:t xml:space="preserve">Total </w:t>
            </w:r>
            <w:r>
              <w:rPr>
                <w:rFonts w:ascii="Montserrat" w:eastAsia="Montserrat" w:hAnsi="Montserrat" w:cs="Montserrat"/>
              </w:rPr>
              <w:t>tracked</w:t>
            </w:r>
            <w:r w:rsidRPr="2FB38254">
              <w:rPr>
                <w:rFonts w:ascii="Montserrat" w:eastAsia="Montserrat" w:hAnsi="Montserrat" w:cs="Montserrat"/>
              </w:rPr>
              <w:t xml:space="preserve"> energy consumption of project fuel </w:t>
            </w:r>
            <w:r>
              <w:rPr>
                <w:rFonts w:ascii="Montserrat" w:eastAsia="Montserrat" w:hAnsi="Montserrat" w:cs="Montserrat"/>
                <w:i/>
                <w:iCs/>
              </w:rPr>
              <w:t>j</w:t>
            </w:r>
            <w:r w:rsidRPr="2FB38254">
              <w:rPr>
                <w:rFonts w:ascii="Montserrat" w:eastAsia="Montserrat" w:hAnsi="Montserrat" w:cs="Montserrat"/>
                <w:i/>
                <w:iCs/>
              </w:rPr>
              <w:t xml:space="preserve"> </w:t>
            </w:r>
            <w:r w:rsidRPr="2FB38254">
              <w:rPr>
                <w:rFonts w:ascii="Montserrat" w:eastAsia="Montserrat" w:hAnsi="Montserrat" w:cs="Montserrat"/>
              </w:rPr>
              <w:t>for CTEC projects</w:t>
            </w:r>
            <w:r>
              <w:rPr>
                <w:rFonts w:ascii="Montserrat" w:eastAsia="Montserrat" w:hAnsi="Montserrat" w:cs="Montserrat"/>
              </w:rPr>
              <w:t xml:space="preserve"> in year </w:t>
            </w:r>
            <w:r w:rsidRPr="00EF5AD5">
              <w:rPr>
                <w:rFonts w:ascii="Montserrat" w:eastAsia="Montserrat" w:hAnsi="Montserrat" w:cs="Montserrat"/>
                <w:i/>
                <w:iCs/>
              </w:rPr>
              <w:t>y</w:t>
            </w:r>
            <w:r w:rsidRPr="2FB38254">
              <w:rPr>
                <w:rFonts w:ascii="Montserrat" w:eastAsia="Montserrat" w:hAnsi="Montserrat" w:cs="Montserrat"/>
              </w:rPr>
              <w:t xml:space="preserve"> </w:t>
            </w:r>
          </w:p>
        </w:tc>
        <w:tc>
          <w:tcPr>
            <w:tcW w:w="2268" w:type="dxa"/>
          </w:tcPr>
          <w:p w14:paraId="197561F0" w14:textId="48F827BD" w:rsidR="004747CE" w:rsidRPr="2FB38254" w:rsidRDefault="004747CE" w:rsidP="00C46DEA">
            <w:pPr>
              <w:rPr>
                <w:rFonts w:ascii="Montserrat" w:eastAsia="Montserrat" w:hAnsi="Montserrat" w:cs="Montserrat"/>
              </w:rPr>
            </w:pPr>
            <w:r w:rsidRPr="2FB38254">
              <w:rPr>
                <w:rFonts w:ascii="Montserrat" w:eastAsia="Montserrat" w:hAnsi="Montserrat" w:cs="Montserrat"/>
              </w:rPr>
              <w:t>TJ</w:t>
            </w:r>
          </w:p>
        </w:tc>
      </w:tr>
    </w:tbl>
    <w:p w14:paraId="21B80767" w14:textId="1AFA4F22" w:rsidR="00841429" w:rsidRDefault="00841429">
      <w:pPr>
        <w:pBdr>
          <w:top w:val="nil"/>
          <w:left w:val="nil"/>
          <w:bottom w:val="nil"/>
          <w:right w:val="nil"/>
          <w:between w:val="nil"/>
        </w:pBdr>
        <w:jc w:val="both"/>
        <w:rPr>
          <w:rFonts w:ascii="Montserrat" w:eastAsia="Montserrat" w:hAnsi="Montserrat" w:cs="Montserrat"/>
          <w:color w:val="000000"/>
        </w:rPr>
      </w:pPr>
    </w:p>
    <w:p w14:paraId="0000037B" w14:textId="5D7D886D" w:rsidR="00BA7E21" w:rsidRPr="003D73A7" w:rsidRDefault="000D3F30" w:rsidP="000F30A1">
      <w:pPr>
        <w:rPr>
          <w:rFonts w:ascii="Montserrat" w:eastAsia="Montserrat" w:hAnsi="Montserrat" w:cs="Montserrat"/>
        </w:rPr>
      </w:pPr>
      <w:r w:rsidRPr="000D3F30">
        <w:rPr>
          <w:rFonts w:ascii="Montserrat" w:eastAsia="Montserrat" w:hAnsi="Montserrat" w:cs="Montserrat"/>
        </w:rPr>
        <w:t>U</w:t>
      </w:r>
      <w:r w:rsidR="00A51E86" w:rsidRPr="000D3F30">
        <w:rPr>
          <w:rFonts w:ascii="Montserrat" w:eastAsia="Montserrat" w:hAnsi="Montserrat" w:cs="Montserrat"/>
        </w:rPr>
        <w:t>pstream</w:t>
      </w:r>
      <w:r w:rsidR="00A51E86" w:rsidRPr="2D99E733">
        <w:rPr>
          <w:rFonts w:ascii="Montserrat" w:eastAsia="Montserrat" w:hAnsi="Montserrat" w:cs="Montserrat"/>
        </w:rPr>
        <w:t xml:space="preserve"> emissions from electricity generation are included in the grid/off-grid emission factors which are presented in </w:t>
      </w:r>
      <w:hyperlink w:anchor="A2GRIDEFS" w:history="1">
        <w:r w:rsidR="00DE6518" w:rsidRPr="002D04DC">
          <w:rPr>
            <w:rStyle w:val="Hyperlink"/>
            <w:rFonts w:ascii="Montserrat" w:eastAsia="Montserrat" w:hAnsi="Montserrat" w:cs="Montserrat"/>
          </w:rPr>
          <w:t>Appendi</w:t>
        </w:r>
        <w:r w:rsidR="00BA24FA" w:rsidRPr="002D04DC">
          <w:rPr>
            <w:rStyle w:val="Hyperlink"/>
            <w:rFonts w:ascii="Montserrat" w:eastAsia="Montserrat" w:hAnsi="Montserrat" w:cs="Montserrat"/>
          </w:rPr>
          <w:t>x</w:t>
        </w:r>
        <w:r w:rsidR="00A51E86" w:rsidRPr="002D04DC">
          <w:rPr>
            <w:rStyle w:val="Hyperlink"/>
            <w:rFonts w:ascii="Montserrat" w:eastAsia="Montserrat" w:hAnsi="Montserrat" w:cs="Montserrat"/>
          </w:rPr>
          <w:t xml:space="preserve"> </w:t>
        </w:r>
        <w:r w:rsidR="00A51E86" w:rsidRPr="002D04DC">
          <w:rPr>
            <w:rStyle w:val="Hyperlink"/>
            <w:cs/>
          </w:rPr>
          <w:t>‎</w:t>
        </w:r>
        <w:r w:rsidR="00A51E86" w:rsidRPr="002D04DC">
          <w:rPr>
            <w:rStyle w:val="Hyperlink"/>
            <w:rFonts w:ascii="Montserrat" w:eastAsia="Montserrat" w:hAnsi="Montserrat" w:cs="Montserrat"/>
          </w:rPr>
          <w:t>2</w:t>
        </w:r>
      </w:hyperlink>
      <w:r w:rsidR="00A51E86" w:rsidRPr="2D99E733">
        <w:rPr>
          <w:rFonts w:ascii="Montserrat" w:eastAsia="Montserrat" w:hAnsi="Montserrat" w:cs="Montserrat"/>
        </w:rPr>
        <w:t xml:space="preserve"> and</w:t>
      </w:r>
      <w:r w:rsidR="002D0734">
        <w:rPr>
          <w:rFonts w:ascii="Montserrat" w:eastAsia="Montserrat" w:hAnsi="Montserrat" w:cs="Montserrat"/>
        </w:rPr>
        <w:t xml:space="preserve"> </w:t>
      </w:r>
      <w:hyperlink w:anchor="A3OFFGRIDEFS" w:history="1">
        <w:r w:rsidR="0074573B" w:rsidRPr="002D04DC">
          <w:rPr>
            <w:rStyle w:val="Hyperlink"/>
            <w:rFonts w:ascii="Montserrat" w:eastAsia="Montserrat" w:hAnsi="Montserrat" w:cs="Montserrat"/>
          </w:rPr>
          <w:t xml:space="preserve">Appendix </w:t>
        </w:r>
        <w:r w:rsidR="00A51E86" w:rsidRPr="002D04DC">
          <w:rPr>
            <w:rStyle w:val="Hyperlink"/>
            <w:rFonts w:ascii="Montserrat" w:eastAsia="Montserrat" w:hAnsi="Montserrat" w:cs="Montserrat"/>
          </w:rPr>
          <w:t>3</w:t>
        </w:r>
      </w:hyperlink>
      <w:r w:rsidR="00A51E86" w:rsidRPr="2D99E733">
        <w:rPr>
          <w:rFonts w:ascii="Montserrat" w:eastAsia="Montserrat" w:hAnsi="Montserrat" w:cs="Montserrat"/>
        </w:rPr>
        <w:t>.</w:t>
      </w:r>
      <w:r w:rsidR="2B2D008F" w:rsidRPr="2D99E733">
        <w:rPr>
          <w:rFonts w:ascii="Montserrat" w:eastAsia="Montserrat" w:hAnsi="Montserrat" w:cs="Montserrat"/>
        </w:rPr>
        <w:t xml:space="preserve"> </w:t>
      </w:r>
      <w:r w:rsidR="4DA2A3A4" w:rsidRPr="2D99E733">
        <w:rPr>
          <w:rFonts w:ascii="Montserrat" w:eastAsia="Montserrat" w:hAnsi="Montserrat" w:cs="Montserrat"/>
        </w:rPr>
        <w:t xml:space="preserve">The emission factor accounting for the technical </w:t>
      </w:r>
      <w:r w:rsidR="00D7638E">
        <w:rPr>
          <w:rFonts w:ascii="Montserrat" w:eastAsia="Montserrat" w:hAnsi="Montserrat" w:cs="Montserrat"/>
        </w:rPr>
        <w:t>T&amp;D</w:t>
      </w:r>
      <w:r w:rsidR="4DA2A3A4" w:rsidRPr="2D99E733">
        <w:rPr>
          <w:rFonts w:ascii="Montserrat" w:eastAsia="Montserrat" w:hAnsi="Montserrat" w:cs="Montserrat"/>
        </w:rPr>
        <w:t xml:space="preserve"> losses for providing electricity is not included</w:t>
      </w:r>
      <w:r w:rsidR="0E990DE4" w:rsidRPr="2D99E733">
        <w:rPr>
          <w:rFonts w:ascii="Montserrat" w:eastAsia="Montserrat" w:hAnsi="Montserrat" w:cs="Montserrat"/>
        </w:rPr>
        <w:t xml:space="preserve"> in the grid emission factors. </w:t>
      </w:r>
      <w:r w:rsidR="098CF26B" w:rsidRPr="2D99E733">
        <w:rPr>
          <w:rFonts w:ascii="Montserrat" w:eastAsia="Montserrat" w:hAnsi="Montserrat" w:cs="Montserrat"/>
        </w:rPr>
        <w:t xml:space="preserve">Technical </w:t>
      </w:r>
      <w:r w:rsidR="00D7638E">
        <w:rPr>
          <w:rFonts w:ascii="Montserrat" w:eastAsia="Montserrat" w:hAnsi="Montserrat" w:cs="Montserrat"/>
        </w:rPr>
        <w:t>T&amp;D</w:t>
      </w:r>
      <w:r w:rsidR="0067593B">
        <w:rPr>
          <w:rFonts w:ascii="Montserrat" w:eastAsia="Montserrat" w:hAnsi="Montserrat" w:cs="Montserrat"/>
        </w:rPr>
        <w:t xml:space="preserve"> </w:t>
      </w:r>
      <w:r w:rsidR="098CF26B" w:rsidRPr="2D99E733">
        <w:rPr>
          <w:rFonts w:ascii="Montserrat" w:eastAsia="Montserrat" w:hAnsi="Montserrat" w:cs="Montserrat"/>
        </w:rPr>
        <w:t>losses are accounted for separately</w:t>
      </w:r>
      <w:r w:rsidR="42DAA993" w:rsidRPr="2D99E733">
        <w:rPr>
          <w:rFonts w:ascii="Montserrat" w:eastAsia="Montserrat" w:hAnsi="Montserrat" w:cs="Montserrat"/>
        </w:rPr>
        <w:t>.</w:t>
      </w:r>
    </w:p>
    <w:p w14:paraId="00000392" w14:textId="54B83DFB" w:rsidR="00BA7E21" w:rsidRDefault="008D0C71" w:rsidP="000159C4">
      <w:pPr>
        <w:pStyle w:val="Heading1"/>
      </w:pPr>
      <w:bookmarkStart w:id="84" w:name="_Monitoring_Requirements"/>
      <w:bookmarkStart w:id="85" w:name="_Toc193924636"/>
      <w:bookmarkEnd w:id="84"/>
      <w:r>
        <w:lastRenderedPageBreak/>
        <w:t xml:space="preserve"> </w:t>
      </w:r>
      <w:bookmarkStart w:id="86" w:name="S12"/>
      <w:r w:rsidR="00A51E86" w:rsidRPr="000F30A1">
        <w:t>M</w:t>
      </w:r>
      <w:r w:rsidR="0032451A">
        <w:t>onitoring</w:t>
      </w:r>
      <w:r w:rsidR="00A51E86" w:rsidRPr="000F30A1">
        <w:t xml:space="preserve"> R</w:t>
      </w:r>
      <w:r w:rsidR="0032451A">
        <w:t>equirements</w:t>
      </w:r>
      <w:bookmarkEnd w:id="85"/>
      <w:bookmarkEnd w:id="86"/>
    </w:p>
    <w:p w14:paraId="00000395" w14:textId="52A46C40" w:rsidR="00BA7E21" w:rsidRDefault="00424B3C" w:rsidP="00C24F67">
      <w:pPr>
        <w:pStyle w:val="Heading2"/>
      </w:pPr>
      <w:bookmarkStart w:id="87" w:name="_Toc193924637"/>
      <w:r>
        <w:t xml:space="preserve">Monitoring </w:t>
      </w:r>
      <w:r w:rsidR="008D0C71">
        <w:t>a</w:t>
      </w:r>
      <w:r>
        <w:t xml:space="preserve">ctivity </w:t>
      </w:r>
      <w:r w:rsidR="008D0C71">
        <w:t>s</w:t>
      </w:r>
      <w:r>
        <w:t xml:space="preserve">chedule for CTEC </w:t>
      </w:r>
      <w:r w:rsidR="008D0C71">
        <w:t>p</w:t>
      </w:r>
      <w:r>
        <w:t>rojects</w:t>
      </w:r>
      <w:bookmarkEnd w:id="87"/>
    </w:p>
    <w:p w14:paraId="61E3492B" w14:textId="77777777" w:rsidR="00917D71" w:rsidRDefault="00917D71" w:rsidP="00917D71"/>
    <w:p w14:paraId="199952CC" w14:textId="6CDB6EAA" w:rsidR="00917D71" w:rsidRPr="00917D71" w:rsidRDefault="00917D71" w:rsidP="00917D71">
      <w:pPr>
        <w:ind w:left="40" w:right="159"/>
        <w:rPr>
          <w:rFonts w:ascii="Montserrat" w:hAnsi="Montserrat" w:cs="Arial"/>
        </w:rPr>
      </w:pPr>
      <w:r w:rsidRPr="00917D71">
        <w:rPr>
          <w:rFonts w:ascii="Montserrat" w:hAnsi="Montserrat" w:cs="Arial"/>
        </w:rPr>
        <w:t>The table below present the monitoring activity schedule for CTEC projects.</w:t>
      </w:r>
    </w:p>
    <w:p w14:paraId="695611EE" w14:textId="77777777" w:rsidR="00917D71" w:rsidRPr="00917D71" w:rsidRDefault="00917D71" w:rsidP="00917D71"/>
    <w:tbl>
      <w:tblPr>
        <w:tblW w:w="9210" w:type="dxa"/>
        <w:tblBorders>
          <w:top w:val="nil"/>
          <w:left w:val="nil"/>
          <w:bottom w:val="nil"/>
          <w:right w:val="nil"/>
          <w:insideH w:val="nil"/>
          <w:insideV w:val="nil"/>
        </w:tblBorders>
        <w:tblLayout w:type="fixed"/>
        <w:tblCellMar>
          <w:top w:w="100" w:type="dxa"/>
          <w:left w:w="100" w:type="dxa"/>
          <w:bottom w:w="100" w:type="dxa"/>
          <w:right w:w="100" w:type="dxa"/>
        </w:tblCellMar>
        <w:tblLook w:val="0600" w:firstRow="0" w:lastRow="0" w:firstColumn="0" w:lastColumn="0" w:noHBand="1" w:noVBand="1"/>
      </w:tblPr>
      <w:tblGrid>
        <w:gridCol w:w="3685"/>
        <w:gridCol w:w="1440"/>
        <w:gridCol w:w="1620"/>
        <w:gridCol w:w="1080"/>
        <w:gridCol w:w="1385"/>
      </w:tblGrid>
      <w:tr w:rsidR="009E7BE3" w14:paraId="52E87A97" w14:textId="77777777">
        <w:trPr>
          <w:trHeight w:val="475"/>
        </w:trPr>
        <w:tc>
          <w:tcPr>
            <w:tcW w:w="9210" w:type="dxa"/>
            <w:gridSpan w:val="5"/>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6672886C" w14:textId="6A9E66D2" w:rsidR="009E7BE3" w:rsidRPr="00930BC9" w:rsidRDefault="009E7BE3">
            <w:pPr>
              <w:jc w:val="center"/>
              <w:rPr>
                <w:rFonts w:ascii="Montserrat" w:eastAsia="Montserrat" w:hAnsi="Montserrat" w:cs="Montserrat"/>
                <w:b/>
                <w:sz w:val="22"/>
                <w:szCs w:val="22"/>
              </w:rPr>
            </w:pPr>
            <w:r>
              <w:rPr>
                <w:rFonts w:ascii="Montserrat" w:eastAsia="Montserrat" w:hAnsi="Montserrat" w:cs="Montserrat"/>
                <w:b/>
                <w:sz w:val="22"/>
                <w:szCs w:val="22"/>
              </w:rPr>
              <w:t xml:space="preserve">Monitoring </w:t>
            </w:r>
            <w:r w:rsidR="008D0C71">
              <w:rPr>
                <w:rFonts w:ascii="Montserrat" w:eastAsia="Montserrat" w:hAnsi="Montserrat" w:cs="Montserrat"/>
                <w:b/>
                <w:sz w:val="22"/>
                <w:szCs w:val="22"/>
              </w:rPr>
              <w:t>a</w:t>
            </w:r>
            <w:r>
              <w:rPr>
                <w:rFonts w:ascii="Montserrat" w:eastAsia="Montserrat" w:hAnsi="Montserrat" w:cs="Montserrat"/>
                <w:b/>
                <w:sz w:val="22"/>
                <w:szCs w:val="22"/>
              </w:rPr>
              <w:t xml:space="preserve">ctivity </w:t>
            </w:r>
            <w:r w:rsidR="008D0C71">
              <w:rPr>
                <w:rFonts w:ascii="Montserrat" w:eastAsia="Montserrat" w:hAnsi="Montserrat" w:cs="Montserrat"/>
                <w:b/>
                <w:sz w:val="22"/>
                <w:szCs w:val="22"/>
              </w:rPr>
              <w:t>s</w:t>
            </w:r>
            <w:r>
              <w:rPr>
                <w:rFonts w:ascii="Montserrat" w:eastAsia="Montserrat" w:hAnsi="Montserrat" w:cs="Montserrat"/>
                <w:b/>
                <w:sz w:val="22"/>
                <w:szCs w:val="22"/>
              </w:rPr>
              <w:t xml:space="preserve">chedule for CTEC </w:t>
            </w:r>
            <w:r w:rsidR="008D0C71">
              <w:rPr>
                <w:rFonts w:ascii="Montserrat" w:eastAsia="Montserrat" w:hAnsi="Montserrat" w:cs="Montserrat"/>
                <w:b/>
                <w:sz w:val="22"/>
                <w:szCs w:val="22"/>
              </w:rPr>
              <w:t>p</w:t>
            </w:r>
            <w:r>
              <w:rPr>
                <w:rFonts w:ascii="Montserrat" w:eastAsia="Montserrat" w:hAnsi="Montserrat" w:cs="Montserrat"/>
                <w:b/>
                <w:sz w:val="22"/>
                <w:szCs w:val="22"/>
              </w:rPr>
              <w:t>rojects</w:t>
            </w:r>
          </w:p>
        </w:tc>
      </w:tr>
      <w:tr w:rsidR="00BA7E21" w14:paraId="022F8492" w14:textId="77777777" w:rsidTr="2FB38254">
        <w:trPr>
          <w:trHeight w:val="47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96" w14:textId="77777777" w:rsidR="00BA7E21" w:rsidRPr="00930BC9" w:rsidRDefault="00A51E86">
            <w:pPr>
              <w:rPr>
                <w:rFonts w:ascii="Montserrat" w:eastAsia="Montserrat" w:hAnsi="Montserrat" w:cs="Montserrat"/>
                <w:sz w:val="22"/>
                <w:szCs w:val="22"/>
              </w:rPr>
            </w:pPr>
            <w:r w:rsidRPr="00930BC9">
              <w:rPr>
                <w:rFonts w:ascii="Montserrat" w:eastAsia="Montserrat" w:hAnsi="Montserrat" w:cs="Montserrat"/>
                <w:b/>
                <w:sz w:val="22"/>
                <w:szCs w:val="22"/>
              </w:rPr>
              <w:t>Activity</w:t>
            </w:r>
          </w:p>
        </w:tc>
        <w:tc>
          <w:tcPr>
            <w:tcW w:w="144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97" w14:textId="77777777" w:rsidR="00BA7E21" w:rsidRPr="00930BC9" w:rsidRDefault="00A51E86">
            <w:pPr>
              <w:jc w:val="center"/>
              <w:rPr>
                <w:rFonts w:ascii="Montserrat" w:eastAsia="Montserrat" w:hAnsi="Montserrat" w:cs="Montserrat"/>
                <w:sz w:val="22"/>
                <w:szCs w:val="22"/>
              </w:rPr>
            </w:pPr>
            <w:r w:rsidRPr="00930BC9">
              <w:rPr>
                <w:rFonts w:ascii="Montserrat" w:eastAsia="Montserrat" w:hAnsi="Montserrat" w:cs="Montserrat"/>
                <w:b/>
                <w:sz w:val="22"/>
                <w:szCs w:val="22"/>
              </w:rPr>
              <w:t>Prior to validation</w:t>
            </w:r>
          </w:p>
        </w:tc>
        <w:tc>
          <w:tcPr>
            <w:tcW w:w="162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98" w14:textId="77777777" w:rsidR="00BA7E21" w:rsidRPr="00930BC9" w:rsidRDefault="00A51E86">
            <w:pPr>
              <w:jc w:val="center"/>
              <w:rPr>
                <w:rFonts w:ascii="Montserrat" w:eastAsia="Montserrat" w:hAnsi="Montserrat" w:cs="Montserrat"/>
                <w:sz w:val="22"/>
                <w:szCs w:val="22"/>
              </w:rPr>
            </w:pPr>
            <w:r w:rsidRPr="00930BC9">
              <w:rPr>
                <w:rFonts w:ascii="Montserrat" w:eastAsia="Montserrat" w:hAnsi="Montserrat" w:cs="Montserrat"/>
                <w:b/>
                <w:sz w:val="22"/>
                <w:szCs w:val="22"/>
              </w:rPr>
              <w:t>Prior to first verification</w:t>
            </w:r>
          </w:p>
        </w:tc>
        <w:tc>
          <w:tcPr>
            <w:tcW w:w="108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99" w14:textId="77777777" w:rsidR="00BA7E21" w:rsidRPr="00930BC9" w:rsidRDefault="00A51E86">
            <w:pPr>
              <w:jc w:val="center"/>
              <w:rPr>
                <w:rFonts w:ascii="Montserrat" w:eastAsia="Montserrat" w:hAnsi="Montserrat" w:cs="Montserrat"/>
                <w:sz w:val="22"/>
                <w:szCs w:val="22"/>
              </w:rPr>
            </w:pPr>
            <w:r w:rsidRPr="00930BC9">
              <w:rPr>
                <w:rFonts w:ascii="Montserrat" w:eastAsia="Montserrat" w:hAnsi="Montserrat" w:cs="Montserrat"/>
                <w:b/>
                <w:sz w:val="22"/>
                <w:szCs w:val="22"/>
              </w:rPr>
              <w:t>Annual</w:t>
            </w:r>
          </w:p>
        </w:tc>
        <w:tc>
          <w:tcPr>
            <w:tcW w:w="13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9A" w14:textId="7E09FD4C" w:rsidR="00BA7E21" w:rsidRPr="00930BC9" w:rsidRDefault="00A51E86">
            <w:pPr>
              <w:jc w:val="center"/>
              <w:rPr>
                <w:rFonts w:ascii="Montserrat" w:eastAsia="Montserrat" w:hAnsi="Montserrat" w:cs="Montserrat"/>
                <w:sz w:val="22"/>
                <w:szCs w:val="22"/>
              </w:rPr>
            </w:pPr>
            <w:r w:rsidRPr="00930BC9">
              <w:rPr>
                <w:rFonts w:ascii="Montserrat" w:eastAsia="Montserrat" w:hAnsi="Montserrat" w:cs="Montserrat"/>
                <w:b/>
                <w:sz w:val="22"/>
                <w:szCs w:val="22"/>
              </w:rPr>
              <w:t xml:space="preserve">Every </w:t>
            </w:r>
            <w:r w:rsidR="00F972A7">
              <w:rPr>
                <w:rFonts w:ascii="Montserrat" w:eastAsia="Montserrat" w:hAnsi="Montserrat" w:cs="Montserrat"/>
                <w:b/>
                <w:sz w:val="22"/>
                <w:szCs w:val="22"/>
              </w:rPr>
              <w:t xml:space="preserve">monitoring period </w:t>
            </w:r>
          </w:p>
        </w:tc>
      </w:tr>
      <w:tr w:rsidR="00BA7E21" w14:paraId="73FD8464" w14:textId="77777777" w:rsidTr="2FB38254">
        <w:trPr>
          <w:trHeight w:val="44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9B" w14:textId="77777777" w:rsidR="00BA7E21" w:rsidRPr="00930BC9" w:rsidRDefault="00A51E86">
            <w:pPr>
              <w:rPr>
                <w:rFonts w:ascii="Montserrat" w:eastAsia="Montserrat" w:hAnsi="Montserrat" w:cs="Montserrat"/>
                <w:sz w:val="22"/>
                <w:szCs w:val="22"/>
              </w:rPr>
            </w:pPr>
            <w:r w:rsidRPr="00930BC9">
              <w:rPr>
                <w:rFonts w:ascii="Montserrat" w:eastAsia="Montserrat" w:hAnsi="Montserrat" w:cs="Montserrat"/>
                <w:b/>
                <w:sz w:val="22"/>
                <w:szCs w:val="22"/>
              </w:rPr>
              <w:t xml:space="preserve">Emission reduction estimation </w:t>
            </w:r>
          </w:p>
        </w:tc>
        <w:tc>
          <w:tcPr>
            <w:tcW w:w="144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9C" w14:textId="77777777" w:rsidR="00BA7E21" w:rsidRPr="00930BC9" w:rsidRDefault="00A51E86">
            <w:pPr>
              <w:jc w:val="center"/>
              <w:rPr>
                <w:rFonts w:ascii="Montserrat" w:eastAsia="Montserrat" w:hAnsi="Montserrat" w:cs="Montserrat"/>
                <w:sz w:val="22"/>
                <w:szCs w:val="22"/>
              </w:rPr>
            </w:pPr>
            <w:r w:rsidRPr="00930BC9">
              <w:rPr>
                <w:rFonts w:ascii="Montserrat" w:eastAsia="Montserrat" w:hAnsi="Montserrat" w:cs="Montserrat"/>
                <w:sz w:val="22"/>
                <w:szCs w:val="22"/>
              </w:rPr>
              <w:t>X</w:t>
            </w:r>
          </w:p>
        </w:tc>
        <w:tc>
          <w:tcPr>
            <w:tcW w:w="162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9D" w14:textId="77777777" w:rsidR="00BA7E21" w:rsidRPr="00930BC9" w:rsidRDefault="00BA7E21">
            <w:pPr>
              <w:jc w:val="center"/>
              <w:rPr>
                <w:rFonts w:ascii="Montserrat" w:eastAsia="Montserrat" w:hAnsi="Montserrat" w:cs="Montserrat"/>
                <w:sz w:val="22"/>
                <w:szCs w:val="22"/>
              </w:rPr>
            </w:pPr>
          </w:p>
        </w:tc>
        <w:tc>
          <w:tcPr>
            <w:tcW w:w="108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9E" w14:textId="77777777" w:rsidR="00BA7E21" w:rsidRPr="00930BC9" w:rsidRDefault="00BA7E21">
            <w:pPr>
              <w:jc w:val="center"/>
              <w:rPr>
                <w:rFonts w:ascii="Montserrat" w:eastAsia="Montserrat" w:hAnsi="Montserrat" w:cs="Montserrat"/>
                <w:sz w:val="22"/>
                <w:szCs w:val="22"/>
              </w:rPr>
            </w:pPr>
          </w:p>
        </w:tc>
        <w:tc>
          <w:tcPr>
            <w:tcW w:w="13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9F" w14:textId="77777777" w:rsidR="00BA7E21" w:rsidRPr="00930BC9" w:rsidRDefault="00BA7E21">
            <w:pPr>
              <w:jc w:val="center"/>
              <w:rPr>
                <w:rFonts w:ascii="Montserrat" w:eastAsia="Montserrat" w:hAnsi="Montserrat" w:cs="Montserrat"/>
                <w:sz w:val="22"/>
                <w:szCs w:val="22"/>
              </w:rPr>
            </w:pPr>
          </w:p>
        </w:tc>
      </w:tr>
      <w:tr w:rsidR="00BA7E21" w14:paraId="5FCCE8BD" w14:textId="77777777" w:rsidTr="2FB38254">
        <w:trPr>
          <w:trHeight w:val="44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A0" w14:textId="77777777" w:rsidR="00BA7E21" w:rsidRPr="00930BC9" w:rsidRDefault="00A51E86">
            <w:pPr>
              <w:rPr>
                <w:rFonts w:ascii="Montserrat" w:eastAsia="Montserrat" w:hAnsi="Montserrat" w:cs="Montserrat"/>
                <w:sz w:val="22"/>
                <w:szCs w:val="22"/>
              </w:rPr>
            </w:pPr>
            <w:r w:rsidRPr="00930BC9">
              <w:rPr>
                <w:rFonts w:ascii="Montserrat" w:eastAsia="Montserrat" w:hAnsi="Montserrat" w:cs="Montserrat"/>
                <w:b/>
                <w:sz w:val="22"/>
                <w:szCs w:val="22"/>
              </w:rPr>
              <w:t>Baseline studies</w:t>
            </w:r>
          </w:p>
        </w:tc>
        <w:tc>
          <w:tcPr>
            <w:tcW w:w="5525" w:type="dxa"/>
            <w:gridSpan w:val="4"/>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A1" w14:textId="77777777" w:rsidR="00BA7E21" w:rsidRPr="00930BC9" w:rsidRDefault="00BA7E21">
            <w:pPr>
              <w:jc w:val="center"/>
              <w:rPr>
                <w:rFonts w:ascii="Montserrat" w:eastAsia="Montserrat" w:hAnsi="Montserrat" w:cs="Montserrat"/>
                <w:sz w:val="22"/>
                <w:szCs w:val="22"/>
              </w:rPr>
            </w:pPr>
          </w:p>
        </w:tc>
      </w:tr>
      <w:tr w:rsidR="00BA7E21" w14:paraId="53098788" w14:textId="77777777" w:rsidTr="2FB38254">
        <w:trPr>
          <w:trHeight w:val="44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A6" w14:textId="1B319649" w:rsidR="00BA7E21" w:rsidRPr="00930BC9" w:rsidRDefault="00A51E86">
            <w:pPr>
              <w:rPr>
                <w:rFonts w:ascii="Montserrat" w:eastAsia="Montserrat" w:hAnsi="Montserrat" w:cs="Montserrat"/>
                <w:sz w:val="22"/>
                <w:szCs w:val="22"/>
              </w:rPr>
            </w:pPr>
            <w:r w:rsidRPr="00930BC9">
              <w:rPr>
                <w:rFonts w:ascii="Montserrat" w:eastAsia="Montserrat" w:hAnsi="Montserrat" w:cs="Montserrat"/>
                <w:sz w:val="22"/>
                <w:szCs w:val="22"/>
              </w:rPr>
              <w:t>Baseline scenario survey</w:t>
            </w:r>
          </w:p>
        </w:tc>
        <w:tc>
          <w:tcPr>
            <w:tcW w:w="144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A7" w14:textId="77777777" w:rsidR="00BA7E21" w:rsidRPr="00930BC9" w:rsidRDefault="00A51E86">
            <w:pPr>
              <w:jc w:val="center"/>
              <w:rPr>
                <w:rFonts w:ascii="Montserrat" w:eastAsia="Montserrat" w:hAnsi="Montserrat" w:cs="Montserrat"/>
                <w:sz w:val="22"/>
                <w:szCs w:val="22"/>
              </w:rPr>
            </w:pPr>
            <w:r w:rsidRPr="00930BC9">
              <w:rPr>
                <w:rFonts w:ascii="Montserrat" w:eastAsia="Montserrat" w:hAnsi="Montserrat" w:cs="Montserrat"/>
                <w:sz w:val="22"/>
                <w:szCs w:val="22"/>
              </w:rPr>
              <w:t>X</w:t>
            </w:r>
          </w:p>
        </w:tc>
        <w:tc>
          <w:tcPr>
            <w:tcW w:w="162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A8" w14:textId="77777777" w:rsidR="00BA7E21" w:rsidRPr="00930BC9" w:rsidRDefault="00BA7E21">
            <w:pPr>
              <w:jc w:val="center"/>
              <w:rPr>
                <w:rFonts w:ascii="Montserrat" w:eastAsia="Montserrat" w:hAnsi="Montserrat" w:cs="Montserrat"/>
                <w:sz w:val="22"/>
                <w:szCs w:val="22"/>
              </w:rPr>
            </w:pPr>
          </w:p>
        </w:tc>
        <w:tc>
          <w:tcPr>
            <w:tcW w:w="108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A9" w14:textId="77777777" w:rsidR="00BA7E21" w:rsidRPr="00930BC9" w:rsidRDefault="00BA7E21">
            <w:pPr>
              <w:jc w:val="center"/>
              <w:rPr>
                <w:rFonts w:ascii="Montserrat" w:eastAsia="Montserrat" w:hAnsi="Montserrat" w:cs="Montserrat"/>
                <w:sz w:val="22"/>
                <w:szCs w:val="22"/>
              </w:rPr>
            </w:pPr>
          </w:p>
        </w:tc>
        <w:tc>
          <w:tcPr>
            <w:tcW w:w="13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AA" w14:textId="7FB0968A" w:rsidR="00BA7E21" w:rsidRPr="00930BC9" w:rsidRDefault="00BA7E21">
            <w:pPr>
              <w:jc w:val="center"/>
              <w:rPr>
                <w:rFonts w:ascii="Montserrat" w:eastAsia="Montserrat" w:hAnsi="Montserrat" w:cs="Montserrat"/>
                <w:sz w:val="22"/>
                <w:szCs w:val="22"/>
              </w:rPr>
            </w:pPr>
          </w:p>
        </w:tc>
      </w:tr>
      <w:tr w:rsidR="00BA7E21" w14:paraId="2FA14353" w14:textId="77777777" w:rsidTr="2FB38254">
        <w:trPr>
          <w:trHeight w:val="104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AD" w14:textId="547E9B0C" w:rsidR="00BA7E21" w:rsidRPr="00930BC9" w:rsidRDefault="00A51E86" w:rsidP="2FB38254">
            <w:pPr>
              <w:rPr>
                <w:rFonts w:ascii="Montserrat" w:eastAsia="Montserrat" w:hAnsi="Montserrat" w:cs="Montserrat"/>
                <w:sz w:val="22"/>
                <w:szCs w:val="22"/>
              </w:rPr>
            </w:pPr>
            <w:r w:rsidRPr="00930BC9">
              <w:rPr>
                <w:rFonts w:ascii="Montserrat" w:eastAsia="Montserrat" w:hAnsi="Montserrat" w:cs="Montserrat"/>
                <w:sz w:val="22"/>
                <w:szCs w:val="22"/>
              </w:rPr>
              <w:t>Baseline energy consumption measurement</w:t>
            </w:r>
            <w:r w:rsidR="006A3746" w:rsidRPr="00930BC9">
              <w:rPr>
                <w:rFonts w:ascii="Montserrat" w:eastAsia="Montserrat" w:hAnsi="Montserrat" w:cs="Montserrat"/>
                <w:sz w:val="22"/>
                <w:szCs w:val="22"/>
              </w:rPr>
              <w:t xml:space="preserve"> </w:t>
            </w:r>
            <w:r w:rsidR="00197029" w:rsidRPr="00930BC9">
              <w:rPr>
                <w:rFonts w:ascii="Montserrat" w:eastAsia="Montserrat" w:hAnsi="Montserrat" w:cs="Montserrat"/>
                <w:sz w:val="22"/>
                <w:szCs w:val="22"/>
              </w:rPr>
              <w:t xml:space="preserve">for </w:t>
            </w:r>
            <w:r w:rsidR="3FA8C497" w:rsidRPr="00930BC9">
              <w:rPr>
                <w:rFonts w:ascii="Montserrat" w:eastAsia="Montserrat" w:hAnsi="Montserrat" w:cs="Montserrat"/>
                <w:sz w:val="22"/>
                <w:szCs w:val="22"/>
              </w:rPr>
              <w:t>CTEC</w:t>
            </w:r>
            <w:r w:rsidR="36C5F443" w:rsidRPr="00930BC9">
              <w:rPr>
                <w:rFonts w:ascii="Montserrat" w:eastAsia="Montserrat" w:hAnsi="Montserrat" w:cs="Montserrat"/>
                <w:sz w:val="22"/>
                <w:szCs w:val="22"/>
              </w:rPr>
              <w:t xml:space="preserve"> projects</w:t>
            </w:r>
            <w:r w:rsidR="00257664" w:rsidRPr="00930BC9">
              <w:rPr>
                <w:rFonts w:ascii="Montserrat" w:eastAsia="Montserrat" w:hAnsi="Montserrat" w:cs="Montserrat"/>
                <w:sz w:val="22"/>
                <w:szCs w:val="22"/>
              </w:rPr>
              <w:t xml:space="preserve"> using KPT approach</w:t>
            </w:r>
          </w:p>
        </w:tc>
        <w:tc>
          <w:tcPr>
            <w:tcW w:w="144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AE" w14:textId="77777777" w:rsidR="00BA7E21" w:rsidRPr="00930BC9" w:rsidRDefault="00BA7E21">
            <w:pPr>
              <w:rPr>
                <w:rFonts w:ascii="Montserrat" w:eastAsia="Montserrat" w:hAnsi="Montserrat" w:cs="Montserrat"/>
                <w:sz w:val="22"/>
                <w:szCs w:val="22"/>
              </w:rPr>
            </w:pPr>
          </w:p>
        </w:tc>
        <w:tc>
          <w:tcPr>
            <w:tcW w:w="162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AF" w14:textId="77777777" w:rsidR="00BA7E21" w:rsidRPr="00930BC9" w:rsidRDefault="00A51E86">
            <w:pPr>
              <w:jc w:val="center"/>
              <w:rPr>
                <w:rFonts w:ascii="Montserrat" w:eastAsia="Montserrat" w:hAnsi="Montserrat" w:cs="Montserrat"/>
                <w:sz w:val="22"/>
                <w:szCs w:val="22"/>
              </w:rPr>
            </w:pPr>
            <w:r w:rsidRPr="00930BC9">
              <w:rPr>
                <w:rFonts w:ascii="Montserrat" w:eastAsia="Montserrat" w:hAnsi="Montserrat" w:cs="Montserrat"/>
                <w:sz w:val="22"/>
                <w:szCs w:val="22"/>
              </w:rPr>
              <w:t>X</w:t>
            </w:r>
          </w:p>
        </w:tc>
        <w:tc>
          <w:tcPr>
            <w:tcW w:w="108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B0" w14:textId="77777777" w:rsidR="00BA7E21" w:rsidRPr="00930BC9" w:rsidRDefault="00BA7E21">
            <w:pPr>
              <w:jc w:val="center"/>
              <w:rPr>
                <w:rFonts w:ascii="Montserrat" w:eastAsia="Montserrat" w:hAnsi="Montserrat" w:cs="Montserrat"/>
                <w:sz w:val="22"/>
                <w:szCs w:val="22"/>
                <w:vertAlign w:val="superscript"/>
              </w:rPr>
            </w:pPr>
          </w:p>
        </w:tc>
        <w:tc>
          <w:tcPr>
            <w:tcW w:w="13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B1" w14:textId="73A0EA1E" w:rsidR="00BA7E21" w:rsidRPr="00930BC9" w:rsidRDefault="00BA7E21">
            <w:pPr>
              <w:jc w:val="center"/>
              <w:rPr>
                <w:rFonts w:ascii="Montserrat" w:eastAsia="Montserrat" w:hAnsi="Montserrat" w:cs="Montserrat"/>
                <w:sz w:val="22"/>
                <w:szCs w:val="22"/>
              </w:rPr>
            </w:pPr>
          </w:p>
        </w:tc>
      </w:tr>
      <w:tr w:rsidR="00B9661D" w14:paraId="41BBC0F6" w14:textId="77777777" w:rsidTr="2FB38254">
        <w:trPr>
          <w:trHeight w:val="104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8F70861" w14:textId="3A2AB51D" w:rsidR="00B9661D" w:rsidRPr="00930BC9" w:rsidRDefault="00B9661D">
            <w:pPr>
              <w:rPr>
                <w:rFonts w:ascii="Montserrat" w:eastAsia="Montserrat" w:hAnsi="Montserrat" w:cs="Montserrat"/>
                <w:sz w:val="22"/>
                <w:szCs w:val="22"/>
              </w:rPr>
            </w:pPr>
            <w:r w:rsidRPr="00930BC9">
              <w:rPr>
                <w:rFonts w:ascii="Montserrat" w:eastAsia="Montserrat" w:hAnsi="Montserrat" w:cs="Montserrat"/>
                <w:sz w:val="22"/>
                <w:szCs w:val="22"/>
              </w:rPr>
              <w:t xml:space="preserve">Specific energy consumption of baseline </w:t>
            </w:r>
            <w:r w:rsidR="00E83CD1" w:rsidRPr="00930BC9">
              <w:rPr>
                <w:rFonts w:ascii="Montserrat" w:eastAsia="Montserrat" w:hAnsi="Montserrat" w:cs="Montserrat"/>
                <w:sz w:val="22"/>
                <w:szCs w:val="22"/>
              </w:rPr>
              <w:t xml:space="preserve">cookstove </w:t>
            </w:r>
            <w:r w:rsidR="00B2502D" w:rsidRPr="00930BC9">
              <w:rPr>
                <w:rFonts w:ascii="Montserrat" w:eastAsia="Montserrat" w:hAnsi="Montserrat" w:cs="Montserrat"/>
                <w:sz w:val="22"/>
                <w:szCs w:val="22"/>
              </w:rPr>
              <w:t>and</w:t>
            </w:r>
            <w:r w:rsidR="00E83CD1" w:rsidRPr="00930BC9">
              <w:rPr>
                <w:rFonts w:ascii="Montserrat" w:eastAsia="Montserrat" w:hAnsi="Montserrat" w:cs="Montserrat"/>
                <w:sz w:val="22"/>
                <w:szCs w:val="22"/>
              </w:rPr>
              <w:t xml:space="preserve"> </w:t>
            </w:r>
            <w:r w:rsidRPr="00930BC9">
              <w:rPr>
                <w:rFonts w:ascii="Montserrat" w:eastAsia="Montserrat" w:hAnsi="Montserrat" w:cs="Montserrat"/>
                <w:sz w:val="22"/>
                <w:szCs w:val="22"/>
              </w:rPr>
              <w:t>fuel combination</w:t>
            </w:r>
            <w:r w:rsidR="00930BC9" w:rsidRPr="00930BC9">
              <w:rPr>
                <w:rFonts w:ascii="Montserrat" w:eastAsia="Montserrat" w:hAnsi="Montserrat" w:cs="Montserrat"/>
                <w:sz w:val="22"/>
                <w:szCs w:val="22"/>
              </w:rPr>
              <w:t xml:space="preserve"> </w:t>
            </w:r>
            <w:r w:rsidRPr="00930BC9">
              <w:rPr>
                <w:rFonts w:ascii="Montserrat" w:eastAsia="Montserrat" w:hAnsi="Montserrat" w:cs="Montserrat"/>
                <w:sz w:val="22"/>
                <w:szCs w:val="22"/>
              </w:rPr>
              <w:t>(</w:t>
            </w:r>
            <w:r w:rsidR="00303A51">
              <w:rPr>
                <w:rFonts w:ascii="Montserrat" w:eastAsia="Montserrat" w:hAnsi="Montserrat" w:cs="Montserrat"/>
                <w:sz w:val="22"/>
                <w:szCs w:val="22"/>
              </w:rPr>
              <w:t xml:space="preserve">from </w:t>
            </w:r>
            <w:r w:rsidRPr="00930BC9">
              <w:rPr>
                <w:rFonts w:ascii="Montserrat" w:eastAsia="Montserrat" w:hAnsi="Montserrat" w:cs="Montserrat"/>
                <w:sz w:val="22"/>
                <w:szCs w:val="22"/>
              </w:rPr>
              <w:t>CCT</w:t>
            </w:r>
            <w:r w:rsidR="00303A51">
              <w:rPr>
                <w:rFonts w:ascii="Montserrat" w:eastAsia="Montserrat" w:hAnsi="Montserrat" w:cs="Montserrat"/>
                <w:sz w:val="22"/>
                <w:szCs w:val="22"/>
              </w:rPr>
              <w:t>s</w:t>
            </w:r>
            <w:r w:rsidRPr="00930BC9">
              <w:rPr>
                <w:rFonts w:ascii="Montserrat" w:eastAsia="Montserrat" w:hAnsi="Montserrat" w:cs="Montserrat"/>
                <w:sz w:val="22"/>
                <w:szCs w:val="22"/>
              </w:rPr>
              <w:t>) for CTEC projects back-calculating the baseline</w:t>
            </w:r>
          </w:p>
        </w:tc>
        <w:tc>
          <w:tcPr>
            <w:tcW w:w="144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8092E3C" w14:textId="7A8B9831" w:rsidR="00B9661D" w:rsidRPr="00930BC9" w:rsidRDefault="004A4E5C">
            <w:pPr>
              <w:rPr>
                <w:rFonts w:ascii="Montserrat" w:eastAsia="Montserrat" w:hAnsi="Montserrat" w:cs="Montserrat"/>
                <w:sz w:val="22"/>
                <w:szCs w:val="22"/>
              </w:rPr>
            </w:pPr>
            <w:r w:rsidRPr="00930BC9">
              <w:rPr>
                <w:rFonts w:ascii="Montserrat" w:eastAsia="Montserrat" w:hAnsi="Montserrat" w:cs="Montserrat"/>
                <w:sz w:val="22"/>
                <w:szCs w:val="22"/>
              </w:rPr>
              <w:t xml:space="preserve">       X</w:t>
            </w:r>
          </w:p>
        </w:tc>
        <w:tc>
          <w:tcPr>
            <w:tcW w:w="162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633F61BA" w14:textId="7B03B0A6" w:rsidR="00B9661D" w:rsidRPr="00930BC9" w:rsidRDefault="00B9661D">
            <w:pPr>
              <w:jc w:val="center"/>
              <w:rPr>
                <w:rFonts w:ascii="Montserrat" w:eastAsia="Montserrat" w:hAnsi="Montserrat" w:cs="Montserrat"/>
                <w:sz w:val="22"/>
                <w:szCs w:val="22"/>
              </w:rPr>
            </w:pPr>
          </w:p>
        </w:tc>
        <w:tc>
          <w:tcPr>
            <w:tcW w:w="108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119503AD" w14:textId="77777777" w:rsidR="00B9661D" w:rsidRPr="00930BC9" w:rsidRDefault="00B9661D">
            <w:pPr>
              <w:jc w:val="center"/>
              <w:rPr>
                <w:rFonts w:ascii="Montserrat" w:eastAsia="Montserrat" w:hAnsi="Montserrat" w:cs="Montserrat"/>
                <w:sz w:val="22"/>
                <w:szCs w:val="22"/>
                <w:vertAlign w:val="superscript"/>
              </w:rPr>
            </w:pPr>
          </w:p>
        </w:tc>
        <w:tc>
          <w:tcPr>
            <w:tcW w:w="13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1CBAB4EE" w14:textId="77777777" w:rsidR="00B9661D" w:rsidRPr="00930BC9" w:rsidDel="006A3746" w:rsidRDefault="00B9661D">
            <w:pPr>
              <w:jc w:val="center"/>
              <w:rPr>
                <w:rFonts w:ascii="Montserrat" w:eastAsia="Montserrat" w:hAnsi="Montserrat" w:cs="Montserrat"/>
                <w:sz w:val="22"/>
                <w:szCs w:val="22"/>
              </w:rPr>
            </w:pPr>
          </w:p>
        </w:tc>
      </w:tr>
      <w:tr w:rsidR="00BA7E21" w14:paraId="58A0959A" w14:textId="77777777" w:rsidTr="2FB38254">
        <w:trPr>
          <w:trHeight w:val="44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B2" w14:textId="77777777" w:rsidR="00BA7E21" w:rsidRPr="00930BC9" w:rsidRDefault="00A51E86">
            <w:pPr>
              <w:rPr>
                <w:rFonts w:ascii="Montserrat" w:eastAsia="Montserrat" w:hAnsi="Montserrat" w:cs="Montserrat"/>
                <w:sz w:val="22"/>
                <w:szCs w:val="22"/>
              </w:rPr>
            </w:pPr>
            <w:r w:rsidRPr="00930BC9">
              <w:rPr>
                <w:rFonts w:ascii="Montserrat" w:eastAsia="Montserrat" w:hAnsi="Montserrat" w:cs="Montserrat"/>
                <w:b/>
                <w:sz w:val="22"/>
                <w:szCs w:val="22"/>
              </w:rPr>
              <w:t>Project studies</w:t>
            </w:r>
          </w:p>
        </w:tc>
        <w:tc>
          <w:tcPr>
            <w:tcW w:w="5525" w:type="dxa"/>
            <w:gridSpan w:val="4"/>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B3" w14:textId="77777777" w:rsidR="00BA7E21" w:rsidRPr="00930BC9" w:rsidRDefault="00BA7E21">
            <w:pPr>
              <w:jc w:val="center"/>
              <w:rPr>
                <w:rFonts w:ascii="Montserrat" w:eastAsia="Montserrat" w:hAnsi="Montserrat" w:cs="Montserrat"/>
                <w:sz w:val="22"/>
                <w:szCs w:val="22"/>
              </w:rPr>
            </w:pPr>
          </w:p>
        </w:tc>
      </w:tr>
      <w:tr w:rsidR="0000512C" w14:paraId="1885CE0D" w14:textId="77777777">
        <w:trPr>
          <w:trHeight w:val="44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78EA11D2" w14:textId="0E79B7B2" w:rsidR="0000512C" w:rsidRPr="00930BC9" w:rsidRDefault="0000512C">
            <w:pPr>
              <w:rPr>
                <w:rFonts w:ascii="Montserrat" w:eastAsia="Montserrat" w:hAnsi="Montserrat" w:cs="Montserrat"/>
                <w:sz w:val="22"/>
                <w:szCs w:val="22"/>
              </w:rPr>
            </w:pPr>
            <w:r w:rsidRPr="00930BC9">
              <w:rPr>
                <w:rFonts w:ascii="Montserrat" w:eastAsia="Montserrat" w:hAnsi="Montserrat" w:cs="Montserrat"/>
                <w:sz w:val="22"/>
                <w:szCs w:val="22"/>
              </w:rPr>
              <w:t xml:space="preserve">Usage survey </w:t>
            </w:r>
          </w:p>
        </w:tc>
        <w:tc>
          <w:tcPr>
            <w:tcW w:w="144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46BA924F" w14:textId="77777777" w:rsidR="0000512C" w:rsidRPr="00930BC9" w:rsidRDefault="0000512C">
            <w:pPr>
              <w:jc w:val="center"/>
              <w:rPr>
                <w:rFonts w:ascii="Montserrat" w:eastAsia="Montserrat" w:hAnsi="Montserrat" w:cs="Montserrat"/>
                <w:sz w:val="22"/>
                <w:szCs w:val="22"/>
              </w:rPr>
            </w:pPr>
          </w:p>
        </w:tc>
        <w:tc>
          <w:tcPr>
            <w:tcW w:w="162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7E8BC5A0" w14:textId="77777777" w:rsidR="0000512C" w:rsidRPr="00930BC9" w:rsidRDefault="0000512C">
            <w:pPr>
              <w:jc w:val="center"/>
              <w:rPr>
                <w:rFonts w:ascii="Montserrat" w:eastAsia="Montserrat" w:hAnsi="Montserrat" w:cs="Montserrat"/>
                <w:sz w:val="22"/>
                <w:szCs w:val="22"/>
              </w:rPr>
            </w:pPr>
          </w:p>
        </w:tc>
        <w:tc>
          <w:tcPr>
            <w:tcW w:w="108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53297EAA" w14:textId="6F6D4F89" w:rsidR="0000512C" w:rsidRPr="00930BC9" w:rsidRDefault="0000512C">
            <w:pPr>
              <w:jc w:val="center"/>
              <w:rPr>
                <w:rFonts w:ascii="Montserrat" w:eastAsia="Montserrat" w:hAnsi="Montserrat" w:cs="Montserrat"/>
                <w:sz w:val="22"/>
                <w:szCs w:val="22"/>
                <w:vertAlign w:val="superscript"/>
              </w:rPr>
            </w:pPr>
            <w:r w:rsidRPr="00930BC9">
              <w:rPr>
                <w:rFonts w:ascii="Montserrat" w:eastAsia="Montserrat" w:hAnsi="Montserrat" w:cs="Montserrat"/>
                <w:sz w:val="22"/>
                <w:szCs w:val="22"/>
              </w:rPr>
              <w:t>X</w:t>
            </w:r>
          </w:p>
        </w:tc>
        <w:tc>
          <w:tcPr>
            <w:tcW w:w="13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79ED1D31" w14:textId="77777777" w:rsidR="0000512C" w:rsidRPr="00930BC9" w:rsidRDefault="0000512C">
            <w:pPr>
              <w:jc w:val="center"/>
              <w:rPr>
                <w:rFonts w:ascii="Montserrat" w:eastAsia="Montserrat" w:hAnsi="Montserrat" w:cs="Montserrat"/>
                <w:sz w:val="22"/>
                <w:szCs w:val="22"/>
              </w:rPr>
            </w:pPr>
          </w:p>
        </w:tc>
      </w:tr>
      <w:tr w:rsidR="00BA7E21" w14:paraId="1C819AED" w14:textId="77777777" w:rsidTr="2FB38254">
        <w:trPr>
          <w:trHeight w:val="77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BD" w14:textId="1CFC4C46" w:rsidR="00BA7E21" w:rsidRPr="00930BC9" w:rsidRDefault="00A51E86">
            <w:pPr>
              <w:rPr>
                <w:rFonts w:ascii="Montserrat" w:eastAsia="Montserrat" w:hAnsi="Montserrat" w:cs="Montserrat"/>
                <w:sz w:val="22"/>
                <w:szCs w:val="22"/>
              </w:rPr>
            </w:pPr>
            <w:r w:rsidRPr="00930BC9">
              <w:rPr>
                <w:rFonts w:ascii="Montserrat" w:eastAsia="Montserrat" w:hAnsi="Montserrat" w:cs="Montserrat"/>
                <w:sz w:val="22"/>
                <w:szCs w:val="22"/>
              </w:rPr>
              <w:t>Project energy consumption measurement</w:t>
            </w:r>
            <w:r w:rsidR="00C17F2A" w:rsidRPr="00930BC9">
              <w:rPr>
                <w:rFonts w:ascii="Montserrat" w:eastAsia="Montserrat" w:hAnsi="Montserrat" w:cs="Montserrat"/>
                <w:sz w:val="22"/>
                <w:szCs w:val="22"/>
              </w:rPr>
              <w:t xml:space="preserve"> (</w:t>
            </w:r>
            <w:r w:rsidR="00303A51">
              <w:rPr>
                <w:rFonts w:ascii="Montserrat" w:eastAsia="Montserrat" w:hAnsi="Montserrat" w:cs="Montserrat"/>
                <w:sz w:val="22"/>
                <w:szCs w:val="22"/>
              </w:rPr>
              <w:t xml:space="preserve">from </w:t>
            </w:r>
            <w:r w:rsidR="00C17F2A" w:rsidRPr="00930BC9">
              <w:rPr>
                <w:rFonts w:ascii="Montserrat" w:eastAsia="Montserrat" w:hAnsi="Montserrat" w:cs="Montserrat"/>
                <w:sz w:val="22"/>
                <w:szCs w:val="22"/>
              </w:rPr>
              <w:t>KPT</w:t>
            </w:r>
            <w:r w:rsidR="00303A51">
              <w:rPr>
                <w:rFonts w:ascii="Montserrat" w:eastAsia="Montserrat" w:hAnsi="Montserrat" w:cs="Montserrat"/>
                <w:sz w:val="22"/>
                <w:szCs w:val="22"/>
              </w:rPr>
              <w:t>s</w:t>
            </w:r>
            <w:r w:rsidR="00EB5914" w:rsidRPr="00930BC9">
              <w:rPr>
                <w:rFonts w:ascii="Montserrat" w:eastAsia="Montserrat" w:hAnsi="Montserrat" w:cs="Montserrat"/>
                <w:sz w:val="22"/>
                <w:szCs w:val="22"/>
              </w:rPr>
              <w:t xml:space="preserve"> or </w:t>
            </w:r>
            <w:r w:rsidR="00AA51E0" w:rsidRPr="00930BC9">
              <w:rPr>
                <w:rFonts w:ascii="Montserrat" w:eastAsia="Montserrat" w:hAnsi="Montserrat" w:cs="Montserrat"/>
                <w:sz w:val="22"/>
                <w:szCs w:val="22"/>
              </w:rPr>
              <w:t>tracked energy consumption</w:t>
            </w:r>
            <w:r w:rsidR="00EB5914" w:rsidRPr="00930BC9">
              <w:rPr>
                <w:rFonts w:ascii="Montserrat" w:eastAsia="Montserrat" w:hAnsi="Montserrat" w:cs="Montserrat"/>
                <w:sz w:val="22"/>
                <w:szCs w:val="22"/>
              </w:rPr>
              <w:t>)</w:t>
            </w:r>
          </w:p>
          <w:p w14:paraId="000003BE" w14:textId="0A254C08" w:rsidR="00BA7E21" w:rsidRPr="00930BC9" w:rsidRDefault="1EFE50A4">
            <w:pPr>
              <w:rPr>
                <w:rFonts w:ascii="Montserrat" w:eastAsia="Montserrat" w:hAnsi="Montserrat" w:cs="Montserrat"/>
                <w:sz w:val="22"/>
                <w:szCs w:val="22"/>
              </w:rPr>
            </w:pPr>
            <w:r w:rsidRPr="00930BC9">
              <w:rPr>
                <w:rFonts w:ascii="Montserrat" w:eastAsia="Montserrat" w:hAnsi="Montserrat" w:cs="Montserrat"/>
                <w:sz w:val="22"/>
                <w:szCs w:val="22"/>
              </w:rPr>
              <w:t>*</w:t>
            </w:r>
            <w:r w:rsidR="000409D6" w:rsidRPr="00930BC9">
              <w:rPr>
                <w:rFonts w:ascii="Montserrat" w:eastAsia="Montserrat" w:hAnsi="Montserrat" w:cs="Montserrat"/>
                <w:sz w:val="22"/>
                <w:szCs w:val="22"/>
              </w:rPr>
              <w:t>C</w:t>
            </w:r>
            <w:r w:rsidR="36C5F443" w:rsidRPr="00930BC9">
              <w:rPr>
                <w:rFonts w:ascii="Montserrat" w:eastAsia="Montserrat" w:hAnsi="Montserrat" w:cs="Montserrat"/>
                <w:sz w:val="22"/>
                <w:szCs w:val="22"/>
              </w:rPr>
              <w:t>ontinuous</w:t>
            </w:r>
            <w:r w:rsidR="000409D6" w:rsidRPr="00930BC9">
              <w:rPr>
                <w:rFonts w:ascii="Montserrat" w:eastAsia="Montserrat" w:hAnsi="Montserrat" w:cs="Montserrat"/>
                <w:sz w:val="22"/>
                <w:szCs w:val="22"/>
              </w:rPr>
              <w:t xml:space="preserve"> if tracked</w:t>
            </w:r>
            <w:r w:rsidR="00996E90">
              <w:rPr>
                <w:rFonts w:ascii="Montserrat" w:eastAsia="Montserrat" w:hAnsi="Montserrat" w:cs="Montserrat"/>
                <w:sz w:val="22"/>
                <w:szCs w:val="22"/>
              </w:rPr>
              <w:t>, and reported every monitoring period</w:t>
            </w:r>
          </w:p>
        </w:tc>
        <w:tc>
          <w:tcPr>
            <w:tcW w:w="144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BF" w14:textId="77777777" w:rsidR="00BA7E21" w:rsidRPr="00930BC9" w:rsidRDefault="00BA7E21">
            <w:pPr>
              <w:jc w:val="center"/>
              <w:rPr>
                <w:rFonts w:ascii="Montserrat" w:eastAsia="Montserrat" w:hAnsi="Montserrat" w:cs="Montserrat"/>
                <w:sz w:val="22"/>
                <w:szCs w:val="22"/>
              </w:rPr>
            </w:pPr>
          </w:p>
        </w:tc>
        <w:tc>
          <w:tcPr>
            <w:tcW w:w="162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C0" w14:textId="77777777" w:rsidR="00BA7E21" w:rsidRPr="00930BC9" w:rsidRDefault="00A51E86">
            <w:pPr>
              <w:jc w:val="center"/>
              <w:rPr>
                <w:rFonts w:ascii="Montserrat" w:eastAsia="Montserrat" w:hAnsi="Montserrat" w:cs="Montserrat"/>
                <w:sz w:val="22"/>
                <w:szCs w:val="22"/>
              </w:rPr>
            </w:pPr>
            <w:r w:rsidRPr="00930BC9">
              <w:rPr>
                <w:rFonts w:ascii="Montserrat" w:eastAsia="Montserrat" w:hAnsi="Montserrat" w:cs="Montserrat"/>
                <w:sz w:val="22"/>
                <w:szCs w:val="22"/>
              </w:rPr>
              <w:t>X</w:t>
            </w:r>
          </w:p>
        </w:tc>
        <w:tc>
          <w:tcPr>
            <w:tcW w:w="108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C1" w14:textId="77777777" w:rsidR="00BA7E21" w:rsidRPr="00930BC9" w:rsidRDefault="00BA7E21">
            <w:pPr>
              <w:jc w:val="center"/>
              <w:rPr>
                <w:rFonts w:ascii="Montserrat" w:eastAsia="Montserrat" w:hAnsi="Montserrat" w:cs="Montserrat"/>
                <w:sz w:val="22"/>
                <w:szCs w:val="22"/>
              </w:rPr>
            </w:pPr>
          </w:p>
        </w:tc>
        <w:tc>
          <w:tcPr>
            <w:tcW w:w="13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C2" w14:textId="40616D59" w:rsidR="00BA7E21" w:rsidRPr="00930BC9" w:rsidRDefault="00A51E86">
            <w:pPr>
              <w:jc w:val="center"/>
              <w:rPr>
                <w:rFonts w:ascii="Montserrat" w:eastAsia="Montserrat" w:hAnsi="Montserrat" w:cs="Montserrat"/>
                <w:sz w:val="22"/>
                <w:szCs w:val="22"/>
              </w:rPr>
            </w:pPr>
            <w:r w:rsidRPr="00930BC9">
              <w:rPr>
                <w:rFonts w:ascii="Montserrat" w:eastAsia="Montserrat" w:hAnsi="Montserrat" w:cs="Montserrat"/>
                <w:sz w:val="22"/>
                <w:szCs w:val="22"/>
              </w:rPr>
              <w:t>X</w:t>
            </w:r>
            <w:r w:rsidR="00E43276" w:rsidRPr="00930BC9">
              <w:rPr>
                <w:rFonts w:ascii="Montserrat" w:eastAsia="Montserrat" w:hAnsi="Montserrat" w:cs="Montserrat"/>
                <w:sz w:val="22"/>
                <w:szCs w:val="22"/>
              </w:rPr>
              <w:t>*</w:t>
            </w:r>
          </w:p>
        </w:tc>
      </w:tr>
      <w:tr w:rsidR="003F4093" w14:paraId="58B49E39" w14:textId="77777777" w:rsidTr="2FB38254">
        <w:trPr>
          <w:trHeight w:val="77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4BFF6702" w14:textId="7489F1F2" w:rsidR="003F4093" w:rsidRPr="00930BC9" w:rsidRDefault="003F4093">
            <w:pPr>
              <w:rPr>
                <w:rFonts w:ascii="Montserrat" w:eastAsia="Montserrat" w:hAnsi="Montserrat" w:cs="Montserrat"/>
                <w:sz w:val="22"/>
                <w:szCs w:val="22"/>
              </w:rPr>
            </w:pPr>
            <w:r w:rsidRPr="00930BC9">
              <w:rPr>
                <w:rFonts w:ascii="Montserrat" w:eastAsia="Montserrat" w:hAnsi="Montserrat" w:cs="Montserrat"/>
                <w:sz w:val="22"/>
                <w:szCs w:val="22"/>
              </w:rPr>
              <w:t xml:space="preserve">Specific energy consumption of project </w:t>
            </w:r>
            <w:r w:rsidR="00B2502D" w:rsidRPr="00930BC9">
              <w:rPr>
                <w:rFonts w:ascii="Montserrat" w:eastAsia="Montserrat" w:hAnsi="Montserrat" w:cs="Montserrat"/>
                <w:sz w:val="22"/>
                <w:szCs w:val="22"/>
              </w:rPr>
              <w:t xml:space="preserve">cookstove and </w:t>
            </w:r>
            <w:r w:rsidRPr="00930BC9">
              <w:rPr>
                <w:rFonts w:ascii="Montserrat" w:eastAsia="Montserrat" w:hAnsi="Montserrat" w:cs="Montserrat"/>
                <w:sz w:val="22"/>
                <w:szCs w:val="22"/>
              </w:rPr>
              <w:t xml:space="preserve">fuel </w:t>
            </w:r>
            <w:r w:rsidR="00B2502D" w:rsidRPr="00930BC9">
              <w:rPr>
                <w:rFonts w:ascii="Montserrat" w:eastAsia="Montserrat" w:hAnsi="Montserrat" w:cs="Montserrat"/>
                <w:sz w:val="22"/>
                <w:szCs w:val="22"/>
              </w:rPr>
              <w:t>combination</w:t>
            </w:r>
            <w:r w:rsidRPr="00930BC9">
              <w:rPr>
                <w:rFonts w:ascii="Montserrat" w:eastAsia="Montserrat" w:hAnsi="Montserrat" w:cs="Montserrat"/>
                <w:sz w:val="22"/>
                <w:szCs w:val="22"/>
              </w:rPr>
              <w:t xml:space="preserve"> (</w:t>
            </w:r>
            <w:r w:rsidR="00453072">
              <w:rPr>
                <w:rFonts w:ascii="Montserrat" w:eastAsia="Montserrat" w:hAnsi="Montserrat" w:cs="Montserrat"/>
                <w:sz w:val="22"/>
                <w:szCs w:val="22"/>
              </w:rPr>
              <w:t xml:space="preserve">from </w:t>
            </w:r>
            <w:r w:rsidRPr="00930BC9">
              <w:rPr>
                <w:rFonts w:ascii="Montserrat" w:eastAsia="Montserrat" w:hAnsi="Montserrat" w:cs="Montserrat"/>
                <w:sz w:val="22"/>
                <w:szCs w:val="22"/>
              </w:rPr>
              <w:t>CCT</w:t>
            </w:r>
            <w:r w:rsidR="00453072">
              <w:rPr>
                <w:rFonts w:ascii="Montserrat" w:eastAsia="Montserrat" w:hAnsi="Montserrat" w:cs="Montserrat"/>
                <w:sz w:val="22"/>
                <w:szCs w:val="22"/>
              </w:rPr>
              <w:t>s</w:t>
            </w:r>
            <w:r w:rsidRPr="001A11E1">
              <w:rPr>
                <w:rFonts w:ascii="Montserrat" w:eastAsia="Montserrat" w:hAnsi="Montserrat" w:cs="Montserrat"/>
                <w:sz w:val="22"/>
                <w:szCs w:val="22"/>
              </w:rPr>
              <w:t>) before validation</w:t>
            </w:r>
            <w:r w:rsidRPr="00930BC9">
              <w:rPr>
                <w:rFonts w:ascii="Montserrat" w:eastAsia="Montserrat" w:hAnsi="Montserrat" w:cs="Montserrat"/>
                <w:sz w:val="22"/>
                <w:szCs w:val="22"/>
              </w:rPr>
              <w:t xml:space="preserve"> and every </w:t>
            </w:r>
            <w:r w:rsidR="00FC2E45">
              <w:rPr>
                <w:rFonts w:ascii="Montserrat" w:eastAsia="Montserrat" w:hAnsi="Montserrat" w:cs="Montserrat"/>
                <w:sz w:val="22"/>
                <w:szCs w:val="22"/>
              </w:rPr>
              <w:t>two</w:t>
            </w:r>
            <w:r w:rsidR="00FC2E45" w:rsidRPr="00930BC9">
              <w:rPr>
                <w:rFonts w:ascii="Montserrat" w:eastAsia="Montserrat" w:hAnsi="Montserrat" w:cs="Montserrat"/>
                <w:sz w:val="22"/>
                <w:szCs w:val="22"/>
              </w:rPr>
              <w:t xml:space="preserve"> </w:t>
            </w:r>
            <w:r w:rsidRPr="00930BC9">
              <w:rPr>
                <w:rFonts w:ascii="Montserrat" w:eastAsia="Montserrat" w:hAnsi="Montserrat" w:cs="Montserrat"/>
                <w:sz w:val="22"/>
                <w:szCs w:val="22"/>
              </w:rPr>
              <w:t>y</w:t>
            </w:r>
            <w:r w:rsidR="00930BC9">
              <w:rPr>
                <w:rFonts w:ascii="Montserrat" w:eastAsia="Montserrat" w:hAnsi="Montserrat" w:cs="Montserrat"/>
                <w:sz w:val="22"/>
                <w:szCs w:val="22"/>
              </w:rPr>
              <w:t>ea</w:t>
            </w:r>
            <w:r w:rsidRPr="00930BC9">
              <w:rPr>
                <w:rFonts w:ascii="Montserrat" w:eastAsia="Montserrat" w:hAnsi="Montserrat" w:cs="Montserrat"/>
                <w:sz w:val="22"/>
                <w:szCs w:val="22"/>
              </w:rPr>
              <w:t>rs thereafter</w:t>
            </w:r>
            <w:r w:rsidR="00FD6988" w:rsidRPr="00930BC9">
              <w:rPr>
                <w:rFonts w:ascii="Montserrat" w:eastAsia="Montserrat" w:hAnsi="Montserrat" w:cs="Montserrat"/>
                <w:sz w:val="22"/>
                <w:szCs w:val="22"/>
              </w:rPr>
              <w:t xml:space="preserve"> for CTEC projects that </w:t>
            </w:r>
            <w:r w:rsidR="00313BB0" w:rsidRPr="00930BC9">
              <w:rPr>
                <w:rFonts w:ascii="Montserrat" w:eastAsia="Montserrat" w:hAnsi="Montserrat" w:cs="Montserrat"/>
                <w:sz w:val="22"/>
                <w:szCs w:val="22"/>
              </w:rPr>
              <w:t>use CCTs to back-calculate the baseline.</w:t>
            </w:r>
          </w:p>
        </w:tc>
        <w:tc>
          <w:tcPr>
            <w:tcW w:w="144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201F9DC8" w14:textId="1334C76C" w:rsidR="003F4093" w:rsidRPr="00930BC9" w:rsidRDefault="001A11E1">
            <w:pPr>
              <w:jc w:val="center"/>
              <w:rPr>
                <w:rFonts w:ascii="Montserrat" w:eastAsia="Montserrat" w:hAnsi="Montserrat" w:cs="Montserrat"/>
                <w:sz w:val="22"/>
                <w:szCs w:val="22"/>
              </w:rPr>
            </w:pPr>
            <w:r>
              <w:rPr>
                <w:rFonts w:ascii="Montserrat" w:eastAsia="Montserrat" w:hAnsi="Montserrat" w:cs="Montserrat"/>
                <w:sz w:val="22"/>
                <w:szCs w:val="22"/>
              </w:rPr>
              <w:t>X</w:t>
            </w:r>
          </w:p>
        </w:tc>
        <w:tc>
          <w:tcPr>
            <w:tcW w:w="162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77F4C444" w14:textId="6B13B41E" w:rsidR="003F4093" w:rsidRPr="00930BC9" w:rsidRDefault="003F4093">
            <w:pPr>
              <w:jc w:val="center"/>
              <w:rPr>
                <w:rFonts w:ascii="Montserrat" w:eastAsia="Montserrat" w:hAnsi="Montserrat" w:cs="Montserrat"/>
                <w:sz w:val="22"/>
                <w:szCs w:val="22"/>
              </w:rPr>
            </w:pPr>
          </w:p>
        </w:tc>
        <w:tc>
          <w:tcPr>
            <w:tcW w:w="108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41A50E7" w14:textId="77777777" w:rsidR="003F4093" w:rsidRPr="00930BC9" w:rsidRDefault="003F4093">
            <w:pPr>
              <w:jc w:val="center"/>
              <w:rPr>
                <w:rFonts w:ascii="Montserrat" w:eastAsia="Montserrat" w:hAnsi="Montserrat" w:cs="Montserrat"/>
                <w:sz w:val="22"/>
                <w:szCs w:val="22"/>
              </w:rPr>
            </w:pPr>
          </w:p>
        </w:tc>
        <w:tc>
          <w:tcPr>
            <w:tcW w:w="13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9E6C7D" w14:textId="0B61F752" w:rsidR="003F4093" w:rsidRPr="00930BC9" w:rsidRDefault="00EB5914">
            <w:pPr>
              <w:jc w:val="center"/>
              <w:rPr>
                <w:rFonts w:ascii="Montserrat" w:eastAsia="Montserrat" w:hAnsi="Montserrat" w:cs="Montserrat"/>
                <w:sz w:val="22"/>
                <w:szCs w:val="22"/>
              </w:rPr>
            </w:pPr>
            <w:r w:rsidRPr="00930BC9">
              <w:rPr>
                <w:rFonts w:ascii="Montserrat" w:eastAsia="Montserrat" w:hAnsi="Montserrat" w:cs="Montserrat"/>
                <w:sz w:val="22"/>
                <w:szCs w:val="22"/>
              </w:rPr>
              <w:t>X</w:t>
            </w:r>
          </w:p>
        </w:tc>
      </w:tr>
      <w:tr w:rsidR="00BA7E21" w14:paraId="332131BE" w14:textId="77777777" w:rsidTr="2FB38254">
        <w:trPr>
          <w:trHeight w:val="44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C3" w14:textId="77777777" w:rsidR="00BA7E21" w:rsidRPr="00930BC9" w:rsidRDefault="00A51E86">
            <w:pPr>
              <w:rPr>
                <w:rFonts w:ascii="Montserrat" w:eastAsia="Montserrat" w:hAnsi="Montserrat" w:cs="Montserrat"/>
                <w:sz w:val="22"/>
                <w:szCs w:val="22"/>
              </w:rPr>
            </w:pPr>
            <w:r w:rsidRPr="00930BC9">
              <w:rPr>
                <w:rFonts w:ascii="Montserrat" w:eastAsia="Montserrat" w:hAnsi="Montserrat" w:cs="Montserrat"/>
                <w:b/>
                <w:sz w:val="22"/>
                <w:szCs w:val="22"/>
              </w:rPr>
              <w:lastRenderedPageBreak/>
              <w:t>Ongoing monitoring tasks</w:t>
            </w:r>
          </w:p>
        </w:tc>
        <w:tc>
          <w:tcPr>
            <w:tcW w:w="5525" w:type="dxa"/>
            <w:gridSpan w:val="4"/>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C4" w14:textId="77777777" w:rsidR="00BA7E21" w:rsidRPr="00930BC9" w:rsidRDefault="00BA7E21">
            <w:pPr>
              <w:jc w:val="center"/>
              <w:rPr>
                <w:rFonts w:ascii="Montserrat" w:eastAsia="Montserrat" w:hAnsi="Montserrat" w:cs="Montserrat"/>
                <w:sz w:val="22"/>
                <w:szCs w:val="22"/>
              </w:rPr>
            </w:pPr>
          </w:p>
        </w:tc>
      </w:tr>
      <w:tr w:rsidR="00BA7E21" w14:paraId="1B7E0FFB" w14:textId="77777777" w:rsidTr="2FB38254">
        <w:trPr>
          <w:trHeight w:val="92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C8" w14:textId="77777777" w:rsidR="00BA7E21" w:rsidRPr="00930BC9" w:rsidRDefault="00A51E86">
            <w:pPr>
              <w:rPr>
                <w:rFonts w:ascii="Montserrat" w:eastAsia="Montserrat" w:hAnsi="Montserrat" w:cs="Montserrat"/>
                <w:sz w:val="22"/>
                <w:szCs w:val="22"/>
              </w:rPr>
            </w:pPr>
            <w:r w:rsidRPr="00930BC9">
              <w:rPr>
                <w:rFonts w:ascii="Montserrat" w:eastAsia="Montserrat" w:hAnsi="Montserrat" w:cs="Montserrat"/>
                <w:sz w:val="22"/>
                <w:szCs w:val="22"/>
              </w:rPr>
              <w:t>Maintenance of total sales and service records, and project databases</w:t>
            </w:r>
          </w:p>
        </w:tc>
        <w:tc>
          <w:tcPr>
            <w:tcW w:w="5525" w:type="dxa"/>
            <w:gridSpan w:val="4"/>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0003C9" w14:textId="77777777" w:rsidR="00BA7E21" w:rsidRPr="00930BC9" w:rsidRDefault="00A51E86">
            <w:pPr>
              <w:jc w:val="center"/>
              <w:rPr>
                <w:rFonts w:ascii="Montserrat" w:eastAsia="Montserrat" w:hAnsi="Montserrat" w:cs="Montserrat"/>
                <w:sz w:val="22"/>
                <w:szCs w:val="22"/>
              </w:rPr>
            </w:pPr>
            <w:r w:rsidRPr="00930BC9">
              <w:rPr>
                <w:rFonts w:ascii="Montserrat" w:eastAsia="Montserrat" w:hAnsi="Montserrat" w:cs="Montserrat"/>
                <w:sz w:val="22"/>
                <w:szCs w:val="22"/>
              </w:rPr>
              <w:t>Continuous</w:t>
            </w:r>
          </w:p>
        </w:tc>
      </w:tr>
    </w:tbl>
    <w:p w14:paraId="000003CD" w14:textId="77777777" w:rsidR="00BA7E21" w:rsidRDefault="00BA7E21"/>
    <w:p w14:paraId="718AE095" w14:textId="277F9A2A" w:rsidR="00E53DD5" w:rsidRDefault="00424B3C" w:rsidP="00A01253">
      <w:pPr>
        <w:pStyle w:val="Heading2"/>
      </w:pPr>
      <w:bookmarkStart w:id="88" w:name="_Toc193924638"/>
      <w:r>
        <w:t xml:space="preserve">Monitoring </w:t>
      </w:r>
      <w:r w:rsidR="008D0C71">
        <w:t>a</w:t>
      </w:r>
      <w:r>
        <w:t xml:space="preserve">ctivity </w:t>
      </w:r>
      <w:r w:rsidR="008D0C71">
        <w:t>s</w:t>
      </w:r>
      <w:r>
        <w:t xml:space="preserve">chedule for </w:t>
      </w:r>
      <w:r w:rsidR="008D0C71">
        <w:t>n</w:t>
      </w:r>
      <w:r>
        <w:t xml:space="preserve">on-CTEC </w:t>
      </w:r>
      <w:r w:rsidR="008D0C71">
        <w:t>p</w:t>
      </w:r>
      <w:r>
        <w:t>rojects</w:t>
      </w:r>
      <w:bookmarkEnd w:id="88"/>
    </w:p>
    <w:p w14:paraId="0D371E53" w14:textId="77777777" w:rsidR="009E7BE3" w:rsidRDefault="009E7BE3" w:rsidP="009E7BE3">
      <w:pPr>
        <w:ind w:left="40" w:right="159"/>
        <w:rPr>
          <w:rFonts w:ascii="Montserrat" w:hAnsi="Montserrat" w:cs="Arial"/>
        </w:rPr>
      </w:pPr>
    </w:p>
    <w:p w14:paraId="4490ED05" w14:textId="533401D5" w:rsidR="009E7BE3" w:rsidRPr="009E7BE3" w:rsidRDefault="009E7BE3" w:rsidP="009E7BE3">
      <w:pPr>
        <w:ind w:left="40" w:right="159"/>
        <w:rPr>
          <w:rFonts w:ascii="Montserrat" w:hAnsi="Montserrat" w:cs="Arial"/>
        </w:rPr>
      </w:pPr>
      <w:r w:rsidRPr="00917D71">
        <w:rPr>
          <w:rFonts w:ascii="Montserrat" w:hAnsi="Montserrat" w:cs="Arial"/>
        </w:rPr>
        <w:t xml:space="preserve">The table below present the monitoring activity schedule for </w:t>
      </w:r>
      <w:r>
        <w:rPr>
          <w:rFonts w:ascii="Montserrat" w:hAnsi="Montserrat" w:cs="Arial"/>
        </w:rPr>
        <w:t>non-</w:t>
      </w:r>
      <w:r w:rsidRPr="00917D71">
        <w:rPr>
          <w:rFonts w:ascii="Montserrat" w:hAnsi="Montserrat" w:cs="Arial"/>
        </w:rPr>
        <w:t>CTEC projects.</w:t>
      </w:r>
    </w:p>
    <w:p w14:paraId="71D11BC9" w14:textId="77777777" w:rsidR="009E7BE3" w:rsidRPr="009E7BE3" w:rsidRDefault="009E7BE3" w:rsidP="009D3DB2"/>
    <w:tbl>
      <w:tblPr>
        <w:tblW w:w="9210" w:type="dxa"/>
        <w:tblBorders>
          <w:top w:val="nil"/>
          <w:left w:val="nil"/>
          <w:bottom w:val="nil"/>
          <w:right w:val="nil"/>
          <w:insideH w:val="nil"/>
          <w:insideV w:val="nil"/>
        </w:tblBorders>
        <w:tblLayout w:type="fixed"/>
        <w:tblCellMar>
          <w:top w:w="100" w:type="dxa"/>
          <w:left w:w="100" w:type="dxa"/>
          <w:bottom w:w="100" w:type="dxa"/>
          <w:right w:w="100" w:type="dxa"/>
        </w:tblCellMar>
        <w:tblLook w:val="0600" w:firstRow="0" w:lastRow="0" w:firstColumn="0" w:lastColumn="0" w:noHBand="1" w:noVBand="1"/>
      </w:tblPr>
      <w:tblGrid>
        <w:gridCol w:w="3685"/>
        <w:gridCol w:w="1440"/>
        <w:gridCol w:w="1620"/>
        <w:gridCol w:w="1080"/>
        <w:gridCol w:w="1385"/>
      </w:tblGrid>
      <w:tr w:rsidR="009E7BE3" w14:paraId="7D148978" w14:textId="77777777">
        <w:trPr>
          <w:trHeight w:val="475"/>
        </w:trPr>
        <w:tc>
          <w:tcPr>
            <w:tcW w:w="9210" w:type="dxa"/>
            <w:gridSpan w:val="5"/>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1EDC1B6B" w14:textId="4FADA076" w:rsidR="009E7BE3" w:rsidRDefault="009E7BE3">
            <w:pPr>
              <w:jc w:val="center"/>
              <w:rPr>
                <w:rFonts w:ascii="Montserrat" w:eastAsia="Montserrat" w:hAnsi="Montserrat" w:cs="Montserrat"/>
                <w:b/>
                <w:sz w:val="22"/>
                <w:szCs w:val="22"/>
              </w:rPr>
            </w:pPr>
            <w:r>
              <w:rPr>
                <w:rFonts w:ascii="Montserrat" w:eastAsia="Montserrat" w:hAnsi="Montserrat" w:cs="Montserrat"/>
                <w:b/>
                <w:sz w:val="22"/>
                <w:szCs w:val="22"/>
              </w:rPr>
              <w:t xml:space="preserve">Monitoring </w:t>
            </w:r>
            <w:r w:rsidR="008D0C71">
              <w:rPr>
                <w:rFonts w:ascii="Montserrat" w:eastAsia="Montserrat" w:hAnsi="Montserrat" w:cs="Montserrat"/>
                <w:b/>
                <w:sz w:val="22"/>
                <w:szCs w:val="22"/>
              </w:rPr>
              <w:t>a</w:t>
            </w:r>
            <w:r>
              <w:rPr>
                <w:rFonts w:ascii="Montserrat" w:eastAsia="Montserrat" w:hAnsi="Montserrat" w:cs="Montserrat"/>
                <w:b/>
                <w:sz w:val="22"/>
                <w:szCs w:val="22"/>
              </w:rPr>
              <w:t xml:space="preserve">ctivity </w:t>
            </w:r>
            <w:r w:rsidR="008D0C71">
              <w:rPr>
                <w:rFonts w:ascii="Montserrat" w:eastAsia="Montserrat" w:hAnsi="Montserrat" w:cs="Montserrat"/>
                <w:b/>
                <w:sz w:val="22"/>
                <w:szCs w:val="22"/>
              </w:rPr>
              <w:t>s</w:t>
            </w:r>
            <w:r>
              <w:rPr>
                <w:rFonts w:ascii="Montserrat" w:eastAsia="Montserrat" w:hAnsi="Montserrat" w:cs="Montserrat"/>
                <w:b/>
                <w:sz w:val="22"/>
                <w:szCs w:val="22"/>
              </w:rPr>
              <w:t xml:space="preserve">chedule for </w:t>
            </w:r>
            <w:r w:rsidR="008D0C71">
              <w:rPr>
                <w:rFonts w:ascii="Montserrat" w:eastAsia="Montserrat" w:hAnsi="Montserrat" w:cs="Montserrat"/>
                <w:b/>
                <w:sz w:val="22"/>
                <w:szCs w:val="22"/>
              </w:rPr>
              <w:t>n</w:t>
            </w:r>
            <w:r>
              <w:rPr>
                <w:rFonts w:ascii="Montserrat" w:eastAsia="Montserrat" w:hAnsi="Montserrat" w:cs="Montserrat"/>
                <w:b/>
                <w:sz w:val="22"/>
                <w:szCs w:val="22"/>
              </w:rPr>
              <w:t xml:space="preserve">on-CTEC </w:t>
            </w:r>
            <w:r w:rsidR="008D0C71">
              <w:rPr>
                <w:rFonts w:ascii="Montserrat" w:eastAsia="Montserrat" w:hAnsi="Montserrat" w:cs="Montserrat"/>
                <w:b/>
                <w:sz w:val="22"/>
                <w:szCs w:val="22"/>
              </w:rPr>
              <w:t>p</w:t>
            </w:r>
            <w:r>
              <w:rPr>
                <w:rFonts w:ascii="Montserrat" w:eastAsia="Montserrat" w:hAnsi="Montserrat" w:cs="Montserrat"/>
                <w:b/>
                <w:sz w:val="22"/>
                <w:szCs w:val="22"/>
              </w:rPr>
              <w:t>rojects</w:t>
            </w:r>
          </w:p>
        </w:tc>
      </w:tr>
      <w:tr w:rsidR="00257664" w14:paraId="5E8E0FE5" w14:textId="77777777">
        <w:trPr>
          <w:trHeight w:val="47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2DAA7757" w14:textId="77777777" w:rsidR="00257664" w:rsidRDefault="00257664">
            <w:pPr>
              <w:rPr>
                <w:rFonts w:ascii="Montserrat" w:eastAsia="Montserrat" w:hAnsi="Montserrat" w:cs="Montserrat"/>
                <w:sz w:val="22"/>
                <w:szCs w:val="22"/>
              </w:rPr>
            </w:pPr>
            <w:r>
              <w:rPr>
                <w:rFonts w:ascii="Montserrat" w:eastAsia="Montserrat" w:hAnsi="Montserrat" w:cs="Montserrat"/>
                <w:b/>
                <w:sz w:val="22"/>
                <w:szCs w:val="22"/>
              </w:rPr>
              <w:t>Activity</w:t>
            </w:r>
          </w:p>
        </w:tc>
        <w:tc>
          <w:tcPr>
            <w:tcW w:w="144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7FB11B98" w14:textId="77777777" w:rsidR="00257664" w:rsidRDefault="00257664">
            <w:pPr>
              <w:jc w:val="center"/>
              <w:rPr>
                <w:rFonts w:ascii="Montserrat" w:eastAsia="Montserrat" w:hAnsi="Montserrat" w:cs="Montserrat"/>
                <w:sz w:val="22"/>
                <w:szCs w:val="22"/>
              </w:rPr>
            </w:pPr>
            <w:r>
              <w:rPr>
                <w:rFonts w:ascii="Montserrat" w:eastAsia="Montserrat" w:hAnsi="Montserrat" w:cs="Montserrat"/>
                <w:b/>
                <w:sz w:val="22"/>
                <w:szCs w:val="22"/>
              </w:rPr>
              <w:t>Prior to validation</w:t>
            </w:r>
          </w:p>
        </w:tc>
        <w:tc>
          <w:tcPr>
            <w:tcW w:w="162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487C9200" w14:textId="77777777" w:rsidR="00257664" w:rsidRDefault="00257664">
            <w:pPr>
              <w:jc w:val="center"/>
              <w:rPr>
                <w:rFonts w:ascii="Montserrat" w:eastAsia="Montserrat" w:hAnsi="Montserrat" w:cs="Montserrat"/>
                <w:sz w:val="22"/>
                <w:szCs w:val="22"/>
              </w:rPr>
            </w:pPr>
            <w:r>
              <w:rPr>
                <w:rFonts w:ascii="Montserrat" w:eastAsia="Montserrat" w:hAnsi="Montserrat" w:cs="Montserrat"/>
                <w:b/>
                <w:sz w:val="22"/>
                <w:szCs w:val="22"/>
              </w:rPr>
              <w:t>Prior to first verification</w:t>
            </w:r>
          </w:p>
        </w:tc>
        <w:tc>
          <w:tcPr>
            <w:tcW w:w="108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6DF9E689" w14:textId="77777777" w:rsidR="00257664" w:rsidRDefault="00257664">
            <w:pPr>
              <w:jc w:val="center"/>
              <w:rPr>
                <w:rFonts w:ascii="Montserrat" w:eastAsia="Montserrat" w:hAnsi="Montserrat" w:cs="Montserrat"/>
                <w:sz w:val="22"/>
                <w:szCs w:val="22"/>
              </w:rPr>
            </w:pPr>
            <w:r>
              <w:rPr>
                <w:rFonts w:ascii="Montserrat" w:eastAsia="Montserrat" w:hAnsi="Montserrat" w:cs="Montserrat"/>
                <w:b/>
                <w:sz w:val="22"/>
                <w:szCs w:val="22"/>
              </w:rPr>
              <w:t>Annual</w:t>
            </w:r>
          </w:p>
        </w:tc>
        <w:tc>
          <w:tcPr>
            <w:tcW w:w="13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270DFC20" w14:textId="2DA55478" w:rsidR="00257664" w:rsidRDefault="00257664">
            <w:pPr>
              <w:jc w:val="center"/>
              <w:rPr>
                <w:rFonts w:ascii="Montserrat" w:eastAsia="Montserrat" w:hAnsi="Montserrat" w:cs="Montserrat"/>
                <w:sz w:val="22"/>
                <w:szCs w:val="22"/>
              </w:rPr>
            </w:pPr>
            <w:r>
              <w:rPr>
                <w:rFonts w:ascii="Montserrat" w:eastAsia="Montserrat" w:hAnsi="Montserrat" w:cs="Montserrat"/>
                <w:b/>
                <w:sz w:val="22"/>
                <w:szCs w:val="22"/>
              </w:rPr>
              <w:t>Every</w:t>
            </w:r>
            <w:r w:rsidR="0097700E">
              <w:rPr>
                <w:rFonts w:ascii="Montserrat" w:eastAsia="Montserrat" w:hAnsi="Montserrat" w:cs="Montserrat"/>
                <w:b/>
                <w:sz w:val="22"/>
                <w:szCs w:val="22"/>
              </w:rPr>
              <w:t xml:space="preserve"> monitoring period</w:t>
            </w:r>
          </w:p>
        </w:tc>
      </w:tr>
      <w:tr w:rsidR="00257664" w14:paraId="126947AD" w14:textId="77777777">
        <w:trPr>
          <w:trHeight w:val="44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B04ADD8" w14:textId="77777777" w:rsidR="00257664" w:rsidRDefault="00257664">
            <w:pPr>
              <w:rPr>
                <w:rFonts w:ascii="Montserrat" w:eastAsia="Montserrat" w:hAnsi="Montserrat" w:cs="Montserrat"/>
                <w:sz w:val="22"/>
                <w:szCs w:val="22"/>
              </w:rPr>
            </w:pPr>
            <w:r>
              <w:rPr>
                <w:rFonts w:ascii="Montserrat" w:eastAsia="Montserrat" w:hAnsi="Montserrat" w:cs="Montserrat"/>
                <w:b/>
                <w:sz w:val="22"/>
                <w:szCs w:val="22"/>
              </w:rPr>
              <w:t xml:space="preserve">Emission reduction estimation </w:t>
            </w:r>
          </w:p>
        </w:tc>
        <w:tc>
          <w:tcPr>
            <w:tcW w:w="144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4D8DEF4A" w14:textId="77777777" w:rsidR="00257664" w:rsidRDefault="00257664">
            <w:pPr>
              <w:jc w:val="center"/>
              <w:rPr>
                <w:rFonts w:ascii="Montserrat" w:eastAsia="Montserrat" w:hAnsi="Montserrat" w:cs="Montserrat"/>
                <w:sz w:val="22"/>
                <w:szCs w:val="22"/>
              </w:rPr>
            </w:pPr>
            <w:r>
              <w:rPr>
                <w:rFonts w:ascii="Montserrat" w:eastAsia="Montserrat" w:hAnsi="Montserrat" w:cs="Montserrat"/>
                <w:sz w:val="22"/>
                <w:szCs w:val="22"/>
              </w:rPr>
              <w:t>X</w:t>
            </w:r>
          </w:p>
        </w:tc>
        <w:tc>
          <w:tcPr>
            <w:tcW w:w="162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5921D015" w14:textId="77777777" w:rsidR="00257664" w:rsidRDefault="00257664">
            <w:pPr>
              <w:jc w:val="center"/>
              <w:rPr>
                <w:rFonts w:ascii="Montserrat" w:eastAsia="Montserrat" w:hAnsi="Montserrat" w:cs="Montserrat"/>
                <w:sz w:val="22"/>
                <w:szCs w:val="22"/>
              </w:rPr>
            </w:pPr>
          </w:p>
        </w:tc>
        <w:tc>
          <w:tcPr>
            <w:tcW w:w="108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138AC8B" w14:textId="77777777" w:rsidR="00257664" w:rsidRDefault="00257664">
            <w:pPr>
              <w:jc w:val="center"/>
              <w:rPr>
                <w:rFonts w:ascii="Montserrat" w:eastAsia="Montserrat" w:hAnsi="Montserrat" w:cs="Montserrat"/>
                <w:sz w:val="22"/>
                <w:szCs w:val="22"/>
              </w:rPr>
            </w:pPr>
          </w:p>
        </w:tc>
        <w:tc>
          <w:tcPr>
            <w:tcW w:w="13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76400E16" w14:textId="77777777" w:rsidR="00257664" w:rsidRDefault="00257664">
            <w:pPr>
              <w:jc w:val="center"/>
              <w:rPr>
                <w:rFonts w:ascii="Montserrat" w:eastAsia="Montserrat" w:hAnsi="Montserrat" w:cs="Montserrat"/>
                <w:sz w:val="22"/>
                <w:szCs w:val="22"/>
              </w:rPr>
            </w:pPr>
          </w:p>
        </w:tc>
      </w:tr>
      <w:tr w:rsidR="00257664" w14:paraId="03446C01" w14:textId="77777777">
        <w:trPr>
          <w:trHeight w:val="44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6BEF633B" w14:textId="77777777" w:rsidR="00257664" w:rsidRDefault="00257664">
            <w:pPr>
              <w:rPr>
                <w:rFonts w:ascii="Montserrat" w:eastAsia="Montserrat" w:hAnsi="Montserrat" w:cs="Montserrat"/>
                <w:sz w:val="22"/>
                <w:szCs w:val="22"/>
              </w:rPr>
            </w:pPr>
            <w:r>
              <w:rPr>
                <w:rFonts w:ascii="Montserrat" w:eastAsia="Montserrat" w:hAnsi="Montserrat" w:cs="Montserrat"/>
                <w:b/>
                <w:sz w:val="22"/>
                <w:szCs w:val="22"/>
              </w:rPr>
              <w:t>Baseline studies</w:t>
            </w:r>
          </w:p>
        </w:tc>
        <w:tc>
          <w:tcPr>
            <w:tcW w:w="5525" w:type="dxa"/>
            <w:gridSpan w:val="4"/>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59BEAECA" w14:textId="77777777" w:rsidR="00257664" w:rsidRDefault="00257664">
            <w:pPr>
              <w:jc w:val="center"/>
              <w:rPr>
                <w:rFonts w:ascii="Montserrat" w:eastAsia="Montserrat" w:hAnsi="Montserrat" w:cs="Montserrat"/>
                <w:sz w:val="22"/>
                <w:szCs w:val="22"/>
              </w:rPr>
            </w:pPr>
          </w:p>
        </w:tc>
      </w:tr>
      <w:tr w:rsidR="00257664" w14:paraId="0B23B131" w14:textId="77777777">
        <w:trPr>
          <w:trHeight w:val="44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72F01610" w14:textId="77777777" w:rsidR="00257664" w:rsidRDefault="00257664">
            <w:pPr>
              <w:rPr>
                <w:rFonts w:ascii="Montserrat" w:eastAsia="Montserrat" w:hAnsi="Montserrat" w:cs="Montserrat"/>
                <w:sz w:val="22"/>
                <w:szCs w:val="22"/>
              </w:rPr>
            </w:pPr>
            <w:r>
              <w:rPr>
                <w:rFonts w:ascii="Montserrat" w:eastAsia="Montserrat" w:hAnsi="Montserrat" w:cs="Montserrat"/>
                <w:sz w:val="22"/>
                <w:szCs w:val="22"/>
              </w:rPr>
              <w:t>Baseline scenario survey</w:t>
            </w:r>
          </w:p>
          <w:p w14:paraId="7F8B4A63" w14:textId="1C69FC76" w:rsidR="00257664" w:rsidRDefault="00257664">
            <w:pPr>
              <w:rPr>
                <w:rFonts w:ascii="Montserrat" w:eastAsia="Montserrat" w:hAnsi="Montserrat" w:cs="Montserrat"/>
                <w:i/>
                <w:sz w:val="22"/>
                <w:szCs w:val="22"/>
              </w:rPr>
            </w:pPr>
          </w:p>
        </w:tc>
        <w:tc>
          <w:tcPr>
            <w:tcW w:w="144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1DB1C25C" w14:textId="77777777" w:rsidR="00257664" w:rsidRDefault="00257664">
            <w:pPr>
              <w:jc w:val="center"/>
              <w:rPr>
                <w:rFonts w:ascii="Montserrat" w:eastAsia="Montserrat" w:hAnsi="Montserrat" w:cs="Montserrat"/>
                <w:sz w:val="22"/>
                <w:szCs w:val="22"/>
              </w:rPr>
            </w:pPr>
            <w:r>
              <w:rPr>
                <w:rFonts w:ascii="Montserrat" w:eastAsia="Montserrat" w:hAnsi="Montserrat" w:cs="Montserrat"/>
                <w:sz w:val="22"/>
                <w:szCs w:val="22"/>
              </w:rPr>
              <w:t>X</w:t>
            </w:r>
          </w:p>
        </w:tc>
        <w:tc>
          <w:tcPr>
            <w:tcW w:w="162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477A09C8" w14:textId="77777777" w:rsidR="00257664" w:rsidRDefault="00257664">
            <w:pPr>
              <w:jc w:val="center"/>
              <w:rPr>
                <w:rFonts w:ascii="Montserrat" w:eastAsia="Montserrat" w:hAnsi="Montserrat" w:cs="Montserrat"/>
                <w:sz w:val="22"/>
                <w:szCs w:val="22"/>
              </w:rPr>
            </w:pPr>
          </w:p>
        </w:tc>
        <w:tc>
          <w:tcPr>
            <w:tcW w:w="108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2FD606A3" w14:textId="77777777" w:rsidR="00257664" w:rsidRDefault="00257664">
            <w:pPr>
              <w:jc w:val="center"/>
              <w:rPr>
                <w:rFonts w:ascii="Montserrat" w:eastAsia="Montserrat" w:hAnsi="Montserrat" w:cs="Montserrat"/>
                <w:sz w:val="22"/>
                <w:szCs w:val="22"/>
              </w:rPr>
            </w:pPr>
          </w:p>
        </w:tc>
        <w:tc>
          <w:tcPr>
            <w:tcW w:w="13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40C971E8" w14:textId="0E99E789" w:rsidR="00257664" w:rsidRDefault="00257664">
            <w:pPr>
              <w:jc w:val="center"/>
              <w:rPr>
                <w:rFonts w:ascii="Montserrat" w:eastAsia="Montserrat" w:hAnsi="Montserrat" w:cs="Montserrat"/>
                <w:sz w:val="22"/>
                <w:szCs w:val="22"/>
              </w:rPr>
            </w:pPr>
          </w:p>
        </w:tc>
      </w:tr>
      <w:tr w:rsidR="00257664" w14:paraId="136C66C4" w14:textId="77777777">
        <w:trPr>
          <w:trHeight w:val="104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75422BC7" w14:textId="71CA9279" w:rsidR="00257664" w:rsidRDefault="00257664">
            <w:pPr>
              <w:rPr>
                <w:rFonts w:ascii="Montserrat" w:eastAsia="Montserrat" w:hAnsi="Montserrat" w:cs="Montserrat"/>
                <w:i/>
                <w:iCs/>
                <w:sz w:val="22"/>
                <w:szCs w:val="22"/>
              </w:rPr>
            </w:pPr>
            <w:r>
              <w:rPr>
                <w:rFonts w:ascii="Montserrat" w:eastAsia="Montserrat" w:hAnsi="Montserrat" w:cs="Montserrat"/>
                <w:sz w:val="22"/>
                <w:szCs w:val="22"/>
              </w:rPr>
              <w:t>Baseline energy consumption measurement (</w:t>
            </w:r>
            <w:r w:rsidR="00453072">
              <w:rPr>
                <w:rFonts w:ascii="Montserrat" w:eastAsia="Montserrat" w:hAnsi="Montserrat" w:cs="Montserrat"/>
                <w:sz w:val="22"/>
                <w:szCs w:val="22"/>
              </w:rPr>
              <w:t xml:space="preserve">from </w:t>
            </w:r>
            <w:r>
              <w:rPr>
                <w:rFonts w:ascii="Montserrat" w:eastAsia="Montserrat" w:hAnsi="Montserrat" w:cs="Montserrat"/>
                <w:sz w:val="22"/>
                <w:szCs w:val="22"/>
              </w:rPr>
              <w:t>KPT</w:t>
            </w:r>
            <w:r w:rsidR="00453072">
              <w:rPr>
                <w:rFonts w:ascii="Montserrat" w:eastAsia="Montserrat" w:hAnsi="Montserrat" w:cs="Montserrat"/>
                <w:sz w:val="22"/>
                <w:szCs w:val="22"/>
              </w:rPr>
              <w:t>s</w:t>
            </w:r>
            <w:r>
              <w:rPr>
                <w:rFonts w:ascii="Montserrat" w:eastAsia="Montserrat" w:hAnsi="Montserrat" w:cs="Montserrat"/>
                <w:sz w:val="22"/>
                <w:szCs w:val="22"/>
              </w:rPr>
              <w:t>) (required for all projects not using global default value)</w:t>
            </w:r>
          </w:p>
        </w:tc>
        <w:tc>
          <w:tcPr>
            <w:tcW w:w="144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69660A4" w14:textId="77777777" w:rsidR="00257664" w:rsidRDefault="00257664">
            <w:pPr>
              <w:rPr>
                <w:rFonts w:ascii="Montserrat" w:eastAsia="Montserrat" w:hAnsi="Montserrat" w:cs="Montserrat"/>
                <w:sz w:val="22"/>
                <w:szCs w:val="22"/>
              </w:rPr>
            </w:pPr>
          </w:p>
        </w:tc>
        <w:tc>
          <w:tcPr>
            <w:tcW w:w="162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5206240E" w14:textId="77777777" w:rsidR="00257664" w:rsidRDefault="00257664">
            <w:pPr>
              <w:jc w:val="center"/>
              <w:rPr>
                <w:rFonts w:ascii="Montserrat" w:eastAsia="Montserrat" w:hAnsi="Montserrat" w:cs="Montserrat"/>
                <w:sz w:val="22"/>
                <w:szCs w:val="22"/>
              </w:rPr>
            </w:pPr>
            <w:r>
              <w:rPr>
                <w:rFonts w:ascii="Montserrat" w:eastAsia="Montserrat" w:hAnsi="Montserrat" w:cs="Montserrat"/>
                <w:sz w:val="22"/>
                <w:szCs w:val="22"/>
              </w:rPr>
              <w:t>X</w:t>
            </w:r>
          </w:p>
        </w:tc>
        <w:tc>
          <w:tcPr>
            <w:tcW w:w="108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50A21AEE" w14:textId="77777777" w:rsidR="00257664" w:rsidRDefault="00257664">
            <w:pPr>
              <w:jc w:val="center"/>
              <w:rPr>
                <w:rFonts w:ascii="Montserrat" w:eastAsia="Montserrat" w:hAnsi="Montserrat" w:cs="Montserrat"/>
                <w:sz w:val="22"/>
                <w:szCs w:val="22"/>
                <w:vertAlign w:val="superscript"/>
              </w:rPr>
            </w:pPr>
          </w:p>
        </w:tc>
        <w:tc>
          <w:tcPr>
            <w:tcW w:w="13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75F0013D" w14:textId="4C083D99" w:rsidR="00257664" w:rsidRDefault="00257664">
            <w:pPr>
              <w:jc w:val="center"/>
              <w:rPr>
                <w:rFonts w:ascii="Montserrat" w:eastAsia="Montserrat" w:hAnsi="Montserrat" w:cs="Montserrat"/>
                <w:sz w:val="22"/>
                <w:szCs w:val="22"/>
              </w:rPr>
            </w:pPr>
          </w:p>
        </w:tc>
      </w:tr>
      <w:tr w:rsidR="00257664" w14:paraId="26DB2A51" w14:textId="77777777">
        <w:trPr>
          <w:trHeight w:val="44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6A85B155" w14:textId="77777777" w:rsidR="00257664" w:rsidRDefault="00257664">
            <w:pPr>
              <w:rPr>
                <w:rFonts w:ascii="Montserrat" w:eastAsia="Montserrat" w:hAnsi="Montserrat" w:cs="Montserrat"/>
                <w:sz w:val="22"/>
                <w:szCs w:val="22"/>
              </w:rPr>
            </w:pPr>
            <w:r>
              <w:rPr>
                <w:rFonts w:ascii="Montserrat" w:eastAsia="Montserrat" w:hAnsi="Montserrat" w:cs="Montserrat"/>
                <w:b/>
                <w:sz w:val="22"/>
                <w:szCs w:val="22"/>
              </w:rPr>
              <w:t>Project studies</w:t>
            </w:r>
          </w:p>
        </w:tc>
        <w:tc>
          <w:tcPr>
            <w:tcW w:w="5525" w:type="dxa"/>
            <w:gridSpan w:val="4"/>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25F0EDAF" w14:textId="77777777" w:rsidR="00257664" w:rsidRDefault="00257664">
            <w:pPr>
              <w:jc w:val="center"/>
              <w:rPr>
                <w:rFonts w:ascii="Montserrat" w:eastAsia="Montserrat" w:hAnsi="Montserrat" w:cs="Montserrat"/>
                <w:sz w:val="22"/>
                <w:szCs w:val="22"/>
              </w:rPr>
            </w:pPr>
          </w:p>
        </w:tc>
      </w:tr>
      <w:tr w:rsidR="00257664" w14:paraId="25E8A9DF" w14:textId="77777777">
        <w:trPr>
          <w:trHeight w:val="44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4D171929" w14:textId="6037E61D" w:rsidR="00257664" w:rsidRDefault="00257664">
            <w:pPr>
              <w:rPr>
                <w:rFonts w:ascii="Montserrat" w:eastAsia="Montserrat" w:hAnsi="Montserrat" w:cs="Montserrat"/>
                <w:sz w:val="22"/>
                <w:szCs w:val="22"/>
              </w:rPr>
            </w:pPr>
            <w:r w:rsidRPr="2FF297BD">
              <w:rPr>
                <w:rFonts w:ascii="Montserrat" w:eastAsia="Montserrat" w:hAnsi="Montserrat" w:cs="Montserrat"/>
                <w:sz w:val="22"/>
                <w:szCs w:val="22"/>
              </w:rPr>
              <w:t>Usage</w:t>
            </w:r>
            <w:r>
              <w:rPr>
                <w:rFonts w:ascii="Montserrat" w:eastAsia="Montserrat" w:hAnsi="Montserrat" w:cs="Montserrat"/>
                <w:sz w:val="22"/>
                <w:szCs w:val="22"/>
              </w:rPr>
              <w:t xml:space="preserve"> survey</w:t>
            </w:r>
            <w:r w:rsidR="00E53DD5">
              <w:rPr>
                <w:rFonts w:ascii="Montserrat" w:eastAsia="Montserrat" w:hAnsi="Montserrat" w:cs="Montserrat"/>
                <w:sz w:val="22"/>
                <w:szCs w:val="22"/>
              </w:rPr>
              <w:t>s</w:t>
            </w:r>
            <w:r>
              <w:rPr>
                <w:rFonts w:ascii="Montserrat" w:eastAsia="Montserrat" w:hAnsi="Montserrat" w:cs="Montserrat"/>
                <w:sz w:val="22"/>
                <w:szCs w:val="22"/>
              </w:rPr>
              <w:t xml:space="preserve"> </w:t>
            </w:r>
          </w:p>
        </w:tc>
        <w:tc>
          <w:tcPr>
            <w:tcW w:w="144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A2D23FF" w14:textId="77777777" w:rsidR="00257664" w:rsidRDefault="00257664">
            <w:pPr>
              <w:jc w:val="center"/>
              <w:rPr>
                <w:rFonts w:ascii="Montserrat" w:eastAsia="Montserrat" w:hAnsi="Montserrat" w:cs="Montserrat"/>
                <w:sz w:val="22"/>
                <w:szCs w:val="22"/>
              </w:rPr>
            </w:pPr>
          </w:p>
        </w:tc>
        <w:tc>
          <w:tcPr>
            <w:tcW w:w="162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00CAA8E9" w14:textId="77777777" w:rsidR="00257664" w:rsidRDefault="00257664">
            <w:pPr>
              <w:jc w:val="center"/>
              <w:rPr>
                <w:rFonts w:ascii="Montserrat" w:eastAsia="Montserrat" w:hAnsi="Montserrat" w:cs="Montserrat"/>
                <w:sz w:val="22"/>
                <w:szCs w:val="22"/>
              </w:rPr>
            </w:pPr>
          </w:p>
        </w:tc>
        <w:tc>
          <w:tcPr>
            <w:tcW w:w="108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79BE99C1" w14:textId="734FABF1" w:rsidR="00257664" w:rsidRDefault="00257664">
            <w:pPr>
              <w:jc w:val="center"/>
              <w:rPr>
                <w:rFonts w:ascii="Montserrat" w:eastAsia="Montserrat" w:hAnsi="Montserrat" w:cs="Montserrat"/>
                <w:sz w:val="22"/>
                <w:szCs w:val="22"/>
                <w:vertAlign w:val="superscript"/>
              </w:rPr>
            </w:pPr>
            <w:r>
              <w:rPr>
                <w:rFonts w:ascii="Montserrat" w:eastAsia="Montserrat" w:hAnsi="Montserrat" w:cs="Montserrat"/>
                <w:sz w:val="22"/>
                <w:szCs w:val="22"/>
              </w:rPr>
              <w:t>X</w:t>
            </w:r>
          </w:p>
        </w:tc>
        <w:tc>
          <w:tcPr>
            <w:tcW w:w="13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201D7A47" w14:textId="77777777" w:rsidR="00257664" w:rsidRDefault="00257664">
            <w:pPr>
              <w:jc w:val="center"/>
              <w:rPr>
                <w:rFonts w:ascii="Montserrat" w:eastAsia="Montserrat" w:hAnsi="Montserrat" w:cs="Montserrat"/>
                <w:sz w:val="22"/>
                <w:szCs w:val="22"/>
              </w:rPr>
            </w:pPr>
          </w:p>
        </w:tc>
      </w:tr>
      <w:tr w:rsidR="00257664" w14:paraId="4A3FC273" w14:textId="77777777">
        <w:trPr>
          <w:trHeight w:val="77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7427B42C" w14:textId="77499E82" w:rsidR="00257664" w:rsidRDefault="00257664">
            <w:pPr>
              <w:rPr>
                <w:rFonts w:ascii="Montserrat" w:eastAsia="Montserrat" w:hAnsi="Montserrat" w:cs="Montserrat"/>
                <w:sz w:val="22"/>
                <w:szCs w:val="22"/>
              </w:rPr>
            </w:pPr>
            <w:r>
              <w:rPr>
                <w:rFonts w:ascii="Montserrat" w:eastAsia="Montserrat" w:hAnsi="Montserrat" w:cs="Montserrat"/>
                <w:sz w:val="22"/>
                <w:szCs w:val="22"/>
              </w:rPr>
              <w:t>Project energy consumption measurement (</w:t>
            </w:r>
            <w:r w:rsidR="00303A51">
              <w:rPr>
                <w:rFonts w:ascii="Montserrat" w:eastAsia="Montserrat" w:hAnsi="Montserrat" w:cs="Montserrat"/>
                <w:sz w:val="22"/>
                <w:szCs w:val="22"/>
              </w:rPr>
              <w:t xml:space="preserve">from </w:t>
            </w:r>
            <w:r>
              <w:rPr>
                <w:rFonts w:ascii="Montserrat" w:eastAsia="Montserrat" w:hAnsi="Montserrat" w:cs="Montserrat"/>
                <w:sz w:val="22"/>
                <w:szCs w:val="22"/>
              </w:rPr>
              <w:t>KPT</w:t>
            </w:r>
            <w:r w:rsidR="00303A51">
              <w:rPr>
                <w:rFonts w:ascii="Montserrat" w:eastAsia="Montserrat" w:hAnsi="Montserrat" w:cs="Montserrat"/>
                <w:sz w:val="22"/>
                <w:szCs w:val="22"/>
              </w:rPr>
              <w:t>s</w:t>
            </w:r>
            <w:r w:rsidR="00E53DD5">
              <w:rPr>
                <w:rFonts w:ascii="Montserrat" w:eastAsia="Montserrat" w:hAnsi="Montserrat" w:cs="Montserrat"/>
                <w:sz w:val="22"/>
                <w:szCs w:val="22"/>
              </w:rPr>
              <w:t>)</w:t>
            </w:r>
            <w:r w:rsidR="003E48DD" w:rsidRPr="009D3DB2">
              <w:rPr>
                <w:rFonts w:ascii="Montserrat" w:eastAsia="Montserrat" w:hAnsi="Montserrat" w:cs="Montserrat"/>
                <w:sz w:val="22"/>
                <w:szCs w:val="22"/>
              </w:rPr>
              <w:t>. KPTs must be performed no less frequently than every two years even if the monitoring period is longer.</w:t>
            </w:r>
          </w:p>
        </w:tc>
        <w:tc>
          <w:tcPr>
            <w:tcW w:w="144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3237F392" w14:textId="77777777" w:rsidR="00257664" w:rsidRDefault="00257664">
            <w:pPr>
              <w:jc w:val="center"/>
              <w:rPr>
                <w:rFonts w:ascii="Montserrat" w:eastAsia="Montserrat" w:hAnsi="Montserrat" w:cs="Montserrat"/>
                <w:sz w:val="22"/>
                <w:szCs w:val="22"/>
              </w:rPr>
            </w:pPr>
          </w:p>
        </w:tc>
        <w:tc>
          <w:tcPr>
            <w:tcW w:w="162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2787FDFC" w14:textId="77777777" w:rsidR="00257664" w:rsidRDefault="00257664">
            <w:pPr>
              <w:jc w:val="center"/>
              <w:rPr>
                <w:rFonts w:ascii="Montserrat" w:eastAsia="Montserrat" w:hAnsi="Montserrat" w:cs="Montserrat"/>
                <w:sz w:val="22"/>
                <w:szCs w:val="22"/>
              </w:rPr>
            </w:pPr>
            <w:r>
              <w:rPr>
                <w:rFonts w:ascii="Montserrat" w:eastAsia="Montserrat" w:hAnsi="Montserrat" w:cs="Montserrat"/>
                <w:sz w:val="22"/>
                <w:szCs w:val="22"/>
              </w:rPr>
              <w:t>X</w:t>
            </w:r>
          </w:p>
        </w:tc>
        <w:tc>
          <w:tcPr>
            <w:tcW w:w="1080"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27276D23" w14:textId="77777777" w:rsidR="00257664" w:rsidRDefault="00257664">
            <w:pPr>
              <w:jc w:val="center"/>
              <w:rPr>
                <w:rFonts w:ascii="Montserrat" w:eastAsia="Montserrat" w:hAnsi="Montserrat" w:cs="Montserrat"/>
                <w:sz w:val="22"/>
                <w:szCs w:val="22"/>
              </w:rPr>
            </w:pPr>
          </w:p>
        </w:tc>
        <w:tc>
          <w:tcPr>
            <w:tcW w:w="13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2E92A139" w14:textId="27F14DD4" w:rsidR="00257664" w:rsidRDefault="00257664">
            <w:pPr>
              <w:jc w:val="center"/>
              <w:rPr>
                <w:rFonts w:ascii="Montserrat" w:eastAsia="Montserrat" w:hAnsi="Montserrat" w:cs="Montserrat"/>
                <w:sz w:val="22"/>
                <w:szCs w:val="22"/>
              </w:rPr>
            </w:pPr>
            <w:r>
              <w:rPr>
                <w:rFonts w:ascii="Montserrat" w:eastAsia="Montserrat" w:hAnsi="Montserrat" w:cs="Montserrat"/>
                <w:sz w:val="22"/>
                <w:szCs w:val="22"/>
              </w:rPr>
              <w:t>X</w:t>
            </w:r>
          </w:p>
        </w:tc>
      </w:tr>
      <w:tr w:rsidR="00257664" w14:paraId="1E7AF086" w14:textId="77777777">
        <w:trPr>
          <w:trHeight w:val="44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2B5E8EF4" w14:textId="77777777" w:rsidR="00257664" w:rsidRDefault="00257664">
            <w:pPr>
              <w:rPr>
                <w:rFonts w:ascii="Montserrat" w:eastAsia="Montserrat" w:hAnsi="Montserrat" w:cs="Montserrat"/>
                <w:sz w:val="22"/>
                <w:szCs w:val="22"/>
              </w:rPr>
            </w:pPr>
            <w:r>
              <w:rPr>
                <w:rFonts w:ascii="Montserrat" w:eastAsia="Montserrat" w:hAnsi="Montserrat" w:cs="Montserrat"/>
                <w:b/>
                <w:sz w:val="22"/>
                <w:szCs w:val="22"/>
              </w:rPr>
              <w:t>Ongoing monitoring tasks</w:t>
            </w:r>
          </w:p>
        </w:tc>
        <w:tc>
          <w:tcPr>
            <w:tcW w:w="5525" w:type="dxa"/>
            <w:gridSpan w:val="4"/>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659EF71D" w14:textId="77777777" w:rsidR="00257664" w:rsidRDefault="00257664">
            <w:pPr>
              <w:jc w:val="center"/>
              <w:rPr>
                <w:rFonts w:ascii="Montserrat" w:eastAsia="Montserrat" w:hAnsi="Montserrat" w:cs="Montserrat"/>
                <w:sz w:val="22"/>
                <w:szCs w:val="22"/>
              </w:rPr>
            </w:pPr>
          </w:p>
        </w:tc>
      </w:tr>
      <w:tr w:rsidR="00257664" w14:paraId="28AC0711" w14:textId="77777777">
        <w:trPr>
          <w:trHeight w:val="925"/>
        </w:trPr>
        <w:tc>
          <w:tcPr>
            <w:tcW w:w="3685" w:type="dxa"/>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6D6A081D" w14:textId="77777777" w:rsidR="00257664" w:rsidRDefault="00257664">
            <w:pPr>
              <w:rPr>
                <w:rFonts w:ascii="Montserrat" w:eastAsia="Montserrat" w:hAnsi="Montserrat" w:cs="Montserrat"/>
                <w:sz w:val="22"/>
                <w:szCs w:val="22"/>
              </w:rPr>
            </w:pPr>
            <w:r>
              <w:rPr>
                <w:rFonts w:ascii="Montserrat" w:eastAsia="Montserrat" w:hAnsi="Montserrat" w:cs="Montserrat"/>
                <w:sz w:val="22"/>
                <w:szCs w:val="22"/>
              </w:rPr>
              <w:t>Maintenance of total sales and service records, and project databases</w:t>
            </w:r>
          </w:p>
        </w:tc>
        <w:tc>
          <w:tcPr>
            <w:tcW w:w="5525" w:type="dxa"/>
            <w:gridSpan w:val="4"/>
            <w:tcBorders>
              <w:top w:val="single" w:sz="4" w:space="0" w:color="auto"/>
              <w:left w:val="single" w:sz="4" w:space="0" w:color="auto"/>
              <w:bottom w:val="single" w:sz="4" w:space="0" w:color="auto"/>
              <w:right w:val="single" w:sz="4" w:space="0" w:color="auto"/>
            </w:tcBorders>
            <w:tcMar>
              <w:top w:w="20" w:type="dxa"/>
              <w:left w:w="20" w:type="dxa"/>
              <w:bottom w:w="100" w:type="dxa"/>
              <w:right w:w="20" w:type="dxa"/>
            </w:tcMar>
            <w:vAlign w:val="bottom"/>
          </w:tcPr>
          <w:p w14:paraId="17C62CA9" w14:textId="77777777" w:rsidR="00257664" w:rsidRDefault="00257664">
            <w:pPr>
              <w:jc w:val="center"/>
              <w:rPr>
                <w:rFonts w:ascii="Montserrat" w:eastAsia="Montserrat" w:hAnsi="Montserrat" w:cs="Montserrat"/>
                <w:sz w:val="22"/>
                <w:szCs w:val="22"/>
              </w:rPr>
            </w:pPr>
            <w:r>
              <w:rPr>
                <w:rFonts w:ascii="Montserrat" w:eastAsia="Montserrat" w:hAnsi="Montserrat" w:cs="Montserrat"/>
                <w:sz w:val="22"/>
                <w:szCs w:val="22"/>
              </w:rPr>
              <w:t>Continuous</w:t>
            </w:r>
          </w:p>
        </w:tc>
      </w:tr>
    </w:tbl>
    <w:p w14:paraId="19B2AC02" w14:textId="72146435" w:rsidR="74FEF483" w:rsidRPr="008E08F7" w:rsidRDefault="74FEF483" w:rsidP="008E08F7">
      <w:pPr>
        <w:jc w:val="both"/>
        <w:rPr>
          <w:rFonts w:ascii="Montserrat" w:eastAsia="Montserrat" w:hAnsi="Montserrat" w:cs="Montserrat"/>
        </w:rPr>
      </w:pPr>
    </w:p>
    <w:p w14:paraId="4769C23D" w14:textId="3A8190CA" w:rsidR="00800B26" w:rsidRPr="00424B3C" w:rsidRDefault="00800B26" w:rsidP="00800B26">
      <w:pPr>
        <w:pStyle w:val="Heading2"/>
      </w:pPr>
      <w:bookmarkStart w:id="89" w:name="_Toc193924639"/>
      <w:r>
        <w:lastRenderedPageBreak/>
        <w:t xml:space="preserve">Other </w:t>
      </w:r>
      <w:r w:rsidR="008D0C71">
        <w:t>m</w:t>
      </w:r>
      <w:r>
        <w:t xml:space="preserve">onitoring </w:t>
      </w:r>
      <w:r w:rsidR="008D0C71">
        <w:t>r</w:t>
      </w:r>
      <w:r>
        <w:t>equirements</w:t>
      </w:r>
      <w:bookmarkEnd w:id="89"/>
    </w:p>
    <w:p w14:paraId="1299CBAA" w14:textId="3C6136B3" w:rsidR="008E08F7" w:rsidRPr="00D05F74" w:rsidRDefault="008E08F7" w:rsidP="008978E0">
      <w:pPr>
        <w:rPr>
          <w:rFonts w:ascii="Montserrat" w:eastAsia="Montserrat" w:hAnsi="Montserrat" w:cs="Montserrat"/>
        </w:rPr>
      </w:pPr>
      <w:r w:rsidRPr="008E08F7">
        <w:rPr>
          <w:rFonts w:ascii="Montserrat" w:eastAsia="Montserrat" w:hAnsi="Montserrat" w:cs="Montserrat"/>
        </w:rPr>
        <w:t xml:space="preserve">KPTs must </w:t>
      </w:r>
      <w:r>
        <w:rPr>
          <w:rFonts w:ascii="Montserrat" w:eastAsia="Montserrat" w:hAnsi="Montserrat" w:cs="Montserrat"/>
        </w:rPr>
        <w:t xml:space="preserve">be undertaken every two years, </w:t>
      </w:r>
      <w:r w:rsidR="00C945EB">
        <w:rPr>
          <w:rFonts w:ascii="Montserrat" w:eastAsia="Montserrat" w:hAnsi="Montserrat" w:cs="Montserrat"/>
        </w:rPr>
        <w:t>within the</w:t>
      </w:r>
      <w:r w:rsidR="00C54F95">
        <w:rPr>
          <w:rFonts w:ascii="Montserrat" w:eastAsia="Montserrat" w:hAnsi="Montserrat" w:cs="Montserrat"/>
        </w:rPr>
        <w:t xml:space="preserve"> last four months</w:t>
      </w:r>
      <w:r>
        <w:rPr>
          <w:rFonts w:ascii="Montserrat" w:eastAsia="Montserrat" w:hAnsi="Montserrat" w:cs="Montserrat"/>
        </w:rPr>
        <w:t xml:space="preserve"> of the monitoring period </w:t>
      </w:r>
      <w:r w:rsidR="00AC0213">
        <w:rPr>
          <w:rFonts w:ascii="Montserrat" w:eastAsia="Montserrat" w:hAnsi="Montserrat" w:cs="Montserrat"/>
        </w:rPr>
        <w:t xml:space="preserve">for which credits are being validated and issued, </w:t>
      </w:r>
      <w:r w:rsidR="00E32FE4">
        <w:rPr>
          <w:rFonts w:ascii="Montserrat" w:eastAsia="Montserrat" w:hAnsi="Montserrat" w:cs="Montserrat"/>
        </w:rPr>
        <w:t xml:space="preserve">rather than </w:t>
      </w:r>
      <w:r w:rsidR="00A1593D">
        <w:rPr>
          <w:rFonts w:ascii="Montserrat" w:eastAsia="Montserrat" w:hAnsi="Montserrat" w:cs="Montserrat"/>
        </w:rPr>
        <w:t xml:space="preserve">at </w:t>
      </w:r>
      <w:r w:rsidR="00E32FE4">
        <w:rPr>
          <w:rFonts w:ascii="Montserrat" w:eastAsia="Montserrat" w:hAnsi="Montserrat" w:cs="Montserrat"/>
        </w:rPr>
        <w:t>the beginning</w:t>
      </w:r>
      <w:r w:rsidR="00A1593D">
        <w:rPr>
          <w:rFonts w:ascii="Montserrat" w:eastAsia="Montserrat" w:hAnsi="Montserrat" w:cs="Montserrat"/>
        </w:rPr>
        <w:t xml:space="preserve"> of a monitoring period</w:t>
      </w:r>
      <w:r w:rsidR="00E32FE4">
        <w:rPr>
          <w:rFonts w:ascii="Montserrat" w:eastAsia="Montserrat" w:hAnsi="Montserrat" w:cs="Montserrat"/>
        </w:rPr>
        <w:t xml:space="preserve">. </w:t>
      </w:r>
      <w:r w:rsidR="00DB2BE6" w:rsidRPr="009D3DB2">
        <w:rPr>
          <w:rFonts w:ascii="Montserrat" w:eastAsia="Montserrat" w:hAnsi="Montserrat" w:cs="Montserrat"/>
        </w:rPr>
        <w:t xml:space="preserve">For a five-year crediting period, project proponents are expected to conduct KPTs at the end of Year 2 and Year 4. They may either conduct an additional KPT in Year 5 or if the project is renewed, apply the results from KPTs conducted in Year 6. </w:t>
      </w:r>
    </w:p>
    <w:p w14:paraId="3C9DA23F" w14:textId="77777777" w:rsidR="00257664" w:rsidRDefault="00257664" w:rsidP="008978E0"/>
    <w:p w14:paraId="000003CE" w14:textId="77777777" w:rsidR="00BA7E21" w:rsidRDefault="00A51E86" w:rsidP="008978E0">
      <w:pPr>
        <w:rPr>
          <w:rFonts w:ascii="Montserrat" w:eastAsia="Montserrat" w:hAnsi="Montserrat" w:cs="Montserrat"/>
          <w:b/>
        </w:rPr>
      </w:pPr>
      <w:r w:rsidRPr="00233405">
        <w:rPr>
          <w:rFonts w:ascii="Montserrat" w:eastAsia="Montserrat" w:hAnsi="Montserrat" w:cs="Montserrat"/>
          <w:b/>
        </w:rPr>
        <w:t xml:space="preserve">Evolving </w:t>
      </w:r>
      <w:r w:rsidR="00A01253">
        <w:rPr>
          <w:rFonts w:ascii="Montserrat" w:eastAsia="Montserrat" w:hAnsi="Montserrat" w:cs="Montserrat"/>
          <w:b/>
        </w:rPr>
        <w:t>b</w:t>
      </w:r>
      <w:r w:rsidRPr="00233405">
        <w:rPr>
          <w:rFonts w:ascii="Montserrat" w:eastAsia="Montserrat" w:hAnsi="Montserrat" w:cs="Montserrat"/>
          <w:b/>
        </w:rPr>
        <w:t>aselines</w:t>
      </w:r>
    </w:p>
    <w:p w14:paraId="7E7895C1" w14:textId="55116425" w:rsidR="000B31AB" w:rsidRPr="00A9391B" w:rsidRDefault="002C71A8" w:rsidP="008978E0">
      <w:pPr>
        <w:rPr>
          <w:rFonts w:ascii="Montserrat" w:eastAsia="Montserrat" w:hAnsi="Montserrat" w:cs="Montserrat"/>
        </w:rPr>
      </w:pPr>
      <w:r>
        <w:rPr>
          <w:rFonts w:ascii="Montserrat" w:eastAsia="Montserrat" w:hAnsi="Montserrat" w:cs="Montserrat"/>
        </w:rPr>
        <w:t>For projects with KPT baselines</w:t>
      </w:r>
      <w:r w:rsidR="008C70DD">
        <w:rPr>
          <w:rFonts w:ascii="Montserrat" w:eastAsia="Montserrat" w:hAnsi="Montserrat" w:cs="Montserrat"/>
        </w:rPr>
        <w:t>,</w:t>
      </w:r>
      <w:r>
        <w:rPr>
          <w:rFonts w:ascii="Montserrat" w:eastAsia="Montserrat" w:hAnsi="Montserrat" w:cs="Montserrat"/>
        </w:rPr>
        <w:t xml:space="preserve"> p</w:t>
      </w:r>
      <w:r w:rsidR="008D48E1" w:rsidRPr="00DD6368">
        <w:rPr>
          <w:rFonts w:ascii="Montserrat" w:eastAsia="Montserrat" w:hAnsi="Montserrat" w:cs="Montserrat"/>
        </w:rPr>
        <w:t>roject proponents must identify any mismatch between</w:t>
      </w:r>
      <w:r w:rsidR="00F860BD">
        <w:rPr>
          <w:rFonts w:ascii="Montserrat" w:eastAsia="Montserrat" w:hAnsi="Montserrat" w:cs="Montserrat"/>
        </w:rPr>
        <w:t xml:space="preserve"> </w:t>
      </w:r>
      <w:r w:rsidR="00F860BD" w:rsidRPr="005C530F">
        <w:rPr>
          <w:rFonts w:ascii="Montserrat" w:eastAsia="Montserrat" w:hAnsi="Montserrat" w:cs="Montserrat"/>
        </w:rPr>
        <w:t>values documented during the baseline scenario and those reported by actual project household</w:t>
      </w:r>
      <w:r w:rsidR="00F860BD">
        <w:rPr>
          <w:rFonts w:ascii="Montserrat" w:eastAsia="Montserrat" w:hAnsi="Montserrat" w:cs="Montserrat"/>
        </w:rPr>
        <w:t>s</w:t>
      </w:r>
      <w:r w:rsidR="00F860BD" w:rsidRPr="005C530F">
        <w:rPr>
          <w:rFonts w:ascii="Montserrat" w:eastAsia="Montserrat" w:hAnsi="Montserrat" w:cs="Montserrat"/>
        </w:rPr>
        <w:t xml:space="preserve"> during the first project usage survey for primary fuel type and household size</w:t>
      </w:r>
      <w:r w:rsidR="008D48E1" w:rsidRPr="00DD6368">
        <w:rPr>
          <w:rFonts w:ascii="Montserrat" w:eastAsia="Montserrat" w:hAnsi="Montserrat" w:cs="Montserrat"/>
        </w:rPr>
        <w:t xml:space="preserve">. </w:t>
      </w:r>
      <w:r w:rsidR="00D446EA" w:rsidRPr="005C530F">
        <w:rPr>
          <w:rFonts w:ascii="Montserrat" w:eastAsia="Montserrat" w:hAnsi="Montserrat" w:cs="Montserrat"/>
        </w:rPr>
        <w:t xml:space="preserve">This assessment </w:t>
      </w:r>
      <w:r w:rsidR="008C0C50">
        <w:rPr>
          <w:rFonts w:ascii="Montserrat" w:eastAsia="Montserrat" w:hAnsi="Montserrat" w:cs="Montserrat"/>
        </w:rPr>
        <w:t>shall</w:t>
      </w:r>
      <w:r w:rsidR="008C0C50" w:rsidRPr="005C530F">
        <w:rPr>
          <w:rFonts w:ascii="Montserrat" w:eastAsia="Montserrat" w:hAnsi="Montserrat" w:cs="Montserrat"/>
        </w:rPr>
        <w:t xml:space="preserve"> </w:t>
      </w:r>
      <w:r w:rsidR="00D446EA" w:rsidRPr="005C530F">
        <w:rPr>
          <w:rFonts w:ascii="Montserrat" w:eastAsia="Montserrat" w:hAnsi="Montserrat" w:cs="Montserrat"/>
        </w:rPr>
        <w:t xml:space="preserve">be carried out using </w:t>
      </w:r>
      <w:r w:rsidR="00D446EA" w:rsidRPr="579D1ACF">
        <w:rPr>
          <w:rFonts w:ascii="Montserrat" w:eastAsia="Montserrat" w:hAnsi="Montserrat" w:cs="Montserrat"/>
        </w:rPr>
        <w:t>retrospective questions of project households during the first usage survey</w:t>
      </w:r>
      <w:r w:rsidR="00D446EA" w:rsidRPr="19724841">
        <w:rPr>
          <w:rFonts w:ascii="Montserrat" w:eastAsia="Montserrat" w:hAnsi="Montserrat" w:cs="Montserrat"/>
        </w:rPr>
        <w:t xml:space="preserve"> in any given household. </w:t>
      </w:r>
      <w:r w:rsidR="008D48E1" w:rsidRPr="00DD6368">
        <w:rPr>
          <w:rFonts w:ascii="Montserrat" w:eastAsia="Montserrat" w:hAnsi="Montserrat" w:cs="Montserrat"/>
        </w:rPr>
        <w:t>Where a material discrepancy</w:t>
      </w:r>
      <w:r w:rsidR="00314226" w:rsidRPr="00314226">
        <w:rPr>
          <w:rFonts w:ascii="Montserrat" w:eastAsia="Arial" w:hAnsi="Montserrat" w:cs="Arial"/>
          <w:color w:val="000000" w:themeColor="text1"/>
        </w:rPr>
        <w:t xml:space="preserve"> </w:t>
      </w:r>
      <w:r w:rsidR="00314226" w:rsidRPr="19724841">
        <w:rPr>
          <w:rFonts w:ascii="Montserrat" w:eastAsia="Arial" w:hAnsi="Montserrat" w:cs="Arial"/>
          <w:color w:val="000000" w:themeColor="text1"/>
        </w:rPr>
        <w:t xml:space="preserve">between the baseline </w:t>
      </w:r>
      <w:r w:rsidR="008C70DD">
        <w:rPr>
          <w:rFonts w:ascii="Montserrat" w:eastAsia="Arial" w:hAnsi="Montserrat" w:cs="Arial"/>
          <w:color w:val="000000" w:themeColor="text1"/>
        </w:rPr>
        <w:t xml:space="preserve">scenario </w:t>
      </w:r>
      <w:r w:rsidR="00314226" w:rsidRPr="19724841">
        <w:rPr>
          <w:rFonts w:ascii="Montserrat" w:eastAsia="Arial" w:hAnsi="Montserrat" w:cs="Arial"/>
          <w:color w:val="000000" w:themeColor="text1"/>
        </w:rPr>
        <w:t xml:space="preserve">and </w:t>
      </w:r>
      <w:r w:rsidR="00BD733B">
        <w:rPr>
          <w:rFonts w:ascii="Montserrat" w:eastAsia="Arial" w:hAnsi="Montserrat" w:cs="Arial"/>
          <w:color w:val="000000" w:themeColor="text1"/>
        </w:rPr>
        <w:t xml:space="preserve">the baseline observed in </w:t>
      </w:r>
      <w:r w:rsidR="00314226" w:rsidRPr="19724841">
        <w:rPr>
          <w:rFonts w:ascii="Montserrat" w:eastAsia="Arial" w:hAnsi="Montserrat" w:cs="Arial"/>
          <w:color w:val="000000" w:themeColor="text1"/>
        </w:rPr>
        <w:t xml:space="preserve">project </w:t>
      </w:r>
      <w:r w:rsidR="00BD733B">
        <w:rPr>
          <w:rFonts w:ascii="Montserrat" w:eastAsia="Arial" w:hAnsi="Montserrat" w:cs="Arial"/>
          <w:color w:val="000000" w:themeColor="text1"/>
        </w:rPr>
        <w:t>households</w:t>
      </w:r>
      <w:r w:rsidR="00BD733B" w:rsidRPr="19724841">
        <w:rPr>
          <w:rFonts w:ascii="Montserrat" w:eastAsia="Arial" w:hAnsi="Montserrat" w:cs="Arial"/>
          <w:color w:val="000000" w:themeColor="text1"/>
        </w:rPr>
        <w:t xml:space="preserve"> </w:t>
      </w:r>
      <w:r w:rsidR="00314226" w:rsidRPr="19724841">
        <w:rPr>
          <w:rFonts w:ascii="Montserrat" w:eastAsia="Arial" w:hAnsi="Montserrat" w:cs="Arial"/>
          <w:color w:val="000000" w:themeColor="text1"/>
        </w:rPr>
        <w:t>occurs</w:t>
      </w:r>
      <w:r w:rsidR="008D48E1" w:rsidRPr="00DD6368">
        <w:rPr>
          <w:rFonts w:ascii="Montserrat" w:eastAsia="Montserrat" w:hAnsi="Montserrat" w:cs="Montserrat"/>
        </w:rPr>
        <w:t xml:space="preserve">, project proponents </w:t>
      </w:r>
      <w:r w:rsidR="004A3B91">
        <w:rPr>
          <w:rFonts w:ascii="Montserrat" w:eastAsia="Montserrat" w:hAnsi="Montserrat" w:cs="Montserrat"/>
        </w:rPr>
        <w:t xml:space="preserve">must </w:t>
      </w:r>
      <w:r w:rsidR="001E2833">
        <w:rPr>
          <w:rFonts w:ascii="Montserrat" w:eastAsia="Montserrat" w:hAnsi="Montserrat" w:cs="Montserrat"/>
        </w:rPr>
        <w:t xml:space="preserve">either </w:t>
      </w:r>
      <w:r w:rsidR="002865BC" w:rsidRPr="00CB0F9A">
        <w:rPr>
          <w:rFonts w:ascii="Montserrat" w:eastAsia="Montserrat" w:hAnsi="Montserrat" w:cs="Montserrat"/>
        </w:rPr>
        <w:t>not claim emission reductions for households</w:t>
      </w:r>
      <w:r w:rsidR="002865BC" w:rsidRPr="00DD6368">
        <w:rPr>
          <w:rFonts w:ascii="Montserrat" w:eastAsia="Montserrat" w:hAnsi="Montserrat" w:cs="Montserrat"/>
        </w:rPr>
        <w:t xml:space="preserve"> </w:t>
      </w:r>
      <w:r w:rsidR="009624D1">
        <w:rPr>
          <w:rFonts w:ascii="Montserrat" w:eastAsia="Montserrat" w:hAnsi="Montserrat" w:cs="Montserrat"/>
        </w:rPr>
        <w:t>that</w:t>
      </w:r>
      <w:r w:rsidR="008D48E1" w:rsidRPr="00DD6368">
        <w:rPr>
          <w:rFonts w:ascii="Montserrat" w:eastAsia="Montserrat" w:hAnsi="Montserrat" w:cs="Montserrat"/>
        </w:rPr>
        <w:t xml:space="preserve"> do not conform to the baseline </w:t>
      </w:r>
      <w:r w:rsidR="008C70DD">
        <w:rPr>
          <w:rFonts w:ascii="Montserrat" w:eastAsia="Montserrat" w:hAnsi="Montserrat" w:cs="Montserrat"/>
        </w:rPr>
        <w:t xml:space="preserve">scenario </w:t>
      </w:r>
      <w:r w:rsidR="008D48E1" w:rsidRPr="00DD6368">
        <w:rPr>
          <w:rFonts w:ascii="Montserrat" w:eastAsia="Montserrat" w:hAnsi="Montserrat" w:cs="Montserrat"/>
        </w:rPr>
        <w:t xml:space="preserve">profile or follow </w:t>
      </w:r>
      <w:r w:rsidR="00BA5F51">
        <w:rPr>
          <w:rFonts w:ascii="Montserrat" w:eastAsia="Montserrat" w:hAnsi="Montserrat" w:cs="Montserrat"/>
        </w:rPr>
        <w:t>requirements</w:t>
      </w:r>
      <w:r w:rsidR="00BA5F51" w:rsidRPr="00DD6368">
        <w:rPr>
          <w:rFonts w:ascii="Montserrat" w:eastAsia="Montserrat" w:hAnsi="Montserrat" w:cs="Montserrat"/>
        </w:rPr>
        <w:t xml:space="preserve"> </w:t>
      </w:r>
      <w:r w:rsidR="008D48E1" w:rsidRPr="00DD6368">
        <w:rPr>
          <w:rFonts w:ascii="Montserrat" w:eastAsia="Montserrat" w:hAnsi="Montserrat" w:cs="Montserrat"/>
        </w:rPr>
        <w:t>on adjusting the baseline</w:t>
      </w:r>
      <w:r w:rsidR="00965050">
        <w:rPr>
          <w:rFonts w:ascii="Montserrat" w:eastAsia="Montserrat" w:hAnsi="Montserrat" w:cs="Montserrat"/>
        </w:rPr>
        <w:t xml:space="preserve"> (toward lower baseline emissions)</w:t>
      </w:r>
      <w:r w:rsidR="008D48E1" w:rsidRPr="3228CB5D">
        <w:rPr>
          <w:rFonts w:ascii="Montserrat" w:eastAsia="Montserrat" w:hAnsi="Montserrat" w:cs="Montserrat"/>
        </w:rPr>
        <w:t>.</w:t>
      </w:r>
    </w:p>
    <w:p w14:paraId="000003D1" w14:textId="77777777" w:rsidR="00BA7E21" w:rsidRDefault="00BA7E21" w:rsidP="000B31AB">
      <w:pPr>
        <w:jc w:val="both"/>
        <w:rPr>
          <w:rFonts w:ascii="Montserrat" w:eastAsia="Montserrat" w:hAnsi="Montserrat" w:cs="Montserrat"/>
        </w:rPr>
      </w:pPr>
    </w:p>
    <w:p w14:paraId="4C0A0409" w14:textId="64605889" w:rsidR="00C82584" w:rsidRDefault="00A51E86" w:rsidP="008978E0">
      <w:pPr>
        <w:rPr>
          <w:rFonts w:ascii="Montserrat" w:eastAsia="Montserrat" w:hAnsi="Montserrat" w:cs="Montserrat"/>
        </w:rPr>
      </w:pPr>
      <w:r>
        <w:rPr>
          <w:rFonts w:ascii="Montserrat" w:eastAsia="Montserrat" w:hAnsi="Montserrat" w:cs="Montserrat"/>
          <w:b/>
        </w:rPr>
        <w:t>Seasonality</w:t>
      </w:r>
    </w:p>
    <w:p w14:paraId="6CA27B7B" w14:textId="59580420" w:rsidR="51B95811" w:rsidRPr="00575F57" w:rsidRDefault="199B39F3" w:rsidP="008978E0">
      <w:pPr>
        <w:rPr>
          <w:rFonts w:ascii="Montserrat" w:eastAsia="Arial" w:hAnsi="Montserrat" w:cs="Arial"/>
          <w:color w:val="222222"/>
        </w:rPr>
      </w:pPr>
      <w:r w:rsidRPr="00575F57">
        <w:rPr>
          <w:rFonts w:ascii="Montserrat" w:eastAsia="Arial" w:hAnsi="Montserrat" w:cs="Arial"/>
          <w:color w:val="222222"/>
        </w:rPr>
        <w:t xml:space="preserve">Projects are required to account for the impact of seasonal variation on fuel-use measurements in the baseline and project scenarios. Prior to project validation, projects must collect data during the baseline scenario survey on the relative fuel use at different times of </w:t>
      </w:r>
      <w:r w:rsidR="003F343F">
        <w:rPr>
          <w:rFonts w:ascii="Montserrat" w:eastAsia="Arial" w:hAnsi="Montserrat" w:cs="Arial"/>
          <w:color w:val="222222"/>
        </w:rPr>
        <w:t xml:space="preserve">the </w:t>
      </w:r>
      <w:r w:rsidRPr="00575F57">
        <w:rPr>
          <w:rFonts w:ascii="Montserrat" w:eastAsia="Arial" w:hAnsi="Montserrat" w:cs="Arial"/>
          <w:color w:val="222222"/>
        </w:rPr>
        <w:t>year</w:t>
      </w:r>
      <w:r w:rsidR="00575F57">
        <w:rPr>
          <w:rFonts w:ascii="Montserrat" w:eastAsia="Arial" w:hAnsi="Montserrat" w:cs="Arial"/>
          <w:color w:val="222222"/>
        </w:rPr>
        <w:t xml:space="preserve"> </w:t>
      </w:r>
      <w:r w:rsidRPr="003C5B15">
        <w:rPr>
          <w:rFonts w:ascii="Montserrat" w:eastAsia="Montserrat" w:hAnsi="Montserrat" w:cs="Montserrat"/>
        </w:rPr>
        <w:t>(</w:t>
      </w:r>
      <w:r w:rsidRPr="00CC394D">
        <w:rPr>
          <w:rFonts w:ascii="Montserrat" w:eastAsia="Montserrat" w:hAnsi="Montserrat" w:cs="Montserrat"/>
          <w:color w:val="000000" w:themeColor="text1"/>
        </w:rPr>
        <w:t>see</w:t>
      </w:r>
      <w:r w:rsidR="002758F4" w:rsidRPr="00B5464E">
        <w:rPr>
          <w:rFonts w:ascii="Montserrat" w:eastAsia="Montserrat" w:hAnsi="Montserrat" w:cs="Montserrat"/>
          <w:color w:val="0700FF"/>
        </w:rPr>
        <w:t xml:space="preserve"> </w:t>
      </w:r>
      <w:hyperlink w:anchor="S8" w:history="1">
        <w:r w:rsidR="00597991" w:rsidRPr="005F41FC">
          <w:rPr>
            <w:rStyle w:val="Hyperlink"/>
            <w:rFonts w:ascii="Montserrat" w:eastAsia="Montserrat" w:hAnsi="Montserrat" w:cs="Montserrat"/>
          </w:rPr>
          <w:t>Section 8</w:t>
        </w:r>
        <w:r w:rsidR="00422F15" w:rsidRPr="005F41FC">
          <w:rPr>
            <w:rStyle w:val="Hyperlink"/>
            <w:rFonts w:ascii="Montserrat" w:eastAsia="Montserrat" w:hAnsi="Montserrat" w:cs="Montserrat"/>
          </w:rPr>
          <w:t xml:space="preserve">: </w:t>
        </w:r>
        <w:r w:rsidR="002758F4" w:rsidRPr="005F41FC">
          <w:rPr>
            <w:rStyle w:val="Hyperlink"/>
            <w:rFonts w:ascii="Montserrat" w:eastAsia="Montserrat" w:hAnsi="Montserrat" w:cs="Montserrat"/>
            <w:i/>
            <w:iCs/>
          </w:rPr>
          <w:t>Baseline Scenario</w:t>
        </w:r>
      </w:hyperlink>
      <w:r w:rsidRPr="00597991">
        <w:rPr>
          <w:rFonts w:ascii="Montserrat" w:eastAsia="Arial" w:hAnsi="Montserrat" w:cs="Arial"/>
          <w:color w:val="222222"/>
        </w:rPr>
        <w:t>)</w:t>
      </w:r>
      <w:r w:rsidR="00575F57" w:rsidRPr="00597991">
        <w:rPr>
          <w:rFonts w:ascii="Montserrat" w:eastAsia="Arial" w:hAnsi="Montserrat" w:cs="Arial"/>
          <w:color w:val="222222"/>
        </w:rPr>
        <w:t>.</w:t>
      </w:r>
      <w:r w:rsidR="00575F57">
        <w:rPr>
          <w:rFonts w:ascii="Montserrat" w:eastAsia="Arial" w:hAnsi="Montserrat" w:cs="Arial"/>
          <w:color w:val="222222"/>
        </w:rPr>
        <w:t xml:space="preserve"> </w:t>
      </w:r>
      <w:r w:rsidRPr="00575F57">
        <w:rPr>
          <w:rFonts w:ascii="Montserrat" w:eastAsia="Arial" w:hAnsi="Montserrat" w:cs="Arial"/>
          <w:color w:val="222222"/>
        </w:rPr>
        <w:t xml:space="preserve">Project proponents are required to incorporate the resulting information into their monitoring plan design and to justify on the </w:t>
      </w:r>
      <w:hyperlink w:anchor="A1PICS" w:history="1">
        <w:r w:rsidRPr="0003166D">
          <w:rPr>
            <w:rStyle w:val="Hyperlink"/>
            <w:rFonts w:ascii="Montserrat" w:eastAsia="Arial" w:hAnsi="Montserrat" w:cs="Arial"/>
          </w:rPr>
          <w:t>Project Information Cover Sheet</w:t>
        </w:r>
      </w:hyperlink>
      <w:r w:rsidRPr="00575F57">
        <w:rPr>
          <w:rFonts w:ascii="Montserrat" w:eastAsia="Arial" w:hAnsi="Montserrat" w:cs="Arial"/>
          <w:color w:val="222222"/>
        </w:rPr>
        <w:t xml:space="preserve"> how the approach they are taking will result in accurate baseline and project fuel use measurements. If space heating is common in the project area, the justification must include an explanation of how space heating has been addressed in the project design. If an accurate approach cannot be taken, then the project</w:t>
      </w:r>
      <w:r w:rsidRPr="00575F57" w:rsidDel="00BB57DC">
        <w:rPr>
          <w:rFonts w:ascii="Montserrat" w:eastAsia="Arial" w:hAnsi="Montserrat" w:cs="Arial"/>
          <w:color w:val="222222"/>
        </w:rPr>
        <w:t xml:space="preserve"> </w:t>
      </w:r>
      <w:r w:rsidR="00BB57DC">
        <w:rPr>
          <w:rFonts w:ascii="Montserrat" w:eastAsia="Arial" w:hAnsi="Montserrat" w:cs="Arial"/>
          <w:color w:val="222222"/>
        </w:rPr>
        <w:t>proponent</w:t>
      </w:r>
      <w:r w:rsidR="00BB57DC" w:rsidRPr="00575F57">
        <w:rPr>
          <w:rFonts w:ascii="Montserrat" w:eastAsia="Arial" w:hAnsi="Montserrat" w:cs="Arial"/>
          <w:color w:val="222222"/>
        </w:rPr>
        <w:t xml:space="preserve"> </w:t>
      </w:r>
      <w:r w:rsidRPr="00575F57">
        <w:rPr>
          <w:rFonts w:ascii="Montserrat" w:eastAsia="Arial" w:hAnsi="Montserrat" w:cs="Arial"/>
          <w:color w:val="222222"/>
        </w:rPr>
        <w:t xml:space="preserve">must instead select and justify a conservative approach.  </w:t>
      </w:r>
    </w:p>
    <w:p w14:paraId="79C0FC48" w14:textId="77777777" w:rsidR="00DA2696" w:rsidRDefault="00DA2696" w:rsidP="003C5B15">
      <w:pPr>
        <w:jc w:val="both"/>
        <w:rPr>
          <w:rFonts w:ascii="Montserrat" w:eastAsia="Arial" w:hAnsi="Montserrat" w:cs="Arial"/>
          <w:color w:val="222222"/>
        </w:rPr>
      </w:pPr>
    </w:p>
    <w:p w14:paraId="147C53C2" w14:textId="5A3A7FAA" w:rsidR="00DA2696" w:rsidRPr="00DA2696" w:rsidRDefault="00DA2696" w:rsidP="008978E0">
      <w:pPr>
        <w:rPr>
          <w:rFonts w:ascii="Montserrat" w:eastAsia="Arial" w:hAnsi="Montserrat" w:cs="Arial"/>
          <w:b/>
          <w:bCs/>
          <w:color w:val="222222"/>
        </w:rPr>
      </w:pPr>
      <w:r w:rsidRPr="00DA2696">
        <w:rPr>
          <w:rFonts w:ascii="Montserrat" w:eastAsia="Arial" w:hAnsi="Montserrat" w:cs="Arial"/>
          <w:b/>
          <w:bCs/>
          <w:color w:val="222222"/>
        </w:rPr>
        <w:t>CTEC monitoring data</w:t>
      </w:r>
    </w:p>
    <w:p w14:paraId="6C3FCBA6" w14:textId="2DC53044" w:rsidR="00DA2696" w:rsidRPr="00575F57" w:rsidRDefault="00DA2696" w:rsidP="008978E0">
      <w:pPr>
        <w:rPr>
          <w:rFonts w:ascii="Montserrat" w:eastAsia="Arial" w:hAnsi="Montserrat" w:cs="Arial"/>
          <w:color w:val="222222"/>
        </w:rPr>
      </w:pPr>
      <w:r w:rsidRPr="00DC3E81">
        <w:rPr>
          <w:rFonts w:ascii="Montserrat" w:eastAsia="Montserrat" w:hAnsi="Montserrat" w:cs="Montserrat"/>
        </w:rPr>
        <w:t>For any given project participant or technology</w:t>
      </w:r>
      <w:r>
        <w:rPr>
          <w:rFonts w:ascii="Montserrat" w:eastAsia="Montserrat" w:hAnsi="Montserrat" w:cs="Montserrat"/>
        </w:rPr>
        <w:t>,</w:t>
      </w:r>
      <w:r w:rsidRPr="00DC3E81">
        <w:rPr>
          <w:rFonts w:ascii="Montserrat" w:eastAsia="Montserrat" w:hAnsi="Montserrat" w:cs="Montserrat"/>
        </w:rPr>
        <w:t xml:space="preserve"> </w:t>
      </w:r>
      <w:r>
        <w:rPr>
          <w:rFonts w:ascii="Montserrat" w:eastAsia="Montserrat" w:hAnsi="Montserrat" w:cs="Montserrat"/>
        </w:rPr>
        <w:t xml:space="preserve">if </w:t>
      </w:r>
      <w:r w:rsidRPr="00DC3E81">
        <w:rPr>
          <w:rFonts w:ascii="Montserrat" w:eastAsia="Montserrat" w:hAnsi="Montserrat" w:cs="Montserrat"/>
        </w:rPr>
        <w:t>more than half of the possible CTEC data for a monitoring period is missing, only available CTEC data may be included in emission reduction calculations. If missing CTEC data for a given project participant or technology consists of less than half of the possible data, then the project proponent may use the 25th percentile of the available tracked project energy consumption for that project participant or technology as a conservative replacement of the missing data.</w:t>
      </w:r>
    </w:p>
    <w:p w14:paraId="000003D6" w14:textId="77777777" w:rsidR="00BA7E21" w:rsidRDefault="00BA7E21" w:rsidP="00646B7A">
      <w:pPr>
        <w:pStyle w:val="ListParagraph"/>
        <w:ind w:left="360"/>
        <w:jc w:val="both"/>
      </w:pPr>
    </w:p>
    <w:p w14:paraId="000003D7" w14:textId="27558C08" w:rsidR="00BA7E21" w:rsidRDefault="00A51E86" w:rsidP="008978E0">
      <w:r w:rsidRPr="00AF5983">
        <w:rPr>
          <w:rFonts w:ascii="Montserrat" w:eastAsia="Montserrat" w:hAnsi="Montserrat" w:cs="Montserrat"/>
          <w:b/>
        </w:rPr>
        <w:lastRenderedPageBreak/>
        <w:t xml:space="preserve">Stove </w:t>
      </w:r>
      <w:r w:rsidR="00742AD0">
        <w:rPr>
          <w:rFonts w:ascii="Montserrat" w:eastAsia="Montserrat" w:hAnsi="Montserrat" w:cs="Montserrat"/>
          <w:b/>
        </w:rPr>
        <w:t>u</w:t>
      </w:r>
      <w:r w:rsidRPr="00AF5983">
        <w:rPr>
          <w:rFonts w:ascii="Montserrat" w:eastAsia="Montserrat" w:hAnsi="Montserrat" w:cs="Montserrat"/>
          <w:b/>
        </w:rPr>
        <w:t xml:space="preserve">se </w:t>
      </w:r>
      <w:r w:rsidR="00742AD0">
        <w:rPr>
          <w:rFonts w:ascii="Montserrat" w:eastAsia="Montserrat" w:hAnsi="Montserrat" w:cs="Montserrat"/>
          <w:b/>
        </w:rPr>
        <w:t>m</w:t>
      </w:r>
      <w:r w:rsidRPr="00AF5983">
        <w:rPr>
          <w:rFonts w:ascii="Montserrat" w:eastAsia="Montserrat" w:hAnsi="Montserrat" w:cs="Montserrat"/>
          <w:b/>
        </w:rPr>
        <w:t>onitoring</w:t>
      </w:r>
    </w:p>
    <w:p w14:paraId="000003DA" w14:textId="019F90FC" w:rsidR="00BA7E21" w:rsidRDefault="00A51E86" w:rsidP="008978E0">
      <w:pPr>
        <w:pStyle w:val="ListParagraph"/>
        <w:numPr>
          <w:ilvl w:val="0"/>
          <w:numId w:val="31"/>
        </w:numPr>
        <w:ind w:left="360"/>
        <w:rPr>
          <w:rFonts w:ascii="Montserrat" w:eastAsia="Montserrat" w:hAnsi="Montserrat" w:cs="Montserrat"/>
        </w:rPr>
      </w:pPr>
      <w:r>
        <w:rPr>
          <w:rFonts w:ascii="Montserrat" w:eastAsia="Montserrat" w:hAnsi="Montserrat" w:cs="Montserrat"/>
        </w:rPr>
        <w:t xml:space="preserve">The algorithm for estimating </w:t>
      </w:r>
      <w:r w:rsidR="002F6967">
        <w:rPr>
          <w:rFonts w:ascii="Montserrat" w:eastAsia="Montserrat" w:hAnsi="Montserrat" w:cs="Montserrat"/>
        </w:rPr>
        <w:t xml:space="preserve">technology </w:t>
      </w:r>
      <w:r>
        <w:rPr>
          <w:rFonts w:ascii="Montserrat" w:eastAsia="Montserrat" w:hAnsi="Montserrat" w:cs="Montserrat"/>
        </w:rPr>
        <w:t xml:space="preserve">use </w:t>
      </w:r>
      <w:r w:rsidR="1E3C5A60" w:rsidRPr="1E3C5A60">
        <w:rPr>
          <w:rFonts w:ascii="Montserrat" w:eastAsia="Montserrat" w:hAnsi="Montserrat" w:cs="Montserrat"/>
        </w:rPr>
        <w:t xml:space="preserve">events </w:t>
      </w:r>
      <w:r>
        <w:rPr>
          <w:rFonts w:ascii="Montserrat" w:eastAsia="Montserrat" w:hAnsi="Montserrat" w:cs="Montserrat"/>
        </w:rPr>
        <w:t xml:space="preserve">must be </w:t>
      </w:r>
      <w:r w:rsidR="1E3C5A60" w:rsidRPr="1E3C5A60">
        <w:rPr>
          <w:rFonts w:ascii="Montserrat" w:eastAsia="Montserrat" w:hAnsi="Montserrat" w:cs="Montserrat"/>
        </w:rPr>
        <w:t xml:space="preserve">able to reliably distinguish </w:t>
      </w:r>
      <w:r w:rsidR="1B8BA8E5" w:rsidRPr="1B8BA8E5">
        <w:rPr>
          <w:rFonts w:ascii="Montserrat" w:eastAsia="Montserrat" w:hAnsi="Montserrat" w:cs="Montserrat"/>
        </w:rPr>
        <w:t>cookstove</w:t>
      </w:r>
      <w:r w:rsidR="1E3C5A60" w:rsidRPr="1E3C5A60">
        <w:rPr>
          <w:rFonts w:ascii="Montserrat" w:eastAsia="Montserrat" w:hAnsi="Montserrat" w:cs="Montserrat"/>
        </w:rPr>
        <w:t xml:space="preserve"> use events from other potential factors that could be interpreted as </w:t>
      </w:r>
      <w:r w:rsidR="1B8BA8E5" w:rsidRPr="1B8BA8E5">
        <w:rPr>
          <w:rFonts w:ascii="Montserrat" w:eastAsia="Montserrat" w:hAnsi="Montserrat" w:cs="Montserrat"/>
        </w:rPr>
        <w:t>cookstove</w:t>
      </w:r>
      <w:r w:rsidR="1E3C5A60" w:rsidRPr="1E3C5A60">
        <w:rPr>
          <w:rFonts w:ascii="Montserrat" w:eastAsia="Montserrat" w:hAnsi="Montserrat" w:cs="Montserrat"/>
        </w:rPr>
        <w:t xml:space="preserve"> use events </w:t>
      </w:r>
      <w:r w:rsidR="35B05686" w:rsidRPr="35B05686">
        <w:rPr>
          <w:rFonts w:ascii="Montserrat" w:eastAsia="Montserrat" w:hAnsi="Montserrat" w:cs="Montserrat"/>
        </w:rPr>
        <w:t>that</w:t>
      </w:r>
      <w:r w:rsidR="1E3C5A60" w:rsidRPr="1E3C5A60">
        <w:rPr>
          <w:rFonts w:ascii="Montserrat" w:eastAsia="Montserrat" w:hAnsi="Montserrat" w:cs="Montserrat"/>
        </w:rPr>
        <w:t xml:space="preserve"> are </w:t>
      </w:r>
      <w:r w:rsidR="35B05686" w:rsidRPr="35B05686">
        <w:rPr>
          <w:rFonts w:ascii="Montserrat" w:eastAsia="Montserrat" w:hAnsi="Montserrat" w:cs="Montserrat"/>
        </w:rPr>
        <w:t>caused by</w:t>
      </w:r>
      <w:r w:rsidR="1E3C5A60" w:rsidRPr="1E3C5A60">
        <w:rPr>
          <w:rFonts w:ascii="Montserrat" w:eastAsia="Montserrat" w:hAnsi="Montserrat" w:cs="Montserrat"/>
        </w:rPr>
        <w:t xml:space="preserve"> external </w:t>
      </w:r>
      <w:r w:rsidR="1E113D53" w:rsidRPr="1E113D53">
        <w:rPr>
          <w:rFonts w:ascii="Montserrat" w:eastAsia="Montserrat" w:hAnsi="Montserrat" w:cs="Montserrat"/>
        </w:rPr>
        <w:t>reasons</w:t>
      </w:r>
      <w:r w:rsidR="1E3C5A60" w:rsidRPr="1E3C5A60">
        <w:rPr>
          <w:rFonts w:ascii="Montserrat" w:eastAsia="Montserrat" w:hAnsi="Montserrat" w:cs="Montserrat"/>
        </w:rPr>
        <w:t xml:space="preserve"> (e.g</w:t>
      </w:r>
      <w:r w:rsidR="39C3AC3E" w:rsidRPr="39C3AC3E">
        <w:rPr>
          <w:rFonts w:ascii="Montserrat" w:eastAsia="Montserrat" w:hAnsi="Montserrat" w:cs="Montserrat"/>
        </w:rPr>
        <w:t>.,</w:t>
      </w:r>
      <w:r w:rsidR="1E3C5A60" w:rsidRPr="1E3C5A60">
        <w:rPr>
          <w:rFonts w:ascii="Montserrat" w:eastAsia="Montserrat" w:hAnsi="Montserrat" w:cs="Montserrat"/>
        </w:rPr>
        <w:t xml:space="preserve"> temperature fluctuations from typical diurnal patterns). The algorithms shall be clearly presented </w:t>
      </w:r>
      <w:r w:rsidR="39C3AC3E" w:rsidRPr="39C3AC3E">
        <w:rPr>
          <w:rFonts w:ascii="Montserrat" w:eastAsia="Montserrat" w:hAnsi="Montserrat" w:cs="Montserrat"/>
        </w:rPr>
        <w:t>publicly</w:t>
      </w:r>
      <w:r w:rsidR="1E3C5A60" w:rsidRPr="1E3C5A60">
        <w:rPr>
          <w:rFonts w:ascii="Montserrat" w:eastAsia="Montserrat" w:hAnsi="Montserrat" w:cs="Montserrat"/>
        </w:rPr>
        <w:t xml:space="preserve"> with </w:t>
      </w:r>
      <w:r w:rsidR="39C3AC3E" w:rsidRPr="39C3AC3E">
        <w:rPr>
          <w:rFonts w:ascii="Montserrat" w:eastAsia="Montserrat" w:hAnsi="Montserrat" w:cs="Montserrat"/>
        </w:rPr>
        <w:t>associated</w:t>
      </w:r>
      <w:r w:rsidR="1E3C5A60" w:rsidRPr="1E3C5A60">
        <w:rPr>
          <w:rFonts w:ascii="Montserrat" w:eastAsia="Montserrat" w:hAnsi="Montserrat" w:cs="Montserrat"/>
        </w:rPr>
        <w:t xml:space="preserve"> equations and</w:t>
      </w:r>
      <w:r w:rsidR="1C78DD95" w:rsidRPr="1C78DD95">
        <w:rPr>
          <w:rFonts w:ascii="Montserrat" w:eastAsia="Montserrat" w:hAnsi="Montserrat" w:cs="Montserrat"/>
        </w:rPr>
        <w:t>/</w:t>
      </w:r>
      <w:r w:rsidR="2C117F08" w:rsidRPr="2C117F08">
        <w:rPr>
          <w:rFonts w:ascii="Montserrat" w:eastAsia="Montserrat" w:hAnsi="Montserrat" w:cs="Montserrat"/>
        </w:rPr>
        <w:t>or</w:t>
      </w:r>
      <w:r w:rsidR="1E3C5A60" w:rsidRPr="1E3C5A60">
        <w:rPr>
          <w:rFonts w:ascii="Montserrat" w:eastAsia="Montserrat" w:hAnsi="Montserrat" w:cs="Montserrat"/>
        </w:rPr>
        <w:t xml:space="preserve"> logic rules.</w:t>
      </w:r>
      <w:r>
        <w:rPr>
          <w:rFonts w:ascii="Montserrat" w:eastAsia="Montserrat" w:hAnsi="Montserrat" w:cs="Montserrat"/>
        </w:rPr>
        <w:t xml:space="preserve"> </w:t>
      </w:r>
    </w:p>
    <w:p w14:paraId="000003DB" w14:textId="59FEA3C3" w:rsidR="00BA7E21" w:rsidRDefault="00A51E86" w:rsidP="008978E0">
      <w:pPr>
        <w:pStyle w:val="ListParagraph"/>
        <w:numPr>
          <w:ilvl w:val="0"/>
          <w:numId w:val="31"/>
        </w:numPr>
        <w:ind w:left="360"/>
        <w:rPr>
          <w:rFonts w:ascii="Montserrat" w:eastAsia="Montserrat" w:hAnsi="Montserrat" w:cs="Montserrat"/>
        </w:rPr>
      </w:pPr>
      <w:r>
        <w:rPr>
          <w:rFonts w:ascii="Montserrat" w:eastAsia="Montserrat" w:hAnsi="Montserrat" w:cs="Montserrat"/>
        </w:rPr>
        <w:t xml:space="preserve">The same algorithm </w:t>
      </w:r>
      <w:r w:rsidR="1E3C5A60" w:rsidRPr="1E3C5A60">
        <w:rPr>
          <w:rFonts w:ascii="Montserrat" w:eastAsia="Montserrat" w:hAnsi="Montserrat" w:cs="Montserrat"/>
        </w:rPr>
        <w:t>and SUM device type shall</w:t>
      </w:r>
      <w:r>
        <w:rPr>
          <w:rFonts w:ascii="Montserrat" w:eastAsia="Montserrat" w:hAnsi="Montserrat" w:cs="Montserrat"/>
        </w:rPr>
        <w:t xml:space="preserve"> be used for the duration of the project.</w:t>
      </w:r>
    </w:p>
    <w:p w14:paraId="24715760" w14:textId="044E78FE" w:rsidR="00FF5324" w:rsidRDefault="00A51E86" w:rsidP="008978E0">
      <w:pPr>
        <w:pStyle w:val="ListParagraph"/>
        <w:numPr>
          <w:ilvl w:val="0"/>
          <w:numId w:val="31"/>
        </w:numPr>
        <w:ind w:left="360"/>
        <w:rPr>
          <w:rFonts w:ascii="Montserrat" w:eastAsia="Montserrat" w:hAnsi="Montserrat" w:cs="Montserrat"/>
        </w:rPr>
      </w:pPr>
      <w:r>
        <w:rPr>
          <w:rFonts w:ascii="Montserrat" w:eastAsia="Montserrat" w:hAnsi="Montserrat" w:cs="Montserrat"/>
        </w:rPr>
        <w:t xml:space="preserve">Sampling must meet the </w:t>
      </w:r>
      <w:r w:rsidRPr="35E3C7F0">
        <w:rPr>
          <w:rFonts w:ascii="Montserrat" w:eastAsia="Montserrat" w:hAnsi="Montserrat" w:cs="Montserrat"/>
        </w:rPr>
        <w:t>9</w:t>
      </w:r>
      <w:r w:rsidR="2AD37AB3" w:rsidRPr="35E3C7F0">
        <w:rPr>
          <w:rFonts w:ascii="Montserrat" w:eastAsia="Montserrat" w:hAnsi="Montserrat" w:cs="Montserrat"/>
        </w:rPr>
        <w:t>5</w:t>
      </w:r>
      <w:r>
        <w:rPr>
          <w:rFonts w:ascii="Montserrat" w:eastAsia="Montserrat" w:hAnsi="Montserrat" w:cs="Montserrat"/>
        </w:rPr>
        <w:t>/10 precision guidelines</w:t>
      </w:r>
      <w:r w:rsidR="00D33B01">
        <w:rPr>
          <w:rFonts w:ascii="Montserrat" w:eastAsia="Montserrat" w:hAnsi="Montserrat" w:cs="Montserrat"/>
        </w:rPr>
        <w:t xml:space="preserve">, per the sampling guidance included in </w:t>
      </w:r>
      <w:hyperlink w:anchor="A10" w:history="1">
        <w:r w:rsidR="00DE6518" w:rsidRPr="00DE7F63">
          <w:rPr>
            <w:rStyle w:val="Hyperlink"/>
            <w:rFonts w:ascii="Montserrat" w:eastAsia="Montserrat" w:hAnsi="Montserrat" w:cs="Montserrat"/>
          </w:rPr>
          <w:t>Appendix</w:t>
        </w:r>
        <w:r w:rsidR="00D33B01" w:rsidRPr="00DE7F63">
          <w:rPr>
            <w:rStyle w:val="Hyperlink"/>
            <w:rFonts w:ascii="Montserrat" w:eastAsia="Montserrat" w:hAnsi="Montserrat" w:cs="Montserrat"/>
          </w:rPr>
          <w:t xml:space="preserve"> </w:t>
        </w:r>
        <w:r w:rsidR="00AE6994" w:rsidRPr="00DE7F63">
          <w:rPr>
            <w:rStyle w:val="Hyperlink"/>
            <w:rFonts w:ascii="Montserrat" w:eastAsia="Montserrat" w:hAnsi="Montserrat" w:cs="Montserrat"/>
          </w:rPr>
          <w:t>10</w:t>
        </w:r>
      </w:hyperlink>
      <w:r>
        <w:rPr>
          <w:rFonts w:ascii="Montserrat" w:eastAsia="Montserrat" w:hAnsi="Montserrat" w:cs="Montserrat"/>
        </w:rPr>
        <w:t>.</w:t>
      </w:r>
    </w:p>
    <w:p w14:paraId="28BFA6D8" w14:textId="51CA1ACD" w:rsidR="00FF5324" w:rsidRPr="00AE6994" w:rsidRDefault="00FF5324" w:rsidP="008978E0">
      <w:pPr>
        <w:pStyle w:val="ListParagraph"/>
        <w:numPr>
          <w:ilvl w:val="0"/>
          <w:numId w:val="31"/>
        </w:numPr>
        <w:ind w:left="360"/>
        <w:rPr>
          <w:rFonts w:ascii="Montserrat" w:eastAsia="Montserrat" w:hAnsi="Montserrat" w:cs="Montserrat"/>
        </w:rPr>
      </w:pPr>
      <w:r w:rsidRPr="00AE6994">
        <w:rPr>
          <w:rFonts w:ascii="Montserrat" w:eastAsia="Montserrat" w:hAnsi="Montserrat" w:cs="Montserrat"/>
        </w:rPr>
        <w:t>SUMs sampling protocols (installation, placement, downloading) and algorithms used to convert raw data into cooking events must not change between sampling during KPTs and sampling following KPTs. Project participants in the SUMs sample shall not receive any support different or additional to those not in the sample</w:t>
      </w:r>
      <w:r w:rsidR="00AE6994">
        <w:rPr>
          <w:rFonts w:ascii="Montserrat" w:eastAsia="Montserrat" w:hAnsi="Montserrat" w:cs="Montserrat"/>
        </w:rPr>
        <w:t xml:space="preserve">. See </w:t>
      </w:r>
      <w:hyperlink w:anchor="A10" w:history="1">
        <w:r w:rsidR="00AE6994" w:rsidRPr="00DE7F63">
          <w:rPr>
            <w:rStyle w:val="Hyperlink"/>
            <w:rFonts w:ascii="Montserrat" w:eastAsia="Montserrat" w:hAnsi="Montserrat" w:cs="Montserrat"/>
          </w:rPr>
          <w:t>Appendix 10</w:t>
        </w:r>
      </w:hyperlink>
      <w:r w:rsidR="00AE6994">
        <w:rPr>
          <w:rFonts w:ascii="Montserrat" w:eastAsia="Montserrat" w:hAnsi="Montserrat" w:cs="Montserrat"/>
        </w:rPr>
        <w:t>.</w:t>
      </w:r>
    </w:p>
    <w:p w14:paraId="000003DF" w14:textId="06D9F6ED" w:rsidR="00C949F4" w:rsidRPr="005533F3" w:rsidRDefault="00A51E86" w:rsidP="005533F3">
      <w:pPr>
        <w:pStyle w:val="ListParagraph"/>
        <w:numPr>
          <w:ilvl w:val="0"/>
          <w:numId w:val="31"/>
        </w:numPr>
        <w:ind w:left="360"/>
        <w:rPr>
          <w:rFonts w:ascii="Montserrat" w:eastAsia="Montserrat" w:hAnsi="Montserrat" w:cs="Montserrat"/>
        </w:rPr>
      </w:pPr>
      <w:r w:rsidRPr="00AE6994">
        <w:rPr>
          <w:rFonts w:ascii="Montserrat" w:eastAsia="Montserrat" w:hAnsi="Montserrat" w:cs="Montserrat"/>
        </w:rPr>
        <w:t>For non-</w:t>
      </w:r>
      <w:r w:rsidR="007B1950" w:rsidRPr="00AE6994">
        <w:rPr>
          <w:rFonts w:ascii="Montserrat" w:eastAsia="Montserrat" w:hAnsi="Montserrat" w:cs="Montserrat"/>
        </w:rPr>
        <w:t>CTEC</w:t>
      </w:r>
      <w:r w:rsidRPr="00AE6994">
        <w:rPr>
          <w:rFonts w:ascii="Montserrat" w:eastAsia="Montserrat" w:hAnsi="Montserrat" w:cs="Montserrat"/>
        </w:rPr>
        <w:t xml:space="preserve"> projects using the KPT and </w:t>
      </w:r>
      <w:r w:rsidR="1B8BA8E5" w:rsidRPr="00AE6994">
        <w:rPr>
          <w:rFonts w:ascii="Montserrat" w:eastAsia="Montserrat" w:hAnsi="Montserrat" w:cs="Montserrat"/>
        </w:rPr>
        <w:t>SUMs</w:t>
      </w:r>
      <w:r w:rsidRPr="00AE6994">
        <w:rPr>
          <w:rFonts w:ascii="Montserrat" w:eastAsia="Montserrat" w:hAnsi="Montserrat" w:cs="Montserrat"/>
        </w:rPr>
        <w:t xml:space="preserve"> </w:t>
      </w:r>
      <w:r w:rsidR="00C520E1" w:rsidRPr="00AE6994">
        <w:rPr>
          <w:rFonts w:ascii="Montserrat" w:eastAsia="Montserrat" w:hAnsi="Montserrat" w:cs="Montserrat"/>
        </w:rPr>
        <w:t xml:space="preserve">approach </w:t>
      </w:r>
      <w:r w:rsidRPr="00AE6994">
        <w:rPr>
          <w:rFonts w:ascii="Montserrat" w:eastAsia="Montserrat" w:hAnsi="Montserrat" w:cs="Montserrat"/>
        </w:rPr>
        <w:t>(see</w:t>
      </w:r>
      <w:r w:rsidRPr="00A60913">
        <w:rPr>
          <w:rFonts w:ascii="Montserrat" w:eastAsia="Montserrat" w:hAnsi="Montserrat" w:cs="Montserrat"/>
          <w:color w:val="0700FF"/>
        </w:rPr>
        <w:t xml:space="preserve"> </w:t>
      </w:r>
      <w:hyperlink w:anchor="S1123" w:history="1">
        <w:r w:rsidR="006C3995" w:rsidRPr="005F41FC">
          <w:rPr>
            <w:rStyle w:val="Hyperlink"/>
            <w:rFonts w:ascii="Montserrat" w:eastAsia="Montserrat" w:hAnsi="Montserrat" w:cs="Montserrat"/>
          </w:rPr>
          <w:t>S</w:t>
        </w:r>
        <w:r w:rsidRPr="005F41FC">
          <w:rPr>
            <w:rStyle w:val="Hyperlink"/>
            <w:rFonts w:ascii="Montserrat" w:eastAsia="Montserrat" w:hAnsi="Montserrat" w:cs="Montserrat"/>
          </w:rPr>
          <w:t xml:space="preserve">ection </w:t>
        </w:r>
        <w:r w:rsidR="00831FAC" w:rsidRPr="005F41FC">
          <w:rPr>
            <w:rStyle w:val="Hyperlink"/>
            <w:rFonts w:ascii="Montserrat" w:eastAsia="Montserrat" w:hAnsi="Montserrat" w:cs="Montserrat"/>
          </w:rPr>
          <w:t>11.2.3</w:t>
        </w:r>
        <w:r w:rsidR="00821B56" w:rsidRPr="005F41FC">
          <w:rPr>
            <w:rStyle w:val="Hyperlink"/>
            <w:rFonts w:ascii="Montserrat" w:eastAsia="Montserrat" w:hAnsi="Montserrat" w:cs="Montserrat"/>
          </w:rPr>
          <w:t>:</w:t>
        </w:r>
        <w:r w:rsidR="00831FAC" w:rsidRPr="005F41FC">
          <w:rPr>
            <w:rStyle w:val="Hyperlink"/>
            <w:rFonts w:ascii="Montserrat" w:eastAsia="Montserrat" w:hAnsi="Montserrat" w:cs="Montserrat"/>
          </w:rPr>
          <w:t xml:space="preserve"> </w:t>
        </w:r>
        <w:r w:rsidR="00790F76" w:rsidRPr="005F41FC">
          <w:rPr>
            <w:rStyle w:val="Hyperlink"/>
            <w:rFonts w:ascii="Montserrat" w:eastAsia="Montserrat" w:hAnsi="Montserrat" w:cs="Montserrat"/>
            <w:i/>
            <w:iCs/>
          </w:rPr>
          <w:t xml:space="preserve">Emission </w:t>
        </w:r>
        <w:r w:rsidR="002F6516" w:rsidRPr="005F41FC">
          <w:rPr>
            <w:rStyle w:val="Hyperlink"/>
            <w:rFonts w:ascii="Montserrat" w:eastAsia="Montserrat" w:hAnsi="Montserrat" w:cs="Montserrat"/>
            <w:i/>
            <w:iCs/>
          </w:rPr>
          <w:t>R</w:t>
        </w:r>
        <w:r w:rsidR="00790F76" w:rsidRPr="005F41FC">
          <w:rPr>
            <w:rStyle w:val="Hyperlink"/>
            <w:rFonts w:ascii="Montserrat" w:eastAsia="Montserrat" w:hAnsi="Montserrat" w:cs="Montserrat"/>
            <w:i/>
            <w:iCs/>
          </w:rPr>
          <w:t xml:space="preserve">eductions for </w:t>
        </w:r>
        <w:r w:rsidR="00077B4A" w:rsidRPr="005F41FC">
          <w:rPr>
            <w:rStyle w:val="Hyperlink"/>
            <w:rFonts w:ascii="Montserrat" w:eastAsia="Montserrat" w:hAnsi="Montserrat" w:cs="Montserrat"/>
            <w:i/>
            <w:iCs/>
          </w:rPr>
          <w:t>N</w:t>
        </w:r>
        <w:r w:rsidR="00790F76" w:rsidRPr="005F41FC">
          <w:rPr>
            <w:rStyle w:val="Hyperlink"/>
            <w:rFonts w:ascii="Montserrat" w:eastAsia="Montserrat" w:hAnsi="Montserrat" w:cs="Montserrat"/>
            <w:i/>
            <w:iCs/>
          </w:rPr>
          <w:t>on-CTEC projects</w:t>
        </w:r>
      </w:hyperlink>
      <w:r w:rsidRPr="00AE6994">
        <w:rPr>
          <w:rFonts w:ascii="Montserrat" w:eastAsia="Montserrat" w:hAnsi="Montserrat" w:cs="Montserrat"/>
        </w:rPr>
        <w:t xml:space="preserve">), the average of the </w:t>
      </w:r>
      <w:r w:rsidR="1B8BA8E5" w:rsidRPr="00AE6994">
        <w:rPr>
          <w:rFonts w:ascii="Montserrat" w:eastAsia="Montserrat" w:hAnsi="Montserrat" w:cs="Montserrat"/>
        </w:rPr>
        <w:t>cookstove</w:t>
      </w:r>
      <w:r w:rsidRPr="00AE6994">
        <w:rPr>
          <w:rFonts w:ascii="Montserrat" w:eastAsia="Montserrat" w:hAnsi="Montserrat" w:cs="Montserrat"/>
        </w:rPr>
        <w:t xml:space="preserve"> use events per day during the full </w:t>
      </w:r>
      <w:r w:rsidR="1E3C5A60" w:rsidRPr="00AE6994">
        <w:rPr>
          <w:rFonts w:ascii="Montserrat" w:eastAsia="Montserrat" w:hAnsi="Montserrat" w:cs="Montserrat"/>
        </w:rPr>
        <w:t>1</w:t>
      </w:r>
      <w:r w:rsidRPr="00AE6994">
        <w:rPr>
          <w:rFonts w:ascii="Montserrat" w:eastAsia="Montserrat" w:hAnsi="Montserrat" w:cs="Montserrat"/>
        </w:rPr>
        <w:t xml:space="preserve">-month </w:t>
      </w:r>
      <w:r w:rsidR="0756F0CD" w:rsidRPr="00AE6994">
        <w:rPr>
          <w:rFonts w:ascii="Montserrat" w:eastAsia="Montserrat" w:hAnsi="Montserrat" w:cs="Montserrat"/>
        </w:rPr>
        <w:t xml:space="preserve">of stove </w:t>
      </w:r>
      <w:r w:rsidR="2F7A2872" w:rsidRPr="00AE6994">
        <w:rPr>
          <w:rFonts w:ascii="Montserrat" w:eastAsia="Montserrat" w:hAnsi="Montserrat" w:cs="Montserrat"/>
        </w:rPr>
        <w:t>use</w:t>
      </w:r>
      <w:r w:rsidR="2F7A2872" w:rsidRPr="00FF5324">
        <w:rPr>
          <w:rFonts w:ascii="Montserrat" w:eastAsia="Montserrat" w:hAnsi="Montserrat" w:cs="Montserrat"/>
        </w:rPr>
        <w:t xml:space="preserve"> monitoring</w:t>
      </w:r>
      <w:r w:rsidRPr="00FF5324">
        <w:rPr>
          <w:rFonts w:ascii="Montserrat" w:eastAsia="Montserrat" w:hAnsi="Montserrat" w:cs="Montserrat"/>
        </w:rPr>
        <w:t xml:space="preserve"> </w:t>
      </w:r>
      <w:r w:rsidR="6C406C91" w:rsidRPr="00FF5324">
        <w:rPr>
          <w:rFonts w:ascii="Montserrat" w:eastAsia="Montserrat" w:hAnsi="Montserrat" w:cs="Montserrat"/>
        </w:rPr>
        <w:t xml:space="preserve">must be used </w:t>
      </w:r>
      <w:r w:rsidR="0F8B613C" w:rsidRPr="00FF5324">
        <w:rPr>
          <w:rFonts w:ascii="Montserrat" w:eastAsia="Montserrat" w:hAnsi="Montserrat" w:cs="Montserrat"/>
        </w:rPr>
        <w:t>to adjust for</w:t>
      </w:r>
      <w:r w:rsidR="6C406C91" w:rsidRPr="00FF5324">
        <w:rPr>
          <w:rFonts w:ascii="Montserrat" w:eastAsia="Montserrat" w:hAnsi="Montserrat" w:cs="Montserrat"/>
        </w:rPr>
        <w:t xml:space="preserve"> potential Hawthorn</w:t>
      </w:r>
      <w:r w:rsidRPr="00FF5324">
        <w:rPr>
          <w:rFonts w:ascii="Montserrat" w:eastAsia="Montserrat" w:hAnsi="Montserrat" w:cs="Montserrat"/>
        </w:rPr>
        <w:t xml:space="preserve"> </w:t>
      </w:r>
      <w:r w:rsidR="0F8B613C" w:rsidRPr="00FF5324">
        <w:rPr>
          <w:rFonts w:ascii="Montserrat" w:eastAsia="Montserrat" w:hAnsi="Montserrat" w:cs="Montserrat"/>
        </w:rPr>
        <w:t xml:space="preserve">Effects. </w:t>
      </w:r>
      <w:r w:rsidRPr="00FF5324">
        <w:rPr>
          <w:rFonts w:ascii="Montserrat" w:eastAsia="Montserrat" w:hAnsi="Montserrat" w:cs="Montserrat"/>
        </w:rPr>
        <w:t>If SUMs data is incomplete or missing, it must be omitted from the analysis</w:t>
      </w:r>
      <w:r w:rsidR="007336C5" w:rsidRPr="007336C5">
        <w:rPr>
          <w:rFonts w:ascii="Montserrat" w:eastAsia="Montserrat" w:hAnsi="Montserrat" w:cs="Montserrat"/>
        </w:rPr>
        <w:t>.</w:t>
      </w:r>
      <w:r w:rsidR="00C949F4" w:rsidRPr="005533F3">
        <w:rPr>
          <w:rFonts w:ascii="Montserrat" w:eastAsia="Montserrat" w:hAnsi="Montserrat" w:cs="Montserrat"/>
          <w:b/>
          <w:bCs/>
        </w:rPr>
        <w:br w:type="page"/>
      </w:r>
    </w:p>
    <w:p w14:paraId="000003E0" w14:textId="15F5348F" w:rsidR="00BA7E21" w:rsidRDefault="00A51E86" w:rsidP="000159C4">
      <w:pPr>
        <w:pStyle w:val="Heading1"/>
      </w:pPr>
      <w:bookmarkStart w:id="90" w:name="_Methodology_Parameters"/>
      <w:bookmarkStart w:id="91" w:name="S13"/>
      <w:bookmarkStart w:id="92" w:name="_Toc193924640"/>
      <w:bookmarkEnd w:id="90"/>
      <w:r>
        <w:lastRenderedPageBreak/>
        <w:t>M</w:t>
      </w:r>
      <w:r w:rsidR="005533F3">
        <w:t>ethodology</w:t>
      </w:r>
      <w:bookmarkEnd w:id="91"/>
      <w:r>
        <w:t xml:space="preserve"> P</w:t>
      </w:r>
      <w:r w:rsidR="005533F3">
        <w:t>arameters</w:t>
      </w:r>
      <w:bookmarkEnd w:id="92"/>
      <w:r>
        <w:t xml:space="preserve"> </w:t>
      </w:r>
    </w:p>
    <w:p w14:paraId="000003E2" w14:textId="761982F5" w:rsidR="00BA7E21" w:rsidRDefault="00A51E86" w:rsidP="008978E0">
      <w:pPr>
        <w:rPr>
          <w:rFonts w:ascii="Montserrat" w:eastAsia="Montserrat" w:hAnsi="Montserrat" w:cs="Montserrat"/>
        </w:rPr>
      </w:pPr>
      <w:r>
        <w:rPr>
          <w:rFonts w:ascii="Montserrat" w:eastAsia="Montserrat" w:hAnsi="Montserrat" w:cs="Montserrat"/>
        </w:rPr>
        <w:t>When the project proponents apply for crediting period renewal, all methodological parameters shall be reassessed as per the latest version of the methodology available at the time of renewal.</w:t>
      </w:r>
    </w:p>
    <w:p w14:paraId="58F6F50A" w14:textId="77777777" w:rsidR="00BA7E21" w:rsidRDefault="00BA7E21" w:rsidP="008978E0">
      <w:pPr>
        <w:rPr>
          <w:rFonts w:ascii="Montserrat" w:eastAsia="Montserrat" w:hAnsi="Montserrat" w:cs="Montserrat"/>
        </w:rPr>
      </w:pPr>
    </w:p>
    <w:p w14:paraId="7F5D9E6B" w14:textId="10417C9C" w:rsidR="000571EB" w:rsidRDefault="00D3710D" w:rsidP="008978E0">
      <w:pPr>
        <w:rPr>
          <w:rFonts w:ascii="Montserrat" w:eastAsia="Montserrat" w:hAnsi="Montserrat" w:cs="Montserrat"/>
        </w:rPr>
      </w:pPr>
      <w:r>
        <w:rPr>
          <w:rFonts w:ascii="Montserrat" w:eastAsia="Montserrat" w:hAnsi="Montserrat" w:cs="Montserrat"/>
        </w:rPr>
        <w:t xml:space="preserve">Parameters are presented in alphabetical order, in </w:t>
      </w:r>
      <w:r w:rsidR="00E67FB4">
        <w:rPr>
          <w:rFonts w:ascii="Montserrat" w:eastAsia="Montserrat" w:hAnsi="Montserrat" w:cs="Montserrat"/>
        </w:rPr>
        <w:t>separate sections for ex-ante and monitored parameters.</w:t>
      </w:r>
    </w:p>
    <w:p w14:paraId="0135D12D" w14:textId="6A98C14F" w:rsidR="00AB76F4" w:rsidRPr="00A74C0E" w:rsidRDefault="00E67FB4" w:rsidP="00C24F67">
      <w:pPr>
        <w:pStyle w:val="Heading2"/>
      </w:pPr>
      <w:bookmarkStart w:id="93" w:name="_Toc193924641"/>
      <w:r w:rsidRPr="00486309">
        <w:t>Ex-</w:t>
      </w:r>
      <w:r w:rsidR="008D0C71">
        <w:t>a</w:t>
      </w:r>
      <w:r w:rsidRPr="00486309">
        <w:t xml:space="preserve">nte </w:t>
      </w:r>
      <w:r w:rsidR="008D0C71">
        <w:t>p</w:t>
      </w:r>
      <w:r w:rsidRPr="00486309">
        <w:t>arameters</w:t>
      </w:r>
      <w:bookmarkEnd w:id="93"/>
    </w:p>
    <w:tbl>
      <w:tblPr>
        <w:tblW w:w="0" w:type="auto"/>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00" w:firstRow="0" w:lastRow="0" w:firstColumn="0" w:lastColumn="0" w:noHBand="0" w:noVBand="1"/>
      </w:tblPr>
      <w:tblGrid>
        <w:gridCol w:w="2405"/>
        <w:gridCol w:w="425"/>
        <w:gridCol w:w="6232"/>
      </w:tblGrid>
      <w:tr w:rsidR="00AB76F4" w14:paraId="4EF6EDCF" w14:textId="77777777">
        <w:trPr>
          <w:trHeight w:val="300"/>
          <w:jc w:val="center"/>
        </w:trPr>
        <w:tc>
          <w:tcPr>
            <w:tcW w:w="2405" w:type="dxa"/>
            <w:shd w:val="clear" w:color="auto" w:fill="D0CECE" w:themeFill="background2" w:themeFillShade="E6"/>
            <w:vAlign w:val="center"/>
          </w:tcPr>
          <w:p w14:paraId="08A65E4D" w14:textId="77777777" w:rsidR="00AB76F4" w:rsidRPr="00CB42E1" w:rsidRDefault="00AB76F4" w:rsidP="008978E0">
            <w:pPr>
              <w:rPr>
                <w:rFonts w:ascii="Montserrat" w:eastAsia="Montserrat" w:hAnsi="Montserrat" w:cs="Montserrat"/>
              </w:rPr>
            </w:pPr>
            <w:r w:rsidRPr="00CB42E1">
              <w:rPr>
                <w:rFonts w:ascii="Montserrat" w:eastAsia="Montserrat" w:hAnsi="Montserrat" w:cs="Montserrat"/>
              </w:rPr>
              <w:t>Data/Parameter</w:t>
            </w:r>
          </w:p>
        </w:tc>
        <w:tc>
          <w:tcPr>
            <w:tcW w:w="6657" w:type="dxa"/>
            <w:gridSpan w:val="2"/>
          </w:tcPr>
          <w:p w14:paraId="717C773A" w14:textId="77777777" w:rsidR="00AB76F4" w:rsidRPr="00D73564" w:rsidRDefault="00AB76F4" w:rsidP="008978E0">
            <w:pPr>
              <w:rPr>
                <w:i/>
                <w:highlight w:val="yellow"/>
              </w:rPr>
            </w:pPr>
            <w:r w:rsidRPr="00D64CF0">
              <w:rPr>
                <w:rFonts w:ascii="Cambria Math" w:eastAsia="Cambria Math" w:hAnsi="Cambria Math" w:cs="Cambria Math"/>
                <w:i/>
              </w:rPr>
              <w:t xml:space="preserve"> CD</w:t>
            </w:r>
          </w:p>
        </w:tc>
      </w:tr>
      <w:tr w:rsidR="00AB76F4" w14:paraId="0A082A13" w14:textId="77777777">
        <w:trPr>
          <w:trHeight w:val="300"/>
          <w:jc w:val="center"/>
        </w:trPr>
        <w:tc>
          <w:tcPr>
            <w:tcW w:w="2405" w:type="dxa"/>
            <w:shd w:val="clear" w:color="auto" w:fill="D0CECE" w:themeFill="background2" w:themeFillShade="E6"/>
            <w:vAlign w:val="center"/>
          </w:tcPr>
          <w:p w14:paraId="720DF87C" w14:textId="77777777" w:rsidR="00AB76F4" w:rsidRDefault="00AB76F4" w:rsidP="008978E0">
            <w:pPr>
              <w:rPr>
                <w:rFonts w:ascii="Montserrat" w:eastAsia="Montserrat" w:hAnsi="Montserrat" w:cs="Montserrat"/>
              </w:rPr>
            </w:pPr>
            <w:r w:rsidRPr="6E40C7FA">
              <w:rPr>
                <w:rFonts w:ascii="Montserrat" w:eastAsia="Montserrat" w:hAnsi="Montserrat" w:cs="Montserrat"/>
              </w:rPr>
              <w:t>Unit</w:t>
            </w:r>
          </w:p>
        </w:tc>
        <w:tc>
          <w:tcPr>
            <w:tcW w:w="6657" w:type="dxa"/>
            <w:gridSpan w:val="2"/>
          </w:tcPr>
          <w:p w14:paraId="1D02A888" w14:textId="77777777" w:rsidR="00AB76F4" w:rsidRPr="00A10F11" w:rsidRDefault="00AB76F4" w:rsidP="008978E0">
            <w:pPr>
              <w:rPr>
                <w:rFonts w:ascii="Montserrat" w:eastAsia="Montserrat" w:hAnsi="Montserrat" w:cs="Montserrat"/>
              </w:rPr>
            </w:pPr>
            <w:r w:rsidRPr="00A10F11">
              <w:rPr>
                <w:rFonts w:ascii="Montserrat" w:eastAsia="Montserrat" w:hAnsi="Montserrat" w:cs="Montserrat"/>
              </w:rPr>
              <w:t>Number</w:t>
            </w:r>
          </w:p>
        </w:tc>
      </w:tr>
      <w:tr w:rsidR="00AB76F4" w14:paraId="09A37FC8" w14:textId="77777777">
        <w:trPr>
          <w:trHeight w:val="300"/>
          <w:jc w:val="center"/>
        </w:trPr>
        <w:tc>
          <w:tcPr>
            <w:tcW w:w="2405" w:type="dxa"/>
            <w:shd w:val="clear" w:color="auto" w:fill="D0CECE" w:themeFill="background2" w:themeFillShade="E6"/>
            <w:vAlign w:val="center"/>
          </w:tcPr>
          <w:p w14:paraId="7642C502" w14:textId="77777777" w:rsidR="00AB76F4" w:rsidRDefault="00AB76F4" w:rsidP="008978E0">
            <w:pPr>
              <w:rPr>
                <w:rFonts w:ascii="Montserrat" w:eastAsia="Montserrat" w:hAnsi="Montserrat" w:cs="Montserrat"/>
              </w:rPr>
            </w:pPr>
            <w:r w:rsidRPr="6E40C7FA">
              <w:rPr>
                <w:rFonts w:ascii="Montserrat" w:eastAsia="Montserrat" w:hAnsi="Montserrat" w:cs="Montserrat"/>
              </w:rPr>
              <w:t>Description</w:t>
            </w:r>
          </w:p>
        </w:tc>
        <w:tc>
          <w:tcPr>
            <w:tcW w:w="6657" w:type="dxa"/>
            <w:gridSpan w:val="2"/>
          </w:tcPr>
          <w:p w14:paraId="7A8CE113" w14:textId="7C497232" w:rsidR="00AB76F4" w:rsidRPr="00A10F11" w:rsidRDefault="00AB76F4" w:rsidP="008978E0">
            <w:pPr>
              <w:rPr>
                <w:rFonts w:ascii="Montserrat" w:eastAsia="Montserrat" w:hAnsi="Montserrat" w:cs="Montserrat"/>
              </w:rPr>
            </w:pPr>
            <w:r w:rsidRPr="00A10F11">
              <w:rPr>
                <w:rFonts w:ascii="Montserrat" w:eastAsia="Montserrat" w:hAnsi="Montserrat" w:cs="Montserrat"/>
              </w:rPr>
              <w:t xml:space="preserve">Days in a calendar year </w:t>
            </w:r>
            <w:r w:rsidRPr="00A10F11">
              <w:rPr>
                <w:rFonts w:ascii="Montserrat" w:eastAsia="Montserrat" w:hAnsi="Montserrat" w:cs="Montserrat"/>
                <w:i/>
              </w:rPr>
              <w:t>y</w:t>
            </w:r>
            <w:r w:rsidRPr="00A10F11">
              <w:rPr>
                <w:rFonts w:ascii="Montserrat" w:eastAsia="Montserrat" w:hAnsi="Montserrat" w:cs="Montserrat"/>
              </w:rPr>
              <w:t>. Use 366 for leap years</w:t>
            </w:r>
          </w:p>
        </w:tc>
      </w:tr>
      <w:tr w:rsidR="00AB76F4" w14:paraId="753853FB" w14:textId="77777777">
        <w:trPr>
          <w:trHeight w:val="300"/>
          <w:jc w:val="center"/>
        </w:trPr>
        <w:tc>
          <w:tcPr>
            <w:tcW w:w="2405" w:type="dxa"/>
            <w:vMerge w:val="restart"/>
            <w:shd w:val="clear" w:color="auto" w:fill="D0CECE" w:themeFill="background2" w:themeFillShade="E6"/>
            <w:vAlign w:val="center"/>
          </w:tcPr>
          <w:p w14:paraId="6069C218" w14:textId="77777777" w:rsidR="00AB76F4" w:rsidRDefault="00AB76F4" w:rsidP="008978E0">
            <w:pPr>
              <w:rPr>
                <w:rFonts w:ascii="Montserrat" w:eastAsia="Montserrat" w:hAnsi="Montserrat" w:cs="Montserrat"/>
              </w:rPr>
            </w:pPr>
            <w:r w:rsidRPr="6E40C7FA">
              <w:rPr>
                <w:rFonts w:ascii="Montserrat" w:eastAsia="Montserrat" w:hAnsi="Montserrat" w:cs="Montserrat"/>
              </w:rPr>
              <w:t>Type of parameter</w:t>
            </w:r>
          </w:p>
        </w:tc>
        <w:tc>
          <w:tcPr>
            <w:tcW w:w="425" w:type="dxa"/>
          </w:tcPr>
          <w:p w14:paraId="5447F386" w14:textId="77777777" w:rsidR="00AB76F4" w:rsidRPr="00A10F11" w:rsidRDefault="00AB76F4" w:rsidP="008978E0">
            <w:pPr>
              <w:rPr>
                <w:rFonts w:ascii="Montserrat" w:eastAsia="Montserrat" w:hAnsi="Montserrat" w:cs="Montserrat"/>
              </w:rPr>
            </w:pPr>
            <w:r w:rsidRPr="00A10F11">
              <w:rPr>
                <w:rFonts w:ascii="Montserrat" w:eastAsia="Montserrat" w:hAnsi="Montserrat" w:cs="Montserrat"/>
              </w:rPr>
              <w:t>X</w:t>
            </w:r>
          </w:p>
        </w:tc>
        <w:tc>
          <w:tcPr>
            <w:tcW w:w="6232" w:type="dxa"/>
          </w:tcPr>
          <w:p w14:paraId="67564F97" w14:textId="77777777" w:rsidR="00AB76F4" w:rsidRPr="00A10F11" w:rsidRDefault="00AB76F4" w:rsidP="008978E0">
            <w:pPr>
              <w:rPr>
                <w:rFonts w:ascii="Montserrat" w:eastAsia="Montserrat" w:hAnsi="Montserrat" w:cs="Montserrat"/>
              </w:rPr>
            </w:pPr>
            <w:r w:rsidRPr="00A10F11">
              <w:rPr>
                <w:rFonts w:ascii="Montserrat" w:eastAsia="Montserrat" w:hAnsi="Montserrat" w:cs="Montserrat"/>
              </w:rPr>
              <w:t>Ex-ante</w:t>
            </w:r>
          </w:p>
        </w:tc>
      </w:tr>
      <w:tr w:rsidR="00AB76F4" w14:paraId="56288A77" w14:textId="77777777">
        <w:trPr>
          <w:trHeight w:val="300"/>
          <w:jc w:val="center"/>
        </w:trPr>
        <w:tc>
          <w:tcPr>
            <w:tcW w:w="2405" w:type="dxa"/>
            <w:vMerge/>
          </w:tcPr>
          <w:p w14:paraId="0CFAB541" w14:textId="77777777" w:rsidR="00AB76F4" w:rsidRDefault="00AB76F4" w:rsidP="008978E0"/>
        </w:tc>
        <w:tc>
          <w:tcPr>
            <w:tcW w:w="425" w:type="dxa"/>
          </w:tcPr>
          <w:p w14:paraId="090835D7" w14:textId="77777777" w:rsidR="00AB76F4" w:rsidRPr="00A10F11" w:rsidRDefault="00AB76F4" w:rsidP="008978E0">
            <w:pPr>
              <w:rPr>
                <w:rFonts w:ascii="Montserrat" w:eastAsia="Montserrat" w:hAnsi="Montserrat" w:cs="Montserrat"/>
              </w:rPr>
            </w:pPr>
          </w:p>
        </w:tc>
        <w:tc>
          <w:tcPr>
            <w:tcW w:w="6232" w:type="dxa"/>
          </w:tcPr>
          <w:p w14:paraId="1B062790" w14:textId="77777777" w:rsidR="00AB76F4" w:rsidRPr="00A10F11" w:rsidRDefault="00AB76F4" w:rsidP="008978E0">
            <w:pPr>
              <w:rPr>
                <w:rFonts w:ascii="Montserrat" w:eastAsia="Montserrat" w:hAnsi="Montserrat" w:cs="Montserrat"/>
              </w:rPr>
            </w:pPr>
            <w:r w:rsidRPr="00A10F11">
              <w:rPr>
                <w:rFonts w:ascii="Montserrat" w:eastAsia="Montserrat" w:hAnsi="Montserrat" w:cs="Montserrat"/>
              </w:rPr>
              <w:t>Monitored</w:t>
            </w:r>
          </w:p>
        </w:tc>
      </w:tr>
      <w:tr w:rsidR="00AB76F4" w14:paraId="455649B2" w14:textId="77777777">
        <w:trPr>
          <w:trHeight w:val="300"/>
          <w:jc w:val="center"/>
        </w:trPr>
        <w:tc>
          <w:tcPr>
            <w:tcW w:w="2405" w:type="dxa"/>
            <w:shd w:val="clear" w:color="auto" w:fill="D0CECE" w:themeFill="background2" w:themeFillShade="E6"/>
            <w:vAlign w:val="center"/>
          </w:tcPr>
          <w:p w14:paraId="6C54D82F" w14:textId="77777777" w:rsidR="00AB76F4" w:rsidRDefault="00AB76F4" w:rsidP="008978E0">
            <w:pPr>
              <w:rPr>
                <w:rFonts w:ascii="Montserrat" w:eastAsia="Montserrat" w:hAnsi="Montserrat" w:cs="Montserrat"/>
              </w:rPr>
            </w:pPr>
            <w:r w:rsidRPr="6E40C7FA">
              <w:rPr>
                <w:rFonts w:ascii="Montserrat" w:eastAsia="Montserrat" w:hAnsi="Montserrat" w:cs="Montserrat"/>
              </w:rPr>
              <w:t>Source of data</w:t>
            </w:r>
          </w:p>
        </w:tc>
        <w:tc>
          <w:tcPr>
            <w:tcW w:w="6657" w:type="dxa"/>
            <w:gridSpan w:val="2"/>
          </w:tcPr>
          <w:p w14:paraId="0DF684EE" w14:textId="77777777" w:rsidR="00AB76F4" w:rsidRPr="00A10F11" w:rsidRDefault="00AB76F4" w:rsidP="008978E0">
            <w:pPr>
              <w:rPr>
                <w:rFonts w:ascii="Montserrat" w:eastAsia="Montserrat" w:hAnsi="Montserrat" w:cs="Montserrat"/>
              </w:rPr>
            </w:pPr>
          </w:p>
        </w:tc>
      </w:tr>
      <w:tr w:rsidR="00AB76F4" w14:paraId="7EE5DEFB" w14:textId="77777777">
        <w:trPr>
          <w:trHeight w:val="300"/>
          <w:jc w:val="center"/>
        </w:trPr>
        <w:tc>
          <w:tcPr>
            <w:tcW w:w="2405" w:type="dxa"/>
            <w:shd w:val="clear" w:color="auto" w:fill="D0CECE" w:themeFill="background2" w:themeFillShade="E6"/>
            <w:vAlign w:val="center"/>
          </w:tcPr>
          <w:p w14:paraId="1A560416" w14:textId="77777777" w:rsidR="00AB76F4" w:rsidRDefault="00AB76F4" w:rsidP="008978E0">
            <w:pPr>
              <w:rPr>
                <w:rFonts w:ascii="Montserrat" w:eastAsia="Montserrat" w:hAnsi="Montserrat" w:cs="Montserrat"/>
              </w:rPr>
            </w:pPr>
            <w:r w:rsidRPr="6E40C7FA">
              <w:rPr>
                <w:rFonts w:ascii="Montserrat" w:eastAsia="Montserrat" w:hAnsi="Montserrat" w:cs="Montserrat"/>
              </w:rPr>
              <w:t>Value applied</w:t>
            </w:r>
          </w:p>
        </w:tc>
        <w:tc>
          <w:tcPr>
            <w:tcW w:w="6657" w:type="dxa"/>
            <w:gridSpan w:val="2"/>
          </w:tcPr>
          <w:p w14:paraId="70E79256" w14:textId="77777777" w:rsidR="00AB76F4" w:rsidRPr="00A10F11" w:rsidRDefault="00AB76F4" w:rsidP="008978E0">
            <w:pPr>
              <w:rPr>
                <w:rFonts w:ascii="Montserrat" w:eastAsia="Montserrat" w:hAnsi="Montserrat" w:cs="Montserrat"/>
              </w:rPr>
            </w:pPr>
            <w:r w:rsidRPr="00A10F11">
              <w:rPr>
                <w:rFonts w:ascii="Montserrat" w:eastAsia="Montserrat" w:hAnsi="Montserrat" w:cs="Montserrat"/>
              </w:rPr>
              <w:t>365 (non-leap year) or 366 (leap year)</w:t>
            </w:r>
          </w:p>
        </w:tc>
      </w:tr>
      <w:tr w:rsidR="00AB76F4" w14:paraId="5F292B58" w14:textId="77777777">
        <w:trPr>
          <w:trHeight w:val="300"/>
          <w:jc w:val="center"/>
        </w:trPr>
        <w:tc>
          <w:tcPr>
            <w:tcW w:w="2405" w:type="dxa"/>
            <w:shd w:val="clear" w:color="auto" w:fill="D0CECE" w:themeFill="background2" w:themeFillShade="E6"/>
            <w:vAlign w:val="center"/>
          </w:tcPr>
          <w:p w14:paraId="53A83932" w14:textId="77777777" w:rsidR="00AB76F4" w:rsidRDefault="00AB76F4" w:rsidP="008978E0">
            <w:pPr>
              <w:rPr>
                <w:rFonts w:ascii="Montserrat" w:eastAsia="Montserrat" w:hAnsi="Montserrat" w:cs="Montserrat"/>
              </w:rPr>
            </w:pPr>
            <w:r w:rsidRPr="6E40C7FA">
              <w:rPr>
                <w:rFonts w:ascii="Montserrat" w:eastAsia="Montserrat" w:hAnsi="Montserrat" w:cs="Montserrat"/>
              </w:rPr>
              <w:t>Frequency of monitoring</w:t>
            </w:r>
          </w:p>
        </w:tc>
        <w:tc>
          <w:tcPr>
            <w:tcW w:w="6657" w:type="dxa"/>
            <w:gridSpan w:val="2"/>
          </w:tcPr>
          <w:p w14:paraId="77A7104C" w14:textId="77777777" w:rsidR="00AB76F4" w:rsidRDefault="00AB76F4" w:rsidP="008978E0">
            <w:pPr>
              <w:rPr>
                <w:rFonts w:ascii="Montserrat" w:eastAsia="Montserrat" w:hAnsi="Montserrat" w:cs="Montserrat"/>
              </w:rPr>
            </w:pPr>
          </w:p>
        </w:tc>
      </w:tr>
      <w:tr w:rsidR="00AB76F4" w14:paraId="3EC32B88" w14:textId="77777777">
        <w:trPr>
          <w:trHeight w:val="300"/>
          <w:jc w:val="center"/>
        </w:trPr>
        <w:tc>
          <w:tcPr>
            <w:tcW w:w="2405" w:type="dxa"/>
            <w:shd w:val="clear" w:color="auto" w:fill="D0CECE" w:themeFill="background2" w:themeFillShade="E6"/>
            <w:vAlign w:val="center"/>
          </w:tcPr>
          <w:p w14:paraId="4970B2FF" w14:textId="77777777" w:rsidR="00AB76F4" w:rsidRDefault="00AB76F4" w:rsidP="008978E0">
            <w:pPr>
              <w:rPr>
                <w:rFonts w:ascii="Montserrat" w:eastAsia="Montserrat" w:hAnsi="Montserrat" w:cs="Montserrat"/>
              </w:rPr>
            </w:pPr>
            <w:r w:rsidRPr="6E40C7FA">
              <w:rPr>
                <w:rFonts w:ascii="Montserrat" w:eastAsia="Montserrat" w:hAnsi="Montserrat" w:cs="Montserrat"/>
              </w:rPr>
              <w:t>Description of measurement methods</w:t>
            </w:r>
          </w:p>
        </w:tc>
        <w:tc>
          <w:tcPr>
            <w:tcW w:w="6657" w:type="dxa"/>
            <w:gridSpan w:val="2"/>
          </w:tcPr>
          <w:p w14:paraId="038FCD49" w14:textId="77777777" w:rsidR="00AB76F4" w:rsidRPr="00FE341B" w:rsidRDefault="00AB76F4" w:rsidP="008978E0"/>
        </w:tc>
      </w:tr>
      <w:tr w:rsidR="00AB76F4" w14:paraId="58A5CBEB" w14:textId="77777777">
        <w:trPr>
          <w:trHeight w:val="300"/>
          <w:jc w:val="center"/>
        </w:trPr>
        <w:tc>
          <w:tcPr>
            <w:tcW w:w="2405" w:type="dxa"/>
            <w:shd w:val="clear" w:color="auto" w:fill="D0CECE" w:themeFill="background2" w:themeFillShade="E6"/>
            <w:vAlign w:val="center"/>
          </w:tcPr>
          <w:p w14:paraId="6069DB38" w14:textId="77777777" w:rsidR="00AB76F4" w:rsidRDefault="00AB76F4" w:rsidP="008978E0">
            <w:pPr>
              <w:rPr>
                <w:rFonts w:ascii="Montserrat" w:eastAsia="Montserrat" w:hAnsi="Montserrat" w:cs="Montserrat"/>
              </w:rPr>
            </w:pPr>
            <w:r w:rsidRPr="6E40C7FA">
              <w:rPr>
                <w:rFonts w:ascii="Montserrat" w:eastAsia="Montserrat" w:hAnsi="Montserrat" w:cs="Montserrat"/>
              </w:rPr>
              <w:t>QA/QC procedures</w:t>
            </w:r>
          </w:p>
        </w:tc>
        <w:tc>
          <w:tcPr>
            <w:tcW w:w="6657" w:type="dxa"/>
            <w:gridSpan w:val="2"/>
          </w:tcPr>
          <w:p w14:paraId="580BD2E0" w14:textId="77777777" w:rsidR="00AB76F4" w:rsidRDefault="00AB76F4" w:rsidP="008978E0">
            <w:pPr>
              <w:rPr>
                <w:rFonts w:ascii="Montserrat" w:eastAsia="Montserrat" w:hAnsi="Montserrat" w:cs="Montserrat"/>
              </w:rPr>
            </w:pPr>
          </w:p>
        </w:tc>
      </w:tr>
      <w:tr w:rsidR="00AB76F4" w14:paraId="5EA4AB1C" w14:textId="77777777">
        <w:trPr>
          <w:trHeight w:val="300"/>
          <w:jc w:val="center"/>
        </w:trPr>
        <w:tc>
          <w:tcPr>
            <w:tcW w:w="2405" w:type="dxa"/>
            <w:shd w:val="clear" w:color="auto" w:fill="D0CECE" w:themeFill="background2" w:themeFillShade="E6"/>
            <w:vAlign w:val="center"/>
          </w:tcPr>
          <w:p w14:paraId="6B8CC977" w14:textId="77777777" w:rsidR="00AB76F4" w:rsidRDefault="00AB76F4" w:rsidP="008978E0">
            <w:pPr>
              <w:rPr>
                <w:rFonts w:ascii="Montserrat" w:eastAsia="Montserrat" w:hAnsi="Montserrat" w:cs="Montserrat"/>
              </w:rPr>
            </w:pPr>
            <w:r w:rsidRPr="6E40C7FA">
              <w:rPr>
                <w:rFonts w:ascii="Montserrat" w:eastAsia="Montserrat" w:hAnsi="Montserrat" w:cs="Montserrat"/>
              </w:rPr>
              <w:t>Purpose of data</w:t>
            </w:r>
          </w:p>
        </w:tc>
        <w:tc>
          <w:tcPr>
            <w:tcW w:w="6657" w:type="dxa"/>
            <w:gridSpan w:val="2"/>
          </w:tcPr>
          <w:p w14:paraId="1319C4EE" w14:textId="77777777" w:rsidR="00AB76F4" w:rsidRDefault="00AB76F4" w:rsidP="008978E0">
            <w:pPr>
              <w:rPr>
                <w:rFonts w:ascii="Montserrat" w:eastAsia="Montserrat" w:hAnsi="Montserrat" w:cs="Montserrat"/>
              </w:rPr>
            </w:pPr>
          </w:p>
        </w:tc>
      </w:tr>
      <w:tr w:rsidR="00AB76F4" w14:paraId="1E60D97F" w14:textId="77777777">
        <w:trPr>
          <w:trHeight w:val="300"/>
          <w:jc w:val="center"/>
        </w:trPr>
        <w:tc>
          <w:tcPr>
            <w:tcW w:w="2405" w:type="dxa"/>
            <w:shd w:val="clear" w:color="auto" w:fill="D0CECE" w:themeFill="background2" w:themeFillShade="E6"/>
            <w:vAlign w:val="center"/>
          </w:tcPr>
          <w:p w14:paraId="6E454A67" w14:textId="77777777" w:rsidR="00AB76F4" w:rsidRDefault="00AB76F4" w:rsidP="008978E0">
            <w:pPr>
              <w:rPr>
                <w:rFonts w:ascii="Montserrat" w:eastAsia="Montserrat" w:hAnsi="Montserrat" w:cs="Montserrat"/>
              </w:rPr>
            </w:pPr>
            <w:r w:rsidRPr="6E40C7FA">
              <w:rPr>
                <w:rFonts w:ascii="Montserrat" w:eastAsia="Montserrat" w:hAnsi="Montserrat" w:cs="Montserrat"/>
              </w:rPr>
              <w:t>Comments</w:t>
            </w:r>
          </w:p>
        </w:tc>
        <w:tc>
          <w:tcPr>
            <w:tcW w:w="6657" w:type="dxa"/>
            <w:gridSpan w:val="2"/>
          </w:tcPr>
          <w:p w14:paraId="73444D92" w14:textId="2CE77419" w:rsidR="00AB76F4" w:rsidRDefault="00AB76F4" w:rsidP="008978E0">
            <w:pPr>
              <w:rPr>
                <w:rFonts w:ascii="Montserrat" w:eastAsia="Montserrat" w:hAnsi="Montserrat" w:cs="Montserrat"/>
              </w:rPr>
            </w:pPr>
          </w:p>
        </w:tc>
      </w:tr>
    </w:tbl>
    <w:p w14:paraId="2A2D38EE" w14:textId="77777777" w:rsidR="00315660" w:rsidRDefault="00315660" w:rsidP="00315660">
      <w:pPr>
        <w:rPr>
          <w:rFonts w:ascii="Montserrat" w:eastAsia="Montserrat" w:hAnsi="Montserrat" w:cs="Montserrat"/>
          <w:b/>
          <w:bCs/>
        </w:rPr>
      </w:pPr>
    </w:p>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315660" w14:paraId="436F99C5" w14:textId="77777777">
        <w:trPr>
          <w:jc w:val="center"/>
        </w:trPr>
        <w:tc>
          <w:tcPr>
            <w:tcW w:w="2405" w:type="dxa"/>
            <w:shd w:val="clear" w:color="auto" w:fill="D0CECE" w:themeFill="background2" w:themeFillShade="E6"/>
            <w:vAlign w:val="center"/>
          </w:tcPr>
          <w:p w14:paraId="23EDBFE7" w14:textId="77777777" w:rsidR="00315660" w:rsidRDefault="00315660">
            <w:pPr>
              <w:rPr>
                <w:rFonts w:ascii="Montserrat" w:eastAsia="Montserrat" w:hAnsi="Montserrat" w:cs="Montserrat"/>
              </w:rPr>
            </w:pPr>
            <w:r>
              <w:rPr>
                <w:rFonts w:ascii="Montserrat" w:eastAsia="Montserrat" w:hAnsi="Montserrat" w:cs="Montserrat"/>
              </w:rPr>
              <w:t>Data/Parameter</w:t>
            </w:r>
          </w:p>
        </w:tc>
        <w:tc>
          <w:tcPr>
            <w:tcW w:w="6657" w:type="dxa"/>
            <w:gridSpan w:val="2"/>
          </w:tcPr>
          <w:p w14:paraId="72E7D8A8" w14:textId="77777777" w:rsidR="00315660" w:rsidRDefault="00F82477">
            <w:pPr>
              <w:rPr>
                <w:rFonts w:ascii="Cambria Math" w:eastAsia="Cambria Math" w:hAnsi="Cambria Math" w:cs="Cambria Math"/>
              </w:rPr>
            </w:pPr>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KPT</m:t>
                  </m:r>
                  <m:r>
                    <w:rPr>
                      <w:rFonts w:ascii="Cambria Math" w:eastAsia="Cambria Math" w:hAnsi="Cambria Math" w:cs="Cambria Math"/>
                    </w:rPr>
                    <m:t>,</m:t>
                  </m:r>
                  <m:r>
                    <w:rPr>
                      <w:rFonts w:ascii="Cambria Math" w:eastAsia="Cambria Math" w:hAnsi="Cambria Math" w:cs="Cambria Math"/>
                    </w:rPr>
                    <m:t>i</m:t>
                  </m:r>
                </m:sub>
              </m:sSub>
            </m:oMath>
            <w:r w:rsidR="00315660">
              <w:rPr>
                <w:rFonts w:ascii="Cambria Math" w:eastAsia="Cambria Math" w:hAnsi="Cambria Math" w:cs="Cambria Math"/>
              </w:rPr>
              <w:t xml:space="preserve"> </w:t>
            </w:r>
          </w:p>
        </w:tc>
      </w:tr>
      <w:tr w:rsidR="00315660" w14:paraId="44D73A88" w14:textId="77777777">
        <w:trPr>
          <w:jc w:val="center"/>
        </w:trPr>
        <w:tc>
          <w:tcPr>
            <w:tcW w:w="2405" w:type="dxa"/>
            <w:shd w:val="clear" w:color="auto" w:fill="D0CECE" w:themeFill="background2" w:themeFillShade="E6"/>
            <w:vAlign w:val="center"/>
          </w:tcPr>
          <w:p w14:paraId="2B6AF468" w14:textId="77777777" w:rsidR="00315660" w:rsidRDefault="00315660">
            <w:pPr>
              <w:rPr>
                <w:rFonts w:ascii="Montserrat" w:eastAsia="Montserrat" w:hAnsi="Montserrat" w:cs="Montserrat"/>
              </w:rPr>
            </w:pPr>
            <w:r>
              <w:rPr>
                <w:rFonts w:ascii="Montserrat" w:eastAsia="Montserrat" w:hAnsi="Montserrat" w:cs="Montserrat"/>
              </w:rPr>
              <w:t>Unit</w:t>
            </w:r>
          </w:p>
        </w:tc>
        <w:tc>
          <w:tcPr>
            <w:tcW w:w="6657" w:type="dxa"/>
            <w:gridSpan w:val="2"/>
          </w:tcPr>
          <w:p w14:paraId="412F0B74" w14:textId="77777777" w:rsidR="00315660" w:rsidRDefault="00315660">
            <w:pPr>
              <w:rPr>
                <w:rFonts w:ascii="Montserrat" w:eastAsia="Montserrat" w:hAnsi="Montserrat" w:cs="Montserrat"/>
              </w:rPr>
            </w:pPr>
            <w:r>
              <w:rPr>
                <w:rFonts w:ascii="Montserrat" w:eastAsia="Montserrat" w:hAnsi="Montserrat" w:cs="Montserrat"/>
              </w:rPr>
              <w:t>TJ/(person*year)</w:t>
            </w:r>
          </w:p>
        </w:tc>
      </w:tr>
      <w:tr w:rsidR="00315660" w14:paraId="218C994A" w14:textId="77777777">
        <w:trPr>
          <w:jc w:val="center"/>
        </w:trPr>
        <w:tc>
          <w:tcPr>
            <w:tcW w:w="2405" w:type="dxa"/>
            <w:shd w:val="clear" w:color="auto" w:fill="D0CECE" w:themeFill="background2" w:themeFillShade="E6"/>
            <w:vAlign w:val="center"/>
          </w:tcPr>
          <w:p w14:paraId="0FED41A2" w14:textId="77777777" w:rsidR="00315660" w:rsidRDefault="00315660">
            <w:pPr>
              <w:rPr>
                <w:rFonts w:ascii="Montserrat" w:eastAsia="Montserrat" w:hAnsi="Montserrat" w:cs="Montserrat"/>
              </w:rPr>
            </w:pPr>
            <w:r>
              <w:rPr>
                <w:rFonts w:ascii="Montserrat" w:eastAsia="Montserrat" w:hAnsi="Montserrat" w:cs="Montserrat"/>
              </w:rPr>
              <w:t>Description</w:t>
            </w:r>
          </w:p>
        </w:tc>
        <w:tc>
          <w:tcPr>
            <w:tcW w:w="6657" w:type="dxa"/>
            <w:gridSpan w:val="2"/>
          </w:tcPr>
          <w:p w14:paraId="1BFBAF9B" w14:textId="77777777" w:rsidR="00315660" w:rsidRDefault="00315660">
            <w:pPr>
              <w:rPr>
                <w:rFonts w:ascii="Montserrat" w:eastAsia="Montserrat" w:hAnsi="Montserrat" w:cs="Montserrat"/>
              </w:rPr>
            </w:pPr>
            <w:r w:rsidRPr="2FB38254">
              <w:rPr>
                <w:rFonts w:ascii="Montserrat" w:eastAsia="Montserrat" w:hAnsi="Montserrat" w:cs="Montserrat"/>
              </w:rPr>
              <w:t xml:space="preserve">Energy consumption of </w:t>
            </w:r>
            <w:r>
              <w:rPr>
                <w:rFonts w:ascii="Montserrat" w:eastAsia="Montserrat" w:hAnsi="Montserrat" w:cs="Montserrat"/>
              </w:rPr>
              <w:t>baseline</w:t>
            </w:r>
            <w:r w:rsidRPr="2FB38254">
              <w:rPr>
                <w:rFonts w:ascii="Montserrat" w:eastAsia="Montserrat" w:hAnsi="Montserrat" w:cs="Montserrat"/>
              </w:rPr>
              <w:t xml:space="preserve"> fuel </w:t>
            </w:r>
            <w:r w:rsidRPr="2FB38254">
              <w:rPr>
                <w:rFonts w:ascii="Montserrat" w:eastAsia="Montserrat" w:hAnsi="Montserrat" w:cs="Montserrat"/>
                <w:i/>
                <w:iCs/>
              </w:rPr>
              <w:t>i</w:t>
            </w:r>
            <w:r w:rsidRPr="2FB38254">
              <w:rPr>
                <w:rFonts w:ascii="Montserrat" w:eastAsia="Montserrat" w:hAnsi="Montserrat" w:cs="Montserrat"/>
              </w:rPr>
              <w:t xml:space="preserve"> for CTEC projects </w:t>
            </w:r>
            <w:r>
              <w:rPr>
                <w:rFonts w:ascii="Montserrat" w:eastAsia="Montserrat" w:hAnsi="Montserrat" w:cs="Montserrat"/>
              </w:rPr>
              <w:t>based on baseline KPT</w:t>
            </w:r>
          </w:p>
        </w:tc>
      </w:tr>
      <w:tr w:rsidR="00315660" w14:paraId="58ED6B75" w14:textId="77777777">
        <w:trPr>
          <w:jc w:val="center"/>
        </w:trPr>
        <w:tc>
          <w:tcPr>
            <w:tcW w:w="2405" w:type="dxa"/>
            <w:vMerge w:val="restart"/>
            <w:shd w:val="clear" w:color="auto" w:fill="D0CECE" w:themeFill="background2" w:themeFillShade="E6"/>
            <w:vAlign w:val="center"/>
          </w:tcPr>
          <w:p w14:paraId="29E16667" w14:textId="77777777" w:rsidR="00315660" w:rsidRPr="00971B7B" w:rsidRDefault="00315660">
            <w:pPr>
              <w:rPr>
                <w:rFonts w:ascii="Montserrat" w:eastAsia="Montserrat" w:hAnsi="Montserrat" w:cs="Montserrat"/>
              </w:rPr>
            </w:pPr>
            <w:r w:rsidRPr="00971B7B">
              <w:rPr>
                <w:rFonts w:ascii="Montserrat" w:eastAsia="Montserrat" w:hAnsi="Montserrat" w:cs="Montserrat"/>
              </w:rPr>
              <w:t>Type of parameter</w:t>
            </w:r>
          </w:p>
        </w:tc>
        <w:tc>
          <w:tcPr>
            <w:tcW w:w="425" w:type="dxa"/>
          </w:tcPr>
          <w:p w14:paraId="472251F0" w14:textId="77777777" w:rsidR="00315660" w:rsidRPr="00E7587A" w:rsidRDefault="00315660">
            <w:pPr>
              <w:rPr>
                <w:rFonts w:ascii="Montserrat" w:eastAsia="Montserrat" w:hAnsi="Montserrat" w:cs="Montserrat"/>
              </w:rPr>
            </w:pPr>
            <w:r w:rsidRPr="00E7587A">
              <w:rPr>
                <w:rFonts w:ascii="Montserrat" w:eastAsia="Montserrat" w:hAnsi="Montserrat" w:cs="Montserrat"/>
              </w:rPr>
              <w:t>X</w:t>
            </w:r>
          </w:p>
        </w:tc>
        <w:tc>
          <w:tcPr>
            <w:tcW w:w="6232" w:type="dxa"/>
          </w:tcPr>
          <w:p w14:paraId="0AAE39D6" w14:textId="77777777" w:rsidR="00315660" w:rsidRDefault="00315660">
            <w:pPr>
              <w:rPr>
                <w:rFonts w:ascii="Montserrat" w:eastAsia="Montserrat" w:hAnsi="Montserrat" w:cs="Montserrat"/>
              </w:rPr>
            </w:pPr>
            <w:r>
              <w:rPr>
                <w:rFonts w:ascii="Montserrat" w:eastAsia="Montserrat" w:hAnsi="Montserrat" w:cs="Montserrat"/>
              </w:rPr>
              <w:t xml:space="preserve">Ex-ante </w:t>
            </w:r>
          </w:p>
        </w:tc>
      </w:tr>
      <w:tr w:rsidR="00315660" w14:paraId="4F9BE2B9" w14:textId="77777777">
        <w:trPr>
          <w:jc w:val="center"/>
        </w:trPr>
        <w:tc>
          <w:tcPr>
            <w:tcW w:w="2405" w:type="dxa"/>
            <w:vMerge/>
            <w:vAlign w:val="center"/>
          </w:tcPr>
          <w:p w14:paraId="2740417F" w14:textId="77777777" w:rsidR="00315660" w:rsidRDefault="00315660">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671D5E61" w14:textId="77777777" w:rsidR="00315660" w:rsidRDefault="00315660">
            <w:pPr>
              <w:rPr>
                <w:rFonts w:ascii="Montserrat" w:eastAsia="Montserrat" w:hAnsi="Montserrat" w:cs="Montserrat"/>
              </w:rPr>
            </w:pPr>
          </w:p>
        </w:tc>
        <w:tc>
          <w:tcPr>
            <w:tcW w:w="6232" w:type="dxa"/>
          </w:tcPr>
          <w:p w14:paraId="6CBAA6BF" w14:textId="77777777" w:rsidR="00315660" w:rsidRDefault="00315660">
            <w:pPr>
              <w:rPr>
                <w:rFonts w:ascii="Montserrat" w:eastAsia="Montserrat" w:hAnsi="Montserrat" w:cs="Montserrat"/>
              </w:rPr>
            </w:pPr>
            <w:r>
              <w:rPr>
                <w:rFonts w:ascii="Montserrat" w:eastAsia="Montserrat" w:hAnsi="Montserrat" w:cs="Montserrat"/>
              </w:rPr>
              <w:t xml:space="preserve">Monitored </w:t>
            </w:r>
          </w:p>
        </w:tc>
      </w:tr>
      <w:tr w:rsidR="00315660" w:rsidRPr="006047D3" w14:paraId="1B9F3DEF" w14:textId="77777777">
        <w:trPr>
          <w:jc w:val="center"/>
        </w:trPr>
        <w:tc>
          <w:tcPr>
            <w:tcW w:w="2405" w:type="dxa"/>
            <w:shd w:val="clear" w:color="auto" w:fill="D0CECE" w:themeFill="background2" w:themeFillShade="E6"/>
            <w:vAlign w:val="center"/>
          </w:tcPr>
          <w:p w14:paraId="2A55BE6E" w14:textId="77777777" w:rsidR="00315660" w:rsidRDefault="00315660">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36775907" w14:textId="77777777" w:rsidR="00315660" w:rsidRPr="00D73564" w:rsidRDefault="00315660">
            <w:pPr>
              <w:rPr>
                <w:rFonts w:ascii="Montserrat" w:eastAsia="Montserrat" w:hAnsi="Montserrat" w:cs="Montserrat"/>
                <w:highlight w:val="yellow"/>
                <w:lang w:val="es-ES"/>
              </w:rPr>
            </w:pPr>
            <w:r w:rsidRPr="00D73564">
              <w:rPr>
                <w:rFonts w:ascii="Montserrat" w:eastAsia="Montserrat" w:hAnsi="Montserrat" w:cs="Montserrat"/>
                <w:lang w:val="es-ES"/>
              </w:rPr>
              <w:t xml:space="preserve">Ex-ante baseline scenario KPT </w:t>
            </w:r>
          </w:p>
        </w:tc>
      </w:tr>
      <w:tr w:rsidR="00315660" w14:paraId="40969B69" w14:textId="77777777">
        <w:trPr>
          <w:jc w:val="center"/>
        </w:trPr>
        <w:tc>
          <w:tcPr>
            <w:tcW w:w="2405" w:type="dxa"/>
            <w:shd w:val="clear" w:color="auto" w:fill="D0CECE" w:themeFill="background2" w:themeFillShade="E6"/>
            <w:vAlign w:val="center"/>
          </w:tcPr>
          <w:p w14:paraId="4717ABE0" w14:textId="77777777" w:rsidR="00315660" w:rsidRDefault="00315660">
            <w:pPr>
              <w:rPr>
                <w:rFonts w:ascii="Montserrat" w:eastAsia="Montserrat" w:hAnsi="Montserrat" w:cs="Montserrat"/>
              </w:rPr>
            </w:pPr>
            <w:r>
              <w:rPr>
                <w:rFonts w:ascii="Montserrat" w:eastAsia="Montserrat" w:hAnsi="Montserrat" w:cs="Montserrat"/>
              </w:rPr>
              <w:t>Value applied</w:t>
            </w:r>
          </w:p>
        </w:tc>
        <w:tc>
          <w:tcPr>
            <w:tcW w:w="6657" w:type="dxa"/>
            <w:gridSpan w:val="2"/>
          </w:tcPr>
          <w:p w14:paraId="72299719" w14:textId="77777777" w:rsidR="00315660" w:rsidRDefault="00315660">
            <w:pPr>
              <w:rPr>
                <w:rFonts w:ascii="Montserrat" w:eastAsia="Montserrat" w:hAnsi="Montserrat" w:cs="Montserrat"/>
                <w:highlight w:val="yellow"/>
              </w:rPr>
            </w:pPr>
            <w:r>
              <w:rPr>
                <w:rFonts w:ascii="Montserrat" w:eastAsia="Montserrat" w:hAnsi="Montserrat" w:cs="Montserrat"/>
              </w:rPr>
              <w:t>-</w:t>
            </w:r>
          </w:p>
        </w:tc>
      </w:tr>
      <w:tr w:rsidR="00315660" w14:paraId="65D7CDFF" w14:textId="77777777">
        <w:trPr>
          <w:jc w:val="center"/>
        </w:trPr>
        <w:tc>
          <w:tcPr>
            <w:tcW w:w="2405" w:type="dxa"/>
            <w:shd w:val="clear" w:color="auto" w:fill="D0CECE" w:themeFill="background2" w:themeFillShade="E6"/>
            <w:vAlign w:val="center"/>
          </w:tcPr>
          <w:p w14:paraId="6CD4D266" w14:textId="77777777" w:rsidR="00315660" w:rsidRDefault="00315660">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3B98894B" w14:textId="77777777" w:rsidR="00315660" w:rsidRDefault="00315660">
            <w:pPr>
              <w:rPr>
                <w:rFonts w:ascii="Montserrat" w:eastAsia="Montserrat" w:hAnsi="Montserrat" w:cs="Montserrat"/>
              </w:rPr>
            </w:pPr>
            <w:r>
              <w:rPr>
                <w:rFonts w:ascii="Montserrat" w:eastAsia="Montserrat" w:hAnsi="Montserrat" w:cs="Montserrat"/>
              </w:rPr>
              <w:t>Once per crediting period</w:t>
            </w:r>
          </w:p>
        </w:tc>
      </w:tr>
      <w:tr w:rsidR="00315660" w14:paraId="796CD1E8" w14:textId="77777777">
        <w:trPr>
          <w:jc w:val="center"/>
        </w:trPr>
        <w:tc>
          <w:tcPr>
            <w:tcW w:w="2405" w:type="dxa"/>
            <w:shd w:val="clear" w:color="auto" w:fill="D0CECE" w:themeFill="background2" w:themeFillShade="E6"/>
            <w:vAlign w:val="center"/>
          </w:tcPr>
          <w:p w14:paraId="2306A1FB" w14:textId="77777777" w:rsidR="00315660" w:rsidRDefault="00315660">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5080D4B4" w14:textId="5289CF68" w:rsidR="00315660" w:rsidRDefault="00315660">
            <w:pPr>
              <w:rPr>
                <w:rFonts w:ascii="Montserrat" w:eastAsia="Montserrat" w:hAnsi="Montserrat" w:cs="Montserrat"/>
              </w:rPr>
            </w:pPr>
            <w:r>
              <w:rPr>
                <w:rFonts w:ascii="Montserrat" w:eastAsia="Montserrat" w:hAnsi="Montserrat" w:cs="Montserrat"/>
              </w:rPr>
              <w:t xml:space="preserve">CTEC projects that </w:t>
            </w:r>
            <w:r w:rsidRPr="00543E77">
              <w:rPr>
                <w:rFonts w:ascii="Montserrat" w:eastAsia="Montserrat" w:hAnsi="Montserrat" w:cs="Montserrat"/>
              </w:rPr>
              <w:t>use tracked energy consumption and KPTs</w:t>
            </w:r>
            <w:r>
              <w:rPr>
                <w:rFonts w:ascii="Montserrat" w:eastAsia="Montserrat" w:hAnsi="Montserrat" w:cs="Montserrat"/>
              </w:rPr>
              <w:t xml:space="preserve"> to determine fuel consumption in the baseline scenario must collect data from a representative sample of households and following the most recent version of the KPT protocol available at this link: </w:t>
            </w:r>
            <w:hyperlink r:id="rId37" w:history="1">
              <w:r w:rsidR="00FD21D4" w:rsidRPr="00D56975">
                <w:rPr>
                  <w:rStyle w:val="Hyperlink"/>
                  <w:rFonts w:ascii="Montserrat" w:eastAsia="Montserrat" w:hAnsi="Montserrat" w:cs="Montserrat"/>
                </w:rPr>
                <w:t>https://cleancooking.org/protocols/</w:t>
              </w:r>
            </w:hyperlink>
            <w:r w:rsidRPr="00D4134E">
              <w:rPr>
                <w:rFonts w:ascii="Montserrat" w:eastAsia="Montserrat" w:hAnsi="Montserrat" w:cs="Montserrat"/>
                <w:color w:val="0700FF"/>
              </w:rPr>
              <w:t xml:space="preserve"> </w:t>
            </w:r>
          </w:p>
        </w:tc>
      </w:tr>
      <w:tr w:rsidR="00315660" w14:paraId="69384C8B" w14:textId="77777777">
        <w:trPr>
          <w:jc w:val="center"/>
        </w:trPr>
        <w:tc>
          <w:tcPr>
            <w:tcW w:w="2405" w:type="dxa"/>
            <w:shd w:val="clear" w:color="auto" w:fill="D0CECE" w:themeFill="background2" w:themeFillShade="E6"/>
            <w:vAlign w:val="center"/>
          </w:tcPr>
          <w:p w14:paraId="5EBDAD49" w14:textId="77777777" w:rsidR="00315660" w:rsidRDefault="00315660">
            <w:pPr>
              <w:rPr>
                <w:rFonts w:ascii="Montserrat" w:eastAsia="Montserrat" w:hAnsi="Montserrat" w:cs="Montserrat"/>
              </w:rPr>
            </w:pPr>
            <w:r>
              <w:rPr>
                <w:rFonts w:ascii="Montserrat" w:eastAsia="Montserrat" w:hAnsi="Montserrat" w:cs="Montserrat"/>
              </w:rPr>
              <w:lastRenderedPageBreak/>
              <w:t>QA/QC procedures</w:t>
            </w:r>
          </w:p>
        </w:tc>
        <w:tc>
          <w:tcPr>
            <w:tcW w:w="6657" w:type="dxa"/>
            <w:gridSpan w:val="2"/>
            <w:vAlign w:val="center"/>
          </w:tcPr>
          <w:p w14:paraId="7CED2939" w14:textId="3AA96D7B" w:rsidR="00315660" w:rsidRDefault="000824F2" w:rsidP="009A165B">
            <w:pPr>
              <w:pStyle w:val="NormalWeb"/>
              <w:spacing w:before="240" w:beforeAutospacing="0" w:after="240" w:afterAutospacing="0"/>
              <w:rPr>
                <w:rFonts w:eastAsia="Montserrat"/>
              </w:rPr>
            </w:pPr>
            <w:r>
              <w:rPr>
                <w:rFonts w:ascii="Montserrat" w:hAnsi="Montserrat"/>
                <w:color w:val="000000"/>
                <w:shd w:val="clear" w:color="auto" w:fill="FFFFFF"/>
              </w:rPr>
              <w:t xml:space="preserve">The study must meet the minimum confidence and precision of 95/10 for the target parameter of average annual energy consumption per person. The 95/10 rule is applied to the sum of energy consumption across fuels </w:t>
            </w:r>
            <w:r w:rsidRPr="1F865F7D">
              <w:rPr>
                <w:rFonts w:ascii="Montserrat" w:eastAsia="Montserrat" w:hAnsi="Montserrat" w:cs="Montserrat"/>
              </w:rPr>
              <w:t xml:space="preserve">(see parameter </w:t>
            </w:r>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base,KPT,i</m:t>
                  </m:r>
                </m:sub>
              </m:sSub>
            </m:oMath>
            <w:r w:rsidR="00E45E2A">
              <w:rPr>
                <w:rFonts w:ascii="Montserrat" w:eastAsia="Montserrat" w:hAnsi="Montserrat" w:cs="Montserrat"/>
              </w:rPr>
              <w:t xml:space="preserve"> </w:t>
            </w:r>
            <w:r w:rsidRPr="00073C6B">
              <w:rPr>
                <w:rFonts w:ascii="Montserrat" w:eastAsia="Montserrat" w:hAnsi="Montserrat" w:cs="Montserrat"/>
                <w:color w:val="000000" w:themeColor="text1"/>
                <w:sz w:val="22"/>
                <w:szCs w:val="22"/>
              </w:rPr>
              <w:t xml:space="preserve">in </w:t>
            </w:r>
            <w:hyperlink w:anchor="A10" w:history="1">
              <w:r w:rsidRPr="00DE7F63">
                <w:rPr>
                  <w:rStyle w:val="Hyperlink"/>
                  <w:rFonts w:ascii="Montserrat" w:eastAsia="Montserrat" w:hAnsi="Montserrat" w:cs="Montserrat"/>
                  <w:sz w:val="22"/>
                  <w:szCs w:val="22"/>
                </w:rPr>
                <w:t>Appendix 10</w:t>
              </w:r>
            </w:hyperlink>
            <w:r w:rsidRPr="1FC4C1DC">
              <w:rPr>
                <w:rFonts w:ascii="Montserrat" w:eastAsia="Montserrat" w:hAnsi="Montserrat" w:cs="Montserrat"/>
              </w:rPr>
              <w:t>,</w:t>
            </w:r>
            <w:r w:rsidRPr="1F865F7D">
              <w:rPr>
                <w:rFonts w:ascii="Montserrat" w:eastAsia="Montserrat" w:hAnsi="Montserrat" w:cs="Montserrat"/>
              </w:rPr>
              <w:t xml:space="preserve"> which subsumes this parameter</w:t>
            </w:r>
            <w:r w:rsidRPr="1FC4C1DC">
              <w:rPr>
                <w:rFonts w:ascii="Montserrat" w:eastAsia="Montserrat" w:hAnsi="Montserrat" w:cs="Montserrat"/>
              </w:rPr>
              <w:t>).</w:t>
            </w:r>
            <w:r>
              <w:rPr>
                <w:rFonts w:ascii="Montserrat" w:hAnsi="Montserrat"/>
                <w:color w:val="000000"/>
                <w:shd w:val="clear" w:color="auto" w:fill="FFFFFF"/>
              </w:rPr>
              <w:t xml:space="preserve"> If the target precision is not met, the project proponent shall take the conservative bound of the confidence interval as the parameter value, proportionately applied across </w:t>
            </w:r>
            <w:proofErr w:type="gramStart"/>
            <w:r>
              <w:rPr>
                <w:rFonts w:ascii="Montserrat" w:hAnsi="Montserrat"/>
                <w:color w:val="000000"/>
                <w:shd w:val="clear" w:color="auto" w:fill="FFFFFF"/>
              </w:rPr>
              <w:t>all of</w:t>
            </w:r>
            <w:proofErr w:type="gramEnd"/>
            <w:r>
              <w:rPr>
                <w:rFonts w:ascii="Montserrat" w:hAnsi="Montserrat"/>
                <w:color w:val="000000"/>
                <w:shd w:val="clear" w:color="auto" w:fill="FFFFFF"/>
              </w:rPr>
              <w:t xml:space="preserve"> the fuels used. The conservative bound is that which produces a lower CO</w:t>
            </w:r>
            <w:r w:rsidRPr="009D3DB2">
              <w:rPr>
                <w:rFonts w:ascii="Montserrat" w:hAnsi="Montserrat"/>
                <w:color w:val="000000"/>
                <w:shd w:val="clear" w:color="auto" w:fill="FFFFFF"/>
                <w:vertAlign w:val="subscript"/>
              </w:rPr>
              <w:t>2</w:t>
            </w:r>
            <w:r>
              <w:rPr>
                <w:rFonts w:ascii="Montserrat" w:hAnsi="Montserrat"/>
                <w:color w:val="000000"/>
                <w:shd w:val="clear" w:color="auto" w:fill="FFFFFF"/>
              </w:rPr>
              <w:t>e emissions reduction estimate.</w:t>
            </w:r>
          </w:p>
          <w:p w14:paraId="3153718F" w14:textId="1879D28B" w:rsidR="00315660" w:rsidRDefault="00315660">
            <w:pPr>
              <w:rPr>
                <w:rFonts w:ascii="Montserrat" w:eastAsia="Montserrat" w:hAnsi="Montserrat" w:cs="Montserrat"/>
              </w:rPr>
            </w:pPr>
            <w:r w:rsidRPr="006711CF">
              <w:rPr>
                <w:rFonts w:ascii="Montserrat" w:eastAsia="Montserrat" w:hAnsi="Montserrat" w:cs="Montserrat"/>
              </w:rPr>
              <w:t>Baseline fuel consumption caps and flags described in</w:t>
            </w:r>
            <w:r>
              <w:rPr>
                <w:rFonts w:ascii="Montserrat" w:eastAsia="Montserrat" w:hAnsi="Montserrat" w:cs="Montserrat"/>
              </w:rPr>
              <w:t xml:space="preserve"> </w:t>
            </w:r>
            <w:hyperlink w:anchor="S9" w:history="1">
              <w:r w:rsidRPr="005F41FC">
                <w:rPr>
                  <w:rStyle w:val="Hyperlink"/>
                  <w:rFonts w:ascii="Montserrat" w:eastAsia="Montserrat" w:hAnsi="Montserrat" w:cs="Montserrat"/>
                </w:rPr>
                <w:t xml:space="preserve">Section 9: </w:t>
              </w:r>
              <w:r w:rsidRPr="005F41FC">
                <w:rPr>
                  <w:rStyle w:val="Hyperlink"/>
                  <w:rFonts w:ascii="Montserrat" w:eastAsia="Montserrat" w:hAnsi="Montserrat" w:cs="Montserrat"/>
                  <w:i/>
                  <w:iCs/>
                </w:rPr>
                <w:t>Baseline Energy Consumption Defaults and Caps</w:t>
              </w:r>
            </w:hyperlink>
            <w:r w:rsidRPr="00F34BCA">
              <w:rPr>
                <w:rFonts w:ascii="Montserrat" w:eastAsia="Montserrat" w:hAnsi="Montserrat" w:cs="Montserrat"/>
                <w:i/>
                <w:iCs/>
              </w:rPr>
              <w:t xml:space="preserve"> </w:t>
            </w:r>
            <w:r w:rsidRPr="006711CF">
              <w:rPr>
                <w:rFonts w:ascii="Montserrat" w:eastAsia="Montserrat" w:hAnsi="Montserrat" w:cs="Montserrat"/>
              </w:rPr>
              <w:t>apply</w:t>
            </w:r>
            <w:r>
              <w:rPr>
                <w:rFonts w:ascii="Montserrat" w:eastAsia="Montserrat" w:hAnsi="Montserrat" w:cs="Montserrat"/>
              </w:rPr>
              <w:t xml:space="preserve"> and results shall be cross-checked against these.</w:t>
            </w:r>
          </w:p>
        </w:tc>
      </w:tr>
      <w:tr w:rsidR="00315660" w14:paraId="56383D3D" w14:textId="77777777">
        <w:trPr>
          <w:jc w:val="center"/>
        </w:trPr>
        <w:tc>
          <w:tcPr>
            <w:tcW w:w="2405" w:type="dxa"/>
            <w:shd w:val="clear" w:color="auto" w:fill="D0CECE" w:themeFill="background2" w:themeFillShade="E6"/>
            <w:vAlign w:val="center"/>
          </w:tcPr>
          <w:p w14:paraId="2FDD6948" w14:textId="77777777" w:rsidR="00315660" w:rsidRDefault="00315660">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5C1CC180" w14:textId="77777777" w:rsidR="00315660" w:rsidRDefault="00315660">
            <w:pPr>
              <w:rPr>
                <w:rFonts w:ascii="Montserrat" w:eastAsia="Montserrat" w:hAnsi="Montserrat" w:cs="Montserrat"/>
                <w:highlight w:val="yellow"/>
              </w:rPr>
            </w:pPr>
            <w:r>
              <w:rPr>
                <w:rFonts w:ascii="Montserrat" w:eastAsia="Montserrat" w:hAnsi="Montserrat" w:cs="Montserrat"/>
              </w:rPr>
              <w:t xml:space="preserve">Calculation of baseline emissions for CTEC projects that </w:t>
            </w:r>
            <w:r w:rsidRPr="00543E77">
              <w:rPr>
                <w:rFonts w:ascii="Montserrat" w:eastAsia="Montserrat" w:hAnsi="Montserrat" w:cs="Montserrat"/>
              </w:rPr>
              <w:t>use tracked energy consumption and KPTs</w:t>
            </w:r>
          </w:p>
        </w:tc>
      </w:tr>
      <w:tr w:rsidR="00315660" w14:paraId="593EDEFB" w14:textId="77777777">
        <w:trPr>
          <w:jc w:val="center"/>
        </w:trPr>
        <w:tc>
          <w:tcPr>
            <w:tcW w:w="2405" w:type="dxa"/>
            <w:shd w:val="clear" w:color="auto" w:fill="D0CECE" w:themeFill="background2" w:themeFillShade="E6"/>
            <w:vAlign w:val="center"/>
          </w:tcPr>
          <w:p w14:paraId="46924306" w14:textId="77777777" w:rsidR="00315660" w:rsidRDefault="00315660">
            <w:pPr>
              <w:rPr>
                <w:rFonts w:ascii="Montserrat" w:eastAsia="Montserrat" w:hAnsi="Montserrat" w:cs="Montserrat"/>
              </w:rPr>
            </w:pPr>
            <w:r>
              <w:rPr>
                <w:rFonts w:ascii="Montserrat" w:eastAsia="Montserrat" w:hAnsi="Montserrat" w:cs="Montserrat"/>
              </w:rPr>
              <w:t>Comments</w:t>
            </w:r>
          </w:p>
        </w:tc>
        <w:tc>
          <w:tcPr>
            <w:tcW w:w="6657" w:type="dxa"/>
            <w:gridSpan w:val="2"/>
          </w:tcPr>
          <w:p w14:paraId="74220C4D" w14:textId="77777777" w:rsidR="00315660" w:rsidRDefault="00315660">
            <w:pPr>
              <w:rPr>
                <w:rFonts w:ascii="Montserrat" w:eastAsia="Montserrat" w:hAnsi="Montserrat" w:cs="Montserrat"/>
              </w:rPr>
            </w:pPr>
            <w:r>
              <w:rPr>
                <w:rFonts w:ascii="Montserrat" w:eastAsia="Montserrat" w:hAnsi="Montserrat" w:cs="Montserrat"/>
              </w:rPr>
              <w:t>-</w:t>
            </w:r>
          </w:p>
        </w:tc>
      </w:tr>
    </w:tbl>
    <w:p w14:paraId="2B2F40CC" w14:textId="77777777" w:rsidR="004D272D" w:rsidRPr="004D272D" w:rsidRDefault="004D272D" w:rsidP="004D272D">
      <w:pPr>
        <w:rPr>
          <w:rFonts w:eastAsia="Montserrat"/>
        </w:rPr>
      </w:pPr>
    </w:p>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4D272D" w14:paraId="0A2AA9D7" w14:textId="77777777">
        <w:trPr>
          <w:jc w:val="center"/>
        </w:trPr>
        <w:tc>
          <w:tcPr>
            <w:tcW w:w="2405" w:type="dxa"/>
            <w:shd w:val="clear" w:color="auto" w:fill="D0CECE" w:themeFill="background2" w:themeFillShade="E6"/>
            <w:vAlign w:val="center"/>
          </w:tcPr>
          <w:p w14:paraId="7FA92463" w14:textId="77777777" w:rsidR="004D272D" w:rsidRDefault="004D272D" w:rsidP="008978E0">
            <w:pPr>
              <w:rPr>
                <w:rFonts w:ascii="Montserrat" w:eastAsia="Montserrat" w:hAnsi="Montserrat" w:cs="Montserrat"/>
              </w:rPr>
            </w:pPr>
            <w:r>
              <w:rPr>
                <w:rFonts w:ascii="Montserrat" w:eastAsia="Montserrat" w:hAnsi="Montserrat" w:cs="Montserrat"/>
              </w:rPr>
              <w:t>Data/Parameter</w:t>
            </w:r>
          </w:p>
        </w:tc>
        <w:tc>
          <w:tcPr>
            <w:tcW w:w="6657" w:type="dxa"/>
            <w:gridSpan w:val="2"/>
          </w:tcPr>
          <w:p w14:paraId="16E5D50A" w14:textId="77777777" w:rsidR="004D272D" w:rsidRDefault="00F82477" w:rsidP="008978E0">
            <w:pPr>
              <w:rPr>
                <w:rFonts w:ascii="Cambria Math" w:eastAsia="Cambria Math" w:hAnsi="Cambria Math" w:cs="Cambria Math"/>
              </w:rPr>
            </w:pPr>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CO</m:t>
                  </m:r>
                  <m:r>
                    <w:rPr>
                      <w:rFonts w:ascii="Cambria Math" w:eastAsia="Cambria Math" w:hAnsi="Cambria Math" w:cs="Cambria Math"/>
                    </w:rPr>
                    <m:t>2</m:t>
                  </m:r>
                </m:sub>
              </m:sSub>
            </m:oMath>
            <w:r w:rsidR="004D272D">
              <w:rPr>
                <w:rFonts w:ascii="Cambria Math" w:eastAsia="Cambria Math" w:hAnsi="Cambria Math" w:cs="Cambria Math"/>
              </w:rPr>
              <w:t xml:space="preserve"> </w:t>
            </w:r>
          </w:p>
        </w:tc>
      </w:tr>
      <w:tr w:rsidR="004D272D" w14:paraId="6C3EDAF2" w14:textId="77777777">
        <w:trPr>
          <w:jc w:val="center"/>
        </w:trPr>
        <w:tc>
          <w:tcPr>
            <w:tcW w:w="2405" w:type="dxa"/>
            <w:shd w:val="clear" w:color="auto" w:fill="D0CECE" w:themeFill="background2" w:themeFillShade="E6"/>
            <w:vAlign w:val="center"/>
          </w:tcPr>
          <w:p w14:paraId="21C26257" w14:textId="77777777" w:rsidR="004D272D" w:rsidRDefault="004D272D" w:rsidP="008978E0">
            <w:pPr>
              <w:rPr>
                <w:rFonts w:ascii="Montserrat" w:eastAsia="Montserrat" w:hAnsi="Montserrat" w:cs="Montserrat"/>
              </w:rPr>
            </w:pPr>
            <w:r>
              <w:rPr>
                <w:rFonts w:ascii="Montserrat" w:eastAsia="Montserrat" w:hAnsi="Montserrat" w:cs="Montserrat"/>
              </w:rPr>
              <w:t>Unit</w:t>
            </w:r>
          </w:p>
        </w:tc>
        <w:tc>
          <w:tcPr>
            <w:tcW w:w="6657" w:type="dxa"/>
            <w:gridSpan w:val="2"/>
          </w:tcPr>
          <w:p w14:paraId="39437727" w14:textId="77777777" w:rsidR="004D272D" w:rsidRDefault="004D272D" w:rsidP="008978E0">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4D272D" w14:paraId="7262CBA4" w14:textId="77777777">
        <w:trPr>
          <w:jc w:val="center"/>
        </w:trPr>
        <w:tc>
          <w:tcPr>
            <w:tcW w:w="2405" w:type="dxa"/>
            <w:shd w:val="clear" w:color="auto" w:fill="D0CECE" w:themeFill="background2" w:themeFillShade="E6"/>
            <w:vAlign w:val="center"/>
          </w:tcPr>
          <w:p w14:paraId="42627691" w14:textId="77777777" w:rsidR="004D272D" w:rsidRDefault="004D272D" w:rsidP="008978E0">
            <w:pPr>
              <w:rPr>
                <w:rFonts w:ascii="Montserrat" w:eastAsia="Montserrat" w:hAnsi="Montserrat" w:cs="Montserrat"/>
              </w:rPr>
            </w:pPr>
            <w:r>
              <w:rPr>
                <w:rFonts w:ascii="Montserrat" w:eastAsia="Montserrat" w:hAnsi="Montserrat" w:cs="Montserrat"/>
              </w:rPr>
              <w:t>Description</w:t>
            </w:r>
          </w:p>
        </w:tc>
        <w:tc>
          <w:tcPr>
            <w:tcW w:w="6657" w:type="dxa"/>
            <w:gridSpan w:val="2"/>
          </w:tcPr>
          <w:p w14:paraId="566B6DDE" w14:textId="77777777" w:rsidR="004D272D" w:rsidRDefault="004D272D" w:rsidP="008978E0">
            <w:pPr>
              <w:rPr>
                <w:rFonts w:ascii="Montserrat" w:eastAsia="Montserrat" w:hAnsi="Montserrat" w:cs="Montserrat"/>
                <w:i/>
              </w:rPr>
            </w:pPr>
            <w:r>
              <w:rPr>
                <w:rFonts w:ascii="Montserrat" w:eastAsia="Montserrat" w:hAnsi="Montserrat" w:cs="Montserrat"/>
              </w:rPr>
              <w:t>CO</w:t>
            </w:r>
            <w:r>
              <w:rPr>
                <w:rFonts w:ascii="Montserrat" w:eastAsia="Montserrat" w:hAnsi="Montserrat" w:cs="Montserrat"/>
                <w:vertAlign w:val="subscript"/>
              </w:rPr>
              <w:t>2</w:t>
            </w:r>
            <w:r>
              <w:rPr>
                <w:rFonts w:ascii="Montserrat" w:eastAsia="Montserrat" w:hAnsi="Montserrat" w:cs="Montserrat"/>
              </w:rPr>
              <w:t xml:space="preserve"> emission factor for baseline fuel </w:t>
            </w:r>
            <w:r>
              <w:rPr>
                <w:rFonts w:ascii="Montserrat" w:eastAsia="Montserrat" w:hAnsi="Montserrat" w:cs="Montserrat"/>
                <w:i/>
              </w:rPr>
              <w:t>i</w:t>
            </w:r>
          </w:p>
        </w:tc>
      </w:tr>
      <w:tr w:rsidR="004D272D" w14:paraId="06281EE7" w14:textId="77777777">
        <w:trPr>
          <w:jc w:val="center"/>
        </w:trPr>
        <w:tc>
          <w:tcPr>
            <w:tcW w:w="2405" w:type="dxa"/>
            <w:vMerge w:val="restart"/>
            <w:shd w:val="clear" w:color="auto" w:fill="D0CECE" w:themeFill="background2" w:themeFillShade="E6"/>
            <w:vAlign w:val="center"/>
          </w:tcPr>
          <w:p w14:paraId="532B454B" w14:textId="77777777" w:rsidR="004D272D" w:rsidRDefault="004D272D" w:rsidP="008978E0">
            <w:pPr>
              <w:rPr>
                <w:rFonts w:ascii="Montserrat" w:eastAsia="Montserrat" w:hAnsi="Montserrat" w:cs="Montserrat"/>
              </w:rPr>
            </w:pPr>
            <w:r>
              <w:rPr>
                <w:rFonts w:ascii="Montserrat" w:eastAsia="Montserrat" w:hAnsi="Montserrat" w:cs="Montserrat"/>
              </w:rPr>
              <w:t>Type of parameter</w:t>
            </w:r>
          </w:p>
        </w:tc>
        <w:tc>
          <w:tcPr>
            <w:tcW w:w="425" w:type="dxa"/>
          </w:tcPr>
          <w:p w14:paraId="3E0E2BAF" w14:textId="77777777" w:rsidR="004D272D" w:rsidRDefault="004D272D" w:rsidP="008978E0">
            <w:pPr>
              <w:rPr>
                <w:rFonts w:ascii="Montserrat" w:eastAsia="Montserrat" w:hAnsi="Montserrat" w:cs="Montserrat"/>
              </w:rPr>
            </w:pPr>
            <w:r>
              <w:rPr>
                <w:rFonts w:ascii="Montserrat" w:eastAsia="Montserrat" w:hAnsi="Montserrat" w:cs="Montserrat"/>
              </w:rPr>
              <w:t>X</w:t>
            </w:r>
          </w:p>
        </w:tc>
        <w:tc>
          <w:tcPr>
            <w:tcW w:w="6232" w:type="dxa"/>
          </w:tcPr>
          <w:p w14:paraId="40AE9F75" w14:textId="77777777" w:rsidR="004D272D" w:rsidRDefault="004D272D" w:rsidP="008978E0">
            <w:pPr>
              <w:rPr>
                <w:rFonts w:ascii="Montserrat" w:eastAsia="Montserrat" w:hAnsi="Montserrat" w:cs="Montserrat"/>
              </w:rPr>
            </w:pPr>
            <w:r>
              <w:rPr>
                <w:rFonts w:ascii="Montserrat" w:eastAsia="Montserrat" w:hAnsi="Montserrat" w:cs="Montserrat"/>
              </w:rPr>
              <w:t>Ex-ante</w:t>
            </w:r>
          </w:p>
        </w:tc>
      </w:tr>
      <w:tr w:rsidR="004D272D" w14:paraId="2B18D9CF" w14:textId="77777777">
        <w:trPr>
          <w:jc w:val="center"/>
        </w:trPr>
        <w:tc>
          <w:tcPr>
            <w:tcW w:w="2405" w:type="dxa"/>
            <w:vMerge/>
            <w:vAlign w:val="center"/>
          </w:tcPr>
          <w:p w14:paraId="4C363DC3" w14:textId="77777777" w:rsidR="004D272D" w:rsidRDefault="004D272D" w:rsidP="008978E0">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57EC445F" w14:textId="77777777" w:rsidR="004D272D" w:rsidRDefault="004D272D" w:rsidP="008978E0">
            <w:pPr>
              <w:rPr>
                <w:rFonts w:ascii="Montserrat" w:eastAsia="Montserrat" w:hAnsi="Montserrat" w:cs="Montserrat"/>
              </w:rPr>
            </w:pPr>
          </w:p>
        </w:tc>
        <w:tc>
          <w:tcPr>
            <w:tcW w:w="6232" w:type="dxa"/>
          </w:tcPr>
          <w:p w14:paraId="1E07C4E2" w14:textId="77777777" w:rsidR="004D272D" w:rsidRDefault="004D272D" w:rsidP="008978E0">
            <w:pPr>
              <w:rPr>
                <w:rFonts w:ascii="Montserrat" w:eastAsia="Montserrat" w:hAnsi="Montserrat" w:cs="Montserrat"/>
              </w:rPr>
            </w:pPr>
            <w:r>
              <w:rPr>
                <w:rFonts w:ascii="Montserrat" w:eastAsia="Montserrat" w:hAnsi="Montserrat" w:cs="Montserrat"/>
              </w:rPr>
              <w:t>Monitored</w:t>
            </w:r>
          </w:p>
        </w:tc>
      </w:tr>
      <w:tr w:rsidR="004D272D" w14:paraId="4B7D4E50" w14:textId="77777777">
        <w:trPr>
          <w:jc w:val="center"/>
        </w:trPr>
        <w:tc>
          <w:tcPr>
            <w:tcW w:w="2405" w:type="dxa"/>
            <w:shd w:val="clear" w:color="auto" w:fill="D0CECE" w:themeFill="background2" w:themeFillShade="E6"/>
            <w:vAlign w:val="center"/>
          </w:tcPr>
          <w:p w14:paraId="7368AD84" w14:textId="77777777" w:rsidR="004D272D" w:rsidRDefault="004D272D" w:rsidP="008978E0">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051A5EE9" w14:textId="64E05592" w:rsidR="00767954" w:rsidRDefault="004D272D" w:rsidP="008978E0">
            <w:pPr>
              <w:pBdr>
                <w:top w:val="nil"/>
                <w:left w:val="nil"/>
                <w:bottom w:val="nil"/>
                <w:right w:val="nil"/>
                <w:between w:val="nil"/>
              </w:pBdr>
              <w:rPr>
                <w:rFonts w:ascii="Montserrat" w:eastAsia="Montserrat" w:hAnsi="Montserrat" w:cs="Montserrat"/>
                <w:color w:val="000000" w:themeColor="text1"/>
              </w:rPr>
            </w:pPr>
            <w:r w:rsidRPr="4FDECDE6">
              <w:rPr>
                <w:rFonts w:ascii="Montserrat" w:eastAsia="Montserrat" w:hAnsi="Montserrat" w:cs="Montserrat"/>
                <w:color w:val="000000" w:themeColor="text1"/>
              </w:rPr>
              <w:t xml:space="preserve">Default values from the latest version of the IPCC Guidelines for National </w:t>
            </w:r>
            <w:r w:rsidRPr="4FDECDE6">
              <w:rPr>
                <w:rFonts w:ascii="Montserrat" w:eastAsia="Montserrat" w:hAnsi="Montserrat" w:cs="Montserrat"/>
              </w:rPr>
              <w:t>GHG</w:t>
            </w:r>
            <w:r w:rsidRPr="4FDECDE6">
              <w:rPr>
                <w:rFonts w:ascii="Montserrat" w:eastAsia="Montserrat" w:hAnsi="Montserrat" w:cs="Montserrat"/>
                <w:color w:val="000000" w:themeColor="text1"/>
              </w:rPr>
              <w:t xml:space="preserve"> Inventories are provided for most fuels; other fuels shall use data from peer reviewed sources (see the notes and references listed in </w:t>
            </w:r>
            <w:hyperlink w:anchor="A5EFS" w:history="1">
              <w:r w:rsidRPr="00DE7F63">
                <w:rPr>
                  <w:rStyle w:val="Hyperlink"/>
                  <w:rFonts w:ascii="Montserrat" w:eastAsia="Montserrat" w:hAnsi="Montserrat" w:cs="Montserrat"/>
                </w:rPr>
                <w:t>Appendix 5</w:t>
              </w:r>
            </w:hyperlink>
            <w:r w:rsidRPr="4FDECDE6">
              <w:rPr>
                <w:rFonts w:ascii="Montserrat" w:eastAsia="Montserrat" w:hAnsi="Montserrat" w:cs="Montserrat"/>
                <w:color w:val="000000" w:themeColor="text1"/>
              </w:rPr>
              <w:t xml:space="preserve">). If </w:t>
            </w:r>
            <w:proofErr w:type="gramStart"/>
            <w:r w:rsidRPr="4FDECDE6">
              <w:rPr>
                <w:rFonts w:ascii="Montserrat" w:eastAsia="Montserrat" w:hAnsi="Montserrat" w:cs="Montserrat"/>
                <w:color w:val="000000" w:themeColor="text1"/>
              </w:rPr>
              <w:t>a fuel</w:t>
            </w:r>
            <w:proofErr w:type="gramEnd"/>
            <w:r w:rsidRPr="4FDECDE6">
              <w:rPr>
                <w:rFonts w:ascii="Montserrat" w:eastAsia="Montserrat" w:hAnsi="Montserrat" w:cs="Montserrat"/>
                <w:color w:val="000000" w:themeColor="text1"/>
              </w:rPr>
              <w:t xml:space="preserve"> is not included in </w:t>
            </w:r>
            <w:hyperlink w:anchor="A5EFS" w:history="1">
              <w:r w:rsidRPr="00DE7F63">
                <w:rPr>
                  <w:rStyle w:val="Hyperlink"/>
                  <w:rFonts w:ascii="Montserrat" w:eastAsia="Montserrat" w:hAnsi="Montserrat" w:cs="Montserrat"/>
                </w:rPr>
                <w:t>Appendix 5</w:t>
              </w:r>
            </w:hyperlink>
            <w:r w:rsidRPr="4FDECDE6">
              <w:rPr>
                <w:rFonts w:ascii="Montserrat" w:eastAsia="Montserrat" w:hAnsi="Montserrat" w:cs="Montserrat"/>
                <w:color w:val="000000" w:themeColor="text1"/>
              </w:rPr>
              <w:t xml:space="preserve">, </w:t>
            </w:r>
          </w:p>
          <w:p w14:paraId="11D5A08F" w14:textId="43CAABF8" w:rsidR="004D272D" w:rsidRPr="00767954" w:rsidRDefault="00767954" w:rsidP="008978E0">
            <w:pPr>
              <w:pBdr>
                <w:top w:val="nil"/>
                <w:left w:val="nil"/>
                <w:bottom w:val="nil"/>
                <w:right w:val="nil"/>
                <w:between w:val="nil"/>
              </w:pBdr>
              <w:rPr>
                <w:rFonts w:ascii="Montserrat" w:eastAsia="Montserrat" w:hAnsi="Montserrat" w:cs="Montserrat"/>
                <w:color w:val="000000" w:themeColor="text1"/>
              </w:rPr>
            </w:pPr>
            <w:r w:rsidRPr="4FDECDE6">
              <w:rPr>
                <w:rFonts w:ascii="Montserrat" w:eastAsia="Montserrat" w:hAnsi="Montserrat" w:cs="Montserrat"/>
                <w:color w:val="000000" w:themeColor="text1"/>
              </w:rPr>
              <w:t xml:space="preserve">then </w:t>
            </w:r>
            <w:r w:rsidRPr="00DF3A4A">
              <w:rPr>
                <w:rFonts w:ascii="Montserrat" w:eastAsia="Montserrat" w:hAnsi="Montserrat" w:cs="Montserrat"/>
                <w:color w:val="000000" w:themeColor="text1"/>
              </w:rPr>
              <w:t xml:space="preserve">use literature-based values or </w:t>
            </w:r>
            <w:r w:rsidRPr="1F83166A">
              <w:rPr>
                <w:rFonts w:ascii="Montserrat" w:eastAsia="Montserrat" w:hAnsi="Montserrat" w:cs="Montserrat"/>
              </w:rPr>
              <w:t xml:space="preserve">project level tests using </w:t>
            </w:r>
            <w:r w:rsidRPr="00666693">
              <w:rPr>
                <w:rFonts w:ascii="Montserrat" w:eastAsia="Montserrat" w:hAnsi="Montserrat" w:cs="Montserrat"/>
              </w:rPr>
              <w:t>ISO 19867</w:t>
            </w:r>
            <w:r>
              <w:rPr>
                <w:rFonts w:ascii="Montserrat" w:eastAsia="Montserrat" w:hAnsi="Montserrat" w:cs="Montserrat"/>
              </w:rPr>
              <w:t>.</w:t>
            </w:r>
          </w:p>
        </w:tc>
      </w:tr>
      <w:tr w:rsidR="004D272D" w14:paraId="6AD98D9A" w14:textId="77777777">
        <w:trPr>
          <w:jc w:val="center"/>
        </w:trPr>
        <w:tc>
          <w:tcPr>
            <w:tcW w:w="2405" w:type="dxa"/>
            <w:shd w:val="clear" w:color="auto" w:fill="D0CECE" w:themeFill="background2" w:themeFillShade="E6"/>
            <w:vAlign w:val="center"/>
          </w:tcPr>
          <w:p w14:paraId="21322E07" w14:textId="77777777" w:rsidR="004D272D" w:rsidRDefault="004D272D" w:rsidP="008978E0">
            <w:pPr>
              <w:rPr>
                <w:rFonts w:ascii="Montserrat" w:eastAsia="Montserrat" w:hAnsi="Montserrat" w:cs="Montserrat"/>
              </w:rPr>
            </w:pPr>
            <w:r>
              <w:rPr>
                <w:rFonts w:ascii="Montserrat" w:eastAsia="Montserrat" w:hAnsi="Montserrat" w:cs="Montserrat"/>
              </w:rPr>
              <w:t>Value applied</w:t>
            </w:r>
          </w:p>
        </w:tc>
        <w:tc>
          <w:tcPr>
            <w:tcW w:w="6657" w:type="dxa"/>
            <w:gridSpan w:val="2"/>
          </w:tcPr>
          <w:p w14:paraId="1D1C89A7" w14:textId="71A4CB55" w:rsidR="004D272D" w:rsidRDefault="004D272D" w:rsidP="008978E0">
            <w:pPr>
              <w:rPr>
                <w:rFonts w:ascii="Montserrat" w:eastAsia="Montserrat" w:hAnsi="Montserrat" w:cs="Montserrat"/>
              </w:rPr>
            </w:pPr>
            <w:r>
              <w:rPr>
                <w:rFonts w:ascii="Montserrat" w:eastAsia="Montserrat" w:hAnsi="Montserrat" w:cs="Montserrat"/>
              </w:rPr>
              <w:t xml:space="preserve">See </w:t>
            </w:r>
            <w:hyperlink w:anchor="A5EFS" w:history="1">
              <w:r w:rsidRPr="00DE7F63">
                <w:rPr>
                  <w:rStyle w:val="Hyperlink"/>
                  <w:rFonts w:ascii="Montserrat" w:eastAsia="Montserrat" w:hAnsi="Montserrat" w:cs="Montserrat"/>
                </w:rPr>
                <w:t>Appendix 5</w:t>
              </w:r>
              <w:r w:rsidR="00E86B1E" w:rsidRPr="00DE7F63">
                <w:rPr>
                  <w:rStyle w:val="Hyperlink"/>
                  <w:rFonts w:ascii="Montserrat" w:eastAsia="Montserrat" w:hAnsi="Montserrat" w:cs="Montserrat"/>
                </w:rPr>
                <w:t xml:space="preserve">: </w:t>
              </w:r>
              <w:r w:rsidRPr="00DE7F63">
                <w:rPr>
                  <w:rStyle w:val="Hyperlink"/>
                  <w:rFonts w:ascii="Montserrat" w:eastAsia="Montserrat" w:hAnsi="Montserrat" w:cs="Montserrat"/>
                </w:rPr>
                <w:t>​​</w:t>
              </w:r>
              <w:r w:rsidRPr="00DE7F63">
                <w:rPr>
                  <w:rStyle w:val="Hyperlink"/>
                  <w:rFonts w:ascii="Montserrat" w:eastAsia="Montserrat" w:hAnsi="Montserrat" w:cs="Montserrat"/>
                  <w:i/>
                  <w:iCs/>
                </w:rPr>
                <w:t xml:space="preserve">Default </w:t>
              </w:r>
              <w:r w:rsidR="006531F5" w:rsidRPr="00DE7F63">
                <w:rPr>
                  <w:rStyle w:val="Hyperlink"/>
                  <w:rFonts w:ascii="Montserrat" w:eastAsia="Montserrat" w:hAnsi="Montserrat" w:cs="Montserrat"/>
                  <w:i/>
                  <w:iCs/>
                </w:rPr>
                <w:t>P</w:t>
              </w:r>
              <w:r w:rsidRPr="00DE7F63">
                <w:rPr>
                  <w:rStyle w:val="Hyperlink"/>
                  <w:rFonts w:ascii="Montserrat" w:eastAsia="Montserrat" w:hAnsi="Montserrat" w:cs="Montserrat"/>
                  <w:i/>
                  <w:iCs/>
                </w:rPr>
                <w:t xml:space="preserve">oint of </w:t>
              </w:r>
              <w:r w:rsidR="006531F5" w:rsidRPr="00DE7F63">
                <w:rPr>
                  <w:rStyle w:val="Hyperlink"/>
                  <w:rFonts w:ascii="Montserrat" w:eastAsia="Montserrat" w:hAnsi="Montserrat" w:cs="Montserrat"/>
                  <w:i/>
                  <w:iCs/>
                </w:rPr>
                <w:t>U</w:t>
              </w:r>
              <w:r w:rsidRPr="00DE7F63">
                <w:rPr>
                  <w:rStyle w:val="Hyperlink"/>
                  <w:rFonts w:ascii="Montserrat" w:eastAsia="Montserrat" w:hAnsi="Montserrat" w:cs="Montserrat"/>
                  <w:i/>
                  <w:iCs/>
                </w:rPr>
                <w:t xml:space="preserve">se </w:t>
              </w:r>
              <w:r w:rsidR="006531F5" w:rsidRPr="00DE7F63">
                <w:rPr>
                  <w:rStyle w:val="Hyperlink"/>
                  <w:rFonts w:ascii="Montserrat" w:eastAsia="Montserrat" w:hAnsi="Montserrat" w:cs="Montserrat"/>
                  <w:i/>
                  <w:iCs/>
                </w:rPr>
                <w:t>E</w:t>
              </w:r>
              <w:r w:rsidRPr="00DE7F63">
                <w:rPr>
                  <w:rStyle w:val="Hyperlink"/>
                  <w:rFonts w:ascii="Montserrat" w:eastAsia="Montserrat" w:hAnsi="Montserrat" w:cs="Montserrat"/>
                  <w:i/>
                  <w:iCs/>
                </w:rPr>
                <w:t xml:space="preserve">mission </w:t>
              </w:r>
              <w:r w:rsidR="006531F5" w:rsidRPr="00DE7F63">
                <w:rPr>
                  <w:rStyle w:val="Hyperlink"/>
                  <w:rFonts w:ascii="Montserrat" w:eastAsia="Montserrat" w:hAnsi="Montserrat" w:cs="Montserrat"/>
                  <w:i/>
                  <w:iCs/>
                </w:rPr>
                <w:t>F</w:t>
              </w:r>
              <w:r w:rsidRPr="00DE7F63">
                <w:rPr>
                  <w:rStyle w:val="Hyperlink"/>
                  <w:rFonts w:ascii="Montserrat" w:eastAsia="Montserrat" w:hAnsi="Montserrat" w:cs="Montserrat"/>
                  <w:i/>
                  <w:iCs/>
                </w:rPr>
                <w:t>actors</w:t>
              </w:r>
              <w:r w:rsidR="00C64867" w:rsidRPr="00DE7F63">
                <w:rPr>
                  <w:rStyle w:val="Hyperlink"/>
                  <w:rFonts w:ascii="Montserrat" w:eastAsia="Montserrat" w:hAnsi="Montserrat" w:cs="Montserrat"/>
                  <w:i/>
                  <w:iCs/>
                </w:rPr>
                <w:t>, Thermal Efficiencies,</w:t>
              </w:r>
              <w:r w:rsidRPr="00DE7F63">
                <w:rPr>
                  <w:rStyle w:val="Hyperlink"/>
                  <w:rFonts w:ascii="Montserrat" w:eastAsia="Montserrat" w:hAnsi="Montserrat" w:cs="Montserrat"/>
                  <w:i/>
                  <w:iCs/>
                </w:rPr>
                <w:t xml:space="preserve"> and </w:t>
              </w:r>
              <w:r w:rsidR="00C64867" w:rsidRPr="00DE7F63">
                <w:rPr>
                  <w:rStyle w:val="Hyperlink"/>
                  <w:rFonts w:ascii="Montserrat" w:eastAsia="Montserrat" w:hAnsi="Montserrat" w:cs="Montserrat"/>
                  <w:i/>
                  <w:iCs/>
                </w:rPr>
                <w:t>N</w:t>
              </w:r>
              <w:r w:rsidR="00D92AFA" w:rsidRPr="00DE7F63">
                <w:rPr>
                  <w:rStyle w:val="Hyperlink"/>
                  <w:rFonts w:ascii="Montserrat" w:eastAsia="Montserrat" w:hAnsi="Montserrat" w:cs="Montserrat"/>
                  <w:i/>
                  <w:iCs/>
                </w:rPr>
                <w:t>CV</w:t>
              </w:r>
              <w:r w:rsidRPr="00DE7F63">
                <w:rPr>
                  <w:rStyle w:val="Hyperlink"/>
                  <w:rFonts w:ascii="Montserrat" w:eastAsia="Montserrat" w:hAnsi="Montserrat" w:cs="Montserrat"/>
                  <w:i/>
                  <w:iCs/>
                </w:rPr>
                <w:t>s</w:t>
              </w:r>
            </w:hyperlink>
          </w:p>
        </w:tc>
      </w:tr>
      <w:tr w:rsidR="004D272D" w14:paraId="5BCBF653" w14:textId="77777777">
        <w:trPr>
          <w:jc w:val="center"/>
        </w:trPr>
        <w:tc>
          <w:tcPr>
            <w:tcW w:w="2405" w:type="dxa"/>
            <w:shd w:val="clear" w:color="auto" w:fill="D0CECE" w:themeFill="background2" w:themeFillShade="E6"/>
            <w:vAlign w:val="center"/>
          </w:tcPr>
          <w:p w14:paraId="371A4727" w14:textId="77777777" w:rsidR="004D272D" w:rsidRDefault="004D272D" w:rsidP="00116AB3">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062886E7" w14:textId="77777777" w:rsidR="004D272D" w:rsidRDefault="004D272D" w:rsidP="00116AB3">
            <w:pPr>
              <w:rPr>
                <w:rFonts w:ascii="Montserrat" w:eastAsia="Montserrat" w:hAnsi="Montserrat" w:cs="Montserrat"/>
              </w:rPr>
            </w:pPr>
            <w:r>
              <w:rPr>
                <w:rFonts w:ascii="Montserrat" w:eastAsia="Montserrat" w:hAnsi="Montserrat" w:cs="Montserrat"/>
              </w:rPr>
              <w:t>N/A</w:t>
            </w:r>
          </w:p>
        </w:tc>
      </w:tr>
      <w:tr w:rsidR="004D272D" w14:paraId="2DDD380A" w14:textId="77777777">
        <w:trPr>
          <w:jc w:val="center"/>
        </w:trPr>
        <w:tc>
          <w:tcPr>
            <w:tcW w:w="2405" w:type="dxa"/>
            <w:shd w:val="clear" w:color="auto" w:fill="D0CECE" w:themeFill="background2" w:themeFillShade="E6"/>
            <w:vAlign w:val="center"/>
          </w:tcPr>
          <w:p w14:paraId="3AB5C703" w14:textId="77777777" w:rsidR="004D272D" w:rsidRDefault="004D272D" w:rsidP="00116AB3">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6AA09767" w14:textId="77777777" w:rsidR="004D272D" w:rsidRDefault="004D272D" w:rsidP="00116AB3">
            <w:pPr>
              <w:rPr>
                <w:rFonts w:ascii="Montserrat" w:eastAsia="Montserrat" w:hAnsi="Montserrat" w:cs="Montserrat"/>
              </w:rPr>
            </w:pPr>
            <w:r>
              <w:rPr>
                <w:rFonts w:ascii="Montserrat" w:eastAsia="Montserrat" w:hAnsi="Montserrat" w:cs="Montserrat"/>
              </w:rPr>
              <w:t>N/A</w:t>
            </w:r>
          </w:p>
        </w:tc>
      </w:tr>
      <w:tr w:rsidR="004D272D" w14:paraId="60EB366B" w14:textId="77777777">
        <w:trPr>
          <w:jc w:val="center"/>
        </w:trPr>
        <w:tc>
          <w:tcPr>
            <w:tcW w:w="2405" w:type="dxa"/>
            <w:shd w:val="clear" w:color="auto" w:fill="D0CECE" w:themeFill="background2" w:themeFillShade="E6"/>
            <w:vAlign w:val="center"/>
          </w:tcPr>
          <w:p w14:paraId="1ABBA782" w14:textId="77777777" w:rsidR="004D272D" w:rsidRDefault="004D272D" w:rsidP="00116AB3">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2C15F1D5" w14:textId="77777777" w:rsidR="004D272D" w:rsidRDefault="004D272D" w:rsidP="00116AB3">
            <w:pPr>
              <w:rPr>
                <w:rFonts w:ascii="Montserrat" w:eastAsia="Montserrat" w:hAnsi="Montserrat" w:cs="Montserrat"/>
              </w:rPr>
            </w:pPr>
            <w:r>
              <w:rPr>
                <w:rFonts w:ascii="Montserrat" w:eastAsia="Montserrat" w:hAnsi="Montserrat" w:cs="Montserrat"/>
              </w:rPr>
              <w:t>N/A</w:t>
            </w:r>
          </w:p>
        </w:tc>
      </w:tr>
      <w:tr w:rsidR="004D272D" w14:paraId="2F915B78" w14:textId="77777777">
        <w:trPr>
          <w:jc w:val="center"/>
        </w:trPr>
        <w:tc>
          <w:tcPr>
            <w:tcW w:w="2405" w:type="dxa"/>
            <w:shd w:val="clear" w:color="auto" w:fill="D0CECE" w:themeFill="background2" w:themeFillShade="E6"/>
            <w:vAlign w:val="center"/>
          </w:tcPr>
          <w:p w14:paraId="3A938FFF" w14:textId="77777777" w:rsidR="004D272D" w:rsidRDefault="004D272D" w:rsidP="00116AB3">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4A07FD68" w14:textId="77777777" w:rsidR="004D272D" w:rsidRDefault="004D272D" w:rsidP="00116AB3">
            <w:pPr>
              <w:rPr>
                <w:rFonts w:ascii="Montserrat" w:eastAsia="Montserrat" w:hAnsi="Montserrat" w:cs="Montserrat"/>
              </w:rPr>
            </w:pPr>
            <w:r>
              <w:rPr>
                <w:rFonts w:ascii="Montserrat" w:eastAsia="Montserrat" w:hAnsi="Montserrat" w:cs="Montserrat"/>
              </w:rPr>
              <w:t>Calculation of baseline emissions</w:t>
            </w:r>
          </w:p>
        </w:tc>
      </w:tr>
      <w:tr w:rsidR="004D272D" w14:paraId="4DA1167C" w14:textId="77777777">
        <w:trPr>
          <w:jc w:val="center"/>
        </w:trPr>
        <w:tc>
          <w:tcPr>
            <w:tcW w:w="2405" w:type="dxa"/>
            <w:shd w:val="clear" w:color="auto" w:fill="D0CECE" w:themeFill="background2" w:themeFillShade="E6"/>
            <w:vAlign w:val="center"/>
          </w:tcPr>
          <w:p w14:paraId="766ED884" w14:textId="77777777" w:rsidR="004D272D" w:rsidRDefault="004D272D" w:rsidP="00116AB3">
            <w:pPr>
              <w:rPr>
                <w:rFonts w:ascii="Montserrat" w:eastAsia="Montserrat" w:hAnsi="Montserrat" w:cs="Montserrat"/>
              </w:rPr>
            </w:pPr>
            <w:r>
              <w:rPr>
                <w:rFonts w:ascii="Montserrat" w:eastAsia="Montserrat" w:hAnsi="Montserrat" w:cs="Montserrat"/>
              </w:rPr>
              <w:lastRenderedPageBreak/>
              <w:t>Comments</w:t>
            </w:r>
          </w:p>
        </w:tc>
        <w:tc>
          <w:tcPr>
            <w:tcW w:w="6657" w:type="dxa"/>
            <w:gridSpan w:val="2"/>
          </w:tcPr>
          <w:p w14:paraId="15753C90" w14:textId="0EF86616" w:rsidR="004D272D" w:rsidRDefault="004D272D" w:rsidP="00116AB3">
            <w:pPr>
              <w:rPr>
                <w:rFonts w:ascii="Montserrat" w:eastAsia="Montserrat" w:hAnsi="Montserrat" w:cs="Montserrat"/>
              </w:rPr>
            </w:pPr>
          </w:p>
        </w:tc>
      </w:tr>
    </w:tbl>
    <w:p w14:paraId="37E87966" w14:textId="77777777" w:rsidR="004D272D" w:rsidRDefault="004D272D" w:rsidP="003801E4">
      <w:pPr>
        <w:pStyle w:val="ListParagraph"/>
      </w:pPr>
    </w:p>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4D272D" w14:paraId="0CAA05E6" w14:textId="77777777">
        <w:trPr>
          <w:jc w:val="center"/>
        </w:trPr>
        <w:tc>
          <w:tcPr>
            <w:tcW w:w="2405" w:type="dxa"/>
            <w:shd w:val="clear" w:color="auto" w:fill="D0CECE" w:themeFill="background2" w:themeFillShade="E6"/>
            <w:vAlign w:val="center"/>
          </w:tcPr>
          <w:p w14:paraId="6C861C89" w14:textId="77777777" w:rsidR="004D272D" w:rsidRDefault="004D272D" w:rsidP="00116AB3">
            <w:pPr>
              <w:rPr>
                <w:rFonts w:ascii="Montserrat" w:eastAsia="Montserrat" w:hAnsi="Montserrat" w:cs="Montserrat"/>
              </w:rPr>
            </w:pPr>
            <w:r>
              <w:rPr>
                <w:rFonts w:ascii="Montserrat" w:eastAsia="Montserrat" w:hAnsi="Montserrat" w:cs="Montserrat"/>
              </w:rPr>
              <w:t>Data/Parameter</w:t>
            </w:r>
          </w:p>
        </w:tc>
        <w:tc>
          <w:tcPr>
            <w:tcW w:w="6657" w:type="dxa"/>
            <w:gridSpan w:val="2"/>
          </w:tcPr>
          <w:p w14:paraId="7001B5D8" w14:textId="77777777" w:rsidR="004D272D" w:rsidRDefault="00F82477" w:rsidP="00116AB3">
            <w:pPr>
              <w:rPr>
                <w:rFonts w:ascii="Cambria Math" w:eastAsia="Cambria Math" w:hAnsi="Cambria Math" w:cs="Cambria Math"/>
              </w:rPr>
            </w:pPr>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nonCO</m:t>
                  </m:r>
                  <m:r>
                    <w:rPr>
                      <w:rFonts w:ascii="Cambria Math" w:eastAsia="Cambria Math" w:hAnsi="Cambria Math" w:cs="Cambria Math"/>
                    </w:rPr>
                    <m:t>2</m:t>
                  </m:r>
                </m:sub>
              </m:sSub>
            </m:oMath>
            <w:r w:rsidR="004D272D">
              <w:rPr>
                <w:rFonts w:ascii="Cambria Math" w:eastAsia="Cambria Math" w:hAnsi="Cambria Math" w:cs="Cambria Math"/>
              </w:rPr>
              <w:t xml:space="preserve"> </w:t>
            </w:r>
          </w:p>
        </w:tc>
      </w:tr>
      <w:tr w:rsidR="004D272D" w14:paraId="28BCDE40" w14:textId="77777777">
        <w:trPr>
          <w:jc w:val="center"/>
        </w:trPr>
        <w:tc>
          <w:tcPr>
            <w:tcW w:w="2405" w:type="dxa"/>
            <w:shd w:val="clear" w:color="auto" w:fill="D0CECE" w:themeFill="background2" w:themeFillShade="E6"/>
            <w:vAlign w:val="center"/>
          </w:tcPr>
          <w:p w14:paraId="71B107B7" w14:textId="77777777" w:rsidR="004D272D" w:rsidRDefault="004D272D" w:rsidP="00116AB3">
            <w:pPr>
              <w:rPr>
                <w:rFonts w:ascii="Montserrat" w:eastAsia="Montserrat" w:hAnsi="Montserrat" w:cs="Montserrat"/>
              </w:rPr>
            </w:pPr>
            <w:r>
              <w:rPr>
                <w:rFonts w:ascii="Montserrat" w:eastAsia="Montserrat" w:hAnsi="Montserrat" w:cs="Montserrat"/>
              </w:rPr>
              <w:t>Unit</w:t>
            </w:r>
          </w:p>
        </w:tc>
        <w:tc>
          <w:tcPr>
            <w:tcW w:w="6657" w:type="dxa"/>
            <w:gridSpan w:val="2"/>
          </w:tcPr>
          <w:p w14:paraId="2F81FC68" w14:textId="77777777" w:rsidR="004D272D" w:rsidRDefault="004D272D" w:rsidP="00116AB3">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4D272D" w14:paraId="11A48E4D" w14:textId="77777777">
        <w:trPr>
          <w:jc w:val="center"/>
        </w:trPr>
        <w:tc>
          <w:tcPr>
            <w:tcW w:w="2405" w:type="dxa"/>
            <w:shd w:val="clear" w:color="auto" w:fill="D0CECE" w:themeFill="background2" w:themeFillShade="E6"/>
            <w:vAlign w:val="center"/>
          </w:tcPr>
          <w:p w14:paraId="70A70720" w14:textId="77777777" w:rsidR="004D272D" w:rsidRDefault="004D272D" w:rsidP="00116AB3">
            <w:pPr>
              <w:rPr>
                <w:rFonts w:ascii="Montserrat" w:eastAsia="Montserrat" w:hAnsi="Montserrat" w:cs="Montserrat"/>
              </w:rPr>
            </w:pPr>
            <w:r>
              <w:rPr>
                <w:rFonts w:ascii="Montserrat" w:eastAsia="Montserrat" w:hAnsi="Montserrat" w:cs="Montserrat"/>
              </w:rPr>
              <w:t>Description</w:t>
            </w:r>
          </w:p>
        </w:tc>
        <w:tc>
          <w:tcPr>
            <w:tcW w:w="6657" w:type="dxa"/>
            <w:gridSpan w:val="2"/>
          </w:tcPr>
          <w:p w14:paraId="52C95A93" w14:textId="77777777" w:rsidR="004D272D" w:rsidRDefault="004D272D" w:rsidP="00116AB3">
            <w:pPr>
              <w:rPr>
                <w:rFonts w:ascii="Montserrat" w:eastAsia="Montserrat" w:hAnsi="Montserrat" w:cs="Montserrat"/>
                <w:i/>
              </w:rPr>
            </w:pPr>
            <w:r>
              <w:rPr>
                <w:rFonts w:ascii="Montserrat" w:eastAsia="Montserrat" w:hAnsi="Montserrat" w:cs="Montserrat"/>
              </w:rPr>
              <w:t>Non-CO</w:t>
            </w:r>
            <w:r>
              <w:rPr>
                <w:rFonts w:ascii="Montserrat" w:eastAsia="Montserrat" w:hAnsi="Montserrat" w:cs="Montserrat"/>
                <w:vertAlign w:val="subscript"/>
              </w:rPr>
              <w:t>2</w:t>
            </w:r>
            <w:r>
              <w:rPr>
                <w:rFonts w:ascii="Montserrat" w:eastAsia="Montserrat" w:hAnsi="Montserrat" w:cs="Montserrat"/>
              </w:rPr>
              <w:t xml:space="preserve"> emission factor for baseline fuel </w:t>
            </w:r>
            <w:r>
              <w:rPr>
                <w:rFonts w:ascii="Montserrat" w:eastAsia="Montserrat" w:hAnsi="Montserrat" w:cs="Montserrat"/>
                <w:i/>
              </w:rPr>
              <w:t>i</w:t>
            </w:r>
          </w:p>
        </w:tc>
      </w:tr>
      <w:tr w:rsidR="004D272D" w14:paraId="6039CFD5" w14:textId="77777777">
        <w:trPr>
          <w:jc w:val="center"/>
        </w:trPr>
        <w:tc>
          <w:tcPr>
            <w:tcW w:w="2405" w:type="dxa"/>
            <w:vMerge w:val="restart"/>
            <w:shd w:val="clear" w:color="auto" w:fill="D0CECE" w:themeFill="background2" w:themeFillShade="E6"/>
            <w:vAlign w:val="center"/>
          </w:tcPr>
          <w:p w14:paraId="70F3CBBA" w14:textId="77777777" w:rsidR="004D272D" w:rsidRDefault="004D272D" w:rsidP="00116AB3">
            <w:pPr>
              <w:rPr>
                <w:rFonts w:ascii="Montserrat" w:eastAsia="Montserrat" w:hAnsi="Montserrat" w:cs="Montserrat"/>
              </w:rPr>
            </w:pPr>
            <w:r>
              <w:rPr>
                <w:rFonts w:ascii="Montserrat" w:eastAsia="Montserrat" w:hAnsi="Montserrat" w:cs="Montserrat"/>
              </w:rPr>
              <w:t>Type of parameter</w:t>
            </w:r>
          </w:p>
        </w:tc>
        <w:tc>
          <w:tcPr>
            <w:tcW w:w="425" w:type="dxa"/>
          </w:tcPr>
          <w:p w14:paraId="53DBA1C5" w14:textId="77777777" w:rsidR="004D272D" w:rsidRDefault="004D272D" w:rsidP="00116AB3">
            <w:pPr>
              <w:rPr>
                <w:rFonts w:ascii="Montserrat" w:eastAsia="Montserrat" w:hAnsi="Montserrat" w:cs="Montserrat"/>
              </w:rPr>
            </w:pPr>
            <w:r>
              <w:rPr>
                <w:rFonts w:ascii="Montserrat" w:eastAsia="Montserrat" w:hAnsi="Montserrat" w:cs="Montserrat"/>
              </w:rPr>
              <w:t>X</w:t>
            </w:r>
          </w:p>
        </w:tc>
        <w:tc>
          <w:tcPr>
            <w:tcW w:w="6232" w:type="dxa"/>
          </w:tcPr>
          <w:p w14:paraId="2BD9DE81" w14:textId="77777777" w:rsidR="004D272D" w:rsidRDefault="004D272D" w:rsidP="00116AB3">
            <w:pPr>
              <w:rPr>
                <w:rFonts w:ascii="Montserrat" w:eastAsia="Montserrat" w:hAnsi="Montserrat" w:cs="Montserrat"/>
              </w:rPr>
            </w:pPr>
            <w:r>
              <w:rPr>
                <w:rFonts w:ascii="Montserrat" w:eastAsia="Montserrat" w:hAnsi="Montserrat" w:cs="Montserrat"/>
              </w:rPr>
              <w:t>Ex-ante</w:t>
            </w:r>
          </w:p>
        </w:tc>
      </w:tr>
      <w:tr w:rsidR="004D272D" w14:paraId="15C8B2AB" w14:textId="77777777">
        <w:trPr>
          <w:jc w:val="center"/>
        </w:trPr>
        <w:tc>
          <w:tcPr>
            <w:tcW w:w="2405" w:type="dxa"/>
            <w:vMerge/>
            <w:vAlign w:val="center"/>
          </w:tcPr>
          <w:p w14:paraId="24E6F778" w14:textId="77777777" w:rsidR="004D272D" w:rsidRDefault="004D272D" w:rsidP="00116AB3">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4BB08F4F" w14:textId="77777777" w:rsidR="004D272D" w:rsidRDefault="004D272D" w:rsidP="00116AB3">
            <w:pPr>
              <w:rPr>
                <w:rFonts w:ascii="Montserrat" w:eastAsia="Montserrat" w:hAnsi="Montserrat" w:cs="Montserrat"/>
              </w:rPr>
            </w:pPr>
          </w:p>
        </w:tc>
        <w:tc>
          <w:tcPr>
            <w:tcW w:w="6232" w:type="dxa"/>
          </w:tcPr>
          <w:p w14:paraId="4F76A5EF" w14:textId="77777777" w:rsidR="004D272D" w:rsidRDefault="004D272D" w:rsidP="00116AB3">
            <w:pPr>
              <w:rPr>
                <w:rFonts w:ascii="Montserrat" w:eastAsia="Montserrat" w:hAnsi="Montserrat" w:cs="Montserrat"/>
              </w:rPr>
            </w:pPr>
            <w:r>
              <w:rPr>
                <w:rFonts w:ascii="Montserrat" w:eastAsia="Montserrat" w:hAnsi="Montserrat" w:cs="Montserrat"/>
              </w:rPr>
              <w:t>Monitored</w:t>
            </w:r>
          </w:p>
        </w:tc>
      </w:tr>
      <w:tr w:rsidR="004D272D" w14:paraId="3657442C" w14:textId="77777777">
        <w:trPr>
          <w:jc w:val="center"/>
        </w:trPr>
        <w:tc>
          <w:tcPr>
            <w:tcW w:w="2405" w:type="dxa"/>
            <w:shd w:val="clear" w:color="auto" w:fill="D0CECE" w:themeFill="background2" w:themeFillShade="E6"/>
            <w:vAlign w:val="center"/>
          </w:tcPr>
          <w:p w14:paraId="4F7B12BA" w14:textId="77777777" w:rsidR="004D272D" w:rsidRDefault="004D272D" w:rsidP="00116AB3">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3F8A43C9" w14:textId="29423959" w:rsidR="004D272D" w:rsidRDefault="004D272D" w:rsidP="00116AB3">
            <w:pPr>
              <w:pBdr>
                <w:top w:val="nil"/>
                <w:left w:val="nil"/>
                <w:bottom w:val="nil"/>
                <w:right w:val="nil"/>
                <w:between w:val="nil"/>
              </w:pBdr>
              <w:rPr>
                <w:rFonts w:ascii="Montserrat" w:eastAsia="Montserrat" w:hAnsi="Montserrat" w:cs="Montserrat"/>
                <w:color w:val="000000"/>
              </w:rPr>
            </w:pPr>
            <w:r w:rsidRPr="4FDECDE6">
              <w:rPr>
                <w:rFonts w:ascii="Montserrat" w:eastAsia="Montserrat" w:hAnsi="Montserrat" w:cs="Montserrat"/>
                <w:color w:val="000000" w:themeColor="text1"/>
              </w:rPr>
              <w:t xml:space="preserve">Default values from the latest version of the IPCC Guidelines for National </w:t>
            </w:r>
            <w:r w:rsidRPr="4FDECDE6">
              <w:rPr>
                <w:rFonts w:ascii="Montserrat" w:eastAsia="Montserrat" w:hAnsi="Montserrat" w:cs="Montserrat"/>
              </w:rPr>
              <w:t>GHG</w:t>
            </w:r>
            <w:r w:rsidRPr="4FDECDE6">
              <w:rPr>
                <w:rFonts w:ascii="Montserrat" w:eastAsia="Montserrat" w:hAnsi="Montserrat" w:cs="Montserrat"/>
                <w:color w:val="000000" w:themeColor="text1"/>
              </w:rPr>
              <w:t xml:space="preserve"> Inventories are provided for most fuels; other fuels shall use data from peer reviewed sources (see the notes and references listed in </w:t>
            </w:r>
            <w:hyperlink w:anchor="A5EFS" w:history="1">
              <w:r w:rsidRPr="00DE7F63">
                <w:rPr>
                  <w:rStyle w:val="Hyperlink"/>
                  <w:rFonts w:ascii="Montserrat" w:eastAsia="Montserrat" w:hAnsi="Montserrat" w:cs="Montserrat"/>
                </w:rPr>
                <w:t>Appendix 5</w:t>
              </w:r>
            </w:hyperlink>
            <w:r w:rsidRPr="00DF3A4A">
              <w:rPr>
                <w:rFonts w:ascii="Montserrat" w:eastAsia="Montserrat" w:hAnsi="Montserrat" w:cs="Montserrat"/>
                <w:color w:val="000000" w:themeColor="text1"/>
              </w:rPr>
              <w:t xml:space="preserve">). If </w:t>
            </w:r>
            <w:proofErr w:type="gramStart"/>
            <w:r w:rsidRPr="00DF3A4A">
              <w:rPr>
                <w:rFonts w:ascii="Montserrat" w:eastAsia="Montserrat" w:hAnsi="Montserrat" w:cs="Montserrat"/>
                <w:color w:val="000000" w:themeColor="text1"/>
              </w:rPr>
              <w:t>a fuel</w:t>
            </w:r>
            <w:proofErr w:type="gramEnd"/>
            <w:r w:rsidRPr="00DF3A4A">
              <w:rPr>
                <w:rFonts w:ascii="Montserrat" w:eastAsia="Montserrat" w:hAnsi="Montserrat" w:cs="Montserrat"/>
                <w:color w:val="000000" w:themeColor="text1"/>
              </w:rPr>
              <w:t xml:space="preserve"> is not included in </w:t>
            </w:r>
            <w:hyperlink w:anchor="A5EFS" w:history="1">
              <w:r w:rsidRPr="00DE7F63">
                <w:rPr>
                  <w:rStyle w:val="Hyperlink"/>
                  <w:rFonts w:ascii="Montserrat" w:eastAsia="Montserrat" w:hAnsi="Montserrat" w:cs="Montserrat"/>
                </w:rPr>
                <w:t>Appendix 5</w:t>
              </w:r>
            </w:hyperlink>
            <w:r w:rsidRPr="00DF3A4A">
              <w:rPr>
                <w:rFonts w:ascii="Montserrat" w:eastAsia="Montserrat" w:hAnsi="Montserrat" w:cs="Montserrat"/>
                <w:color w:val="000000" w:themeColor="text1"/>
              </w:rPr>
              <w:t xml:space="preserve">, </w:t>
            </w:r>
            <w:r w:rsidR="00767954" w:rsidRPr="4FDECDE6">
              <w:rPr>
                <w:rFonts w:ascii="Montserrat" w:eastAsia="Montserrat" w:hAnsi="Montserrat" w:cs="Montserrat"/>
                <w:color w:val="000000" w:themeColor="text1"/>
              </w:rPr>
              <w:t xml:space="preserve">then </w:t>
            </w:r>
            <w:r w:rsidR="00767954" w:rsidRPr="00DF3A4A">
              <w:rPr>
                <w:rFonts w:ascii="Montserrat" w:eastAsia="Montserrat" w:hAnsi="Montserrat" w:cs="Montserrat"/>
                <w:color w:val="000000" w:themeColor="text1"/>
              </w:rPr>
              <w:t xml:space="preserve">use literature-based values or </w:t>
            </w:r>
            <w:r w:rsidR="00767954" w:rsidRPr="1F83166A">
              <w:rPr>
                <w:rFonts w:ascii="Montserrat" w:eastAsia="Montserrat" w:hAnsi="Montserrat" w:cs="Montserrat"/>
              </w:rPr>
              <w:t xml:space="preserve">project level tests using </w:t>
            </w:r>
            <w:r w:rsidR="00767954" w:rsidRPr="00666693">
              <w:rPr>
                <w:rFonts w:ascii="Montserrat" w:eastAsia="Montserrat" w:hAnsi="Montserrat" w:cs="Montserrat"/>
              </w:rPr>
              <w:t>ISO 19867</w:t>
            </w:r>
            <w:r w:rsidR="00767954">
              <w:rPr>
                <w:rFonts w:ascii="Montserrat" w:eastAsia="Montserrat" w:hAnsi="Montserrat" w:cs="Montserrat"/>
              </w:rPr>
              <w:t>.</w:t>
            </w:r>
          </w:p>
        </w:tc>
      </w:tr>
      <w:tr w:rsidR="004D272D" w14:paraId="3C18CB44" w14:textId="77777777">
        <w:trPr>
          <w:jc w:val="center"/>
        </w:trPr>
        <w:tc>
          <w:tcPr>
            <w:tcW w:w="2405" w:type="dxa"/>
            <w:shd w:val="clear" w:color="auto" w:fill="D0CECE" w:themeFill="background2" w:themeFillShade="E6"/>
            <w:vAlign w:val="center"/>
          </w:tcPr>
          <w:p w14:paraId="4CDF10C5" w14:textId="77777777" w:rsidR="004D272D" w:rsidRDefault="004D272D" w:rsidP="00116AB3">
            <w:pPr>
              <w:rPr>
                <w:rFonts w:ascii="Montserrat" w:eastAsia="Montserrat" w:hAnsi="Montserrat" w:cs="Montserrat"/>
              </w:rPr>
            </w:pPr>
            <w:r>
              <w:rPr>
                <w:rFonts w:ascii="Montserrat" w:eastAsia="Montserrat" w:hAnsi="Montserrat" w:cs="Montserrat"/>
              </w:rPr>
              <w:t>Value applied</w:t>
            </w:r>
          </w:p>
        </w:tc>
        <w:tc>
          <w:tcPr>
            <w:tcW w:w="6657" w:type="dxa"/>
            <w:gridSpan w:val="2"/>
          </w:tcPr>
          <w:p w14:paraId="249325AB" w14:textId="5C53B9B3" w:rsidR="004D272D" w:rsidRDefault="004D272D" w:rsidP="00116AB3">
            <w:pPr>
              <w:rPr>
                <w:rFonts w:ascii="Montserrat" w:eastAsia="Montserrat" w:hAnsi="Montserrat" w:cs="Montserrat"/>
              </w:rPr>
            </w:pPr>
            <w:r>
              <w:rPr>
                <w:rFonts w:ascii="Montserrat" w:eastAsia="Montserrat" w:hAnsi="Montserrat" w:cs="Montserrat"/>
              </w:rPr>
              <w:t xml:space="preserve">See </w:t>
            </w:r>
            <w:hyperlink w:anchor="A5EFS" w:history="1">
              <w:r w:rsidRPr="00DE7F63">
                <w:rPr>
                  <w:rStyle w:val="Hyperlink"/>
                  <w:rFonts w:ascii="Montserrat" w:eastAsia="Montserrat" w:hAnsi="Montserrat" w:cs="Montserrat"/>
                </w:rPr>
                <w:t>Appendix 5</w:t>
              </w:r>
              <w:r w:rsidR="00904100" w:rsidRPr="00DE7F63">
                <w:rPr>
                  <w:rStyle w:val="Hyperlink"/>
                  <w:rFonts w:ascii="Montserrat" w:eastAsia="Montserrat" w:hAnsi="Montserrat" w:cs="Montserrat"/>
                </w:rPr>
                <w:t xml:space="preserve">: </w:t>
              </w:r>
              <w:r w:rsidRPr="00DE7F63">
                <w:rPr>
                  <w:rStyle w:val="Hyperlink"/>
                  <w:rFonts w:ascii="Montserrat" w:eastAsia="Montserrat" w:hAnsi="Montserrat" w:cs="Montserrat"/>
                </w:rPr>
                <w:t>​</w:t>
              </w:r>
              <w:r w:rsidRPr="00DE7F63">
                <w:rPr>
                  <w:rStyle w:val="Hyperlink"/>
                  <w:rFonts w:ascii="Montserrat" w:eastAsia="Montserrat" w:hAnsi="Montserrat" w:cs="Montserrat"/>
                  <w:i/>
                  <w:iCs/>
                </w:rPr>
                <w:t xml:space="preserve">Default </w:t>
              </w:r>
              <w:r w:rsidR="00C64867" w:rsidRPr="00DE7F63">
                <w:rPr>
                  <w:rStyle w:val="Hyperlink"/>
                  <w:rFonts w:ascii="Montserrat" w:eastAsia="Montserrat" w:hAnsi="Montserrat" w:cs="Montserrat"/>
                  <w:i/>
                  <w:iCs/>
                </w:rPr>
                <w:t>P</w:t>
              </w:r>
              <w:r w:rsidRPr="00DE7F63">
                <w:rPr>
                  <w:rStyle w:val="Hyperlink"/>
                  <w:rFonts w:ascii="Montserrat" w:eastAsia="Montserrat" w:hAnsi="Montserrat" w:cs="Montserrat"/>
                  <w:i/>
                  <w:iCs/>
                </w:rPr>
                <w:t xml:space="preserve">oint of </w:t>
              </w:r>
              <w:r w:rsidR="00C64867" w:rsidRPr="00DE7F63">
                <w:rPr>
                  <w:rStyle w:val="Hyperlink"/>
                  <w:rFonts w:ascii="Montserrat" w:eastAsia="Montserrat" w:hAnsi="Montserrat" w:cs="Montserrat"/>
                  <w:i/>
                  <w:iCs/>
                </w:rPr>
                <w:t>U</w:t>
              </w:r>
              <w:r w:rsidRPr="00DE7F63">
                <w:rPr>
                  <w:rStyle w:val="Hyperlink"/>
                  <w:rFonts w:ascii="Montserrat" w:eastAsia="Montserrat" w:hAnsi="Montserrat" w:cs="Montserrat"/>
                  <w:i/>
                  <w:iCs/>
                </w:rPr>
                <w:t xml:space="preserve">se </w:t>
              </w:r>
              <w:r w:rsidR="00C64867" w:rsidRPr="00DE7F63">
                <w:rPr>
                  <w:rStyle w:val="Hyperlink"/>
                  <w:rFonts w:ascii="Montserrat" w:eastAsia="Montserrat" w:hAnsi="Montserrat" w:cs="Montserrat"/>
                  <w:i/>
                  <w:iCs/>
                </w:rPr>
                <w:t>E</w:t>
              </w:r>
              <w:r w:rsidRPr="00DE7F63">
                <w:rPr>
                  <w:rStyle w:val="Hyperlink"/>
                  <w:rFonts w:ascii="Montserrat" w:eastAsia="Montserrat" w:hAnsi="Montserrat" w:cs="Montserrat"/>
                  <w:i/>
                  <w:iCs/>
                </w:rPr>
                <w:t xml:space="preserve">mission </w:t>
              </w:r>
              <w:r w:rsidR="00C64867" w:rsidRPr="00DE7F63">
                <w:rPr>
                  <w:rStyle w:val="Hyperlink"/>
                  <w:rFonts w:ascii="Montserrat" w:eastAsia="Montserrat" w:hAnsi="Montserrat" w:cs="Montserrat"/>
                  <w:i/>
                  <w:iCs/>
                </w:rPr>
                <w:t>F</w:t>
              </w:r>
              <w:r w:rsidRPr="00DE7F63">
                <w:rPr>
                  <w:rStyle w:val="Hyperlink"/>
                  <w:rFonts w:ascii="Montserrat" w:eastAsia="Montserrat" w:hAnsi="Montserrat" w:cs="Montserrat"/>
                  <w:i/>
                  <w:iCs/>
                </w:rPr>
                <w:t>actors</w:t>
              </w:r>
              <w:r w:rsidR="00C64867" w:rsidRPr="00DE7F63">
                <w:rPr>
                  <w:rStyle w:val="Hyperlink"/>
                  <w:rFonts w:ascii="Montserrat" w:eastAsia="Montserrat" w:hAnsi="Montserrat" w:cs="Montserrat"/>
                  <w:i/>
                  <w:iCs/>
                </w:rPr>
                <w:t>, Thermal Efficiencies,</w:t>
              </w:r>
              <w:r w:rsidRPr="00DE7F63">
                <w:rPr>
                  <w:rStyle w:val="Hyperlink"/>
                  <w:rFonts w:ascii="Montserrat" w:eastAsia="Montserrat" w:hAnsi="Montserrat" w:cs="Montserrat"/>
                  <w:i/>
                  <w:iCs/>
                </w:rPr>
                <w:t xml:space="preserve"> and </w:t>
              </w:r>
              <w:r w:rsidR="00C64867" w:rsidRPr="00DE7F63">
                <w:rPr>
                  <w:rStyle w:val="Hyperlink"/>
                  <w:rFonts w:ascii="Montserrat" w:eastAsia="Montserrat" w:hAnsi="Montserrat" w:cs="Montserrat"/>
                  <w:i/>
                  <w:iCs/>
                </w:rPr>
                <w:t>N</w:t>
              </w:r>
              <w:r w:rsidR="00D92AFA" w:rsidRPr="00DE7F63">
                <w:rPr>
                  <w:rStyle w:val="Hyperlink"/>
                  <w:rFonts w:ascii="Montserrat" w:eastAsia="Montserrat" w:hAnsi="Montserrat" w:cs="Montserrat"/>
                  <w:i/>
                  <w:iCs/>
                </w:rPr>
                <w:t>CV</w:t>
              </w:r>
              <w:r w:rsidRPr="00DE7F63">
                <w:rPr>
                  <w:rStyle w:val="Hyperlink"/>
                  <w:rFonts w:ascii="Montserrat" w:eastAsia="Montserrat" w:hAnsi="Montserrat" w:cs="Montserrat"/>
                  <w:i/>
                  <w:iCs/>
                </w:rPr>
                <w:t>s</w:t>
              </w:r>
            </w:hyperlink>
          </w:p>
        </w:tc>
      </w:tr>
      <w:tr w:rsidR="004D272D" w14:paraId="37E37CA3" w14:textId="77777777">
        <w:trPr>
          <w:jc w:val="center"/>
        </w:trPr>
        <w:tc>
          <w:tcPr>
            <w:tcW w:w="2405" w:type="dxa"/>
            <w:shd w:val="clear" w:color="auto" w:fill="D0CECE" w:themeFill="background2" w:themeFillShade="E6"/>
            <w:vAlign w:val="center"/>
          </w:tcPr>
          <w:p w14:paraId="1E3AC7BF" w14:textId="77777777" w:rsidR="004D272D" w:rsidRDefault="004D272D" w:rsidP="00116AB3">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500DAE45" w14:textId="77777777" w:rsidR="004D272D" w:rsidRDefault="004D272D" w:rsidP="00116AB3">
            <w:pPr>
              <w:rPr>
                <w:rFonts w:ascii="Montserrat" w:eastAsia="Montserrat" w:hAnsi="Montserrat" w:cs="Montserrat"/>
              </w:rPr>
            </w:pPr>
            <w:r>
              <w:rPr>
                <w:rFonts w:ascii="Montserrat" w:eastAsia="Montserrat" w:hAnsi="Montserrat" w:cs="Montserrat"/>
              </w:rPr>
              <w:t>N/A</w:t>
            </w:r>
          </w:p>
        </w:tc>
      </w:tr>
      <w:tr w:rsidR="004D272D" w14:paraId="03AE58F0" w14:textId="77777777">
        <w:trPr>
          <w:jc w:val="center"/>
        </w:trPr>
        <w:tc>
          <w:tcPr>
            <w:tcW w:w="2405" w:type="dxa"/>
            <w:shd w:val="clear" w:color="auto" w:fill="D0CECE" w:themeFill="background2" w:themeFillShade="E6"/>
            <w:vAlign w:val="center"/>
          </w:tcPr>
          <w:p w14:paraId="2D313E73" w14:textId="77777777" w:rsidR="004D272D" w:rsidRDefault="004D272D" w:rsidP="00116AB3">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55359552" w14:textId="77777777" w:rsidR="004D272D" w:rsidRDefault="004D272D" w:rsidP="00116AB3">
            <w:pPr>
              <w:rPr>
                <w:rFonts w:ascii="Montserrat" w:eastAsia="Montserrat" w:hAnsi="Montserrat" w:cs="Montserrat"/>
              </w:rPr>
            </w:pPr>
            <w:r>
              <w:rPr>
                <w:rFonts w:ascii="Montserrat" w:eastAsia="Montserrat" w:hAnsi="Montserrat" w:cs="Montserrat"/>
              </w:rPr>
              <w:t>N/A</w:t>
            </w:r>
          </w:p>
        </w:tc>
      </w:tr>
      <w:tr w:rsidR="004D272D" w14:paraId="28AE41B2" w14:textId="77777777">
        <w:trPr>
          <w:jc w:val="center"/>
        </w:trPr>
        <w:tc>
          <w:tcPr>
            <w:tcW w:w="2405" w:type="dxa"/>
            <w:shd w:val="clear" w:color="auto" w:fill="D0CECE" w:themeFill="background2" w:themeFillShade="E6"/>
            <w:vAlign w:val="center"/>
          </w:tcPr>
          <w:p w14:paraId="5296A31D" w14:textId="77777777" w:rsidR="004D272D" w:rsidRDefault="004D272D" w:rsidP="00116AB3">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77FC64A7" w14:textId="77777777" w:rsidR="004D272D" w:rsidRDefault="004D272D" w:rsidP="00116AB3">
            <w:pPr>
              <w:rPr>
                <w:rFonts w:ascii="Montserrat" w:eastAsia="Montserrat" w:hAnsi="Montserrat" w:cs="Montserrat"/>
              </w:rPr>
            </w:pPr>
            <w:r>
              <w:rPr>
                <w:rFonts w:ascii="Montserrat" w:eastAsia="Montserrat" w:hAnsi="Montserrat" w:cs="Montserrat"/>
              </w:rPr>
              <w:t>N/A</w:t>
            </w:r>
          </w:p>
        </w:tc>
      </w:tr>
      <w:tr w:rsidR="004D272D" w14:paraId="4C7D5FB7" w14:textId="77777777">
        <w:trPr>
          <w:jc w:val="center"/>
        </w:trPr>
        <w:tc>
          <w:tcPr>
            <w:tcW w:w="2405" w:type="dxa"/>
            <w:shd w:val="clear" w:color="auto" w:fill="D0CECE" w:themeFill="background2" w:themeFillShade="E6"/>
            <w:vAlign w:val="center"/>
          </w:tcPr>
          <w:p w14:paraId="401B1A36" w14:textId="77777777" w:rsidR="004D272D" w:rsidRDefault="004D272D" w:rsidP="00116AB3">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6AC96D92" w14:textId="77777777" w:rsidR="004D272D" w:rsidRDefault="004D272D" w:rsidP="00116AB3">
            <w:pPr>
              <w:rPr>
                <w:rFonts w:ascii="Montserrat" w:eastAsia="Montserrat" w:hAnsi="Montserrat" w:cs="Montserrat"/>
              </w:rPr>
            </w:pPr>
            <w:r>
              <w:rPr>
                <w:rFonts w:ascii="Montserrat" w:eastAsia="Montserrat" w:hAnsi="Montserrat" w:cs="Montserrat"/>
              </w:rPr>
              <w:t>Calculation of baseline emissions</w:t>
            </w:r>
          </w:p>
        </w:tc>
      </w:tr>
      <w:tr w:rsidR="004D272D" w14:paraId="63FA90EC" w14:textId="77777777">
        <w:trPr>
          <w:jc w:val="center"/>
        </w:trPr>
        <w:tc>
          <w:tcPr>
            <w:tcW w:w="2405" w:type="dxa"/>
            <w:shd w:val="clear" w:color="auto" w:fill="D0CECE" w:themeFill="background2" w:themeFillShade="E6"/>
            <w:vAlign w:val="center"/>
          </w:tcPr>
          <w:p w14:paraId="00CDDC0E" w14:textId="77777777" w:rsidR="004D272D" w:rsidRDefault="004D272D" w:rsidP="00116AB3">
            <w:pPr>
              <w:rPr>
                <w:rFonts w:ascii="Montserrat" w:eastAsia="Montserrat" w:hAnsi="Montserrat" w:cs="Montserrat"/>
              </w:rPr>
            </w:pPr>
            <w:r>
              <w:rPr>
                <w:rFonts w:ascii="Montserrat" w:eastAsia="Montserrat" w:hAnsi="Montserrat" w:cs="Montserrat"/>
              </w:rPr>
              <w:t>Comments</w:t>
            </w:r>
          </w:p>
        </w:tc>
        <w:tc>
          <w:tcPr>
            <w:tcW w:w="6657" w:type="dxa"/>
            <w:gridSpan w:val="2"/>
          </w:tcPr>
          <w:p w14:paraId="747FC020" w14:textId="221DDDC8" w:rsidR="004D272D" w:rsidRDefault="004D272D" w:rsidP="00116AB3">
            <w:pPr>
              <w:rPr>
                <w:rFonts w:ascii="Montserrat" w:eastAsia="Montserrat" w:hAnsi="Montserrat" w:cs="Montserrat"/>
              </w:rPr>
            </w:pPr>
          </w:p>
        </w:tc>
      </w:tr>
    </w:tbl>
    <w:p w14:paraId="1E969882" w14:textId="77777777" w:rsidR="004D272D" w:rsidRDefault="004D272D" w:rsidP="003801E4">
      <w:pPr>
        <w:pStyle w:val="ListParagraph"/>
      </w:pPr>
    </w:p>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4D272D" w14:paraId="1490874D" w14:textId="77777777">
        <w:trPr>
          <w:jc w:val="center"/>
        </w:trPr>
        <w:tc>
          <w:tcPr>
            <w:tcW w:w="2405" w:type="dxa"/>
            <w:shd w:val="clear" w:color="auto" w:fill="D0CECE" w:themeFill="background2" w:themeFillShade="E6"/>
            <w:vAlign w:val="center"/>
          </w:tcPr>
          <w:p w14:paraId="126586DA" w14:textId="77777777" w:rsidR="004D272D" w:rsidRDefault="004D272D">
            <w:pPr>
              <w:rPr>
                <w:rFonts w:ascii="Montserrat" w:eastAsia="Montserrat" w:hAnsi="Montserrat" w:cs="Montserrat"/>
              </w:rPr>
            </w:pPr>
            <w:r>
              <w:rPr>
                <w:rFonts w:ascii="Montserrat" w:eastAsia="Montserrat" w:hAnsi="Montserrat" w:cs="Montserrat"/>
              </w:rPr>
              <w:t>Data/Parameter</w:t>
            </w:r>
          </w:p>
        </w:tc>
        <w:tc>
          <w:tcPr>
            <w:tcW w:w="6657" w:type="dxa"/>
            <w:gridSpan w:val="2"/>
          </w:tcPr>
          <w:p w14:paraId="5BF30195" w14:textId="77777777" w:rsidR="004D272D" w:rsidRDefault="00F82477" w:rsidP="00624361">
            <w:pPr>
              <w:rPr>
                <w:rFonts w:ascii="Cambria Math" w:eastAsia="Cambria Math" w:hAnsi="Cambria Math" w:cs="Cambria Math"/>
              </w:rPr>
            </w:pPr>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CO</m:t>
                  </m:r>
                  <m:r>
                    <w:rPr>
                      <w:rFonts w:ascii="Cambria Math" w:eastAsia="Cambria Math" w:hAnsi="Cambria Math" w:cs="Cambria Math"/>
                    </w:rPr>
                    <m:t>2</m:t>
                  </m:r>
                </m:sub>
              </m:sSub>
            </m:oMath>
            <w:r w:rsidR="004D272D">
              <w:rPr>
                <w:rFonts w:ascii="Cambria Math" w:eastAsia="Cambria Math" w:hAnsi="Cambria Math" w:cs="Cambria Math"/>
              </w:rPr>
              <w:t xml:space="preserve"> </w:t>
            </w:r>
          </w:p>
        </w:tc>
      </w:tr>
      <w:tr w:rsidR="004D272D" w14:paraId="325E5882" w14:textId="77777777">
        <w:trPr>
          <w:jc w:val="center"/>
        </w:trPr>
        <w:tc>
          <w:tcPr>
            <w:tcW w:w="2405" w:type="dxa"/>
            <w:shd w:val="clear" w:color="auto" w:fill="D0CECE" w:themeFill="background2" w:themeFillShade="E6"/>
            <w:vAlign w:val="center"/>
          </w:tcPr>
          <w:p w14:paraId="07A3441B" w14:textId="77777777" w:rsidR="004D272D" w:rsidRDefault="004D272D">
            <w:pPr>
              <w:rPr>
                <w:rFonts w:ascii="Montserrat" w:eastAsia="Montserrat" w:hAnsi="Montserrat" w:cs="Montserrat"/>
              </w:rPr>
            </w:pPr>
            <w:r>
              <w:rPr>
                <w:rFonts w:ascii="Montserrat" w:eastAsia="Montserrat" w:hAnsi="Montserrat" w:cs="Montserrat"/>
              </w:rPr>
              <w:t>Unit</w:t>
            </w:r>
          </w:p>
        </w:tc>
        <w:tc>
          <w:tcPr>
            <w:tcW w:w="6657" w:type="dxa"/>
            <w:gridSpan w:val="2"/>
          </w:tcPr>
          <w:p w14:paraId="1D787CF4" w14:textId="77777777" w:rsidR="004D272D" w:rsidRDefault="004D272D" w:rsidP="00624361">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4D272D" w14:paraId="62B952E5" w14:textId="77777777">
        <w:trPr>
          <w:jc w:val="center"/>
        </w:trPr>
        <w:tc>
          <w:tcPr>
            <w:tcW w:w="2405" w:type="dxa"/>
            <w:shd w:val="clear" w:color="auto" w:fill="D0CECE" w:themeFill="background2" w:themeFillShade="E6"/>
            <w:vAlign w:val="center"/>
          </w:tcPr>
          <w:p w14:paraId="68765215" w14:textId="77777777" w:rsidR="004D272D" w:rsidRDefault="004D272D">
            <w:pPr>
              <w:rPr>
                <w:rFonts w:ascii="Montserrat" w:eastAsia="Montserrat" w:hAnsi="Montserrat" w:cs="Montserrat"/>
              </w:rPr>
            </w:pPr>
            <w:r>
              <w:rPr>
                <w:rFonts w:ascii="Montserrat" w:eastAsia="Montserrat" w:hAnsi="Montserrat" w:cs="Montserrat"/>
              </w:rPr>
              <w:t>Description</w:t>
            </w:r>
          </w:p>
        </w:tc>
        <w:tc>
          <w:tcPr>
            <w:tcW w:w="6657" w:type="dxa"/>
            <w:gridSpan w:val="2"/>
          </w:tcPr>
          <w:p w14:paraId="1E37EE2F" w14:textId="77777777" w:rsidR="004D272D" w:rsidRDefault="004D272D" w:rsidP="00624361">
            <w:pPr>
              <w:rPr>
                <w:rFonts w:ascii="Montserrat" w:eastAsia="Montserrat" w:hAnsi="Montserrat" w:cs="Montserrat"/>
                <w:i/>
              </w:rPr>
            </w:pPr>
            <w:r>
              <w:rPr>
                <w:rFonts w:ascii="Montserrat" w:eastAsia="Montserrat" w:hAnsi="Montserrat" w:cs="Montserrat"/>
              </w:rPr>
              <w:t>CO</w:t>
            </w:r>
            <w:r>
              <w:rPr>
                <w:rFonts w:ascii="Montserrat" w:eastAsia="Montserrat" w:hAnsi="Montserrat" w:cs="Montserrat"/>
                <w:vertAlign w:val="subscript"/>
              </w:rPr>
              <w:t>2</w:t>
            </w:r>
            <w:r>
              <w:rPr>
                <w:rFonts w:ascii="Montserrat" w:eastAsia="Montserrat" w:hAnsi="Montserrat" w:cs="Montserrat"/>
              </w:rPr>
              <w:t xml:space="preserve"> emission factor for project fuel </w:t>
            </w:r>
            <w:r>
              <w:rPr>
                <w:rFonts w:ascii="Montserrat" w:eastAsia="Montserrat" w:hAnsi="Montserrat" w:cs="Montserrat"/>
                <w:i/>
              </w:rPr>
              <w:t xml:space="preserve">j </w:t>
            </w:r>
          </w:p>
        </w:tc>
      </w:tr>
      <w:tr w:rsidR="004D272D" w14:paraId="4A4768FF" w14:textId="77777777">
        <w:trPr>
          <w:jc w:val="center"/>
        </w:trPr>
        <w:tc>
          <w:tcPr>
            <w:tcW w:w="2405" w:type="dxa"/>
            <w:vMerge w:val="restart"/>
            <w:shd w:val="clear" w:color="auto" w:fill="D0CECE" w:themeFill="background2" w:themeFillShade="E6"/>
            <w:vAlign w:val="center"/>
          </w:tcPr>
          <w:p w14:paraId="7AAE0284" w14:textId="77777777" w:rsidR="004D272D" w:rsidRDefault="004D272D">
            <w:pPr>
              <w:rPr>
                <w:rFonts w:ascii="Montserrat" w:eastAsia="Montserrat" w:hAnsi="Montserrat" w:cs="Montserrat"/>
              </w:rPr>
            </w:pPr>
            <w:r>
              <w:rPr>
                <w:rFonts w:ascii="Montserrat" w:eastAsia="Montserrat" w:hAnsi="Montserrat" w:cs="Montserrat"/>
              </w:rPr>
              <w:t>Type of parameter</w:t>
            </w:r>
          </w:p>
        </w:tc>
        <w:tc>
          <w:tcPr>
            <w:tcW w:w="425" w:type="dxa"/>
          </w:tcPr>
          <w:p w14:paraId="00A36E4E" w14:textId="77777777" w:rsidR="004D272D" w:rsidRDefault="004D272D" w:rsidP="00624361">
            <w:pPr>
              <w:rPr>
                <w:rFonts w:ascii="Montserrat" w:eastAsia="Montserrat" w:hAnsi="Montserrat" w:cs="Montserrat"/>
              </w:rPr>
            </w:pPr>
            <w:r>
              <w:rPr>
                <w:rFonts w:ascii="Montserrat" w:eastAsia="Montserrat" w:hAnsi="Montserrat" w:cs="Montserrat"/>
              </w:rPr>
              <w:t>X</w:t>
            </w:r>
          </w:p>
        </w:tc>
        <w:tc>
          <w:tcPr>
            <w:tcW w:w="6232" w:type="dxa"/>
          </w:tcPr>
          <w:p w14:paraId="18CB4CA1" w14:textId="77777777" w:rsidR="004D272D" w:rsidRDefault="004D272D" w:rsidP="00624361">
            <w:pPr>
              <w:rPr>
                <w:rFonts w:ascii="Montserrat" w:eastAsia="Montserrat" w:hAnsi="Montserrat" w:cs="Montserrat"/>
              </w:rPr>
            </w:pPr>
            <w:r>
              <w:rPr>
                <w:rFonts w:ascii="Montserrat" w:eastAsia="Montserrat" w:hAnsi="Montserrat" w:cs="Montserrat"/>
              </w:rPr>
              <w:t>Ex-ante</w:t>
            </w:r>
          </w:p>
        </w:tc>
      </w:tr>
      <w:tr w:rsidR="004D272D" w14:paraId="2E0A271B" w14:textId="77777777">
        <w:trPr>
          <w:jc w:val="center"/>
        </w:trPr>
        <w:tc>
          <w:tcPr>
            <w:tcW w:w="2405" w:type="dxa"/>
            <w:vMerge/>
            <w:vAlign w:val="center"/>
          </w:tcPr>
          <w:p w14:paraId="3093DFEF" w14:textId="77777777" w:rsidR="004D272D" w:rsidRDefault="004D272D">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3402952A" w14:textId="77777777" w:rsidR="004D272D" w:rsidRDefault="004D272D" w:rsidP="00624361">
            <w:pPr>
              <w:rPr>
                <w:rFonts w:ascii="Montserrat" w:eastAsia="Montserrat" w:hAnsi="Montserrat" w:cs="Montserrat"/>
              </w:rPr>
            </w:pPr>
          </w:p>
        </w:tc>
        <w:tc>
          <w:tcPr>
            <w:tcW w:w="6232" w:type="dxa"/>
          </w:tcPr>
          <w:p w14:paraId="62212EB8" w14:textId="77777777" w:rsidR="004D272D" w:rsidRDefault="004D272D" w:rsidP="00624361">
            <w:pPr>
              <w:rPr>
                <w:rFonts w:ascii="Montserrat" w:eastAsia="Montserrat" w:hAnsi="Montserrat" w:cs="Montserrat"/>
              </w:rPr>
            </w:pPr>
            <w:r>
              <w:rPr>
                <w:rFonts w:ascii="Montserrat" w:eastAsia="Montserrat" w:hAnsi="Montserrat" w:cs="Montserrat"/>
              </w:rPr>
              <w:t xml:space="preserve">Monitored </w:t>
            </w:r>
          </w:p>
        </w:tc>
      </w:tr>
      <w:tr w:rsidR="004D272D" w14:paraId="344C1CFB" w14:textId="77777777">
        <w:trPr>
          <w:jc w:val="center"/>
        </w:trPr>
        <w:tc>
          <w:tcPr>
            <w:tcW w:w="2405" w:type="dxa"/>
            <w:shd w:val="clear" w:color="auto" w:fill="D0CECE" w:themeFill="background2" w:themeFillShade="E6"/>
            <w:vAlign w:val="center"/>
          </w:tcPr>
          <w:p w14:paraId="568AFD9D" w14:textId="77777777" w:rsidR="004D272D" w:rsidRDefault="004D272D">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2D3062D4" w14:textId="2458437E" w:rsidR="004D272D" w:rsidRDefault="004D272D" w:rsidP="00624361">
            <w:pPr>
              <w:pBdr>
                <w:top w:val="nil"/>
                <w:left w:val="nil"/>
                <w:bottom w:val="nil"/>
                <w:right w:val="nil"/>
                <w:between w:val="nil"/>
              </w:pBdr>
              <w:rPr>
                <w:rFonts w:ascii="Montserrat" w:eastAsia="Montserrat" w:hAnsi="Montserrat" w:cs="Montserrat"/>
                <w:color w:val="000000"/>
              </w:rPr>
            </w:pPr>
            <w:r w:rsidRPr="4FDECDE6">
              <w:rPr>
                <w:rFonts w:ascii="Montserrat" w:eastAsia="Montserrat" w:hAnsi="Montserrat" w:cs="Montserrat"/>
                <w:color w:val="000000" w:themeColor="text1"/>
              </w:rPr>
              <w:t xml:space="preserve">Default values from the latest version of the IPCC Guidelines for National </w:t>
            </w:r>
            <w:r w:rsidRPr="4FDECDE6">
              <w:rPr>
                <w:rFonts w:ascii="Montserrat" w:eastAsia="Montserrat" w:hAnsi="Montserrat" w:cs="Montserrat"/>
              </w:rPr>
              <w:t>GHG</w:t>
            </w:r>
            <w:r w:rsidRPr="4FDECDE6">
              <w:rPr>
                <w:rFonts w:ascii="Montserrat" w:eastAsia="Montserrat" w:hAnsi="Montserrat" w:cs="Montserrat"/>
                <w:color w:val="000000" w:themeColor="text1"/>
              </w:rPr>
              <w:t xml:space="preserve"> Inventories are provided for most fuels; other fuels shall use data from peer reviewed sources (see the notes and references listed in </w:t>
            </w:r>
            <w:hyperlink w:anchor="A5EFS" w:history="1">
              <w:r w:rsidRPr="00DE7F63">
                <w:rPr>
                  <w:rStyle w:val="Hyperlink"/>
                  <w:rFonts w:ascii="Montserrat" w:eastAsia="Montserrat" w:hAnsi="Montserrat" w:cs="Montserrat"/>
                </w:rPr>
                <w:t>Appendix 5</w:t>
              </w:r>
            </w:hyperlink>
            <w:r w:rsidRPr="00DF3A4A">
              <w:rPr>
                <w:rFonts w:ascii="Montserrat" w:eastAsia="Montserrat" w:hAnsi="Montserrat" w:cs="Montserrat"/>
                <w:color w:val="000000" w:themeColor="text1"/>
              </w:rPr>
              <w:t xml:space="preserve">). If </w:t>
            </w:r>
            <w:proofErr w:type="gramStart"/>
            <w:r w:rsidRPr="00DF3A4A">
              <w:rPr>
                <w:rFonts w:ascii="Montserrat" w:eastAsia="Montserrat" w:hAnsi="Montserrat" w:cs="Montserrat"/>
                <w:color w:val="000000" w:themeColor="text1"/>
              </w:rPr>
              <w:t>a fuel</w:t>
            </w:r>
            <w:proofErr w:type="gramEnd"/>
            <w:r w:rsidRPr="00DF3A4A">
              <w:rPr>
                <w:rFonts w:ascii="Montserrat" w:eastAsia="Montserrat" w:hAnsi="Montserrat" w:cs="Montserrat"/>
                <w:color w:val="000000" w:themeColor="text1"/>
              </w:rPr>
              <w:t xml:space="preserve"> is not included in </w:t>
            </w:r>
            <w:hyperlink w:anchor="A5EFS" w:history="1">
              <w:r w:rsidRPr="00DE7F63">
                <w:rPr>
                  <w:rStyle w:val="Hyperlink"/>
                  <w:rFonts w:ascii="Montserrat" w:eastAsia="Montserrat" w:hAnsi="Montserrat" w:cs="Montserrat"/>
                </w:rPr>
                <w:t>Appendix 5</w:t>
              </w:r>
            </w:hyperlink>
            <w:r w:rsidRPr="00DF3A4A">
              <w:rPr>
                <w:rFonts w:ascii="Montserrat" w:eastAsia="Montserrat" w:hAnsi="Montserrat" w:cs="Montserrat"/>
                <w:color w:val="000000" w:themeColor="text1"/>
              </w:rPr>
              <w:t xml:space="preserve">, </w:t>
            </w:r>
            <w:r w:rsidR="00767954" w:rsidRPr="4FDECDE6">
              <w:rPr>
                <w:rFonts w:ascii="Montserrat" w:eastAsia="Montserrat" w:hAnsi="Montserrat" w:cs="Montserrat"/>
                <w:color w:val="000000" w:themeColor="text1"/>
              </w:rPr>
              <w:t xml:space="preserve">then </w:t>
            </w:r>
            <w:r w:rsidR="00767954" w:rsidRPr="00DF3A4A">
              <w:rPr>
                <w:rFonts w:ascii="Montserrat" w:eastAsia="Montserrat" w:hAnsi="Montserrat" w:cs="Montserrat"/>
                <w:color w:val="000000" w:themeColor="text1"/>
              </w:rPr>
              <w:t xml:space="preserve">use literature-based values or </w:t>
            </w:r>
            <w:r w:rsidR="00767954" w:rsidRPr="1F83166A">
              <w:rPr>
                <w:rFonts w:ascii="Montserrat" w:eastAsia="Montserrat" w:hAnsi="Montserrat" w:cs="Montserrat"/>
              </w:rPr>
              <w:t xml:space="preserve">project level tests using </w:t>
            </w:r>
            <w:r w:rsidR="00767954" w:rsidRPr="00666693">
              <w:rPr>
                <w:rFonts w:ascii="Montserrat" w:eastAsia="Montserrat" w:hAnsi="Montserrat" w:cs="Montserrat"/>
              </w:rPr>
              <w:t>ISO 19867</w:t>
            </w:r>
            <w:r w:rsidR="00767954">
              <w:rPr>
                <w:rFonts w:ascii="Montserrat" w:eastAsia="Montserrat" w:hAnsi="Montserrat" w:cs="Montserrat"/>
              </w:rPr>
              <w:t>.</w:t>
            </w:r>
          </w:p>
        </w:tc>
      </w:tr>
      <w:tr w:rsidR="004D272D" w14:paraId="3DB1E473" w14:textId="77777777">
        <w:trPr>
          <w:jc w:val="center"/>
        </w:trPr>
        <w:tc>
          <w:tcPr>
            <w:tcW w:w="2405" w:type="dxa"/>
            <w:shd w:val="clear" w:color="auto" w:fill="D0CECE" w:themeFill="background2" w:themeFillShade="E6"/>
            <w:vAlign w:val="center"/>
          </w:tcPr>
          <w:p w14:paraId="6700AB56" w14:textId="77777777" w:rsidR="004D272D" w:rsidRDefault="004D272D" w:rsidP="00624361">
            <w:pPr>
              <w:rPr>
                <w:rFonts w:ascii="Montserrat" w:eastAsia="Montserrat" w:hAnsi="Montserrat" w:cs="Montserrat"/>
              </w:rPr>
            </w:pPr>
            <w:r>
              <w:rPr>
                <w:rFonts w:ascii="Montserrat" w:eastAsia="Montserrat" w:hAnsi="Montserrat" w:cs="Montserrat"/>
              </w:rPr>
              <w:t>Value applied</w:t>
            </w:r>
          </w:p>
        </w:tc>
        <w:tc>
          <w:tcPr>
            <w:tcW w:w="6657" w:type="dxa"/>
            <w:gridSpan w:val="2"/>
          </w:tcPr>
          <w:p w14:paraId="1FBA0080" w14:textId="7C63C6F6" w:rsidR="004D272D" w:rsidRDefault="004D272D" w:rsidP="00624361">
            <w:pPr>
              <w:rPr>
                <w:rFonts w:ascii="Montserrat" w:eastAsia="Montserrat" w:hAnsi="Montserrat" w:cs="Montserrat"/>
              </w:rPr>
            </w:pPr>
            <w:r>
              <w:rPr>
                <w:rFonts w:ascii="Montserrat" w:eastAsia="Montserrat" w:hAnsi="Montserrat" w:cs="Montserrat"/>
              </w:rPr>
              <w:t xml:space="preserve">See </w:t>
            </w:r>
            <w:hyperlink w:anchor="A5EFS" w:history="1">
              <w:r w:rsidRPr="00DE7F63">
                <w:rPr>
                  <w:rStyle w:val="Hyperlink"/>
                  <w:rFonts w:ascii="Montserrat" w:eastAsia="Montserrat" w:hAnsi="Montserrat" w:cs="Montserrat"/>
                </w:rPr>
                <w:t>Appendix 5</w:t>
              </w:r>
              <w:r w:rsidR="00904100" w:rsidRPr="00DE7F63">
                <w:rPr>
                  <w:rStyle w:val="Hyperlink"/>
                  <w:rFonts w:ascii="Montserrat" w:eastAsia="Montserrat" w:hAnsi="Montserrat" w:cs="Montserrat"/>
                </w:rPr>
                <w:t xml:space="preserve">: </w:t>
              </w:r>
              <w:r w:rsidRPr="00DE7F63">
                <w:rPr>
                  <w:rStyle w:val="Hyperlink"/>
                  <w:rFonts w:ascii="Montserrat" w:eastAsia="Montserrat" w:hAnsi="Montserrat" w:cs="Montserrat"/>
                </w:rPr>
                <w:t>​​</w:t>
              </w:r>
              <w:r w:rsidRPr="00DE7F63">
                <w:rPr>
                  <w:rStyle w:val="Hyperlink"/>
                  <w:rFonts w:ascii="Montserrat" w:eastAsia="Montserrat" w:hAnsi="Montserrat" w:cs="Montserrat"/>
                  <w:i/>
                  <w:iCs/>
                </w:rPr>
                <w:t xml:space="preserve">Default </w:t>
              </w:r>
              <w:r w:rsidR="00C64867" w:rsidRPr="00DE7F63">
                <w:rPr>
                  <w:rStyle w:val="Hyperlink"/>
                  <w:rFonts w:ascii="Montserrat" w:eastAsia="Montserrat" w:hAnsi="Montserrat" w:cs="Montserrat"/>
                  <w:i/>
                  <w:iCs/>
                </w:rPr>
                <w:t>P</w:t>
              </w:r>
              <w:r w:rsidRPr="00DE7F63">
                <w:rPr>
                  <w:rStyle w:val="Hyperlink"/>
                  <w:rFonts w:ascii="Montserrat" w:eastAsia="Montserrat" w:hAnsi="Montserrat" w:cs="Montserrat"/>
                  <w:i/>
                  <w:iCs/>
                </w:rPr>
                <w:t xml:space="preserve">oint of </w:t>
              </w:r>
              <w:r w:rsidR="00C64867" w:rsidRPr="00DE7F63">
                <w:rPr>
                  <w:rStyle w:val="Hyperlink"/>
                  <w:rFonts w:ascii="Montserrat" w:eastAsia="Montserrat" w:hAnsi="Montserrat" w:cs="Montserrat"/>
                  <w:i/>
                  <w:iCs/>
                </w:rPr>
                <w:t>U</w:t>
              </w:r>
              <w:r w:rsidRPr="00DE7F63">
                <w:rPr>
                  <w:rStyle w:val="Hyperlink"/>
                  <w:rFonts w:ascii="Montserrat" w:eastAsia="Montserrat" w:hAnsi="Montserrat" w:cs="Montserrat"/>
                  <w:i/>
                  <w:iCs/>
                </w:rPr>
                <w:t xml:space="preserve">se </w:t>
              </w:r>
              <w:r w:rsidR="00C64867" w:rsidRPr="00DE7F63">
                <w:rPr>
                  <w:rStyle w:val="Hyperlink"/>
                  <w:rFonts w:ascii="Montserrat" w:eastAsia="Montserrat" w:hAnsi="Montserrat" w:cs="Montserrat"/>
                  <w:i/>
                  <w:iCs/>
                </w:rPr>
                <w:t>E</w:t>
              </w:r>
              <w:r w:rsidRPr="00DE7F63">
                <w:rPr>
                  <w:rStyle w:val="Hyperlink"/>
                  <w:rFonts w:ascii="Montserrat" w:eastAsia="Montserrat" w:hAnsi="Montserrat" w:cs="Montserrat"/>
                  <w:i/>
                  <w:iCs/>
                </w:rPr>
                <w:t xml:space="preserve">mission </w:t>
              </w:r>
              <w:r w:rsidR="00C64867" w:rsidRPr="00DE7F63">
                <w:rPr>
                  <w:rStyle w:val="Hyperlink"/>
                  <w:rFonts w:ascii="Montserrat" w:eastAsia="Montserrat" w:hAnsi="Montserrat" w:cs="Montserrat"/>
                  <w:i/>
                  <w:iCs/>
                </w:rPr>
                <w:t>F</w:t>
              </w:r>
              <w:r w:rsidRPr="00DE7F63">
                <w:rPr>
                  <w:rStyle w:val="Hyperlink"/>
                  <w:rFonts w:ascii="Montserrat" w:eastAsia="Montserrat" w:hAnsi="Montserrat" w:cs="Montserrat"/>
                  <w:i/>
                  <w:iCs/>
                </w:rPr>
                <w:t>actors</w:t>
              </w:r>
              <w:r w:rsidR="00C64867" w:rsidRPr="00DE7F63">
                <w:rPr>
                  <w:rStyle w:val="Hyperlink"/>
                  <w:rFonts w:ascii="Montserrat" w:eastAsia="Montserrat" w:hAnsi="Montserrat" w:cs="Montserrat"/>
                  <w:i/>
                  <w:iCs/>
                </w:rPr>
                <w:t>, Thermal Efficiencies,</w:t>
              </w:r>
              <w:r w:rsidRPr="00DE7F63">
                <w:rPr>
                  <w:rStyle w:val="Hyperlink"/>
                  <w:rFonts w:ascii="Montserrat" w:eastAsia="Montserrat" w:hAnsi="Montserrat" w:cs="Montserrat"/>
                  <w:i/>
                  <w:iCs/>
                </w:rPr>
                <w:t xml:space="preserve"> and </w:t>
              </w:r>
              <w:r w:rsidR="00C64867" w:rsidRPr="00DE7F63">
                <w:rPr>
                  <w:rStyle w:val="Hyperlink"/>
                  <w:rFonts w:ascii="Montserrat" w:eastAsia="Montserrat" w:hAnsi="Montserrat" w:cs="Montserrat"/>
                  <w:i/>
                  <w:iCs/>
                </w:rPr>
                <w:t>N</w:t>
              </w:r>
              <w:r w:rsidR="00D92AFA" w:rsidRPr="00DE7F63">
                <w:rPr>
                  <w:rStyle w:val="Hyperlink"/>
                  <w:rFonts w:ascii="Montserrat" w:eastAsia="Montserrat" w:hAnsi="Montserrat" w:cs="Montserrat"/>
                  <w:i/>
                  <w:iCs/>
                </w:rPr>
                <w:t>CV</w:t>
              </w:r>
              <w:r w:rsidRPr="00DE7F63">
                <w:rPr>
                  <w:rStyle w:val="Hyperlink"/>
                  <w:rFonts w:ascii="Montserrat" w:eastAsia="Montserrat" w:hAnsi="Montserrat" w:cs="Montserrat"/>
                  <w:i/>
                  <w:iCs/>
                </w:rPr>
                <w:t>s</w:t>
              </w:r>
            </w:hyperlink>
          </w:p>
        </w:tc>
      </w:tr>
      <w:tr w:rsidR="004D272D" w14:paraId="69164C52" w14:textId="77777777">
        <w:trPr>
          <w:jc w:val="center"/>
        </w:trPr>
        <w:tc>
          <w:tcPr>
            <w:tcW w:w="2405" w:type="dxa"/>
            <w:shd w:val="clear" w:color="auto" w:fill="D0CECE" w:themeFill="background2" w:themeFillShade="E6"/>
            <w:vAlign w:val="center"/>
          </w:tcPr>
          <w:p w14:paraId="6C95E139" w14:textId="77777777" w:rsidR="004D272D" w:rsidRDefault="004D272D" w:rsidP="00624361">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4CEE328E" w14:textId="77777777" w:rsidR="004D272D" w:rsidRDefault="004D272D" w:rsidP="00624361">
            <w:pPr>
              <w:rPr>
                <w:rFonts w:ascii="Montserrat" w:eastAsia="Montserrat" w:hAnsi="Montserrat" w:cs="Montserrat"/>
              </w:rPr>
            </w:pPr>
            <w:r>
              <w:rPr>
                <w:rFonts w:ascii="Montserrat" w:eastAsia="Montserrat" w:hAnsi="Montserrat" w:cs="Montserrat"/>
              </w:rPr>
              <w:t>N/A</w:t>
            </w:r>
          </w:p>
        </w:tc>
      </w:tr>
      <w:tr w:rsidR="004D272D" w14:paraId="3CF49F2A" w14:textId="77777777">
        <w:trPr>
          <w:jc w:val="center"/>
        </w:trPr>
        <w:tc>
          <w:tcPr>
            <w:tcW w:w="2405" w:type="dxa"/>
            <w:shd w:val="clear" w:color="auto" w:fill="D0CECE" w:themeFill="background2" w:themeFillShade="E6"/>
            <w:vAlign w:val="center"/>
          </w:tcPr>
          <w:p w14:paraId="177AE4B8" w14:textId="77777777" w:rsidR="004D272D" w:rsidRDefault="004D272D" w:rsidP="00624361">
            <w:pPr>
              <w:rPr>
                <w:rFonts w:ascii="Montserrat" w:eastAsia="Montserrat" w:hAnsi="Montserrat" w:cs="Montserrat"/>
              </w:rPr>
            </w:pPr>
            <w:r>
              <w:rPr>
                <w:rFonts w:ascii="Montserrat" w:eastAsia="Montserrat" w:hAnsi="Montserrat" w:cs="Montserrat"/>
              </w:rPr>
              <w:lastRenderedPageBreak/>
              <w:t>Description of measurement methods</w:t>
            </w:r>
          </w:p>
        </w:tc>
        <w:tc>
          <w:tcPr>
            <w:tcW w:w="6657" w:type="dxa"/>
            <w:gridSpan w:val="2"/>
          </w:tcPr>
          <w:p w14:paraId="60A53524" w14:textId="77777777" w:rsidR="004D272D" w:rsidRDefault="004D272D" w:rsidP="00624361">
            <w:pPr>
              <w:rPr>
                <w:rFonts w:ascii="Montserrat" w:eastAsia="Montserrat" w:hAnsi="Montserrat" w:cs="Montserrat"/>
              </w:rPr>
            </w:pPr>
            <w:r>
              <w:rPr>
                <w:rFonts w:ascii="Montserrat" w:eastAsia="Montserrat" w:hAnsi="Montserrat" w:cs="Montserrat"/>
              </w:rPr>
              <w:t>N/A</w:t>
            </w:r>
          </w:p>
        </w:tc>
      </w:tr>
      <w:tr w:rsidR="004D272D" w14:paraId="5CE2F7BE" w14:textId="77777777">
        <w:trPr>
          <w:jc w:val="center"/>
        </w:trPr>
        <w:tc>
          <w:tcPr>
            <w:tcW w:w="2405" w:type="dxa"/>
            <w:shd w:val="clear" w:color="auto" w:fill="D0CECE" w:themeFill="background2" w:themeFillShade="E6"/>
            <w:vAlign w:val="center"/>
          </w:tcPr>
          <w:p w14:paraId="0F8AD61E" w14:textId="77777777" w:rsidR="004D272D" w:rsidRDefault="004D272D" w:rsidP="00624361">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5C44F7CA" w14:textId="77777777" w:rsidR="004D272D" w:rsidRDefault="004D272D" w:rsidP="00624361">
            <w:pPr>
              <w:rPr>
                <w:rFonts w:ascii="Montserrat" w:eastAsia="Montserrat" w:hAnsi="Montserrat" w:cs="Montserrat"/>
              </w:rPr>
            </w:pPr>
          </w:p>
        </w:tc>
      </w:tr>
      <w:tr w:rsidR="004D272D" w14:paraId="7D86769A" w14:textId="77777777">
        <w:trPr>
          <w:jc w:val="center"/>
        </w:trPr>
        <w:tc>
          <w:tcPr>
            <w:tcW w:w="2405" w:type="dxa"/>
            <w:shd w:val="clear" w:color="auto" w:fill="D0CECE" w:themeFill="background2" w:themeFillShade="E6"/>
            <w:vAlign w:val="center"/>
          </w:tcPr>
          <w:p w14:paraId="0A471B6E" w14:textId="77777777" w:rsidR="004D272D" w:rsidRDefault="004D272D" w:rsidP="00624361">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64F3F18C" w14:textId="77777777" w:rsidR="004D272D" w:rsidRDefault="004D272D" w:rsidP="00624361">
            <w:pPr>
              <w:rPr>
                <w:rFonts w:ascii="Montserrat" w:eastAsia="Montserrat" w:hAnsi="Montserrat" w:cs="Montserrat"/>
              </w:rPr>
            </w:pPr>
            <w:r>
              <w:rPr>
                <w:rFonts w:ascii="Montserrat" w:eastAsia="Montserrat" w:hAnsi="Montserrat" w:cs="Montserrat"/>
              </w:rPr>
              <w:t>Calculation of project emissions</w:t>
            </w:r>
          </w:p>
        </w:tc>
      </w:tr>
      <w:tr w:rsidR="004D272D" w14:paraId="48D8448A" w14:textId="77777777">
        <w:trPr>
          <w:jc w:val="center"/>
        </w:trPr>
        <w:tc>
          <w:tcPr>
            <w:tcW w:w="2405" w:type="dxa"/>
            <w:shd w:val="clear" w:color="auto" w:fill="D0CECE" w:themeFill="background2" w:themeFillShade="E6"/>
            <w:vAlign w:val="center"/>
          </w:tcPr>
          <w:p w14:paraId="2A80DD9E" w14:textId="77777777" w:rsidR="004D272D" w:rsidRDefault="004D272D" w:rsidP="00624361">
            <w:pPr>
              <w:rPr>
                <w:rFonts w:ascii="Montserrat" w:eastAsia="Montserrat" w:hAnsi="Montserrat" w:cs="Montserrat"/>
              </w:rPr>
            </w:pPr>
            <w:r>
              <w:rPr>
                <w:rFonts w:ascii="Montserrat" w:eastAsia="Montserrat" w:hAnsi="Montserrat" w:cs="Montserrat"/>
              </w:rPr>
              <w:t>Comments</w:t>
            </w:r>
          </w:p>
        </w:tc>
        <w:tc>
          <w:tcPr>
            <w:tcW w:w="6657" w:type="dxa"/>
            <w:gridSpan w:val="2"/>
          </w:tcPr>
          <w:p w14:paraId="2CC2D0FD" w14:textId="7A477845" w:rsidR="004D272D" w:rsidRDefault="004D272D" w:rsidP="00624361">
            <w:pPr>
              <w:rPr>
                <w:rFonts w:ascii="Montserrat" w:eastAsia="Montserrat" w:hAnsi="Montserrat" w:cs="Montserrat"/>
              </w:rPr>
            </w:pPr>
          </w:p>
        </w:tc>
      </w:tr>
    </w:tbl>
    <w:p w14:paraId="2BCA38AD" w14:textId="77777777" w:rsidR="004D272D" w:rsidRPr="004D272D" w:rsidRDefault="004D272D" w:rsidP="003801E4">
      <w:pPr>
        <w:pStyle w:val="ListParagraph"/>
        <w:jc w:val="both"/>
        <w:rPr>
          <w:rFonts w:ascii="Montserrat" w:eastAsia="Montserrat" w:hAnsi="Montserrat" w:cs="Montserrat"/>
        </w:rPr>
      </w:pPr>
    </w:p>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4D272D" w14:paraId="3918268B" w14:textId="77777777">
        <w:trPr>
          <w:jc w:val="center"/>
        </w:trPr>
        <w:tc>
          <w:tcPr>
            <w:tcW w:w="2405" w:type="dxa"/>
            <w:shd w:val="clear" w:color="auto" w:fill="D0CECE" w:themeFill="background2" w:themeFillShade="E6"/>
            <w:vAlign w:val="center"/>
          </w:tcPr>
          <w:p w14:paraId="07ED16D3" w14:textId="77777777" w:rsidR="004D272D" w:rsidRDefault="004D272D" w:rsidP="00624361">
            <w:pPr>
              <w:rPr>
                <w:rFonts w:ascii="Montserrat" w:eastAsia="Montserrat" w:hAnsi="Montserrat" w:cs="Montserrat"/>
              </w:rPr>
            </w:pPr>
            <w:r>
              <w:rPr>
                <w:rFonts w:ascii="Montserrat" w:eastAsia="Montserrat" w:hAnsi="Montserrat" w:cs="Montserrat"/>
              </w:rPr>
              <w:t>Data/Parameter</w:t>
            </w:r>
          </w:p>
        </w:tc>
        <w:tc>
          <w:tcPr>
            <w:tcW w:w="6657" w:type="dxa"/>
            <w:gridSpan w:val="2"/>
          </w:tcPr>
          <w:p w14:paraId="2D914531" w14:textId="77777777" w:rsidR="004D272D" w:rsidRDefault="00F82477" w:rsidP="00624361">
            <w:pPr>
              <w:rPr>
                <w:rFonts w:ascii="Cambria Math" w:eastAsia="Cambria Math" w:hAnsi="Cambria Math" w:cs="Cambria Math"/>
              </w:rPr>
            </w:pPr>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nonCO</m:t>
                  </m:r>
                  <m:r>
                    <w:rPr>
                      <w:rFonts w:ascii="Cambria Math" w:eastAsia="Cambria Math" w:hAnsi="Cambria Math" w:cs="Cambria Math"/>
                    </w:rPr>
                    <m:t>2</m:t>
                  </m:r>
                </m:sub>
              </m:sSub>
            </m:oMath>
            <w:r w:rsidR="004D272D">
              <w:rPr>
                <w:rFonts w:ascii="Cambria Math" w:eastAsia="Cambria Math" w:hAnsi="Cambria Math" w:cs="Cambria Math"/>
              </w:rPr>
              <w:t xml:space="preserve"> </w:t>
            </w:r>
          </w:p>
        </w:tc>
      </w:tr>
      <w:tr w:rsidR="004D272D" w14:paraId="30192CEB" w14:textId="77777777">
        <w:trPr>
          <w:jc w:val="center"/>
        </w:trPr>
        <w:tc>
          <w:tcPr>
            <w:tcW w:w="2405" w:type="dxa"/>
            <w:shd w:val="clear" w:color="auto" w:fill="D0CECE" w:themeFill="background2" w:themeFillShade="E6"/>
            <w:vAlign w:val="center"/>
          </w:tcPr>
          <w:p w14:paraId="6E8B6FBF" w14:textId="77777777" w:rsidR="004D272D" w:rsidRDefault="004D272D" w:rsidP="00624361">
            <w:pPr>
              <w:rPr>
                <w:rFonts w:ascii="Montserrat" w:eastAsia="Montserrat" w:hAnsi="Montserrat" w:cs="Montserrat"/>
              </w:rPr>
            </w:pPr>
            <w:r>
              <w:rPr>
                <w:rFonts w:ascii="Montserrat" w:eastAsia="Montserrat" w:hAnsi="Montserrat" w:cs="Montserrat"/>
              </w:rPr>
              <w:t>Unit</w:t>
            </w:r>
          </w:p>
        </w:tc>
        <w:tc>
          <w:tcPr>
            <w:tcW w:w="6657" w:type="dxa"/>
            <w:gridSpan w:val="2"/>
          </w:tcPr>
          <w:p w14:paraId="764AD6A3" w14:textId="77777777" w:rsidR="004D272D" w:rsidRDefault="004D272D" w:rsidP="00624361">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4D272D" w14:paraId="6E045AA2" w14:textId="77777777">
        <w:trPr>
          <w:jc w:val="center"/>
        </w:trPr>
        <w:tc>
          <w:tcPr>
            <w:tcW w:w="2405" w:type="dxa"/>
            <w:shd w:val="clear" w:color="auto" w:fill="D0CECE" w:themeFill="background2" w:themeFillShade="E6"/>
            <w:vAlign w:val="center"/>
          </w:tcPr>
          <w:p w14:paraId="50DCF708" w14:textId="77777777" w:rsidR="004D272D" w:rsidRDefault="004D272D" w:rsidP="00624361">
            <w:pPr>
              <w:rPr>
                <w:rFonts w:ascii="Montserrat" w:eastAsia="Montserrat" w:hAnsi="Montserrat" w:cs="Montserrat"/>
              </w:rPr>
            </w:pPr>
            <w:r>
              <w:rPr>
                <w:rFonts w:ascii="Montserrat" w:eastAsia="Montserrat" w:hAnsi="Montserrat" w:cs="Montserrat"/>
              </w:rPr>
              <w:t>Description</w:t>
            </w:r>
          </w:p>
        </w:tc>
        <w:tc>
          <w:tcPr>
            <w:tcW w:w="6657" w:type="dxa"/>
            <w:gridSpan w:val="2"/>
          </w:tcPr>
          <w:p w14:paraId="47FDC892" w14:textId="77777777" w:rsidR="004D272D" w:rsidRDefault="004D272D" w:rsidP="00624361">
            <w:pPr>
              <w:rPr>
                <w:rFonts w:ascii="Montserrat" w:eastAsia="Montserrat" w:hAnsi="Montserrat" w:cs="Montserrat"/>
              </w:rPr>
            </w:pPr>
            <w:r>
              <w:rPr>
                <w:rFonts w:ascii="Montserrat" w:eastAsia="Montserrat" w:hAnsi="Montserrat" w:cs="Montserrat"/>
              </w:rPr>
              <w:t>Non-CO</w:t>
            </w:r>
            <w:r>
              <w:rPr>
                <w:rFonts w:ascii="Montserrat" w:eastAsia="Montserrat" w:hAnsi="Montserrat" w:cs="Montserrat"/>
                <w:vertAlign w:val="subscript"/>
              </w:rPr>
              <w:t xml:space="preserve">2 </w:t>
            </w:r>
            <w:r>
              <w:rPr>
                <w:rFonts w:ascii="Montserrat" w:eastAsia="Montserrat" w:hAnsi="Montserrat" w:cs="Montserrat"/>
              </w:rPr>
              <w:t xml:space="preserve">emission factor for project fuel </w:t>
            </w:r>
            <w:r>
              <w:rPr>
                <w:rFonts w:ascii="Montserrat" w:eastAsia="Montserrat" w:hAnsi="Montserrat" w:cs="Montserrat"/>
                <w:i/>
              </w:rPr>
              <w:t>j</w:t>
            </w:r>
            <w:r w:rsidRPr="0013099D">
              <w:rPr>
                <w:rFonts w:ascii="Montserrat" w:eastAsia="Montserrat" w:hAnsi="Montserrat" w:cs="Montserrat"/>
                <w:i/>
              </w:rPr>
              <w:t xml:space="preserve"> </w:t>
            </w:r>
          </w:p>
        </w:tc>
      </w:tr>
      <w:tr w:rsidR="004D272D" w14:paraId="413504CD" w14:textId="77777777">
        <w:trPr>
          <w:jc w:val="center"/>
        </w:trPr>
        <w:tc>
          <w:tcPr>
            <w:tcW w:w="2405" w:type="dxa"/>
            <w:vMerge w:val="restart"/>
            <w:shd w:val="clear" w:color="auto" w:fill="D0CECE" w:themeFill="background2" w:themeFillShade="E6"/>
            <w:vAlign w:val="center"/>
          </w:tcPr>
          <w:p w14:paraId="3815F1A3" w14:textId="77777777" w:rsidR="004D272D" w:rsidRDefault="004D272D" w:rsidP="00624361">
            <w:pPr>
              <w:rPr>
                <w:rFonts w:ascii="Montserrat" w:eastAsia="Montserrat" w:hAnsi="Montserrat" w:cs="Montserrat"/>
              </w:rPr>
            </w:pPr>
            <w:r>
              <w:rPr>
                <w:rFonts w:ascii="Montserrat" w:eastAsia="Montserrat" w:hAnsi="Montserrat" w:cs="Montserrat"/>
              </w:rPr>
              <w:t>Type of parameter</w:t>
            </w:r>
          </w:p>
        </w:tc>
        <w:tc>
          <w:tcPr>
            <w:tcW w:w="425" w:type="dxa"/>
          </w:tcPr>
          <w:p w14:paraId="3CE3CC90" w14:textId="77777777" w:rsidR="004D272D" w:rsidRDefault="004D272D" w:rsidP="00624361">
            <w:pPr>
              <w:rPr>
                <w:rFonts w:ascii="Montserrat" w:eastAsia="Montserrat" w:hAnsi="Montserrat" w:cs="Montserrat"/>
              </w:rPr>
            </w:pPr>
            <w:r>
              <w:rPr>
                <w:rFonts w:ascii="Montserrat" w:eastAsia="Montserrat" w:hAnsi="Montserrat" w:cs="Montserrat"/>
              </w:rPr>
              <w:t>X</w:t>
            </w:r>
          </w:p>
        </w:tc>
        <w:tc>
          <w:tcPr>
            <w:tcW w:w="6232" w:type="dxa"/>
          </w:tcPr>
          <w:p w14:paraId="0A2B7BB2" w14:textId="77777777" w:rsidR="004D272D" w:rsidRDefault="004D272D" w:rsidP="00624361">
            <w:pPr>
              <w:rPr>
                <w:rFonts w:ascii="Montserrat" w:eastAsia="Montserrat" w:hAnsi="Montserrat" w:cs="Montserrat"/>
              </w:rPr>
            </w:pPr>
            <w:r>
              <w:rPr>
                <w:rFonts w:ascii="Montserrat" w:eastAsia="Montserrat" w:hAnsi="Montserrat" w:cs="Montserrat"/>
              </w:rPr>
              <w:t>Ex-ante</w:t>
            </w:r>
          </w:p>
        </w:tc>
      </w:tr>
      <w:tr w:rsidR="004D272D" w14:paraId="79890E2A" w14:textId="77777777">
        <w:trPr>
          <w:jc w:val="center"/>
        </w:trPr>
        <w:tc>
          <w:tcPr>
            <w:tcW w:w="2405" w:type="dxa"/>
            <w:vMerge/>
            <w:vAlign w:val="center"/>
          </w:tcPr>
          <w:p w14:paraId="2A05FB99" w14:textId="77777777" w:rsidR="004D272D" w:rsidRDefault="004D272D" w:rsidP="00624361">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4291EF3A" w14:textId="77777777" w:rsidR="004D272D" w:rsidRDefault="004D272D" w:rsidP="00624361">
            <w:pPr>
              <w:rPr>
                <w:rFonts w:ascii="Montserrat" w:eastAsia="Montserrat" w:hAnsi="Montserrat" w:cs="Montserrat"/>
              </w:rPr>
            </w:pPr>
          </w:p>
        </w:tc>
        <w:tc>
          <w:tcPr>
            <w:tcW w:w="6232" w:type="dxa"/>
          </w:tcPr>
          <w:p w14:paraId="73936B52" w14:textId="77777777" w:rsidR="004D272D" w:rsidRDefault="004D272D" w:rsidP="00624361">
            <w:pPr>
              <w:rPr>
                <w:rFonts w:ascii="Montserrat" w:eastAsia="Montserrat" w:hAnsi="Montserrat" w:cs="Montserrat"/>
              </w:rPr>
            </w:pPr>
            <w:r>
              <w:rPr>
                <w:rFonts w:ascii="Montserrat" w:eastAsia="Montserrat" w:hAnsi="Montserrat" w:cs="Montserrat"/>
              </w:rPr>
              <w:t xml:space="preserve">Monitored </w:t>
            </w:r>
          </w:p>
        </w:tc>
      </w:tr>
      <w:tr w:rsidR="004D272D" w14:paraId="60CC99BB" w14:textId="77777777">
        <w:trPr>
          <w:jc w:val="center"/>
        </w:trPr>
        <w:tc>
          <w:tcPr>
            <w:tcW w:w="2405" w:type="dxa"/>
            <w:shd w:val="clear" w:color="auto" w:fill="D0CECE" w:themeFill="background2" w:themeFillShade="E6"/>
            <w:vAlign w:val="center"/>
          </w:tcPr>
          <w:p w14:paraId="19F15852" w14:textId="77777777" w:rsidR="004D272D" w:rsidRDefault="004D272D" w:rsidP="00624361">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5AD60D64" w14:textId="417109B0" w:rsidR="004D272D" w:rsidRDefault="004D272D" w:rsidP="00624361">
            <w:pPr>
              <w:pBdr>
                <w:top w:val="nil"/>
                <w:left w:val="nil"/>
                <w:bottom w:val="nil"/>
                <w:right w:val="nil"/>
                <w:between w:val="nil"/>
              </w:pBdr>
              <w:rPr>
                <w:rFonts w:ascii="Montserrat" w:eastAsia="Montserrat" w:hAnsi="Montserrat" w:cs="Montserrat"/>
                <w:color w:val="000000"/>
              </w:rPr>
            </w:pPr>
            <w:r w:rsidRPr="4FDECDE6">
              <w:rPr>
                <w:rFonts w:ascii="Montserrat" w:eastAsia="Montserrat" w:hAnsi="Montserrat" w:cs="Montserrat"/>
                <w:color w:val="000000" w:themeColor="text1"/>
              </w:rPr>
              <w:t xml:space="preserve">Default values from the latest version of the IPCC Guidelines for National </w:t>
            </w:r>
            <w:r w:rsidRPr="4FDECDE6">
              <w:rPr>
                <w:rFonts w:ascii="Montserrat" w:eastAsia="Montserrat" w:hAnsi="Montserrat" w:cs="Montserrat"/>
              </w:rPr>
              <w:t>GHG</w:t>
            </w:r>
            <w:r w:rsidRPr="4FDECDE6">
              <w:rPr>
                <w:rFonts w:ascii="Montserrat" w:eastAsia="Montserrat" w:hAnsi="Montserrat" w:cs="Montserrat"/>
                <w:color w:val="000000" w:themeColor="text1"/>
              </w:rPr>
              <w:t xml:space="preserve"> Inventories are provided for most fuels; other fuels shall use data from peer reviewed sources (see the notes and references listed in </w:t>
            </w:r>
            <w:hyperlink w:anchor="A5EFS" w:history="1">
              <w:r w:rsidRPr="00DE7F63">
                <w:rPr>
                  <w:rStyle w:val="Hyperlink"/>
                  <w:rFonts w:ascii="Montserrat" w:eastAsia="Montserrat" w:hAnsi="Montserrat" w:cs="Montserrat"/>
                </w:rPr>
                <w:t>Appendix 5</w:t>
              </w:r>
            </w:hyperlink>
            <w:r w:rsidRPr="4FDECDE6">
              <w:rPr>
                <w:rFonts w:ascii="Montserrat" w:eastAsia="Montserrat" w:hAnsi="Montserrat" w:cs="Montserrat"/>
                <w:color w:val="000000" w:themeColor="text1"/>
              </w:rPr>
              <w:t xml:space="preserve">). If </w:t>
            </w:r>
            <w:proofErr w:type="gramStart"/>
            <w:r w:rsidRPr="4FDECDE6">
              <w:rPr>
                <w:rFonts w:ascii="Montserrat" w:eastAsia="Montserrat" w:hAnsi="Montserrat" w:cs="Montserrat"/>
                <w:color w:val="000000" w:themeColor="text1"/>
              </w:rPr>
              <w:t>a fuel</w:t>
            </w:r>
            <w:proofErr w:type="gramEnd"/>
            <w:r w:rsidRPr="4FDECDE6">
              <w:rPr>
                <w:rFonts w:ascii="Montserrat" w:eastAsia="Montserrat" w:hAnsi="Montserrat" w:cs="Montserrat"/>
                <w:color w:val="000000" w:themeColor="text1"/>
              </w:rPr>
              <w:t xml:space="preserve"> is not included in </w:t>
            </w:r>
            <w:hyperlink w:anchor="A5EFS" w:history="1">
              <w:r w:rsidRPr="00DE7F63">
                <w:rPr>
                  <w:rStyle w:val="Hyperlink"/>
                  <w:rFonts w:ascii="Montserrat" w:eastAsia="Montserrat" w:hAnsi="Montserrat" w:cs="Montserrat"/>
                </w:rPr>
                <w:t>Appendix 5</w:t>
              </w:r>
            </w:hyperlink>
            <w:r w:rsidRPr="4FDECDE6">
              <w:rPr>
                <w:rFonts w:ascii="Montserrat" w:eastAsia="Montserrat" w:hAnsi="Montserrat" w:cs="Montserrat"/>
                <w:color w:val="000000" w:themeColor="text1"/>
              </w:rPr>
              <w:t xml:space="preserve">, </w:t>
            </w:r>
            <w:r w:rsidR="00767954" w:rsidRPr="4FDECDE6">
              <w:rPr>
                <w:rFonts w:ascii="Montserrat" w:eastAsia="Montserrat" w:hAnsi="Montserrat" w:cs="Montserrat"/>
                <w:color w:val="000000" w:themeColor="text1"/>
              </w:rPr>
              <w:t xml:space="preserve">then </w:t>
            </w:r>
            <w:r w:rsidR="00767954" w:rsidRPr="00DF3A4A">
              <w:rPr>
                <w:rFonts w:ascii="Montserrat" w:eastAsia="Montserrat" w:hAnsi="Montserrat" w:cs="Montserrat"/>
                <w:color w:val="000000" w:themeColor="text1"/>
              </w:rPr>
              <w:t xml:space="preserve">use literature-based values or </w:t>
            </w:r>
            <w:r w:rsidR="00767954" w:rsidRPr="1F83166A">
              <w:rPr>
                <w:rFonts w:ascii="Montserrat" w:eastAsia="Montserrat" w:hAnsi="Montserrat" w:cs="Montserrat"/>
              </w:rPr>
              <w:t xml:space="preserve">project level tests using </w:t>
            </w:r>
            <w:r w:rsidR="00767954" w:rsidRPr="00666693">
              <w:rPr>
                <w:rFonts w:ascii="Montserrat" w:eastAsia="Montserrat" w:hAnsi="Montserrat" w:cs="Montserrat"/>
              </w:rPr>
              <w:t>ISO 19867</w:t>
            </w:r>
            <w:r w:rsidR="00767954">
              <w:rPr>
                <w:rFonts w:ascii="Montserrat" w:eastAsia="Montserrat" w:hAnsi="Montserrat" w:cs="Montserrat"/>
              </w:rPr>
              <w:t>.</w:t>
            </w:r>
          </w:p>
        </w:tc>
      </w:tr>
      <w:tr w:rsidR="004D272D" w14:paraId="5F7ECC07" w14:textId="77777777">
        <w:trPr>
          <w:jc w:val="center"/>
        </w:trPr>
        <w:tc>
          <w:tcPr>
            <w:tcW w:w="2405" w:type="dxa"/>
            <w:shd w:val="clear" w:color="auto" w:fill="D0CECE" w:themeFill="background2" w:themeFillShade="E6"/>
            <w:vAlign w:val="center"/>
          </w:tcPr>
          <w:p w14:paraId="2432840F" w14:textId="77777777" w:rsidR="004D272D" w:rsidRDefault="004D272D" w:rsidP="00624361">
            <w:pPr>
              <w:rPr>
                <w:rFonts w:ascii="Montserrat" w:eastAsia="Montserrat" w:hAnsi="Montserrat" w:cs="Montserrat"/>
              </w:rPr>
            </w:pPr>
            <w:r>
              <w:rPr>
                <w:rFonts w:ascii="Montserrat" w:eastAsia="Montserrat" w:hAnsi="Montserrat" w:cs="Montserrat"/>
              </w:rPr>
              <w:t>Value applied</w:t>
            </w:r>
          </w:p>
        </w:tc>
        <w:tc>
          <w:tcPr>
            <w:tcW w:w="6657" w:type="dxa"/>
            <w:gridSpan w:val="2"/>
          </w:tcPr>
          <w:p w14:paraId="41010738" w14:textId="530ED6BE" w:rsidR="004D272D" w:rsidRDefault="004D272D" w:rsidP="00624361">
            <w:pPr>
              <w:rPr>
                <w:rFonts w:ascii="Montserrat" w:eastAsia="Montserrat" w:hAnsi="Montserrat" w:cs="Montserrat"/>
              </w:rPr>
            </w:pPr>
            <w:r>
              <w:rPr>
                <w:rFonts w:ascii="Montserrat" w:eastAsia="Montserrat" w:hAnsi="Montserrat" w:cs="Montserrat"/>
              </w:rPr>
              <w:t xml:space="preserve">See </w:t>
            </w:r>
            <w:hyperlink w:anchor="A5EFS" w:history="1">
              <w:r w:rsidRPr="00DE7F63">
                <w:rPr>
                  <w:rStyle w:val="Hyperlink"/>
                  <w:rFonts w:ascii="Montserrat" w:eastAsia="Montserrat" w:hAnsi="Montserrat" w:cs="Montserrat"/>
                </w:rPr>
                <w:t>Appendix 5</w:t>
              </w:r>
              <w:r w:rsidR="00904100" w:rsidRPr="00DE7F63">
                <w:rPr>
                  <w:rStyle w:val="Hyperlink"/>
                  <w:rFonts w:ascii="Montserrat" w:eastAsia="Montserrat" w:hAnsi="Montserrat" w:cs="Montserrat"/>
                </w:rPr>
                <w:t xml:space="preserve">: </w:t>
              </w:r>
              <w:r w:rsidRPr="00DE7F63">
                <w:rPr>
                  <w:rStyle w:val="Hyperlink"/>
                  <w:rFonts w:ascii="Montserrat" w:eastAsia="Montserrat" w:hAnsi="Montserrat" w:cs="Montserrat"/>
                  <w:i/>
                  <w:iCs/>
                </w:rPr>
                <w:t xml:space="preserve">Default </w:t>
              </w:r>
              <w:r w:rsidR="00C64867" w:rsidRPr="00DE7F63">
                <w:rPr>
                  <w:rStyle w:val="Hyperlink"/>
                  <w:rFonts w:ascii="Montserrat" w:eastAsia="Montserrat" w:hAnsi="Montserrat" w:cs="Montserrat"/>
                  <w:i/>
                  <w:iCs/>
                </w:rPr>
                <w:t>P</w:t>
              </w:r>
              <w:r w:rsidRPr="00DE7F63">
                <w:rPr>
                  <w:rStyle w:val="Hyperlink"/>
                  <w:rFonts w:ascii="Montserrat" w:eastAsia="Montserrat" w:hAnsi="Montserrat" w:cs="Montserrat"/>
                  <w:i/>
                  <w:iCs/>
                </w:rPr>
                <w:t xml:space="preserve">oint of </w:t>
              </w:r>
              <w:r w:rsidR="00C64867" w:rsidRPr="00DE7F63">
                <w:rPr>
                  <w:rStyle w:val="Hyperlink"/>
                  <w:rFonts w:ascii="Montserrat" w:eastAsia="Montserrat" w:hAnsi="Montserrat" w:cs="Montserrat"/>
                  <w:i/>
                  <w:iCs/>
                </w:rPr>
                <w:t>U</w:t>
              </w:r>
              <w:r w:rsidRPr="00DE7F63">
                <w:rPr>
                  <w:rStyle w:val="Hyperlink"/>
                  <w:rFonts w:ascii="Montserrat" w:eastAsia="Montserrat" w:hAnsi="Montserrat" w:cs="Montserrat"/>
                  <w:i/>
                  <w:iCs/>
                </w:rPr>
                <w:t xml:space="preserve">se </w:t>
              </w:r>
              <w:r w:rsidR="00C64867" w:rsidRPr="00DE7F63">
                <w:rPr>
                  <w:rStyle w:val="Hyperlink"/>
                  <w:rFonts w:ascii="Montserrat" w:eastAsia="Montserrat" w:hAnsi="Montserrat" w:cs="Montserrat"/>
                  <w:i/>
                  <w:iCs/>
                </w:rPr>
                <w:t>E</w:t>
              </w:r>
              <w:r w:rsidRPr="00DE7F63">
                <w:rPr>
                  <w:rStyle w:val="Hyperlink"/>
                  <w:rFonts w:ascii="Montserrat" w:eastAsia="Montserrat" w:hAnsi="Montserrat" w:cs="Montserrat"/>
                  <w:i/>
                  <w:iCs/>
                </w:rPr>
                <w:t xml:space="preserve">mission </w:t>
              </w:r>
              <w:r w:rsidR="00C64867" w:rsidRPr="00DE7F63">
                <w:rPr>
                  <w:rStyle w:val="Hyperlink"/>
                  <w:rFonts w:ascii="Montserrat" w:eastAsia="Montserrat" w:hAnsi="Montserrat" w:cs="Montserrat"/>
                  <w:i/>
                  <w:iCs/>
                </w:rPr>
                <w:t>F</w:t>
              </w:r>
              <w:r w:rsidRPr="00DE7F63">
                <w:rPr>
                  <w:rStyle w:val="Hyperlink"/>
                  <w:rFonts w:ascii="Montserrat" w:eastAsia="Montserrat" w:hAnsi="Montserrat" w:cs="Montserrat"/>
                  <w:i/>
                  <w:iCs/>
                </w:rPr>
                <w:t>actors</w:t>
              </w:r>
              <w:r w:rsidR="00C64867" w:rsidRPr="00DE7F63">
                <w:rPr>
                  <w:rStyle w:val="Hyperlink"/>
                  <w:rFonts w:ascii="Montserrat" w:eastAsia="Montserrat" w:hAnsi="Montserrat" w:cs="Montserrat"/>
                  <w:i/>
                  <w:iCs/>
                </w:rPr>
                <w:t>, Thermal Efficiencies,</w:t>
              </w:r>
              <w:r w:rsidRPr="00DE7F63">
                <w:rPr>
                  <w:rStyle w:val="Hyperlink"/>
                  <w:rFonts w:ascii="Montserrat" w:eastAsia="Montserrat" w:hAnsi="Montserrat" w:cs="Montserrat"/>
                  <w:i/>
                  <w:iCs/>
                </w:rPr>
                <w:t xml:space="preserve"> and </w:t>
              </w:r>
              <w:r w:rsidR="00FF093E" w:rsidRPr="00DE7F63">
                <w:rPr>
                  <w:rStyle w:val="Hyperlink"/>
                  <w:rFonts w:ascii="Montserrat" w:eastAsia="Montserrat" w:hAnsi="Montserrat" w:cs="Montserrat"/>
                  <w:i/>
                  <w:iCs/>
                </w:rPr>
                <w:t>N</w:t>
              </w:r>
              <w:r w:rsidR="00D92AFA" w:rsidRPr="00DE7F63">
                <w:rPr>
                  <w:rStyle w:val="Hyperlink"/>
                  <w:rFonts w:ascii="Montserrat" w:eastAsia="Montserrat" w:hAnsi="Montserrat" w:cs="Montserrat"/>
                  <w:i/>
                  <w:iCs/>
                </w:rPr>
                <w:t>CV</w:t>
              </w:r>
              <w:r w:rsidRPr="00DE7F63">
                <w:rPr>
                  <w:rStyle w:val="Hyperlink"/>
                  <w:rFonts w:ascii="Montserrat" w:eastAsia="Montserrat" w:hAnsi="Montserrat" w:cs="Montserrat"/>
                  <w:i/>
                  <w:iCs/>
                </w:rPr>
                <w:t>s</w:t>
              </w:r>
            </w:hyperlink>
          </w:p>
        </w:tc>
      </w:tr>
      <w:tr w:rsidR="004D272D" w14:paraId="43E4C939" w14:textId="77777777">
        <w:trPr>
          <w:jc w:val="center"/>
        </w:trPr>
        <w:tc>
          <w:tcPr>
            <w:tcW w:w="2405" w:type="dxa"/>
            <w:shd w:val="clear" w:color="auto" w:fill="D0CECE" w:themeFill="background2" w:themeFillShade="E6"/>
            <w:vAlign w:val="center"/>
          </w:tcPr>
          <w:p w14:paraId="1E661CD6" w14:textId="77777777" w:rsidR="004D272D" w:rsidRDefault="004D272D" w:rsidP="00624361">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4E6CED9F" w14:textId="77777777" w:rsidR="004D272D" w:rsidRDefault="004D272D" w:rsidP="00624361">
            <w:pPr>
              <w:rPr>
                <w:rFonts w:ascii="Montserrat" w:eastAsia="Montserrat" w:hAnsi="Montserrat" w:cs="Montserrat"/>
              </w:rPr>
            </w:pPr>
            <w:r>
              <w:rPr>
                <w:rFonts w:ascii="Montserrat" w:eastAsia="Montserrat" w:hAnsi="Montserrat" w:cs="Montserrat"/>
              </w:rPr>
              <w:t>N/A</w:t>
            </w:r>
          </w:p>
        </w:tc>
      </w:tr>
      <w:tr w:rsidR="004D272D" w14:paraId="412A63B4" w14:textId="77777777">
        <w:trPr>
          <w:jc w:val="center"/>
        </w:trPr>
        <w:tc>
          <w:tcPr>
            <w:tcW w:w="2405" w:type="dxa"/>
            <w:shd w:val="clear" w:color="auto" w:fill="D0CECE" w:themeFill="background2" w:themeFillShade="E6"/>
            <w:vAlign w:val="center"/>
          </w:tcPr>
          <w:p w14:paraId="3B086F17" w14:textId="77777777" w:rsidR="004D272D" w:rsidRDefault="004D272D" w:rsidP="00624361">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4D9AA7F6" w14:textId="77777777" w:rsidR="004D272D" w:rsidRDefault="004D272D" w:rsidP="00624361">
            <w:pPr>
              <w:rPr>
                <w:rFonts w:ascii="Montserrat" w:eastAsia="Montserrat" w:hAnsi="Montserrat" w:cs="Montserrat"/>
              </w:rPr>
            </w:pPr>
            <w:r>
              <w:rPr>
                <w:rFonts w:ascii="Montserrat" w:eastAsia="Montserrat" w:hAnsi="Montserrat" w:cs="Montserrat"/>
              </w:rPr>
              <w:t>N/A</w:t>
            </w:r>
          </w:p>
        </w:tc>
      </w:tr>
      <w:tr w:rsidR="004D272D" w14:paraId="685FD2B0" w14:textId="77777777">
        <w:trPr>
          <w:jc w:val="center"/>
        </w:trPr>
        <w:tc>
          <w:tcPr>
            <w:tcW w:w="2405" w:type="dxa"/>
            <w:shd w:val="clear" w:color="auto" w:fill="D0CECE" w:themeFill="background2" w:themeFillShade="E6"/>
            <w:vAlign w:val="center"/>
          </w:tcPr>
          <w:p w14:paraId="123FDA58" w14:textId="77777777" w:rsidR="004D272D" w:rsidRDefault="004D272D" w:rsidP="00624361">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36A80F4D" w14:textId="77777777" w:rsidR="004D272D" w:rsidRDefault="004D272D" w:rsidP="00624361">
            <w:pPr>
              <w:rPr>
                <w:rFonts w:ascii="Montserrat" w:eastAsia="Montserrat" w:hAnsi="Montserrat" w:cs="Montserrat"/>
              </w:rPr>
            </w:pPr>
          </w:p>
        </w:tc>
      </w:tr>
      <w:tr w:rsidR="004D272D" w14:paraId="57E9B282" w14:textId="77777777">
        <w:trPr>
          <w:jc w:val="center"/>
        </w:trPr>
        <w:tc>
          <w:tcPr>
            <w:tcW w:w="2405" w:type="dxa"/>
            <w:shd w:val="clear" w:color="auto" w:fill="D0CECE" w:themeFill="background2" w:themeFillShade="E6"/>
            <w:vAlign w:val="center"/>
          </w:tcPr>
          <w:p w14:paraId="3F22A259" w14:textId="77777777" w:rsidR="004D272D" w:rsidRDefault="004D272D" w:rsidP="00624361">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2EBB0634" w14:textId="77777777" w:rsidR="004D272D" w:rsidRDefault="004D272D" w:rsidP="00624361">
            <w:pPr>
              <w:rPr>
                <w:rFonts w:ascii="Montserrat" w:eastAsia="Montserrat" w:hAnsi="Montserrat" w:cs="Montserrat"/>
              </w:rPr>
            </w:pPr>
            <w:r>
              <w:rPr>
                <w:rFonts w:ascii="Montserrat" w:eastAsia="Montserrat" w:hAnsi="Montserrat" w:cs="Montserrat"/>
              </w:rPr>
              <w:t>Calculation of project emissions</w:t>
            </w:r>
          </w:p>
        </w:tc>
      </w:tr>
      <w:tr w:rsidR="004D272D" w14:paraId="2452BA11" w14:textId="77777777">
        <w:trPr>
          <w:jc w:val="center"/>
        </w:trPr>
        <w:tc>
          <w:tcPr>
            <w:tcW w:w="2405" w:type="dxa"/>
            <w:shd w:val="clear" w:color="auto" w:fill="D0CECE" w:themeFill="background2" w:themeFillShade="E6"/>
            <w:vAlign w:val="center"/>
          </w:tcPr>
          <w:p w14:paraId="3B721937" w14:textId="77777777" w:rsidR="004D272D" w:rsidRDefault="004D272D" w:rsidP="00624361">
            <w:pPr>
              <w:rPr>
                <w:rFonts w:ascii="Montserrat" w:eastAsia="Montserrat" w:hAnsi="Montserrat" w:cs="Montserrat"/>
              </w:rPr>
            </w:pPr>
            <w:r>
              <w:rPr>
                <w:rFonts w:ascii="Montserrat" w:eastAsia="Montserrat" w:hAnsi="Montserrat" w:cs="Montserrat"/>
              </w:rPr>
              <w:t>Comments</w:t>
            </w:r>
          </w:p>
        </w:tc>
        <w:tc>
          <w:tcPr>
            <w:tcW w:w="6657" w:type="dxa"/>
            <w:gridSpan w:val="2"/>
          </w:tcPr>
          <w:p w14:paraId="233E33B7" w14:textId="5684F894" w:rsidR="004D272D" w:rsidRDefault="004D272D" w:rsidP="00624361">
            <w:pPr>
              <w:rPr>
                <w:rFonts w:ascii="Montserrat" w:eastAsia="Montserrat" w:hAnsi="Montserrat" w:cs="Montserrat"/>
              </w:rPr>
            </w:pPr>
          </w:p>
        </w:tc>
      </w:tr>
    </w:tbl>
    <w:p w14:paraId="181D4750" w14:textId="77777777" w:rsidR="00EC227A" w:rsidRDefault="00EC227A" w:rsidP="00EC227A"/>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EC227A" w14:paraId="4721BDC3" w14:textId="77777777" w:rsidTr="49BF9D42">
        <w:trPr>
          <w:jc w:val="center"/>
        </w:trPr>
        <w:tc>
          <w:tcPr>
            <w:tcW w:w="2405" w:type="dxa"/>
            <w:shd w:val="clear" w:color="auto" w:fill="D0CECE" w:themeFill="background2" w:themeFillShade="E6"/>
            <w:vAlign w:val="center"/>
          </w:tcPr>
          <w:p w14:paraId="364585A8" w14:textId="77777777" w:rsidR="00EC227A" w:rsidRPr="000A37A1" w:rsidRDefault="00EC227A" w:rsidP="00624361">
            <w:pPr>
              <w:rPr>
                <w:rFonts w:ascii="Montserrat" w:eastAsia="Montserrat" w:hAnsi="Montserrat" w:cs="Montserrat"/>
              </w:rPr>
            </w:pPr>
            <w:r w:rsidRPr="000A37A1">
              <w:rPr>
                <w:rFonts w:ascii="Montserrat" w:eastAsia="Montserrat" w:hAnsi="Montserrat" w:cs="Montserrat"/>
              </w:rPr>
              <w:t>Data/Parameter</w:t>
            </w:r>
          </w:p>
        </w:tc>
        <w:tc>
          <w:tcPr>
            <w:tcW w:w="6657" w:type="dxa"/>
            <w:gridSpan w:val="2"/>
          </w:tcPr>
          <w:p w14:paraId="2425545A" w14:textId="124F3887" w:rsidR="00EC227A" w:rsidRDefault="00F82477" w:rsidP="00624361">
            <w:pPr>
              <w:rPr>
                <w:rFonts w:ascii="Montserrat" w:eastAsia="Montserrat" w:hAnsi="Montserrat" w:cs="Montserrat"/>
              </w:rPr>
            </w:pPr>
            <w:sdt>
              <w:sdtPr>
                <w:tag w:val="goog_rdk_114"/>
                <w:id w:val="247470505"/>
              </w:sdtPr>
              <w:sdtEndPr/>
              <w:sdtContent>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i</m:t>
                      </m:r>
                      <m:r>
                        <w:rPr>
                          <w:rFonts w:ascii="Cambria Math" w:eastAsia="Cambria Math" w:hAnsi="Cambria Math" w:cs="Cambria Math"/>
                        </w:rPr>
                        <m:t>,</m:t>
                      </m:r>
                      <m:r>
                        <w:rPr>
                          <w:rFonts w:ascii="Cambria Math" w:eastAsia="Cambria Math" w:hAnsi="Cambria Math" w:cs="Cambria Math"/>
                        </w:rPr>
                        <m:t>upstream</m:t>
                      </m:r>
                    </m:sub>
                  </m:sSub>
                </m:oMath>
              </w:sdtContent>
            </w:sdt>
            <w:r w:rsidR="00AB1E8E">
              <w:t xml:space="preserve"> and </w:t>
            </w:r>
            <w:sdt>
              <w:sdtPr>
                <w:tag w:val="goog_rdk_114"/>
                <w:id w:val="1898627449"/>
              </w:sdtPr>
              <w:sdtEndPr/>
              <w:sdtContent>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upstream</m:t>
                      </m:r>
                    </m:sub>
                  </m:sSub>
                </m:oMath>
              </w:sdtContent>
            </w:sdt>
          </w:p>
        </w:tc>
      </w:tr>
      <w:tr w:rsidR="00EC227A" w14:paraId="45043A7D" w14:textId="77777777" w:rsidTr="49BF9D42">
        <w:trPr>
          <w:jc w:val="center"/>
        </w:trPr>
        <w:tc>
          <w:tcPr>
            <w:tcW w:w="2405" w:type="dxa"/>
            <w:shd w:val="clear" w:color="auto" w:fill="D0CECE" w:themeFill="background2" w:themeFillShade="E6"/>
            <w:vAlign w:val="center"/>
          </w:tcPr>
          <w:p w14:paraId="7479BD1A" w14:textId="77777777" w:rsidR="00EC227A" w:rsidRDefault="00EC227A" w:rsidP="00624361">
            <w:pPr>
              <w:rPr>
                <w:rFonts w:ascii="Montserrat" w:eastAsia="Montserrat" w:hAnsi="Montserrat" w:cs="Montserrat"/>
              </w:rPr>
            </w:pPr>
            <w:r>
              <w:rPr>
                <w:rFonts w:ascii="Montserrat" w:eastAsia="Montserrat" w:hAnsi="Montserrat" w:cs="Montserrat"/>
              </w:rPr>
              <w:t>Unit</w:t>
            </w:r>
          </w:p>
        </w:tc>
        <w:tc>
          <w:tcPr>
            <w:tcW w:w="6657" w:type="dxa"/>
            <w:gridSpan w:val="2"/>
          </w:tcPr>
          <w:p w14:paraId="7D58716C" w14:textId="77777777" w:rsidR="00EC227A" w:rsidRDefault="00EC227A" w:rsidP="00624361">
            <w:pPr>
              <w:rPr>
                <w:rFonts w:ascii="Montserrat" w:eastAsia="Montserrat" w:hAnsi="Montserrat" w:cs="Montserrat"/>
              </w:rPr>
            </w:pPr>
            <w:r>
              <w:rPr>
                <w:rFonts w:ascii="Montserrat" w:eastAsia="Montserrat" w:hAnsi="Montserrat" w:cs="Montserrat"/>
              </w:rPr>
              <w:t>tCO</w:t>
            </w:r>
            <w:r>
              <w:rPr>
                <w:rFonts w:ascii="Montserrat" w:eastAsia="Montserrat" w:hAnsi="Montserrat" w:cs="Montserrat"/>
                <w:vertAlign w:val="subscript"/>
              </w:rPr>
              <w:t>2</w:t>
            </w:r>
            <w:r>
              <w:rPr>
                <w:rFonts w:ascii="Montserrat" w:eastAsia="Montserrat" w:hAnsi="Montserrat" w:cs="Montserrat"/>
              </w:rPr>
              <w:t>e/TJ</w:t>
            </w:r>
          </w:p>
        </w:tc>
      </w:tr>
      <w:tr w:rsidR="00EC227A" w14:paraId="27502E69" w14:textId="77777777" w:rsidTr="49BF9D42">
        <w:trPr>
          <w:jc w:val="center"/>
        </w:trPr>
        <w:tc>
          <w:tcPr>
            <w:tcW w:w="2405" w:type="dxa"/>
            <w:shd w:val="clear" w:color="auto" w:fill="D0CECE" w:themeFill="background2" w:themeFillShade="E6"/>
            <w:vAlign w:val="center"/>
          </w:tcPr>
          <w:p w14:paraId="4E44A9CC" w14:textId="77777777" w:rsidR="00EC227A" w:rsidRDefault="00EC227A" w:rsidP="00624361">
            <w:pPr>
              <w:rPr>
                <w:rFonts w:ascii="Montserrat" w:eastAsia="Montserrat" w:hAnsi="Montserrat" w:cs="Montserrat"/>
              </w:rPr>
            </w:pPr>
            <w:r>
              <w:rPr>
                <w:rFonts w:ascii="Montserrat" w:eastAsia="Montserrat" w:hAnsi="Montserrat" w:cs="Montserrat"/>
              </w:rPr>
              <w:t>Description</w:t>
            </w:r>
          </w:p>
        </w:tc>
        <w:tc>
          <w:tcPr>
            <w:tcW w:w="6657" w:type="dxa"/>
            <w:gridSpan w:val="2"/>
          </w:tcPr>
          <w:p w14:paraId="3B32CF86" w14:textId="4A46ACDD" w:rsidR="00EC227A" w:rsidRDefault="00EC227A" w:rsidP="00624361">
            <w:pPr>
              <w:rPr>
                <w:rFonts w:ascii="Montserrat" w:eastAsia="Montserrat" w:hAnsi="Montserrat" w:cs="Montserrat"/>
              </w:rPr>
            </w:pPr>
            <w:r>
              <w:rPr>
                <w:rFonts w:ascii="Montserrat" w:eastAsia="Montserrat" w:hAnsi="Montserrat" w:cs="Montserrat"/>
              </w:rPr>
              <w:t>Upstream emission factor for fuel</w:t>
            </w:r>
            <w:r w:rsidRPr="0013099D">
              <w:rPr>
                <w:rFonts w:ascii="Montserrat" w:eastAsia="Montserrat" w:hAnsi="Montserrat" w:cs="Montserrat"/>
                <w:i/>
              </w:rPr>
              <w:t xml:space="preserve"> i</w:t>
            </w:r>
            <w:r>
              <w:rPr>
                <w:rFonts w:ascii="Montserrat" w:eastAsia="Montserrat" w:hAnsi="Montserrat" w:cs="Montserrat"/>
              </w:rPr>
              <w:t xml:space="preserve"> in baseline</w:t>
            </w:r>
            <w:r w:rsidR="00AB1E8E">
              <w:rPr>
                <w:rFonts w:ascii="Montserrat" w:eastAsia="Montserrat" w:hAnsi="Montserrat" w:cs="Montserrat"/>
              </w:rPr>
              <w:t xml:space="preserve"> or fuel</w:t>
            </w:r>
            <w:r w:rsidR="00AB1E8E" w:rsidRPr="0013099D">
              <w:rPr>
                <w:rFonts w:ascii="Montserrat" w:eastAsia="Montserrat" w:hAnsi="Montserrat" w:cs="Montserrat"/>
                <w:i/>
              </w:rPr>
              <w:t xml:space="preserve"> </w:t>
            </w:r>
            <w:r w:rsidR="00AB1E8E">
              <w:rPr>
                <w:rFonts w:ascii="Montserrat" w:eastAsia="Montserrat" w:hAnsi="Montserrat" w:cs="Montserrat"/>
                <w:i/>
              </w:rPr>
              <w:t>j</w:t>
            </w:r>
            <w:r w:rsidR="00AB1E8E">
              <w:rPr>
                <w:rFonts w:ascii="Montserrat" w:eastAsia="Montserrat" w:hAnsi="Montserrat" w:cs="Montserrat"/>
              </w:rPr>
              <w:t xml:space="preserve"> in </w:t>
            </w:r>
            <w:r>
              <w:rPr>
                <w:rFonts w:ascii="Montserrat" w:eastAsia="Montserrat" w:hAnsi="Montserrat" w:cs="Montserrat"/>
              </w:rPr>
              <w:t>project scenario</w:t>
            </w:r>
          </w:p>
        </w:tc>
      </w:tr>
      <w:tr w:rsidR="00EC227A" w14:paraId="556CE2BF" w14:textId="77777777" w:rsidTr="49BF9D42">
        <w:trPr>
          <w:jc w:val="center"/>
        </w:trPr>
        <w:tc>
          <w:tcPr>
            <w:tcW w:w="2405" w:type="dxa"/>
            <w:vMerge w:val="restart"/>
            <w:shd w:val="clear" w:color="auto" w:fill="D0CECE" w:themeFill="background2" w:themeFillShade="E6"/>
            <w:vAlign w:val="center"/>
          </w:tcPr>
          <w:p w14:paraId="4A1126BE" w14:textId="77777777" w:rsidR="00EC227A" w:rsidRDefault="00EC227A" w:rsidP="00624361">
            <w:pPr>
              <w:rPr>
                <w:rFonts w:ascii="Montserrat" w:eastAsia="Montserrat" w:hAnsi="Montserrat" w:cs="Montserrat"/>
              </w:rPr>
            </w:pPr>
            <w:r>
              <w:rPr>
                <w:rFonts w:ascii="Montserrat" w:eastAsia="Montserrat" w:hAnsi="Montserrat" w:cs="Montserrat"/>
              </w:rPr>
              <w:t>Type of parameter</w:t>
            </w:r>
          </w:p>
        </w:tc>
        <w:tc>
          <w:tcPr>
            <w:tcW w:w="425" w:type="dxa"/>
          </w:tcPr>
          <w:p w14:paraId="0F08347F" w14:textId="77777777" w:rsidR="00EC227A" w:rsidRDefault="00EC227A" w:rsidP="00624361">
            <w:pPr>
              <w:rPr>
                <w:rFonts w:ascii="Montserrat" w:eastAsia="Montserrat" w:hAnsi="Montserrat" w:cs="Montserrat"/>
              </w:rPr>
            </w:pPr>
            <w:r>
              <w:rPr>
                <w:rFonts w:ascii="Montserrat" w:eastAsia="Montserrat" w:hAnsi="Montserrat" w:cs="Montserrat"/>
              </w:rPr>
              <w:t>X</w:t>
            </w:r>
          </w:p>
        </w:tc>
        <w:tc>
          <w:tcPr>
            <w:tcW w:w="6232" w:type="dxa"/>
          </w:tcPr>
          <w:p w14:paraId="48D2AE13" w14:textId="77777777" w:rsidR="00EC227A" w:rsidRDefault="00EC227A" w:rsidP="00624361">
            <w:pPr>
              <w:rPr>
                <w:rFonts w:ascii="Montserrat" w:eastAsia="Montserrat" w:hAnsi="Montserrat" w:cs="Montserrat"/>
              </w:rPr>
            </w:pPr>
            <w:r>
              <w:rPr>
                <w:rFonts w:ascii="Montserrat" w:eastAsia="Montserrat" w:hAnsi="Montserrat" w:cs="Montserrat"/>
              </w:rPr>
              <w:t>Ex-ante</w:t>
            </w:r>
          </w:p>
        </w:tc>
      </w:tr>
      <w:tr w:rsidR="00EC227A" w14:paraId="645F764B" w14:textId="77777777" w:rsidTr="49BF9D42">
        <w:trPr>
          <w:jc w:val="center"/>
        </w:trPr>
        <w:tc>
          <w:tcPr>
            <w:tcW w:w="2405" w:type="dxa"/>
            <w:vMerge/>
            <w:vAlign w:val="center"/>
          </w:tcPr>
          <w:p w14:paraId="4D439D0A" w14:textId="77777777" w:rsidR="00EC227A" w:rsidRDefault="00EC227A" w:rsidP="00624361">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35EC78CD" w14:textId="77777777" w:rsidR="00EC227A" w:rsidRDefault="00EC227A" w:rsidP="00624361">
            <w:pPr>
              <w:rPr>
                <w:rFonts w:ascii="Montserrat" w:eastAsia="Montserrat" w:hAnsi="Montserrat" w:cs="Montserrat"/>
              </w:rPr>
            </w:pPr>
          </w:p>
        </w:tc>
        <w:tc>
          <w:tcPr>
            <w:tcW w:w="6232" w:type="dxa"/>
          </w:tcPr>
          <w:p w14:paraId="4BE32717" w14:textId="77777777" w:rsidR="00EC227A" w:rsidRDefault="00EC227A" w:rsidP="00624361">
            <w:pPr>
              <w:rPr>
                <w:rFonts w:ascii="Montserrat" w:eastAsia="Montserrat" w:hAnsi="Montserrat" w:cs="Montserrat"/>
              </w:rPr>
            </w:pPr>
            <w:r>
              <w:rPr>
                <w:rFonts w:ascii="Montserrat" w:eastAsia="Montserrat" w:hAnsi="Montserrat" w:cs="Montserrat"/>
              </w:rPr>
              <w:t>Monitored</w:t>
            </w:r>
          </w:p>
        </w:tc>
      </w:tr>
      <w:tr w:rsidR="00EC227A" w14:paraId="4FCBDD25" w14:textId="77777777" w:rsidTr="49BF9D42">
        <w:trPr>
          <w:jc w:val="center"/>
        </w:trPr>
        <w:tc>
          <w:tcPr>
            <w:tcW w:w="2405" w:type="dxa"/>
            <w:shd w:val="clear" w:color="auto" w:fill="D0CECE" w:themeFill="background2" w:themeFillShade="E6"/>
            <w:vAlign w:val="center"/>
          </w:tcPr>
          <w:p w14:paraId="3D4A0C63" w14:textId="77777777" w:rsidR="00EC227A" w:rsidRDefault="00EC227A" w:rsidP="00624361">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5CCA1671" w14:textId="372419B4" w:rsidR="00EC227A" w:rsidRDefault="1DC4EED1" w:rsidP="00624361">
            <w:pPr>
              <w:rPr>
                <w:rFonts w:ascii="Montserrat" w:eastAsia="Montserrat" w:hAnsi="Montserrat" w:cs="Montserrat"/>
              </w:rPr>
            </w:pPr>
            <w:r w:rsidRPr="78B3CF03">
              <w:rPr>
                <w:rFonts w:ascii="Montserrat" w:eastAsia="Montserrat" w:hAnsi="Montserrat" w:cs="Montserrat"/>
              </w:rPr>
              <w:t xml:space="preserve">See </w:t>
            </w:r>
            <w:hyperlink w:anchor="A4UE" w:history="1">
              <w:r w:rsidR="00DE6518" w:rsidRPr="00DE7F63">
                <w:rPr>
                  <w:rStyle w:val="Hyperlink"/>
                  <w:rFonts w:ascii="Montserrat" w:eastAsia="Montserrat" w:hAnsi="Montserrat" w:cs="Montserrat"/>
                </w:rPr>
                <w:t>Appendix</w:t>
              </w:r>
              <w:r w:rsidRPr="00DE7F63">
                <w:rPr>
                  <w:rStyle w:val="Hyperlink"/>
                  <w:rFonts w:ascii="Montserrat" w:eastAsia="Montserrat" w:hAnsi="Montserrat" w:cs="Montserrat"/>
                </w:rPr>
                <w:t xml:space="preserve"> 4</w:t>
              </w:r>
            </w:hyperlink>
          </w:p>
        </w:tc>
      </w:tr>
      <w:tr w:rsidR="00EC227A" w14:paraId="09FF4A47" w14:textId="77777777" w:rsidTr="49BF9D42">
        <w:trPr>
          <w:jc w:val="center"/>
        </w:trPr>
        <w:tc>
          <w:tcPr>
            <w:tcW w:w="2405" w:type="dxa"/>
            <w:shd w:val="clear" w:color="auto" w:fill="D0CECE" w:themeFill="background2" w:themeFillShade="E6"/>
            <w:vAlign w:val="center"/>
          </w:tcPr>
          <w:p w14:paraId="5AEFA417" w14:textId="77777777" w:rsidR="00EC227A" w:rsidRDefault="00EC227A" w:rsidP="00624361">
            <w:pPr>
              <w:rPr>
                <w:rFonts w:ascii="Montserrat" w:eastAsia="Montserrat" w:hAnsi="Montserrat" w:cs="Montserrat"/>
              </w:rPr>
            </w:pPr>
            <w:r>
              <w:rPr>
                <w:rFonts w:ascii="Montserrat" w:eastAsia="Montserrat" w:hAnsi="Montserrat" w:cs="Montserrat"/>
              </w:rPr>
              <w:t>Value applied</w:t>
            </w:r>
          </w:p>
        </w:tc>
        <w:tc>
          <w:tcPr>
            <w:tcW w:w="6657" w:type="dxa"/>
            <w:gridSpan w:val="2"/>
          </w:tcPr>
          <w:p w14:paraId="3676E36B" w14:textId="07613BF9" w:rsidR="00EC227A" w:rsidRDefault="00EC227A" w:rsidP="00624361">
            <w:pPr>
              <w:rPr>
                <w:rFonts w:ascii="Montserrat" w:eastAsia="Montserrat" w:hAnsi="Montserrat" w:cs="Montserrat"/>
              </w:rPr>
            </w:pPr>
            <w:r>
              <w:rPr>
                <w:rFonts w:ascii="Montserrat" w:eastAsia="Montserrat" w:hAnsi="Montserrat" w:cs="Montserrat"/>
              </w:rPr>
              <w:t xml:space="preserve">See </w:t>
            </w:r>
            <w:hyperlink w:anchor="A4UE" w:history="1">
              <w:r w:rsidR="00DE6518" w:rsidRPr="00DE7F63">
                <w:rPr>
                  <w:rStyle w:val="Hyperlink"/>
                  <w:rFonts w:ascii="Montserrat" w:eastAsia="Montserrat" w:hAnsi="Montserrat" w:cs="Montserrat"/>
                </w:rPr>
                <w:t>Appendix</w:t>
              </w:r>
              <w:r w:rsidRPr="00DE7F63">
                <w:rPr>
                  <w:rStyle w:val="Hyperlink"/>
                  <w:rFonts w:ascii="Montserrat" w:eastAsia="Montserrat" w:hAnsi="Montserrat" w:cs="Montserrat"/>
                </w:rPr>
                <w:t xml:space="preserve"> 4</w:t>
              </w:r>
            </w:hyperlink>
          </w:p>
        </w:tc>
      </w:tr>
      <w:tr w:rsidR="00EC227A" w14:paraId="57D9A262" w14:textId="77777777" w:rsidTr="49BF9D42">
        <w:trPr>
          <w:jc w:val="center"/>
        </w:trPr>
        <w:tc>
          <w:tcPr>
            <w:tcW w:w="2405" w:type="dxa"/>
            <w:shd w:val="clear" w:color="auto" w:fill="D0CECE" w:themeFill="background2" w:themeFillShade="E6"/>
            <w:vAlign w:val="center"/>
          </w:tcPr>
          <w:p w14:paraId="21D1476F" w14:textId="77777777" w:rsidR="00EC227A" w:rsidRDefault="00EC227A" w:rsidP="00624361">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74AE254B" w14:textId="77777777" w:rsidR="00EC227A" w:rsidRDefault="00EC227A" w:rsidP="00624361">
            <w:pPr>
              <w:rPr>
                <w:rFonts w:ascii="Montserrat" w:eastAsia="Montserrat" w:hAnsi="Montserrat" w:cs="Montserrat"/>
              </w:rPr>
            </w:pPr>
            <w:r>
              <w:rPr>
                <w:rFonts w:ascii="Montserrat" w:eastAsia="Montserrat" w:hAnsi="Montserrat" w:cs="Montserrat"/>
              </w:rPr>
              <w:t>N/A</w:t>
            </w:r>
          </w:p>
        </w:tc>
      </w:tr>
      <w:tr w:rsidR="00EC227A" w14:paraId="140EDEFC" w14:textId="77777777" w:rsidTr="49BF9D42">
        <w:trPr>
          <w:jc w:val="center"/>
        </w:trPr>
        <w:tc>
          <w:tcPr>
            <w:tcW w:w="2405" w:type="dxa"/>
            <w:shd w:val="clear" w:color="auto" w:fill="D0CECE" w:themeFill="background2" w:themeFillShade="E6"/>
            <w:vAlign w:val="center"/>
          </w:tcPr>
          <w:p w14:paraId="5337786B" w14:textId="77777777" w:rsidR="00EC227A" w:rsidRDefault="00EC227A" w:rsidP="00624361">
            <w:pPr>
              <w:rPr>
                <w:rFonts w:ascii="Montserrat" w:eastAsia="Montserrat" w:hAnsi="Montserrat" w:cs="Montserrat"/>
              </w:rPr>
            </w:pPr>
            <w:r>
              <w:rPr>
                <w:rFonts w:ascii="Montserrat" w:eastAsia="Montserrat" w:hAnsi="Montserrat" w:cs="Montserrat"/>
              </w:rPr>
              <w:lastRenderedPageBreak/>
              <w:t>Description of measurement methods</w:t>
            </w:r>
          </w:p>
        </w:tc>
        <w:tc>
          <w:tcPr>
            <w:tcW w:w="6657" w:type="dxa"/>
            <w:gridSpan w:val="2"/>
          </w:tcPr>
          <w:p w14:paraId="12139384" w14:textId="77777777" w:rsidR="00EC227A" w:rsidRDefault="00EC227A" w:rsidP="00624361">
            <w:pPr>
              <w:rPr>
                <w:rFonts w:ascii="Montserrat" w:eastAsia="Montserrat" w:hAnsi="Montserrat" w:cs="Montserrat"/>
              </w:rPr>
            </w:pPr>
            <w:r>
              <w:rPr>
                <w:rFonts w:ascii="Montserrat" w:eastAsia="Montserrat" w:hAnsi="Montserrat" w:cs="Montserrat"/>
              </w:rPr>
              <w:t>N/A</w:t>
            </w:r>
          </w:p>
        </w:tc>
      </w:tr>
      <w:tr w:rsidR="00EC227A" w14:paraId="0C512E6D" w14:textId="77777777" w:rsidTr="49BF9D42">
        <w:trPr>
          <w:jc w:val="center"/>
        </w:trPr>
        <w:tc>
          <w:tcPr>
            <w:tcW w:w="2405" w:type="dxa"/>
            <w:shd w:val="clear" w:color="auto" w:fill="D0CECE" w:themeFill="background2" w:themeFillShade="E6"/>
            <w:vAlign w:val="center"/>
          </w:tcPr>
          <w:p w14:paraId="198D2D96" w14:textId="77777777" w:rsidR="00EC227A" w:rsidRDefault="00EC227A" w:rsidP="00624361">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581A8445" w14:textId="77777777" w:rsidR="00EC227A" w:rsidRDefault="00EC227A" w:rsidP="00624361">
            <w:pPr>
              <w:rPr>
                <w:rFonts w:ascii="Montserrat" w:eastAsia="Montserrat" w:hAnsi="Montserrat" w:cs="Montserrat"/>
              </w:rPr>
            </w:pPr>
          </w:p>
        </w:tc>
      </w:tr>
      <w:tr w:rsidR="00EC227A" w14:paraId="66ABFDE1" w14:textId="77777777" w:rsidTr="49BF9D42">
        <w:trPr>
          <w:jc w:val="center"/>
        </w:trPr>
        <w:tc>
          <w:tcPr>
            <w:tcW w:w="2405" w:type="dxa"/>
            <w:shd w:val="clear" w:color="auto" w:fill="D0CECE" w:themeFill="background2" w:themeFillShade="E6"/>
            <w:vAlign w:val="center"/>
          </w:tcPr>
          <w:p w14:paraId="216EB988" w14:textId="77777777" w:rsidR="00EC227A" w:rsidRDefault="00EC227A" w:rsidP="00624361">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2FD05725" w14:textId="77777777" w:rsidR="00EC227A" w:rsidRDefault="00EC227A" w:rsidP="00624361">
            <w:pPr>
              <w:rPr>
                <w:rFonts w:ascii="Montserrat" w:eastAsia="Montserrat" w:hAnsi="Montserrat" w:cs="Montserrat"/>
              </w:rPr>
            </w:pPr>
            <w:r>
              <w:rPr>
                <w:rFonts w:ascii="Montserrat" w:eastAsia="Montserrat" w:hAnsi="Montserrat" w:cs="Montserrat"/>
              </w:rPr>
              <w:t>Calculation of upstream emissions in baseline and project scenarios</w:t>
            </w:r>
          </w:p>
        </w:tc>
      </w:tr>
      <w:tr w:rsidR="00EC227A" w14:paraId="698F7697" w14:textId="77777777" w:rsidTr="49BF9D42">
        <w:trPr>
          <w:jc w:val="center"/>
        </w:trPr>
        <w:tc>
          <w:tcPr>
            <w:tcW w:w="2405" w:type="dxa"/>
            <w:shd w:val="clear" w:color="auto" w:fill="D0CECE" w:themeFill="background2" w:themeFillShade="E6"/>
            <w:vAlign w:val="center"/>
          </w:tcPr>
          <w:p w14:paraId="6F379FF7" w14:textId="77777777" w:rsidR="00EC227A" w:rsidRDefault="00EC227A" w:rsidP="00624361">
            <w:pPr>
              <w:rPr>
                <w:rFonts w:ascii="Montserrat" w:eastAsia="Montserrat" w:hAnsi="Montserrat" w:cs="Montserrat"/>
              </w:rPr>
            </w:pPr>
            <w:r>
              <w:rPr>
                <w:rFonts w:ascii="Montserrat" w:eastAsia="Montserrat" w:hAnsi="Montserrat" w:cs="Montserrat"/>
              </w:rPr>
              <w:t>Comments</w:t>
            </w:r>
          </w:p>
        </w:tc>
        <w:tc>
          <w:tcPr>
            <w:tcW w:w="6657" w:type="dxa"/>
            <w:gridSpan w:val="2"/>
          </w:tcPr>
          <w:p w14:paraId="4400B0E7" w14:textId="77777777" w:rsidR="00EC227A" w:rsidRDefault="00EC227A" w:rsidP="00624361">
            <w:pPr>
              <w:rPr>
                <w:rFonts w:ascii="Montserrat" w:eastAsia="Montserrat" w:hAnsi="Montserrat" w:cs="Montserrat"/>
              </w:rPr>
            </w:pPr>
            <w:r>
              <w:rPr>
                <w:rFonts w:ascii="Montserrat" w:eastAsia="Montserrat" w:hAnsi="Montserrat" w:cs="Montserrat"/>
              </w:rPr>
              <w:t>Upstream emissions for fuelwood are considered as zero</w:t>
            </w:r>
          </w:p>
        </w:tc>
      </w:tr>
    </w:tbl>
    <w:p w14:paraId="3C4FBD4C" w14:textId="77777777" w:rsidR="00D423C5" w:rsidRDefault="00D423C5" w:rsidP="00D423C5"/>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D423C5" w14:paraId="0A40070D" w14:textId="77777777" w:rsidTr="4FDECDE6">
        <w:trPr>
          <w:jc w:val="center"/>
        </w:trPr>
        <w:tc>
          <w:tcPr>
            <w:tcW w:w="2405" w:type="dxa"/>
            <w:shd w:val="clear" w:color="auto" w:fill="D0CECE" w:themeFill="background2" w:themeFillShade="E6"/>
            <w:vAlign w:val="center"/>
          </w:tcPr>
          <w:p w14:paraId="5A1DEF70" w14:textId="77777777" w:rsidR="00D423C5" w:rsidRDefault="00D423C5" w:rsidP="00624361">
            <w:pPr>
              <w:rPr>
                <w:rFonts w:ascii="Montserrat" w:eastAsia="Montserrat" w:hAnsi="Montserrat" w:cs="Montserrat"/>
              </w:rPr>
            </w:pPr>
            <w:r>
              <w:rPr>
                <w:rFonts w:ascii="Montserrat" w:eastAsia="Montserrat" w:hAnsi="Montserrat" w:cs="Montserrat"/>
              </w:rPr>
              <w:t>Data/Parameter</w:t>
            </w:r>
          </w:p>
        </w:tc>
        <w:tc>
          <w:tcPr>
            <w:tcW w:w="6657" w:type="dxa"/>
            <w:gridSpan w:val="2"/>
          </w:tcPr>
          <w:p w14:paraId="49778BEE" w14:textId="08347FE8" w:rsidR="00D423C5" w:rsidRDefault="00F82477" w:rsidP="00624361">
            <w:pPr>
              <w:rPr>
                <w:rFonts w:ascii="Cambria Math" w:eastAsia="Cambria Math" w:hAnsi="Cambria Math" w:cs="Cambria Math"/>
              </w:rPr>
            </w:pPr>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grid</m:t>
                  </m:r>
                </m:sub>
              </m:sSub>
            </m:oMath>
            <w:r w:rsidR="000A37A1">
              <w:rPr>
                <w:rFonts w:ascii="Cambria Math" w:eastAsia="Cambria Math" w:hAnsi="Cambria Math" w:cs="Cambria Math"/>
              </w:rPr>
              <w:t xml:space="preserve"> </w:t>
            </w:r>
          </w:p>
        </w:tc>
      </w:tr>
      <w:tr w:rsidR="00D423C5" w14:paraId="05601E3F" w14:textId="77777777" w:rsidTr="4FDECDE6">
        <w:trPr>
          <w:jc w:val="center"/>
        </w:trPr>
        <w:tc>
          <w:tcPr>
            <w:tcW w:w="2405" w:type="dxa"/>
            <w:shd w:val="clear" w:color="auto" w:fill="D0CECE" w:themeFill="background2" w:themeFillShade="E6"/>
            <w:vAlign w:val="center"/>
          </w:tcPr>
          <w:p w14:paraId="555B2C2D" w14:textId="77777777" w:rsidR="00D423C5" w:rsidRDefault="00D423C5" w:rsidP="00624361">
            <w:pPr>
              <w:rPr>
                <w:rFonts w:ascii="Montserrat" w:eastAsia="Montserrat" w:hAnsi="Montserrat" w:cs="Montserrat"/>
              </w:rPr>
            </w:pPr>
            <w:r>
              <w:rPr>
                <w:rFonts w:ascii="Montserrat" w:eastAsia="Montserrat" w:hAnsi="Montserrat" w:cs="Montserrat"/>
              </w:rPr>
              <w:t>Unit</w:t>
            </w:r>
          </w:p>
        </w:tc>
        <w:tc>
          <w:tcPr>
            <w:tcW w:w="6657" w:type="dxa"/>
            <w:gridSpan w:val="2"/>
          </w:tcPr>
          <w:p w14:paraId="25BAABDE" w14:textId="77777777" w:rsidR="00D423C5" w:rsidRDefault="00D423C5" w:rsidP="00624361">
            <w:pPr>
              <w:rPr>
                <w:rFonts w:ascii="Montserrat" w:eastAsia="Montserrat" w:hAnsi="Montserrat" w:cs="Montserrat"/>
              </w:rPr>
            </w:pPr>
            <w:r>
              <w:rPr>
                <w:rFonts w:ascii="Montserrat" w:eastAsia="Montserrat" w:hAnsi="Montserrat" w:cs="Montserrat"/>
              </w:rPr>
              <w:t>gCO</w:t>
            </w:r>
            <w:r>
              <w:rPr>
                <w:rFonts w:ascii="Montserrat" w:eastAsia="Montserrat" w:hAnsi="Montserrat" w:cs="Montserrat"/>
                <w:vertAlign w:val="subscript"/>
              </w:rPr>
              <w:t>2</w:t>
            </w:r>
            <w:r>
              <w:rPr>
                <w:rFonts w:ascii="Montserrat" w:eastAsia="Montserrat" w:hAnsi="Montserrat" w:cs="Montserrat"/>
              </w:rPr>
              <w:t>e/kWh</w:t>
            </w:r>
          </w:p>
        </w:tc>
      </w:tr>
      <w:tr w:rsidR="00D423C5" w14:paraId="4BD0727D" w14:textId="77777777" w:rsidTr="4FDECDE6">
        <w:trPr>
          <w:jc w:val="center"/>
        </w:trPr>
        <w:tc>
          <w:tcPr>
            <w:tcW w:w="2405" w:type="dxa"/>
            <w:shd w:val="clear" w:color="auto" w:fill="D0CECE" w:themeFill="background2" w:themeFillShade="E6"/>
            <w:vAlign w:val="center"/>
          </w:tcPr>
          <w:p w14:paraId="53750C03" w14:textId="77777777" w:rsidR="00D423C5" w:rsidRDefault="00D423C5" w:rsidP="00624361">
            <w:pPr>
              <w:rPr>
                <w:rFonts w:ascii="Montserrat" w:eastAsia="Montserrat" w:hAnsi="Montserrat" w:cs="Montserrat"/>
              </w:rPr>
            </w:pPr>
            <w:r>
              <w:rPr>
                <w:rFonts w:ascii="Montserrat" w:eastAsia="Montserrat" w:hAnsi="Montserrat" w:cs="Montserrat"/>
              </w:rPr>
              <w:t>Description</w:t>
            </w:r>
          </w:p>
        </w:tc>
        <w:tc>
          <w:tcPr>
            <w:tcW w:w="6657" w:type="dxa"/>
            <w:gridSpan w:val="2"/>
          </w:tcPr>
          <w:p w14:paraId="4C5AA09D" w14:textId="21B407A4" w:rsidR="00D423C5" w:rsidRDefault="009D109B" w:rsidP="00624361">
            <w:pPr>
              <w:rPr>
                <w:rFonts w:ascii="Montserrat" w:eastAsia="Montserrat" w:hAnsi="Montserrat" w:cs="Montserrat"/>
              </w:rPr>
            </w:pPr>
            <w:r>
              <w:rPr>
                <w:rFonts w:ascii="Montserrat" w:eastAsia="Montserrat" w:hAnsi="Montserrat" w:cs="Montserrat"/>
              </w:rPr>
              <w:t>Country</w:t>
            </w:r>
            <w:r w:rsidR="000861DE">
              <w:rPr>
                <w:rFonts w:ascii="Montserrat" w:eastAsia="Montserrat" w:hAnsi="Montserrat" w:cs="Montserrat"/>
              </w:rPr>
              <w:t>-</w:t>
            </w:r>
            <w:r>
              <w:rPr>
                <w:rFonts w:ascii="Montserrat" w:eastAsia="Montserrat" w:hAnsi="Montserrat" w:cs="Montserrat"/>
              </w:rPr>
              <w:t>specific</w:t>
            </w:r>
            <w:r w:rsidR="000861DE">
              <w:rPr>
                <w:rFonts w:ascii="Montserrat" w:eastAsia="Montserrat" w:hAnsi="Montserrat" w:cs="Montserrat"/>
              </w:rPr>
              <w:t xml:space="preserve"> </w:t>
            </w:r>
            <w:r w:rsidR="005F504A">
              <w:rPr>
                <w:rFonts w:ascii="Montserrat" w:eastAsia="Montserrat" w:hAnsi="Montserrat" w:cs="Montserrat"/>
              </w:rPr>
              <w:t>marginal g</w:t>
            </w:r>
            <w:r w:rsidR="00D423C5">
              <w:rPr>
                <w:rFonts w:ascii="Montserrat" w:eastAsia="Montserrat" w:hAnsi="Montserrat" w:cs="Montserrat"/>
              </w:rPr>
              <w:t>rid emission factor</w:t>
            </w:r>
          </w:p>
        </w:tc>
      </w:tr>
      <w:tr w:rsidR="00D423C5" w14:paraId="7CC61EB9" w14:textId="77777777" w:rsidTr="4FDECDE6">
        <w:trPr>
          <w:jc w:val="center"/>
        </w:trPr>
        <w:tc>
          <w:tcPr>
            <w:tcW w:w="2405" w:type="dxa"/>
            <w:vMerge w:val="restart"/>
            <w:shd w:val="clear" w:color="auto" w:fill="D0CECE" w:themeFill="background2" w:themeFillShade="E6"/>
            <w:vAlign w:val="center"/>
          </w:tcPr>
          <w:p w14:paraId="16C4FBE1" w14:textId="77777777" w:rsidR="00D423C5" w:rsidRDefault="00D423C5" w:rsidP="00624361">
            <w:pPr>
              <w:rPr>
                <w:rFonts w:ascii="Montserrat" w:eastAsia="Montserrat" w:hAnsi="Montserrat" w:cs="Montserrat"/>
              </w:rPr>
            </w:pPr>
            <w:r>
              <w:rPr>
                <w:rFonts w:ascii="Montserrat" w:eastAsia="Montserrat" w:hAnsi="Montserrat" w:cs="Montserrat"/>
              </w:rPr>
              <w:t>Type of parameter</w:t>
            </w:r>
          </w:p>
        </w:tc>
        <w:tc>
          <w:tcPr>
            <w:tcW w:w="425" w:type="dxa"/>
          </w:tcPr>
          <w:p w14:paraId="1DFFB1BE" w14:textId="77777777" w:rsidR="00D423C5" w:rsidRDefault="00D423C5" w:rsidP="00624361">
            <w:pPr>
              <w:rPr>
                <w:rFonts w:ascii="Montserrat" w:eastAsia="Montserrat" w:hAnsi="Montserrat" w:cs="Montserrat"/>
              </w:rPr>
            </w:pPr>
            <w:r>
              <w:rPr>
                <w:rFonts w:ascii="Montserrat" w:eastAsia="Montserrat" w:hAnsi="Montserrat" w:cs="Montserrat"/>
              </w:rPr>
              <w:t>X</w:t>
            </w:r>
          </w:p>
        </w:tc>
        <w:tc>
          <w:tcPr>
            <w:tcW w:w="6232" w:type="dxa"/>
          </w:tcPr>
          <w:p w14:paraId="7552990B" w14:textId="77777777" w:rsidR="00D423C5" w:rsidRDefault="00D423C5" w:rsidP="00624361">
            <w:pPr>
              <w:rPr>
                <w:rFonts w:ascii="Montserrat" w:eastAsia="Montserrat" w:hAnsi="Montserrat" w:cs="Montserrat"/>
              </w:rPr>
            </w:pPr>
            <w:r>
              <w:rPr>
                <w:rFonts w:ascii="Montserrat" w:eastAsia="Montserrat" w:hAnsi="Montserrat" w:cs="Montserrat"/>
              </w:rPr>
              <w:t>Ex-ante</w:t>
            </w:r>
          </w:p>
        </w:tc>
      </w:tr>
      <w:tr w:rsidR="00D423C5" w14:paraId="22AF3236" w14:textId="77777777" w:rsidTr="4FDECDE6">
        <w:trPr>
          <w:jc w:val="center"/>
        </w:trPr>
        <w:tc>
          <w:tcPr>
            <w:tcW w:w="2405" w:type="dxa"/>
            <w:vMerge/>
            <w:vAlign w:val="center"/>
          </w:tcPr>
          <w:p w14:paraId="5795966B" w14:textId="77777777" w:rsidR="00D423C5" w:rsidRDefault="00D423C5" w:rsidP="00624361">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20B8606A" w14:textId="77777777" w:rsidR="00D423C5" w:rsidRDefault="00D423C5" w:rsidP="00624361">
            <w:pPr>
              <w:rPr>
                <w:rFonts w:ascii="Montserrat" w:eastAsia="Montserrat" w:hAnsi="Montserrat" w:cs="Montserrat"/>
              </w:rPr>
            </w:pPr>
          </w:p>
        </w:tc>
        <w:tc>
          <w:tcPr>
            <w:tcW w:w="6232" w:type="dxa"/>
          </w:tcPr>
          <w:p w14:paraId="5C57784E" w14:textId="77777777" w:rsidR="00D423C5" w:rsidRDefault="00D423C5" w:rsidP="00624361">
            <w:pPr>
              <w:rPr>
                <w:rFonts w:ascii="Montserrat" w:eastAsia="Montserrat" w:hAnsi="Montserrat" w:cs="Montserrat"/>
              </w:rPr>
            </w:pPr>
            <w:r>
              <w:rPr>
                <w:rFonts w:ascii="Montserrat" w:eastAsia="Montserrat" w:hAnsi="Montserrat" w:cs="Montserrat"/>
              </w:rPr>
              <w:t>Monitored</w:t>
            </w:r>
          </w:p>
        </w:tc>
      </w:tr>
      <w:tr w:rsidR="00D423C5" w14:paraId="5F2E19DF" w14:textId="77777777" w:rsidTr="4FDECDE6">
        <w:trPr>
          <w:jc w:val="center"/>
        </w:trPr>
        <w:tc>
          <w:tcPr>
            <w:tcW w:w="2405" w:type="dxa"/>
            <w:shd w:val="clear" w:color="auto" w:fill="D0CECE" w:themeFill="background2" w:themeFillShade="E6"/>
            <w:vAlign w:val="center"/>
          </w:tcPr>
          <w:p w14:paraId="36260E58" w14:textId="77777777" w:rsidR="00D423C5" w:rsidRDefault="00D423C5" w:rsidP="00624361">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6D011FCE" w14:textId="51CA8CA7" w:rsidR="00D423C5" w:rsidRDefault="00BA0F92" w:rsidP="00624361">
            <w:pPr>
              <w:rPr>
                <w:rFonts w:ascii="Montserrat" w:eastAsia="Montserrat" w:hAnsi="Montserrat" w:cs="Montserrat"/>
              </w:rPr>
            </w:pPr>
            <w:r>
              <w:rPr>
                <w:rFonts w:ascii="Montserrat" w:eastAsia="Montserrat" w:hAnsi="Montserrat" w:cs="Montserrat"/>
              </w:rPr>
              <w:t xml:space="preserve">Marginal </w:t>
            </w:r>
            <w:r w:rsidRPr="3228CB5D">
              <w:rPr>
                <w:rFonts w:ascii="Montserrat" w:eastAsia="Montserrat" w:hAnsi="Montserrat" w:cs="Montserrat"/>
              </w:rPr>
              <w:t>emission factors from the International Financial Institutions Technical Working Group on GHG Accounting</w:t>
            </w:r>
            <w:r>
              <w:rPr>
                <w:rFonts w:ascii="Montserrat" w:eastAsia="Montserrat" w:hAnsi="Montserrat" w:cs="Montserrat"/>
              </w:rPr>
              <w:t>,</w:t>
            </w:r>
            <w:r w:rsidRPr="3228CB5D">
              <w:rPr>
                <w:rFonts w:ascii="Montserrat" w:eastAsia="Montserrat" w:hAnsi="Montserrat" w:cs="Montserrat"/>
              </w:rPr>
              <w:t xml:space="preserve"> (provided in </w:t>
            </w:r>
            <w:hyperlink w:anchor="A2GRIDEFS" w:history="1">
              <w:r w:rsidR="00DE6518" w:rsidRPr="00D13972">
                <w:rPr>
                  <w:rStyle w:val="Hyperlink"/>
                  <w:rFonts w:ascii="Montserrat" w:eastAsia="Montserrat" w:hAnsi="Montserrat" w:cs="Montserrat"/>
                </w:rPr>
                <w:t>Appendix</w:t>
              </w:r>
              <w:r w:rsidRPr="00D13972">
                <w:rPr>
                  <w:rStyle w:val="Hyperlink"/>
                  <w:rFonts w:ascii="Montserrat" w:eastAsia="Montserrat" w:hAnsi="Montserrat" w:cs="Montserrat"/>
                </w:rPr>
                <w:t xml:space="preserve"> 2: </w:t>
              </w:r>
              <w:r w:rsidRPr="00D13972">
                <w:rPr>
                  <w:rStyle w:val="Hyperlink"/>
                  <w:rFonts w:ascii="Montserrat" w:eastAsia="Montserrat" w:hAnsi="Montserrat" w:cs="Montserrat"/>
                  <w:i/>
                  <w:iCs/>
                </w:rPr>
                <w:t xml:space="preserve">Grid </w:t>
              </w:r>
              <w:r w:rsidR="00904100" w:rsidRPr="00D13972">
                <w:rPr>
                  <w:rStyle w:val="Hyperlink"/>
                  <w:rFonts w:ascii="Montserrat" w:eastAsia="Montserrat" w:hAnsi="Montserrat" w:cs="Montserrat"/>
                  <w:i/>
                  <w:iCs/>
                </w:rPr>
                <w:t>E</w:t>
              </w:r>
              <w:r w:rsidRPr="00D13972">
                <w:rPr>
                  <w:rStyle w:val="Hyperlink"/>
                  <w:rFonts w:ascii="Montserrat" w:eastAsia="Montserrat" w:hAnsi="Montserrat" w:cs="Montserrat"/>
                  <w:i/>
                  <w:iCs/>
                </w:rPr>
                <w:t xml:space="preserve">mission </w:t>
              </w:r>
              <w:r w:rsidR="00904100" w:rsidRPr="00D13972">
                <w:rPr>
                  <w:rStyle w:val="Hyperlink"/>
                  <w:rFonts w:ascii="Montserrat" w:eastAsia="Montserrat" w:hAnsi="Montserrat" w:cs="Montserrat"/>
                  <w:i/>
                  <w:iCs/>
                </w:rPr>
                <w:t>F</w:t>
              </w:r>
              <w:r w:rsidRPr="00D13972">
                <w:rPr>
                  <w:rStyle w:val="Hyperlink"/>
                  <w:rFonts w:ascii="Montserrat" w:eastAsia="Montserrat" w:hAnsi="Montserrat" w:cs="Montserrat"/>
                  <w:i/>
                  <w:iCs/>
                </w:rPr>
                <w:t>actors</w:t>
              </w:r>
            </w:hyperlink>
            <w:r w:rsidRPr="3228CB5D">
              <w:rPr>
                <w:rFonts w:ascii="Montserrat" w:eastAsia="Montserrat" w:hAnsi="Montserrat" w:cs="Montserrat"/>
              </w:rPr>
              <w:t>)</w:t>
            </w:r>
            <w:r>
              <w:rPr>
                <w:rFonts w:ascii="Montserrat" w:eastAsia="Montserrat" w:hAnsi="Montserrat" w:cs="Montserrat"/>
              </w:rPr>
              <w:t>, or marginal emission factors provided by the relevant national authority</w:t>
            </w:r>
            <w:r w:rsidRPr="3228CB5D">
              <w:rPr>
                <w:rFonts w:ascii="Montserrat" w:eastAsia="Montserrat" w:hAnsi="Montserrat" w:cs="Montserrat"/>
              </w:rPr>
              <w:t>.</w:t>
            </w:r>
            <w:r w:rsidR="4FDECDE6" w:rsidRPr="4FDECDE6">
              <w:rPr>
                <w:rFonts w:ascii="Montserrat" w:eastAsia="Montserrat" w:hAnsi="Montserrat" w:cs="Montserrat"/>
              </w:rPr>
              <w:t xml:space="preserve"> </w:t>
            </w:r>
          </w:p>
        </w:tc>
      </w:tr>
      <w:tr w:rsidR="00D423C5" w14:paraId="37F8637A" w14:textId="77777777" w:rsidTr="4FDECDE6">
        <w:trPr>
          <w:jc w:val="center"/>
        </w:trPr>
        <w:tc>
          <w:tcPr>
            <w:tcW w:w="2405" w:type="dxa"/>
            <w:shd w:val="clear" w:color="auto" w:fill="D0CECE" w:themeFill="background2" w:themeFillShade="E6"/>
            <w:vAlign w:val="center"/>
          </w:tcPr>
          <w:p w14:paraId="06A3598E" w14:textId="77777777" w:rsidR="00D423C5" w:rsidRDefault="00D423C5" w:rsidP="00624361">
            <w:pPr>
              <w:rPr>
                <w:rFonts w:ascii="Montserrat" w:eastAsia="Montserrat" w:hAnsi="Montserrat" w:cs="Montserrat"/>
              </w:rPr>
            </w:pPr>
            <w:r>
              <w:rPr>
                <w:rFonts w:ascii="Montserrat" w:eastAsia="Montserrat" w:hAnsi="Montserrat" w:cs="Montserrat"/>
              </w:rPr>
              <w:t>Value applied</w:t>
            </w:r>
          </w:p>
        </w:tc>
        <w:tc>
          <w:tcPr>
            <w:tcW w:w="6657" w:type="dxa"/>
            <w:gridSpan w:val="2"/>
          </w:tcPr>
          <w:p w14:paraId="43AF5262" w14:textId="18C85AA1" w:rsidR="00D423C5" w:rsidRDefault="00D423C5" w:rsidP="00624361">
            <w:pPr>
              <w:rPr>
                <w:rFonts w:ascii="Montserrat" w:eastAsia="Montserrat" w:hAnsi="Montserrat" w:cs="Montserrat"/>
              </w:rPr>
            </w:pPr>
            <w:r>
              <w:rPr>
                <w:rFonts w:ascii="Montserrat" w:eastAsia="Montserrat" w:hAnsi="Montserrat" w:cs="Montserrat"/>
              </w:rPr>
              <w:t xml:space="preserve">See </w:t>
            </w:r>
            <w:hyperlink w:anchor="A2GRIDEFS" w:history="1">
              <w:r w:rsidR="00DE6518" w:rsidRPr="00DE7F63">
                <w:rPr>
                  <w:rStyle w:val="Hyperlink"/>
                  <w:rFonts w:ascii="Montserrat" w:eastAsia="Montserrat" w:hAnsi="Montserrat" w:cs="Montserrat"/>
                </w:rPr>
                <w:t>Appendix</w:t>
              </w:r>
              <w:r w:rsidRPr="00DE7F63">
                <w:rPr>
                  <w:rStyle w:val="Hyperlink"/>
                  <w:rFonts w:ascii="Montserrat" w:eastAsia="Montserrat" w:hAnsi="Montserrat" w:cs="Montserrat"/>
                </w:rPr>
                <w:t xml:space="preserve"> 2</w:t>
              </w:r>
            </w:hyperlink>
          </w:p>
        </w:tc>
      </w:tr>
      <w:tr w:rsidR="00D423C5" w14:paraId="43253033" w14:textId="77777777" w:rsidTr="4FDECDE6">
        <w:trPr>
          <w:jc w:val="center"/>
        </w:trPr>
        <w:tc>
          <w:tcPr>
            <w:tcW w:w="2405" w:type="dxa"/>
            <w:shd w:val="clear" w:color="auto" w:fill="D0CECE" w:themeFill="background2" w:themeFillShade="E6"/>
            <w:vAlign w:val="center"/>
          </w:tcPr>
          <w:p w14:paraId="4F0D0C0C" w14:textId="77777777" w:rsidR="00D423C5" w:rsidRDefault="00D423C5" w:rsidP="00624361">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42940233" w14:textId="77777777" w:rsidR="00D423C5" w:rsidRDefault="00D423C5" w:rsidP="00624361">
            <w:pPr>
              <w:rPr>
                <w:rFonts w:ascii="Montserrat" w:eastAsia="Montserrat" w:hAnsi="Montserrat" w:cs="Montserrat"/>
              </w:rPr>
            </w:pPr>
            <w:r>
              <w:rPr>
                <w:rFonts w:ascii="Montserrat" w:eastAsia="Montserrat" w:hAnsi="Montserrat" w:cs="Montserrat"/>
              </w:rPr>
              <w:t>N/A</w:t>
            </w:r>
          </w:p>
        </w:tc>
      </w:tr>
      <w:tr w:rsidR="00D423C5" w14:paraId="2FEC9F56" w14:textId="77777777" w:rsidTr="4FDECDE6">
        <w:trPr>
          <w:jc w:val="center"/>
        </w:trPr>
        <w:tc>
          <w:tcPr>
            <w:tcW w:w="2405" w:type="dxa"/>
            <w:shd w:val="clear" w:color="auto" w:fill="D0CECE" w:themeFill="background2" w:themeFillShade="E6"/>
            <w:vAlign w:val="center"/>
          </w:tcPr>
          <w:p w14:paraId="04B6EDEC" w14:textId="77777777" w:rsidR="00D423C5" w:rsidRDefault="00D423C5" w:rsidP="00624361">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78D21E98" w14:textId="77777777" w:rsidR="00D423C5" w:rsidRDefault="00D423C5" w:rsidP="00624361">
            <w:pPr>
              <w:rPr>
                <w:rFonts w:ascii="Montserrat" w:eastAsia="Montserrat" w:hAnsi="Montserrat" w:cs="Montserrat"/>
              </w:rPr>
            </w:pPr>
            <w:r>
              <w:rPr>
                <w:rFonts w:ascii="Montserrat" w:eastAsia="Montserrat" w:hAnsi="Montserrat" w:cs="Montserrat"/>
              </w:rPr>
              <w:t>N/A</w:t>
            </w:r>
          </w:p>
        </w:tc>
      </w:tr>
      <w:tr w:rsidR="00D423C5" w14:paraId="2F88827B" w14:textId="77777777" w:rsidTr="4FDECDE6">
        <w:trPr>
          <w:jc w:val="center"/>
        </w:trPr>
        <w:tc>
          <w:tcPr>
            <w:tcW w:w="2405" w:type="dxa"/>
            <w:shd w:val="clear" w:color="auto" w:fill="D0CECE" w:themeFill="background2" w:themeFillShade="E6"/>
            <w:vAlign w:val="center"/>
          </w:tcPr>
          <w:p w14:paraId="23A9724C" w14:textId="77777777" w:rsidR="00D423C5" w:rsidRDefault="00D423C5" w:rsidP="00624361">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36928F19" w14:textId="77777777" w:rsidR="00D423C5" w:rsidRDefault="00D423C5" w:rsidP="00624361">
            <w:pPr>
              <w:rPr>
                <w:rFonts w:ascii="Montserrat" w:eastAsia="Montserrat" w:hAnsi="Montserrat" w:cs="Montserrat"/>
              </w:rPr>
            </w:pPr>
            <w:r>
              <w:rPr>
                <w:rFonts w:ascii="Montserrat" w:eastAsia="Montserrat" w:hAnsi="Montserrat" w:cs="Montserrat"/>
              </w:rPr>
              <w:t>N/A</w:t>
            </w:r>
          </w:p>
        </w:tc>
      </w:tr>
      <w:tr w:rsidR="00D423C5" w14:paraId="351CDDA9" w14:textId="77777777" w:rsidTr="4FDECDE6">
        <w:trPr>
          <w:jc w:val="center"/>
        </w:trPr>
        <w:tc>
          <w:tcPr>
            <w:tcW w:w="2405" w:type="dxa"/>
            <w:shd w:val="clear" w:color="auto" w:fill="D0CECE" w:themeFill="background2" w:themeFillShade="E6"/>
            <w:vAlign w:val="center"/>
          </w:tcPr>
          <w:p w14:paraId="23027EB4" w14:textId="77777777" w:rsidR="00D423C5" w:rsidRDefault="00D423C5" w:rsidP="00624361">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31C386F3" w14:textId="77777777" w:rsidR="00D423C5" w:rsidRDefault="00D423C5" w:rsidP="00624361">
            <w:pPr>
              <w:rPr>
                <w:rFonts w:ascii="Montserrat" w:eastAsia="Montserrat" w:hAnsi="Montserrat" w:cs="Montserrat"/>
              </w:rPr>
            </w:pPr>
            <w:r>
              <w:rPr>
                <w:rFonts w:ascii="Montserrat" w:eastAsia="Montserrat" w:hAnsi="Montserrat" w:cs="Montserrat"/>
              </w:rPr>
              <w:t>Calculation of project emissions</w:t>
            </w:r>
          </w:p>
        </w:tc>
      </w:tr>
      <w:tr w:rsidR="00D423C5" w14:paraId="6F3DDED4" w14:textId="77777777" w:rsidTr="4FDECDE6">
        <w:trPr>
          <w:jc w:val="center"/>
        </w:trPr>
        <w:tc>
          <w:tcPr>
            <w:tcW w:w="2405" w:type="dxa"/>
            <w:shd w:val="clear" w:color="auto" w:fill="D0CECE" w:themeFill="background2" w:themeFillShade="E6"/>
            <w:vAlign w:val="center"/>
          </w:tcPr>
          <w:p w14:paraId="2F707DE1" w14:textId="77777777" w:rsidR="00D423C5" w:rsidRDefault="00D423C5" w:rsidP="00624361">
            <w:pPr>
              <w:rPr>
                <w:rFonts w:ascii="Montserrat" w:eastAsia="Montserrat" w:hAnsi="Montserrat" w:cs="Montserrat"/>
              </w:rPr>
            </w:pPr>
            <w:r>
              <w:rPr>
                <w:rFonts w:ascii="Montserrat" w:eastAsia="Montserrat" w:hAnsi="Montserrat" w:cs="Montserrat"/>
              </w:rPr>
              <w:t>Comments</w:t>
            </w:r>
          </w:p>
        </w:tc>
        <w:tc>
          <w:tcPr>
            <w:tcW w:w="6657" w:type="dxa"/>
            <w:gridSpan w:val="2"/>
          </w:tcPr>
          <w:p w14:paraId="0999E048" w14:textId="45657EDF" w:rsidR="00D423C5" w:rsidRDefault="00D423C5" w:rsidP="00624361">
            <w:pPr>
              <w:rPr>
                <w:rFonts w:ascii="Montserrat" w:eastAsia="Montserrat" w:hAnsi="Montserrat" w:cs="Montserrat"/>
              </w:rPr>
            </w:pPr>
          </w:p>
        </w:tc>
      </w:tr>
    </w:tbl>
    <w:p w14:paraId="2AE637AA" w14:textId="77777777" w:rsidR="00D423C5" w:rsidRDefault="00D423C5" w:rsidP="00D423C5"/>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D423C5" w14:paraId="51DCB7A4" w14:textId="77777777">
        <w:trPr>
          <w:jc w:val="center"/>
        </w:trPr>
        <w:tc>
          <w:tcPr>
            <w:tcW w:w="2405" w:type="dxa"/>
            <w:shd w:val="clear" w:color="auto" w:fill="D0CECE"/>
            <w:vAlign w:val="center"/>
          </w:tcPr>
          <w:p w14:paraId="444CC978" w14:textId="77777777" w:rsidR="00D423C5" w:rsidRDefault="00D423C5" w:rsidP="00624361">
            <w:pPr>
              <w:rPr>
                <w:rFonts w:ascii="Montserrat" w:eastAsia="Montserrat" w:hAnsi="Montserrat" w:cs="Montserrat"/>
              </w:rPr>
            </w:pPr>
            <w:r>
              <w:rPr>
                <w:rFonts w:ascii="Montserrat" w:eastAsia="Montserrat" w:hAnsi="Montserrat" w:cs="Montserrat"/>
              </w:rPr>
              <w:t>Data/Parameter</w:t>
            </w:r>
          </w:p>
        </w:tc>
        <w:tc>
          <w:tcPr>
            <w:tcW w:w="6657" w:type="dxa"/>
            <w:gridSpan w:val="2"/>
          </w:tcPr>
          <w:p w14:paraId="50D9E2C0" w14:textId="72323A2F" w:rsidR="00D423C5" w:rsidRDefault="00F82477" w:rsidP="00624361">
            <w:pPr>
              <w:rPr>
                <w:rFonts w:ascii="Cambria Math" w:eastAsia="Cambria Math" w:hAnsi="Cambria Math" w:cs="Cambria Math"/>
              </w:rPr>
            </w:pPr>
            <m:oMath>
              <m:sSub>
                <m:sSubPr>
                  <m:ctrlPr>
                    <w:rPr>
                      <w:rFonts w:ascii="Cambria Math" w:eastAsia="Cambria Math" w:hAnsi="Cambria Math" w:cs="Cambria Math"/>
                    </w:rPr>
                  </m:ctrlPr>
                </m:sSubPr>
                <m:e>
                  <m:r>
                    <w:rPr>
                      <w:rFonts w:ascii="Cambria Math" w:eastAsia="Cambria Math" w:hAnsi="Cambria Math" w:cs="Cambria Math"/>
                    </w:rPr>
                    <m:t>EF</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offgrid</m:t>
                  </m:r>
                  <m:r>
                    <w:rPr>
                      <w:rFonts w:ascii="Cambria Math" w:eastAsia="Cambria Math" w:hAnsi="Cambria Math" w:cs="Cambria Math"/>
                    </w:rPr>
                    <m:t>,</m:t>
                  </m:r>
                  <m:r>
                    <w:rPr>
                      <w:rFonts w:ascii="Cambria Math" w:eastAsia="Cambria Math" w:hAnsi="Cambria Math" w:cs="Cambria Math"/>
                    </w:rPr>
                    <m:t>k</m:t>
                  </m:r>
                </m:sub>
              </m:sSub>
            </m:oMath>
            <w:r w:rsidR="00205F63">
              <w:rPr>
                <w:rFonts w:ascii="Cambria Math" w:eastAsia="Cambria Math" w:hAnsi="Cambria Math" w:cs="Cambria Math"/>
              </w:rPr>
              <w:t xml:space="preserve"> </w:t>
            </w:r>
          </w:p>
        </w:tc>
      </w:tr>
      <w:tr w:rsidR="00D423C5" w14:paraId="162FAE48" w14:textId="77777777">
        <w:trPr>
          <w:trHeight w:val="373"/>
          <w:jc w:val="center"/>
        </w:trPr>
        <w:tc>
          <w:tcPr>
            <w:tcW w:w="2405" w:type="dxa"/>
            <w:shd w:val="clear" w:color="auto" w:fill="D0CECE"/>
            <w:vAlign w:val="center"/>
          </w:tcPr>
          <w:p w14:paraId="1B7DEAE4" w14:textId="77777777" w:rsidR="00D423C5" w:rsidRDefault="00D423C5" w:rsidP="00624361">
            <w:pPr>
              <w:rPr>
                <w:rFonts w:ascii="Montserrat" w:eastAsia="Montserrat" w:hAnsi="Montserrat" w:cs="Montserrat"/>
              </w:rPr>
            </w:pPr>
            <w:r>
              <w:rPr>
                <w:rFonts w:ascii="Montserrat" w:eastAsia="Montserrat" w:hAnsi="Montserrat" w:cs="Montserrat"/>
              </w:rPr>
              <w:t>Unit</w:t>
            </w:r>
          </w:p>
        </w:tc>
        <w:tc>
          <w:tcPr>
            <w:tcW w:w="6657" w:type="dxa"/>
            <w:gridSpan w:val="2"/>
          </w:tcPr>
          <w:p w14:paraId="48A8FE46" w14:textId="77777777" w:rsidR="00D423C5" w:rsidRDefault="00D423C5" w:rsidP="00624361">
            <w:pPr>
              <w:rPr>
                <w:rFonts w:ascii="Montserrat" w:eastAsia="Montserrat" w:hAnsi="Montserrat" w:cs="Montserrat"/>
              </w:rPr>
            </w:pPr>
            <w:r>
              <w:rPr>
                <w:rFonts w:ascii="Montserrat" w:eastAsia="Montserrat" w:hAnsi="Montserrat" w:cs="Montserrat"/>
              </w:rPr>
              <w:t>gCO</w:t>
            </w:r>
            <w:r>
              <w:rPr>
                <w:rFonts w:ascii="Montserrat" w:eastAsia="Montserrat" w:hAnsi="Montserrat" w:cs="Montserrat"/>
                <w:vertAlign w:val="subscript"/>
              </w:rPr>
              <w:t>2</w:t>
            </w:r>
            <w:r>
              <w:rPr>
                <w:rFonts w:ascii="Montserrat" w:eastAsia="Montserrat" w:hAnsi="Montserrat" w:cs="Montserrat"/>
              </w:rPr>
              <w:t>e/kWh</w:t>
            </w:r>
          </w:p>
        </w:tc>
      </w:tr>
      <w:tr w:rsidR="00D423C5" w14:paraId="408353FA" w14:textId="77777777">
        <w:trPr>
          <w:jc w:val="center"/>
        </w:trPr>
        <w:tc>
          <w:tcPr>
            <w:tcW w:w="2405" w:type="dxa"/>
            <w:shd w:val="clear" w:color="auto" w:fill="D0CECE"/>
            <w:vAlign w:val="center"/>
          </w:tcPr>
          <w:p w14:paraId="3E3DB462" w14:textId="77777777" w:rsidR="00D423C5" w:rsidRDefault="00D423C5" w:rsidP="00624361">
            <w:pPr>
              <w:rPr>
                <w:rFonts w:ascii="Montserrat" w:eastAsia="Montserrat" w:hAnsi="Montserrat" w:cs="Montserrat"/>
              </w:rPr>
            </w:pPr>
            <w:r>
              <w:rPr>
                <w:rFonts w:ascii="Montserrat" w:eastAsia="Montserrat" w:hAnsi="Montserrat" w:cs="Montserrat"/>
              </w:rPr>
              <w:t>Description</w:t>
            </w:r>
          </w:p>
        </w:tc>
        <w:tc>
          <w:tcPr>
            <w:tcW w:w="6657" w:type="dxa"/>
            <w:gridSpan w:val="2"/>
          </w:tcPr>
          <w:p w14:paraId="603DDE3A" w14:textId="6223AEE9" w:rsidR="00D423C5" w:rsidRDefault="00D423C5" w:rsidP="00624361">
            <w:pPr>
              <w:rPr>
                <w:rFonts w:ascii="Montserrat" w:eastAsia="Montserrat" w:hAnsi="Montserrat" w:cs="Montserrat"/>
              </w:rPr>
            </w:pPr>
            <w:r>
              <w:rPr>
                <w:rFonts w:ascii="Montserrat" w:eastAsia="Montserrat" w:hAnsi="Montserrat" w:cs="Montserrat"/>
              </w:rPr>
              <w:t>Off-grid emission factor for source</w:t>
            </w:r>
            <w:r w:rsidRPr="0013099D">
              <w:rPr>
                <w:rFonts w:ascii="Montserrat" w:eastAsia="Montserrat" w:hAnsi="Montserrat" w:cs="Montserrat"/>
                <w:i/>
              </w:rPr>
              <w:t xml:space="preserve"> </w:t>
            </w:r>
            <w:r w:rsidR="00C37F12">
              <w:rPr>
                <w:rFonts w:ascii="Montserrat" w:eastAsia="Montserrat" w:hAnsi="Montserrat" w:cs="Montserrat"/>
                <w:i/>
              </w:rPr>
              <w:t>k</w:t>
            </w:r>
          </w:p>
        </w:tc>
      </w:tr>
      <w:tr w:rsidR="00D423C5" w14:paraId="1BC6B49D" w14:textId="77777777">
        <w:trPr>
          <w:jc w:val="center"/>
        </w:trPr>
        <w:tc>
          <w:tcPr>
            <w:tcW w:w="2405" w:type="dxa"/>
            <w:vMerge w:val="restart"/>
            <w:shd w:val="clear" w:color="auto" w:fill="D0CECE"/>
            <w:vAlign w:val="center"/>
          </w:tcPr>
          <w:p w14:paraId="09396FCC" w14:textId="77777777" w:rsidR="00D423C5" w:rsidRDefault="00D423C5" w:rsidP="00624361">
            <w:pPr>
              <w:rPr>
                <w:rFonts w:ascii="Montserrat" w:eastAsia="Montserrat" w:hAnsi="Montserrat" w:cs="Montserrat"/>
              </w:rPr>
            </w:pPr>
            <w:r>
              <w:rPr>
                <w:rFonts w:ascii="Montserrat" w:eastAsia="Montserrat" w:hAnsi="Montserrat" w:cs="Montserrat"/>
              </w:rPr>
              <w:t>Type of parameter</w:t>
            </w:r>
          </w:p>
        </w:tc>
        <w:tc>
          <w:tcPr>
            <w:tcW w:w="425" w:type="dxa"/>
          </w:tcPr>
          <w:p w14:paraId="7B828DA4" w14:textId="77777777" w:rsidR="00D423C5" w:rsidRDefault="00D423C5" w:rsidP="00624361">
            <w:pPr>
              <w:rPr>
                <w:rFonts w:ascii="Montserrat" w:eastAsia="Montserrat" w:hAnsi="Montserrat" w:cs="Montserrat"/>
              </w:rPr>
            </w:pPr>
            <w:r>
              <w:rPr>
                <w:rFonts w:ascii="Montserrat" w:eastAsia="Montserrat" w:hAnsi="Montserrat" w:cs="Montserrat"/>
              </w:rPr>
              <w:t>X</w:t>
            </w:r>
          </w:p>
        </w:tc>
        <w:tc>
          <w:tcPr>
            <w:tcW w:w="6232" w:type="dxa"/>
          </w:tcPr>
          <w:p w14:paraId="5A80D70B" w14:textId="77777777" w:rsidR="00D423C5" w:rsidRDefault="00D423C5" w:rsidP="00624361">
            <w:pPr>
              <w:rPr>
                <w:rFonts w:ascii="Montserrat" w:eastAsia="Montserrat" w:hAnsi="Montserrat" w:cs="Montserrat"/>
              </w:rPr>
            </w:pPr>
            <w:r>
              <w:rPr>
                <w:rFonts w:ascii="Montserrat" w:eastAsia="Montserrat" w:hAnsi="Montserrat" w:cs="Montserrat"/>
              </w:rPr>
              <w:t>Ex-ante</w:t>
            </w:r>
          </w:p>
        </w:tc>
      </w:tr>
      <w:tr w:rsidR="00D423C5" w14:paraId="73A63857" w14:textId="77777777">
        <w:trPr>
          <w:jc w:val="center"/>
        </w:trPr>
        <w:tc>
          <w:tcPr>
            <w:tcW w:w="2405" w:type="dxa"/>
            <w:vMerge/>
            <w:shd w:val="clear" w:color="auto" w:fill="D0CECE"/>
            <w:vAlign w:val="center"/>
          </w:tcPr>
          <w:p w14:paraId="310BA8ED" w14:textId="77777777" w:rsidR="00D423C5" w:rsidRDefault="00D423C5" w:rsidP="00624361">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275C674A" w14:textId="77777777" w:rsidR="00D423C5" w:rsidRDefault="00D423C5" w:rsidP="00624361">
            <w:pPr>
              <w:rPr>
                <w:rFonts w:ascii="Montserrat" w:eastAsia="Montserrat" w:hAnsi="Montserrat" w:cs="Montserrat"/>
              </w:rPr>
            </w:pPr>
          </w:p>
        </w:tc>
        <w:tc>
          <w:tcPr>
            <w:tcW w:w="6232" w:type="dxa"/>
          </w:tcPr>
          <w:p w14:paraId="1EF33789" w14:textId="77777777" w:rsidR="00D423C5" w:rsidRDefault="00D423C5" w:rsidP="00624361">
            <w:pPr>
              <w:rPr>
                <w:rFonts w:ascii="Montserrat" w:eastAsia="Montserrat" w:hAnsi="Montserrat" w:cs="Montserrat"/>
              </w:rPr>
            </w:pPr>
            <w:r>
              <w:rPr>
                <w:rFonts w:ascii="Montserrat" w:eastAsia="Montserrat" w:hAnsi="Montserrat" w:cs="Montserrat"/>
              </w:rPr>
              <w:t>Monitored</w:t>
            </w:r>
          </w:p>
        </w:tc>
      </w:tr>
      <w:tr w:rsidR="00D423C5" w14:paraId="7919083F" w14:textId="77777777">
        <w:trPr>
          <w:jc w:val="center"/>
        </w:trPr>
        <w:tc>
          <w:tcPr>
            <w:tcW w:w="2405" w:type="dxa"/>
            <w:shd w:val="clear" w:color="auto" w:fill="D0CECE"/>
            <w:vAlign w:val="center"/>
          </w:tcPr>
          <w:p w14:paraId="4ACC5CF0" w14:textId="77777777" w:rsidR="00D423C5" w:rsidRDefault="00D423C5" w:rsidP="00624361">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1D163C6E" w14:textId="77777777" w:rsidR="00D423C5" w:rsidRDefault="00D423C5" w:rsidP="00624361">
            <w:pPr>
              <w:rPr>
                <w:rFonts w:ascii="Montserrat" w:eastAsia="Montserrat" w:hAnsi="Montserrat" w:cs="Montserrat"/>
              </w:rPr>
            </w:pPr>
            <w:r>
              <w:rPr>
                <w:rFonts w:ascii="Montserrat" w:eastAsia="Montserrat" w:hAnsi="Montserrat" w:cs="Montserrat"/>
              </w:rPr>
              <w:t>Mini-grid Emission Tool from SEforAll</w:t>
            </w:r>
          </w:p>
        </w:tc>
      </w:tr>
      <w:tr w:rsidR="00D423C5" w14:paraId="69661754" w14:textId="77777777">
        <w:trPr>
          <w:jc w:val="center"/>
        </w:trPr>
        <w:tc>
          <w:tcPr>
            <w:tcW w:w="2405" w:type="dxa"/>
            <w:shd w:val="clear" w:color="auto" w:fill="D0CECE"/>
            <w:vAlign w:val="center"/>
          </w:tcPr>
          <w:p w14:paraId="505E533E" w14:textId="77777777" w:rsidR="00D423C5" w:rsidRDefault="00D423C5" w:rsidP="00624361">
            <w:pPr>
              <w:rPr>
                <w:rFonts w:ascii="Montserrat" w:eastAsia="Montserrat" w:hAnsi="Montserrat" w:cs="Montserrat"/>
              </w:rPr>
            </w:pPr>
            <w:r>
              <w:rPr>
                <w:rFonts w:ascii="Montserrat" w:eastAsia="Montserrat" w:hAnsi="Montserrat" w:cs="Montserrat"/>
              </w:rPr>
              <w:t>Value applied</w:t>
            </w:r>
          </w:p>
        </w:tc>
        <w:tc>
          <w:tcPr>
            <w:tcW w:w="6657" w:type="dxa"/>
            <w:gridSpan w:val="2"/>
          </w:tcPr>
          <w:p w14:paraId="4DAC6330" w14:textId="5A16F0AB" w:rsidR="00D423C5" w:rsidRDefault="00D423C5" w:rsidP="00624361">
            <w:pPr>
              <w:rPr>
                <w:rFonts w:ascii="Montserrat" w:eastAsia="Montserrat" w:hAnsi="Montserrat" w:cs="Montserrat"/>
              </w:rPr>
            </w:pPr>
            <w:r>
              <w:rPr>
                <w:rFonts w:ascii="Montserrat" w:eastAsia="Montserrat" w:hAnsi="Montserrat" w:cs="Montserrat"/>
              </w:rPr>
              <w:t xml:space="preserve">See </w:t>
            </w:r>
            <w:hyperlink w:anchor="A3OFFGRIDEFS" w:history="1">
              <w:r w:rsidR="00DE6518" w:rsidRPr="00DE7F63">
                <w:rPr>
                  <w:rStyle w:val="Hyperlink"/>
                  <w:rFonts w:ascii="Montserrat" w:eastAsia="Montserrat" w:hAnsi="Montserrat"/>
                </w:rPr>
                <w:t>Appendix</w:t>
              </w:r>
              <w:r w:rsidRPr="00DE7F63">
                <w:rPr>
                  <w:rStyle w:val="Hyperlink"/>
                  <w:rFonts w:ascii="Montserrat" w:eastAsia="Montserrat" w:hAnsi="Montserrat"/>
                </w:rPr>
                <w:t xml:space="preserve"> 3</w:t>
              </w:r>
            </w:hyperlink>
          </w:p>
        </w:tc>
      </w:tr>
      <w:tr w:rsidR="00D423C5" w14:paraId="6A3BC7F6" w14:textId="77777777">
        <w:trPr>
          <w:jc w:val="center"/>
        </w:trPr>
        <w:tc>
          <w:tcPr>
            <w:tcW w:w="2405" w:type="dxa"/>
            <w:shd w:val="clear" w:color="auto" w:fill="D0CECE"/>
            <w:vAlign w:val="center"/>
          </w:tcPr>
          <w:p w14:paraId="0C99EB21" w14:textId="77777777" w:rsidR="00D423C5" w:rsidRDefault="00D423C5" w:rsidP="00624361">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07DDFCE6" w14:textId="77777777" w:rsidR="00D423C5" w:rsidRDefault="00D423C5" w:rsidP="00624361">
            <w:pPr>
              <w:rPr>
                <w:rFonts w:ascii="Montserrat" w:eastAsia="Montserrat" w:hAnsi="Montserrat" w:cs="Montserrat"/>
              </w:rPr>
            </w:pPr>
            <w:r>
              <w:rPr>
                <w:rFonts w:ascii="Montserrat" w:eastAsia="Montserrat" w:hAnsi="Montserrat" w:cs="Montserrat"/>
              </w:rPr>
              <w:t>N/A</w:t>
            </w:r>
          </w:p>
        </w:tc>
      </w:tr>
      <w:tr w:rsidR="00D423C5" w14:paraId="354CDC95" w14:textId="77777777">
        <w:trPr>
          <w:jc w:val="center"/>
        </w:trPr>
        <w:tc>
          <w:tcPr>
            <w:tcW w:w="2405" w:type="dxa"/>
            <w:shd w:val="clear" w:color="auto" w:fill="D0CECE"/>
            <w:vAlign w:val="center"/>
          </w:tcPr>
          <w:p w14:paraId="1273225B" w14:textId="77777777" w:rsidR="00D423C5" w:rsidRDefault="00D423C5" w:rsidP="00624361">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65F9A571" w14:textId="77777777" w:rsidR="00D423C5" w:rsidRDefault="00D423C5" w:rsidP="00624361">
            <w:pPr>
              <w:rPr>
                <w:rFonts w:ascii="Montserrat" w:eastAsia="Montserrat" w:hAnsi="Montserrat" w:cs="Montserrat"/>
              </w:rPr>
            </w:pPr>
            <w:r>
              <w:rPr>
                <w:rFonts w:ascii="Montserrat" w:eastAsia="Montserrat" w:hAnsi="Montserrat" w:cs="Montserrat"/>
              </w:rPr>
              <w:t>N/A</w:t>
            </w:r>
          </w:p>
        </w:tc>
      </w:tr>
      <w:tr w:rsidR="00D423C5" w14:paraId="2FD80AEF" w14:textId="77777777">
        <w:trPr>
          <w:jc w:val="center"/>
        </w:trPr>
        <w:tc>
          <w:tcPr>
            <w:tcW w:w="2405" w:type="dxa"/>
            <w:shd w:val="clear" w:color="auto" w:fill="D0CECE"/>
            <w:vAlign w:val="center"/>
          </w:tcPr>
          <w:p w14:paraId="60B7159F" w14:textId="77777777" w:rsidR="00D423C5" w:rsidRDefault="00D423C5" w:rsidP="00624361">
            <w:pPr>
              <w:rPr>
                <w:rFonts w:ascii="Montserrat" w:eastAsia="Montserrat" w:hAnsi="Montserrat" w:cs="Montserrat"/>
              </w:rPr>
            </w:pPr>
            <w:r>
              <w:rPr>
                <w:rFonts w:ascii="Montserrat" w:eastAsia="Montserrat" w:hAnsi="Montserrat" w:cs="Montserrat"/>
              </w:rPr>
              <w:lastRenderedPageBreak/>
              <w:t>QA/QC procedures</w:t>
            </w:r>
          </w:p>
        </w:tc>
        <w:tc>
          <w:tcPr>
            <w:tcW w:w="6657" w:type="dxa"/>
            <w:gridSpan w:val="2"/>
          </w:tcPr>
          <w:p w14:paraId="6AC55844" w14:textId="77777777" w:rsidR="00D423C5" w:rsidRDefault="00D423C5" w:rsidP="00624361">
            <w:pPr>
              <w:rPr>
                <w:rFonts w:ascii="Montserrat" w:eastAsia="Montserrat" w:hAnsi="Montserrat" w:cs="Montserrat"/>
              </w:rPr>
            </w:pPr>
            <w:r>
              <w:rPr>
                <w:rFonts w:ascii="Montserrat" w:eastAsia="Montserrat" w:hAnsi="Montserrat" w:cs="Montserrat"/>
              </w:rPr>
              <w:t>N/A</w:t>
            </w:r>
          </w:p>
        </w:tc>
      </w:tr>
      <w:tr w:rsidR="00D423C5" w14:paraId="039C60EB" w14:textId="77777777">
        <w:trPr>
          <w:jc w:val="center"/>
        </w:trPr>
        <w:tc>
          <w:tcPr>
            <w:tcW w:w="2405" w:type="dxa"/>
            <w:shd w:val="clear" w:color="auto" w:fill="D0CECE"/>
            <w:vAlign w:val="center"/>
          </w:tcPr>
          <w:p w14:paraId="0E2851C3" w14:textId="77777777" w:rsidR="00D423C5" w:rsidRDefault="00D423C5" w:rsidP="00624361">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3BD55EA3" w14:textId="77777777" w:rsidR="00D423C5" w:rsidRDefault="00D423C5" w:rsidP="00624361">
            <w:pPr>
              <w:rPr>
                <w:rFonts w:ascii="Montserrat" w:eastAsia="Montserrat" w:hAnsi="Montserrat" w:cs="Montserrat"/>
              </w:rPr>
            </w:pPr>
            <w:r>
              <w:rPr>
                <w:rFonts w:ascii="Montserrat" w:eastAsia="Montserrat" w:hAnsi="Montserrat" w:cs="Montserrat"/>
              </w:rPr>
              <w:t>Calculation of baseline and project emissions</w:t>
            </w:r>
          </w:p>
        </w:tc>
      </w:tr>
      <w:tr w:rsidR="00D423C5" w14:paraId="11AD8C07" w14:textId="77777777">
        <w:trPr>
          <w:jc w:val="center"/>
        </w:trPr>
        <w:tc>
          <w:tcPr>
            <w:tcW w:w="2405" w:type="dxa"/>
            <w:shd w:val="clear" w:color="auto" w:fill="D0CECE"/>
            <w:vAlign w:val="center"/>
          </w:tcPr>
          <w:p w14:paraId="213ED8B6" w14:textId="77777777" w:rsidR="00D423C5" w:rsidRDefault="00D423C5" w:rsidP="00624361">
            <w:pPr>
              <w:rPr>
                <w:rFonts w:ascii="Montserrat" w:eastAsia="Montserrat" w:hAnsi="Montserrat" w:cs="Montserrat"/>
              </w:rPr>
            </w:pPr>
            <w:r>
              <w:rPr>
                <w:rFonts w:ascii="Montserrat" w:eastAsia="Montserrat" w:hAnsi="Montserrat" w:cs="Montserrat"/>
              </w:rPr>
              <w:t>Comments</w:t>
            </w:r>
          </w:p>
        </w:tc>
        <w:tc>
          <w:tcPr>
            <w:tcW w:w="6657" w:type="dxa"/>
            <w:gridSpan w:val="2"/>
          </w:tcPr>
          <w:p w14:paraId="030C8095" w14:textId="7BA02199" w:rsidR="00D423C5" w:rsidRDefault="00D423C5" w:rsidP="00624361">
            <w:pPr>
              <w:rPr>
                <w:rFonts w:ascii="Montserrat" w:eastAsia="Montserrat" w:hAnsi="Montserrat" w:cs="Montserrat"/>
              </w:rPr>
            </w:pPr>
          </w:p>
        </w:tc>
      </w:tr>
    </w:tbl>
    <w:p w14:paraId="60B935BF" w14:textId="77777777" w:rsidR="00D423C5" w:rsidRDefault="00D423C5" w:rsidP="000C6D43"/>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0C6D43" w14:paraId="1E22F64F" w14:textId="77777777" w:rsidTr="187B18B4">
        <w:trPr>
          <w:jc w:val="center"/>
        </w:trPr>
        <w:tc>
          <w:tcPr>
            <w:tcW w:w="2405" w:type="dxa"/>
            <w:shd w:val="clear" w:color="auto" w:fill="D0CECE" w:themeFill="background2" w:themeFillShade="E6"/>
            <w:vAlign w:val="center"/>
          </w:tcPr>
          <w:p w14:paraId="2F41E2AF" w14:textId="77777777" w:rsidR="000C6D43" w:rsidRDefault="000C6D43" w:rsidP="0026465C">
            <w:pPr>
              <w:rPr>
                <w:rFonts w:ascii="Montserrat" w:eastAsia="Montserrat" w:hAnsi="Montserrat" w:cs="Montserrat"/>
              </w:rPr>
            </w:pPr>
            <w:r>
              <w:rPr>
                <w:rFonts w:ascii="Montserrat" w:eastAsia="Montserrat" w:hAnsi="Montserrat" w:cs="Montserrat"/>
              </w:rPr>
              <w:t>Data/Parameter</w:t>
            </w:r>
          </w:p>
        </w:tc>
        <w:tc>
          <w:tcPr>
            <w:tcW w:w="6657" w:type="dxa"/>
            <w:gridSpan w:val="2"/>
          </w:tcPr>
          <w:p w14:paraId="0DA21597" w14:textId="73DE83CC" w:rsidR="000C6D43" w:rsidRPr="00496B75" w:rsidRDefault="00F82477" w:rsidP="0026465C">
            <w:pPr>
              <w:rPr>
                <w:rFonts w:ascii="Cambria Math" w:eastAsia="Cambria Math" w:hAnsi="Cambria Math" w:cs="Cambria Math"/>
              </w:rPr>
            </w:pPr>
            <m:oMathPara>
              <m:oMathParaPr>
                <m:jc m:val="left"/>
              </m:oMathParaPr>
              <m:oMath>
                <m:sSub>
                  <m:sSubPr>
                    <m:ctrlPr>
                      <w:rPr>
                        <w:rFonts w:ascii="Cambria Math" w:eastAsia="Cambria Math" w:hAnsi="Cambria Math" w:cs="Cambria Math"/>
                        <w:i/>
                      </w:rPr>
                    </m:ctrlPr>
                  </m:sSubPr>
                  <m:e>
                    <m:r>
                      <w:rPr>
                        <w:rFonts w:ascii="Cambria Math" w:eastAsia="Cambria Math" w:hAnsi="Cambria Math" w:cs="Cambria Math"/>
                      </w:rPr>
                      <m:t>fNRB</m:t>
                    </m:r>
                    <m:r>
                      <m:rPr>
                        <m:sty m:val="p"/>
                      </m:rPr>
                      <w:rPr>
                        <w:rFonts w:ascii="Cambria Math" w:eastAsia="Cambria Math" w:hAnsi="Cambria Math" w:cs="Cambria Math"/>
                      </w:rPr>
                      <m:t xml:space="preserve"> </m:t>
                    </m:r>
                  </m:e>
                  <m:sub>
                    <m:r>
                      <w:rPr>
                        <w:rFonts w:ascii="Cambria Math" w:eastAsia="Cambria Math" w:hAnsi="Cambria Math" w:cs="Cambria Math"/>
                      </w:rPr>
                      <m:t>i</m:t>
                    </m:r>
                  </m:sub>
                </m:sSub>
              </m:oMath>
            </m:oMathPara>
          </w:p>
        </w:tc>
      </w:tr>
      <w:tr w:rsidR="000C6D43" w14:paraId="187580E6" w14:textId="77777777" w:rsidTr="187B18B4">
        <w:trPr>
          <w:jc w:val="center"/>
        </w:trPr>
        <w:tc>
          <w:tcPr>
            <w:tcW w:w="2405" w:type="dxa"/>
            <w:shd w:val="clear" w:color="auto" w:fill="D0CECE" w:themeFill="background2" w:themeFillShade="E6"/>
            <w:vAlign w:val="center"/>
          </w:tcPr>
          <w:p w14:paraId="3E4FEDDF" w14:textId="77777777" w:rsidR="000C6D43" w:rsidRDefault="000C6D43" w:rsidP="0026465C">
            <w:pPr>
              <w:rPr>
                <w:rFonts w:ascii="Montserrat" w:eastAsia="Montserrat" w:hAnsi="Montserrat" w:cs="Montserrat"/>
              </w:rPr>
            </w:pPr>
            <w:r>
              <w:rPr>
                <w:rFonts w:ascii="Montserrat" w:eastAsia="Montserrat" w:hAnsi="Montserrat" w:cs="Montserrat"/>
              </w:rPr>
              <w:t>Unit</w:t>
            </w:r>
          </w:p>
        </w:tc>
        <w:tc>
          <w:tcPr>
            <w:tcW w:w="6657" w:type="dxa"/>
            <w:gridSpan w:val="2"/>
          </w:tcPr>
          <w:p w14:paraId="1B654E31" w14:textId="77777777" w:rsidR="000C6D43" w:rsidRDefault="000C6D43" w:rsidP="0026465C">
            <w:pPr>
              <w:rPr>
                <w:rFonts w:ascii="Montserrat" w:eastAsia="Montserrat" w:hAnsi="Montserrat" w:cs="Montserrat"/>
              </w:rPr>
            </w:pPr>
            <w:r>
              <w:rPr>
                <w:rFonts w:ascii="Montserrat" w:eastAsia="Montserrat" w:hAnsi="Montserrat" w:cs="Montserrat"/>
              </w:rPr>
              <w:t>Fraction</w:t>
            </w:r>
          </w:p>
        </w:tc>
      </w:tr>
      <w:tr w:rsidR="000C6D43" w14:paraId="75C8CFA0" w14:textId="77777777" w:rsidTr="187B18B4">
        <w:trPr>
          <w:jc w:val="center"/>
        </w:trPr>
        <w:tc>
          <w:tcPr>
            <w:tcW w:w="2405" w:type="dxa"/>
            <w:shd w:val="clear" w:color="auto" w:fill="D0CECE" w:themeFill="background2" w:themeFillShade="E6"/>
            <w:vAlign w:val="center"/>
          </w:tcPr>
          <w:p w14:paraId="6EDEBBE3" w14:textId="77777777" w:rsidR="000C6D43" w:rsidRDefault="000C6D43" w:rsidP="0026465C">
            <w:pPr>
              <w:rPr>
                <w:rFonts w:ascii="Montserrat" w:eastAsia="Montserrat" w:hAnsi="Montserrat" w:cs="Montserrat"/>
              </w:rPr>
            </w:pPr>
            <w:r>
              <w:rPr>
                <w:rFonts w:ascii="Montserrat" w:eastAsia="Montserrat" w:hAnsi="Montserrat" w:cs="Montserrat"/>
              </w:rPr>
              <w:t>Description</w:t>
            </w:r>
          </w:p>
        </w:tc>
        <w:tc>
          <w:tcPr>
            <w:tcW w:w="6657" w:type="dxa"/>
            <w:gridSpan w:val="2"/>
          </w:tcPr>
          <w:p w14:paraId="71DAE67A" w14:textId="78F79C87" w:rsidR="000C6D43" w:rsidRDefault="4069471E" w:rsidP="0026465C">
            <w:pPr>
              <w:rPr>
                <w:rFonts w:ascii="Montserrat" w:eastAsia="Montserrat" w:hAnsi="Montserrat" w:cs="Montserrat"/>
              </w:rPr>
            </w:pPr>
            <w:r w:rsidRPr="2FB38254">
              <w:rPr>
                <w:rFonts w:ascii="Montserrat" w:eastAsia="Montserrat" w:hAnsi="Montserrat" w:cs="Montserrat"/>
              </w:rPr>
              <w:t xml:space="preserve">Fraction of </w:t>
            </w:r>
            <w:r w:rsidR="5E621EC2" w:rsidRPr="2FB38254">
              <w:rPr>
                <w:rFonts w:ascii="Montserrat" w:eastAsia="Montserrat" w:hAnsi="Montserrat" w:cs="Montserrat"/>
              </w:rPr>
              <w:t xml:space="preserve">non-renewable </w:t>
            </w:r>
            <w:r w:rsidR="00E819FE">
              <w:rPr>
                <w:rFonts w:ascii="Montserrat" w:eastAsia="Montserrat" w:hAnsi="Montserrat" w:cs="Montserrat"/>
              </w:rPr>
              <w:t xml:space="preserve">woody </w:t>
            </w:r>
            <w:r w:rsidRPr="2FB38254">
              <w:rPr>
                <w:rFonts w:ascii="Montserrat" w:eastAsia="Montserrat" w:hAnsi="Montserrat" w:cs="Montserrat"/>
              </w:rPr>
              <w:t xml:space="preserve">biomass </w:t>
            </w:r>
            <w:r w:rsidR="64B8CC75" w:rsidRPr="2FB38254">
              <w:rPr>
                <w:rFonts w:ascii="Montserrat" w:eastAsia="Montserrat" w:hAnsi="Montserrat" w:cs="Montserrat"/>
              </w:rPr>
              <w:t xml:space="preserve">fuel </w:t>
            </w:r>
            <w:r w:rsidR="00470BF6" w:rsidRPr="00E25972">
              <w:rPr>
                <w:rFonts w:ascii="Montserrat" w:eastAsia="Montserrat" w:hAnsi="Montserrat" w:cs="Montserrat"/>
                <w:i/>
                <w:iCs/>
              </w:rPr>
              <w:t>i</w:t>
            </w:r>
            <w:r w:rsidR="008E5008">
              <w:rPr>
                <w:rFonts w:ascii="Montserrat" w:eastAsia="Montserrat" w:hAnsi="Montserrat" w:cs="Montserrat"/>
              </w:rPr>
              <w:t xml:space="preserve"> </w:t>
            </w:r>
            <w:r w:rsidR="64B8CC75" w:rsidRPr="2FB38254">
              <w:rPr>
                <w:rFonts w:ascii="Montserrat" w:eastAsia="Montserrat" w:hAnsi="Montserrat" w:cs="Montserrat"/>
              </w:rPr>
              <w:t xml:space="preserve">during year </w:t>
            </w:r>
            <w:r w:rsidR="64B8CC75" w:rsidRPr="2FB38254">
              <w:rPr>
                <w:rFonts w:ascii="Montserrat" w:eastAsia="Montserrat" w:hAnsi="Montserrat" w:cs="Montserrat"/>
                <w:i/>
                <w:iCs/>
              </w:rPr>
              <w:t>y</w:t>
            </w:r>
          </w:p>
        </w:tc>
      </w:tr>
      <w:tr w:rsidR="000C6D43" w14:paraId="4B20B03E" w14:textId="77777777" w:rsidTr="187B18B4">
        <w:trPr>
          <w:jc w:val="center"/>
        </w:trPr>
        <w:tc>
          <w:tcPr>
            <w:tcW w:w="2405" w:type="dxa"/>
            <w:vMerge w:val="restart"/>
            <w:shd w:val="clear" w:color="auto" w:fill="D0CECE" w:themeFill="background2" w:themeFillShade="E6"/>
            <w:vAlign w:val="center"/>
          </w:tcPr>
          <w:p w14:paraId="33D23053" w14:textId="77777777" w:rsidR="000C6D43" w:rsidRDefault="000C6D43" w:rsidP="0026465C">
            <w:pPr>
              <w:rPr>
                <w:rFonts w:ascii="Montserrat" w:eastAsia="Montserrat" w:hAnsi="Montserrat" w:cs="Montserrat"/>
              </w:rPr>
            </w:pPr>
            <w:r>
              <w:rPr>
                <w:rFonts w:ascii="Montserrat" w:eastAsia="Montserrat" w:hAnsi="Montserrat" w:cs="Montserrat"/>
              </w:rPr>
              <w:t>Type of parameter</w:t>
            </w:r>
          </w:p>
        </w:tc>
        <w:tc>
          <w:tcPr>
            <w:tcW w:w="425" w:type="dxa"/>
          </w:tcPr>
          <w:p w14:paraId="2194BC17" w14:textId="77777777" w:rsidR="000C6D43" w:rsidRDefault="000C6D43" w:rsidP="0026465C">
            <w:pPr>
              <w:rPr>
                <w:rFonts w:ascii="Montserrat" w:eastAsia="Montserrat" w:hAnsi="Montserrat" w:cs="Montserrat"/>
              </w:rPr>
            </w:pPr>
            <w:r>
              <w:rPr>
                <w:rFonts w:ascii="Montserrat" w:eastAsia="Montserrat" w:hAnsi="Montserrat" w:cs="Montserrat"/>
              </w:rPr>
              <w:t>X</w:t>
            </w:r>
          </w:p>
        </w:tc>
        <w:tc>
          <w:tcPr>
            <w:tcW w:w="6232" w:type="dxa"/>
          </w:tcPr>
          <w:p w14:paraId="62009353" w14:textId="77777777" w:rsidR="000C6D43" w:rsidRDefault="000C6D43" w:rsidP="0026465C">
            <w:pPr>
              <w:rPr>
                <w:rFonts w:ascii="Montserrat" w:eastAsia="Montserrat" w:hAnsi="Montserrat" w:cs="Montserrat"/>
              </w:rPr>
            </w:pPr>
            <w:r>
              <w:rPr>
                <w:rFonts w:ascii="Montserrat" w:eastAsia="Montserrat" w:hAnsi="Montserrat" w:cs="Montserrat"/>
              </w:rPr>
              <w:t>Ex-ante</w:t>
            </w:r>
          </w:p>
        </w:tc>
      </w:tr>
      <w:tr w:rsidR="000C6D43" w14:paraId="49B29660" w14:textId="77777777" w:rsidTr="187B18B4">
        <w:trPr>
          <w:jc w:val="center"/>
        </w:trPr>
        <w:tc>
          <w:tcPr>
            <w:tcW w:w="2405" w:type="dxa"/>
            <w:vMerge/>
            <w:vAlign w:val="center"/>
          </w:tcPr>
          <w:p w14:paraId="4016133D" w14:textId="77777777" w:rsidR="000C6D43" w:rsidRDefault="000C6D43" w:rsidP="0026465C">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29ECE766" w14:textId="77777777" w:rsidR="000C6D43" w:rsidRDefault="000C6D43" w:rsidP="0026465C">
            <w:pPr>
              <w:rPr>
                <w:rFonts w:ascii="Montserrat" w:eastAsia="Montserrat" w:hAnsi="Montserrat" w:cs="Montserrat"/>
              </w:rPr>
            </w:pPr>
          </w:p>
        </w:tc>
        <w:tc>
          <w:tcPr>
            <w:tcW w:w="6232" w:type="dxa"/>
          </w:tcPr>
          <w:p w14:paraId="0075FE8A" w14:textId="77777777" w:rsidR="000C6D43" w:rsidRDefault="000C6D43" w:rsidP="0026465C">
            <w:pPr>
              <w:rPr>
                <w:rFonts w:ascii="Montserrat" w:eastAsia="Montserrat" w:hAnsi="Montserrat" w:cs="Montserrat"/>
              </w:rPr>
            </w:pPr>
            <w:r>
              <w:rPr>
                <w:rFonts w:ascii="Montserrat" w:eastAsia="Montserrat" w:hAnsi="Montserrat" w:cs="Montserrat"/>
              </w:rPr>
              <w:t>Monitored</w:t>
            </w:r>
          </w:p>
        </w:tc>
      </w:tr>
      <w:tr w:rsidR="000C6D43" w14:paraId="4BFC3A6A" w14:textId="77777777" w:rsidTr="187B18B4">
        <w:trPr>
          <w:jc w:val="center"/>
        </w:trPr>
        <w:tc>
          <w:tcPr>
            <w:tcW w:w="2405" w:type="dxa"/>
            <w:shd w:val="clear" w:color="auto" w:fill="D0CECE" w:themeFill="background2" w:themeFillShade="E6"/>
            <w:vAlign w:val="center"/>
          </w:tcPr>
          <w:p w14:paraId="633FBB17" w14:textId="77777777" w:rsidR="000C6D43" w:rsidRDefault="000C6D43" w:rsidP="0026465C">
            <w:pPr>
              <w:rPr>
                <w:rFonts w:ascii="Montserrat" w:eastAsia="Montserrat" w:hAnsi="Montserrat" w:cs="Montserrat"/>
                <w:highlight w:val="yellow"/>
              </w:rPr>
            </w:pPr>
            <w:r>
              <w:rPr>
                <w:rFonts w:ascii="Montserrat" w:eastAsia="Montserrat" w:hAnsi="Montserrat" w:cs="Montserrat"/>
              </w:rPr>
              <w:t>Source of data</w:t>
            </w:r>
          </w:p>
        </w:tc>
        <w:tc>
          <w:tcPr>
            <w:tcW w:w="6657" w:type="dxa"/>
            <w:gridSpan w:val="2"/>
          </w:tcPr>
          <w:p w14:paraId="29E6902C" w14:textId="2F59BDD9" w:rsidR="00E60688" w:rsidRPr="00E60688" w:rsidRDefault="000C6D43" w:rsidP="00E60688">
            <w:pPr>
              <w:pStyle w:val="ListParagraph"/>
              <w:numPr>
                <w:ilvl w:val="0"/>
                <w:numId w:val="100"/>
              </w:numPr>
              <w:rPr>
                <w:rFonts w:ascii="Montserrat" w:eastAsia="Montserrat" w:hAnsi="Montserrat" w:cs="Montserrat"/>
              </w:rPr>
            </w:pPr>
            <w:r w:rsidRPr="00C57527">
              <w:rPr>
                <w:rFonts w:ascii="Montserrat" w:eastAsia="Montserrat" w:hAnsi="Montserrat" w:cs="Montserrat"/>
              </w:rPr>
              <w:t xml:space="preserve">National or sub-national default </w:t>
            </w:r>
            <w:r w:rsidR="007411D0" w:rsidRPr="00C57527">
              <w:rPr>
                <w:rFonts w:ascii="Montserrat" w:eastAsia="Montserrat" w:hAnsi="Montserrat" w:cs="Montserrat"/>
              </w:rPr>
              <w:t>[</w:t>
            </w:r>
            <w:r w:rsidR="007D3EDC" w:rsidRPr="00C57527">
              <w:rPr>
                <w:rFonts w:ascii="Montserrat" w:eastAsia="Montserrat" w:hAnsi="Montserrat" w:cs="Montserrat"/>
              </w:rPr>
              <w:t>a</w:t>
            </w:r>
            <w:r w:rsidR="003E62E8" w:rsidRPr="00C57527">
              <w:rPr>
                <w:rFonts w:ascii="Montserrat" w:eastAsia="Montserrat" w:hAnsi="Montserrat" w:cs="Montserrat"/>
              </w:rPr>
              <w:t xml:space="preserve">] </w:t>
            </w:r>
            <w:r w:rsidRPr="00C57527">
              <w:rPr>
                <w:rFonts w:ascii="Montserrat" w:eastAsia="Montserrat" w:hAnsi="Montserrat" w:cs="Montserrat"/>
              </w:rPr>
              <w:t xml:space="preserve">values from </w:t>
            </w:r>
            <w:r w:rsidR="00250357" w:rsidRPr="009D3DB2">
              <w:rPr>
                <w:rFonts w:ascii="Montserrat" w:eastAsia="Montserrat" w:hAnsi="Montserrat" w:cs="Montserrat"/>
              </w:rPr>
              <w:t>CDM TOOL33</w:t>
            </w:r>
            <w:r w:rsidR="0026465C" w:rsidRPr="00C57527">
              <w:rPr>
                <w:rFonts w:ascii="Montserrat" w:eastAsia="Montserrat" w:hAnsi="Montserrat" w:cs="Montserrat"/>
              </w:rPr>
              <w:t xml:space="preserve"> [</w:t>
            </w:r>
            <w:r w:rsidR="001F5C61" w:rsidRPr="00C57527">
              <w:rPr>
                <w:rFonts w:ascii="Montserrat" w:eastAsia="Montserrat" w:hAnsi="Montserrat" w:cs="Montserrat"/>
              </w:rPr>
              <w:t>b</w:t>
            </w:r>
            <w:r w:rsidR="0026465C" w:rsidRPr="00C57527">
              <w:rPr>
                <w:rFonts w:ascii="Montserrat" w:eastAsia="Montserrat" w:hAnsi="Montserrat" w:cs="Montserrat"/>
              </w:rPr>
              <w:t>]</w:t>
            </w:r>
            <w:r w:rsidRPr="00C57527">
              <w:rPr>
                <w:rFonts w:ascii="Montserrat" w:eastAsia="Montserrat" w:hAnsi="Montserrat" w:cs="Montserrat"/>
              </w:rPr>
              <w:t>; or</w:t>
            </w:r>
          </w:p>
          <w:p w14:paraId="22122D5F" w14:textId="4C7CD544" w:rsidR="00E60688" w:rsidRPr="00E60688" w:rsidRDefault="1FEFB474" w:rsidP="00E60688">
            <w:pPr>
              <w:pStyle w:val="ListParagraph"/>
              <w:numPr>
                <w:ilvl w:val="0"/>
                <w:numId w:val="100"/>
              </w:numPr>
              <w:rPr>
                <w:rFonts w:ascii="Montserrat" w:eastAsia="Montserrat" w:hAnsi="Montserrat"/>
              </w:rPr>
            </w:pPr>
            <w:r w:rsidRPr="00E60688">
              <w:rPr>
                <w:rFonts w:ascii="Montserrat" w:eastAsia="Montserrat" w:hAnsi="Montserrat"/>
              </w:rPr>
              <w:t xml:space="preserve">Customized project area (not aligned with national or subnational boundaries) using </w:t>
            </w:r>
            <w:r w:rsidR="3F3B2C05" w:rsidRPr="00E60688">
              <w:rPr>
                <w:rFonts w:ascii="Montserrat" w:eastAsia="Montserrat" w:hAnsi="Montserrat"/>
              </w:rPr>
              <w:t xml:space="preserve">the </w:t>
            </w:r>
            <w:r w:rsidRPr="00E60688">
              <w:rPr>
                <w:rFonts w:ascii="Montserrat" w:eastAsia="Montserrat" w:hAnsi="Montserrat"/>
              </w:rPr>
              <w:t xml:space="preserve">online MoFuSS </w:t>
            </w:r>
            <w:r w:rsidR="00B76509" w:rsidRPr="00E60688">
              <w:rPr>
                <w:rFonts w:ascii="Montserrat" w:eastAsia="Montserrat" w:hAnsi="Montserrat"/>
              </w:rPr>
              <w:t xml:space="preserve">Default </w:t>
            </w:r>
            <w:r w:rsidR="00191A98" w:rsidRPr="00E60688">
              <w:rPr>
                <w:rFonts w:ascii="Montserrat" w:eastAsia="Montserrat" w:hAnsi="Montserrat"/>
              </w:rPr>
              <w:t xml:space="preserve">Scenarios (MoFuSS-DS) </w:t>
            </w:r>
            <w:r w:rsidRPr="00E60688">
              <w:rPr>
                <w:rFonts w:ascii="Montserrat" w:eastAsia="Montserrat" w:hAnsi="Montserrat"/>
              </w:rPr>
              <w:t>interface</w:t>
            </w:r>
            <w:r w:rsidR="00C24C86">
              <w:rPr>
                <w:rFonts w:ascii="Montserrat" w:eastAsia="Montserrat" w:hAnsi="Montserrat"/>
              </w:rPr>
              <w:t xml:space="preserve"> [c]</w:t>
            </w:r>
            <w:r w:rsidR="001F5C61" w:rsidRPr="00E60688">
              <w:rPr>
                <w:rFonts w:ascii="Montserrat" w:eastAsia="Montserrat" w:hAnsi="Montserrat"/>
              </w:rPr>
              <w:t xml:space="preserve">; </w:t>
            </w:r>
            <w:r w:rsidR="005B10FF" w:rsidRPr="00E60688">
              <w:rPr>
                <w:rFonts w:ascii="Montserrat" w:eastAsia="Montserrat" w:hAnsi="Montserrat"/>
              </w:rPr>
              <w:t xml:space="preserve">or </w:t>
            </w:r>
          </w:p>
          <w:p w14:paraId="182647BD" w14:textId="20D4EFFF" w:rsidR="005B10FF" w:rsidRPr="00E60688" w:rsidRDefault="005B10FF" w:rsidP="00E60688">
            <w:pPr>
              <w:pStyle w:val="ListParagraph"/>
              <w:numPr>
                <w:ilvl w:val="0"/>
                <w:numId w:val="100"/>
              </w:numPr>
              <w:rPr>
                <w:rFonts w:ascii="Montserrat" w:eastAsia="Montserrat" w:hAnsi="Montserrat"/>
              </w:rPr>
            </w:pPr>
            <w:r w:rsidRPr="00E60688">
              <w:rPr>
                <w:rFonts w:ascii="Montserrat" w:eastAsia="Montserrat" w:hAnsi="Montserrat"/>
              </w:rPr>
              <w:t xml:space="preserve">Where applicable, project </w:t>
            </w:r>
            <w:r w:rsidR="004B3E2E" w:rsidRPr="00E60688">
              <w:rPr>
                <w:rFonts w:ascii="Montserrat" w:eastAsia="Montserrat" w:hAnsi="Montserrat"/>
              </w:rPr>
              <w:t>proponents</w:t>
            </w:r>
            <w:r w:rsidRPr="00E60688">
              <w:rPr>
                <w:rFonts w:ascii="Montserrat" w:eastAsia="Montserrat" w:hAnsi="Montserrat"/>
              </w:rPr>
              <w:t xml:space="preserve"> may </w:t>
            </w:r>
            <w:r w:rsidR="004D2D5A" w:rsidRPr="00E60688">
              <w:rPr>
                <w:rFonts w:ascii="Montserrat" w:eastAsia="Montserrat" w:hAnsi="Montserrat"/>
              </w:rPr>
              <w:t xml:space="preserve">run their own model </w:t>
            </w:r>
            <w:r w:rsidR="00B7371A" w:rsidRPr="00E60688">
              <w:rPr>
                <w:rFonts w:ascii="Montserrat" w:eastAsia="Montserrat" w:hAnsi="Montserrat"/>
              </w:rPr>
              <w:t>with</w:t>
            </w:r>
            <w:r w:rsidR="000C7E4C" w:rsidRPr="00E60688">
              <w:rPr>
                <w:rFonts w:ascii="Montserrat" w:eastAsia="Montserrat" w:hAnsi="Montserrat"/>
              </w:rPr>
              <w:t xml:space="preserve"> webMoFuSS </w:t>
            </w:r>
            <w:r w:rsidR="00C108B8" w:rsidRPr="00E60688">
              <w:rPr>
                <w:rFonts w:ascii="Montserrat" w:eastAsia="Montserrat" w:hAnsi="Montserrat"/>
              </w:rPr>
              <w:t>[</w:t>
            </w:r>
            <w:r w:rsidR="00C24C86">
              <w:rPr>
                <w:rFonts w:ascii="Montserrat" w:eastAsia="Montserrat" w:hAnsi="Montserrat"/>
              </w:rPr>
              <w:t>d</w:t>
            </w:r>
            <w:r w:rsidR="00C108B8" w:rsidRPr="00E60688">
              <w:rPr>
                <w:rFonts w:ascii="Montserrat" w:eastAsia="Montserrat" w:hAnsi="Montserrat"/>
              </w:rPr>
              <w:t xml:space="preserve">] </w:t>
            </w:r>
            <w:r w:rsidR="004D2D5A" w:rsidRPr="00E60688">
              <w:rPr>
                <w:rFonts w:ascii="Montserrat" w:eastAsia="Montserrat" w:hAnsi="Montserrat"/>
              </w:rPr>
              <w:t>using</w:t>
            </w:r>
            <w:r w:rsidRPr="00E60688">
              <w:rPr>
                <w:rFonts w:ascii="Montserrat" w:eastAsia="Montserrat" w:hAnsi="Montserrat"/>
              </w:rPr>
              <w:t xml:space="preserve"> </w:t>
            </w:r>
            <w:r w:rsidR="007E16A9" w:rsidRPr="00E60688">
              <w:rPr>
                <w:rFonts w:ascii="Montserrat" w:eastAsia="Montserrat" w:hAnsi="Montserrat"/>
              </w:rPr>
              <w:t xml:space="preserve">their own </w:t>
            </w:r>
            <w:r w:rsidR="00744D41" w:rsidRPr="00E60688">
              <w:rPr>
                <w:rFonts w:ascii="Montserrat" w:eastAsia="Montserrat" w:hAnsi="Montserrat"/>
              </w:rPr>
              <w:t>rigorously validate</w:t>
            </w:r>
            <w:r w:rsidR="001A78C8" w:rsidRPr="00E60688">
              <w:rPr>
                <w:rFonts w:ascii="Montserrat" w:eastAsia="Montserrat" w:hAnsi="Montserrat"/>
              </w:rPr>
              <w:t>d</w:t>
            </w:r>
            <w:r w:rsidR="00744D41" w:rsidRPr="00E60688">
              <w:rPr>
                <w:rFonts w:ascii="Montserrat" w:eastAsia="Montserrat" w:hAnsi="Montserrat"/>
              </w:rPr>
              <w:t xml:space="preserve"> inputs</w:t>
            </w:r>
            <w:r w:rsidR="001C64C0" w:rsidRPr="00E60688">
              <w:rPr>
                <w:rFonts w:ascii="Montserrat" w:eastAsia="Montserrat" w:hAnsi="Montserrat"/>
              </w:rPr>
              <w:t>, as stipulated in the model</w:t>
            </w:r>
            <w:r w:rsidRPr="00E60688">
              <w:rPr>
                <w:rFonts w:ascii="Montserrat" w:eastAsia="Montserrat" w:hAnsi="Montserrat"/>
              </w:rPr>
              <w:t>.</w:t>
            </w:r>
            <w:r w:rsidR="00BA6047">
              <w:rPr>
                <w:rFonts w:ascii="Montserrat" w:eastAsia="Montserrat" w:hAnsi="Montserrat"/>
              </w:rPr>
              <w:t xml:space="preserve"> </w:t>
            </w:r>
            <w:r w:rsidR="00BA6047" w:rsidRPr="00BA6047">
              <w:rPr>
                <w:rFonts w:ascii="Montserrat" w:eastAsia="Montserrat" w:hAnsi="Montserrat"/>
              </w:rPr>
              <w:t>For demand-side parameters like per capita fuel consumption, input data from population-representative surveys meeting the 95/10 rule or national datasets are acceptable. For supply-side data like land cover, biomass stock, or biomass growth maps, validated maps from reputed international sources or national remote sensing agencies are acceptable. More guidance to be published on webMoFuSS.</w:t>
            </w:r>
          </w:p>
          <w:p w14:paraId="5D0096D5" w14:textId="77777777" w:rsidR="007D3EDC" w:rsidRDefault="007D3EDC" w:rsidP="0026465C">
            <w:pPr>
              <w:rPr>
                <w:rFonts w:ascii="Montserrat" w:eastAsia="Montserrat" w:hAnsi="Montserrat" w:cs="Montserrat"/>
              </w:rPr>
            </w:pPr>
          </w:p>
          <w:p w14:paraId="2979BF32" w14:textId="5856C21B" w:rsidR="00972C71" w:rsidRPr="007D3EDC" w:rsidRDefault="007D3EDC" w:rsidP="0026465C">
            <w:pPr>
              <w:rPr>
                <w:rFonts w:ascii="Montserrat" w:eastAsia="Montserrat" w:hAnsi="Montserrat" w:cs="Montserrat"/>
                <w:sz w:val="22"/>
                <w:szCs w:val="22"/>
              </w:rPr>
            </w:pPr>
            <w:r w:rsidRPr="007D3EDC">
              <w:rPr>
                <w:rFonts w:ascii="Montserrat" w:eastAsia="Montserrat" w:hAnsi="Montserrat" w:cs="Montserrat"/>
                <w:sz w:val="22"/>
                <w:szCs w:val="22"/>
              </w:rPr>
              <w:t>[a]</w:t>
            </w:r>
            <w:r>
              <w:rPr>
                <w:rFonts w:ascii="Montserrat" w:eastAsia="Montserrat" w:hAnsi="Montserrat" w:cs="Montserrat"/>
                <w:sz w:val="22"/>
                <w:szCs w:val="22"/>
              </w:rPr>
              <w:t xml:space="preserve"> </w:t>
            </w:r>
            <w:r w:rsidRPr="007D3EDC">
              <w:rPr>
                <w:rFonts w:ascii="Montserrat" w:eastAsia="Montserrat" w:hAnsi="Montserrat" w:cs="Montserrat"/>
                <w:sz w:val="22"/>
                <w:szCs w:val="22"/>
              </w:rPr>
              <w:t>Sub-national values are appropriate for projects concentrated in specific regions. National values are appropriate for projects that are evenly spread throughout a country.</w:t>
            </w:r>
          </w:p>
          <w:p w14:paraId="12017AD7" w14:textId="77777777" w:rsidR="007D3EDC" w:rsidRDefault="007D3EDC" w:rsidP="0026465C">
            <w:pPr>
              <w:shd w:val="clear" w:color="auto" w:fill="FFFFFF" w:themeFill="background1"/>
              <w:rPr>
                <w:rFonts w:ascii="Montserrat" w:eastAsia="Segoe UI" w:hAnsi="Montserrat" w:cs="Segoe UI"/>
                <w:color w:val="000000" w:themeColor="text1"/>
                <w:sz w:val="22"/>
                <w:szCs w:val="22"/>
              </w:rPr>
            </w:pPr>
          </w:p>
          <w:p w14:paraId="4DF1E429" w14:textId="70EC1F4A" w:rsidR="00972C71" w:rsidRDefault="0026465C" w:rsidP="00494C68">
            <w:pPr>
              <w:shd w:val="clear" w:color="auto" w:fill="FFFFFF" w:themeFill="background1"/>
              <w:rPr>
                <w:rFonts w:ascii="Montserrat" w:eastAsia="Segoe UI" w:hAnsi="Montserrat" w:cs="Segoe UI"/>
                <w:color w:val="000000" w:themeColor="text1"/>
                <w:sz w:val="22"/>
                <w:szCs w:val="22"/>
              </w:rPr>
            </w:pPr>
            <w:r w:rsidRPr="003E62E8">
              <w:rPr>
                <w:rFonts w:ascii="Montserrat" w:eastAsia="Segoe UI" w:hAnsi="Montserrat" w:cs="Segoe UI"/>
                <w:color w:val="000000" w:themeColor="text1"/>
                <w:sz w:val="22"/>
                <w:szCs w:val="22"/>
              </w:rPr>
              <w:t>[</w:t>
            </w:r>
            <w:r w:rsidR="001F5C61">
              <w:rPr>
                <w:rFonts w:ascii="Montserrat" w:eastAsia="Segoe UI" w:hAnsi="Montserrat" w:cs="Segoe UI"/>
                <w:color w:val="000000" w:themeColor="text1"/>
                <w:sz w:val="22"/>
                <w:szCs w:val="22"/>
              </w:rPr>
              <w:t>b</w:t>
            </w:r>
            <w:r w:rsidRPr="003E62E8">
              <w:rPr>
                <w:rFonts w:ascii="Montserrat" w:eastAsia="Segoe UI" w:hAnsi="Montserrat" w:cs="Segoe UI"/>
                <w:color w:val="000000" w:themeColor="text1"/>
                <w:sz w:val="22"/>
                <w:szCs w:val="22"/>
              </w:rPr>
              <w:t xml:space="preserve">] </w:t>
            </w:r>
            <w:r w:rsidR="00715C1E">
              <w:rPr>
                <w:rFonts w:ascii="Montserrat" w:eastAsia="Segoe UI" w:hAnsi="Montserrat" w:cs="Segoe UI"/>
                <w:color w:val="000000" w:themeColor="text1"/>
                <w:sz w:val="22"/>
                <w:szCs w:val="22"/>
              </w:rPr>
              <w:t xml:space="preserve">Default fNRB values from CDM TOOL33 (version 3.0) are included in </w:t>
            </w:r>
            <w:hyperlink w:anchor="A11" w:history="1">
              <w:r w:rsidR="00715C1E" w:rsidRPr="00DE7F63">
                <w:rPr>
                  <w:rStyle w:val="Hyperlink"/>
                  <w:rFonts w:ascii="Montserrat" w:eastAsia="Segoe UI" w:hAnsi="Montserrat" w:cs="Segoe UI"/>
                  <w:sz w:val="22"/>
                  <w:szCs w:val="22"/>
                </w:rPr>
                <w:t>Appendix 11</w:t>
              </w:r>
            </w:hyperlink>
            <w:r w:rsidR="00715C1E">
              <w:rPr>
                <w:rFonts w:ascii="Montserrat" w:eastAsia="Segoe UI" w:hAnsi="Montserrat" w:cs="Segoe UI"/>
                <w:color w:val="000000" w:themeColor="text1"/>
                <w:sz w:val="22"/>
                <w:szCs w:val="22"/>
              </w:rPr>
              <w:t>.</w:t>
            </w:r>
            <w:r w:rsidR="00494C68">
              <w:rPr>
                <w:rFonts w:ascii="Montserrat" w:eastAsia="Segoe UI" w:hAnsi="Montserrat" w:cs="Segoe UI"/>
                <w:color w:val="000000" w:themeColor="text1"/>
                <w:sz w:val="22"/>
                <w:szCs w:val="22"/>
              </w:rPr>
              <w:t xml:space="preserve"> </w:t>
            </w:r>
          </w:p>
          <w:p w14:paraId="71C7BC12" w14:textId="77777777" w:rsidR="00C24C86" w:rsidRDefault="00C24C86" w:rsidP="00494C68">
            <w:pPr>
              <w:shd w:val="clear" w:color="auto" w:fill="FFFFFF" w:themeFill="background1"/>
              <w:rPr>
                <w:rFonts w:ascii="Montserrat" w:eastAsia="Segoe UI" w:hAnsi="Montserrat" w:cs="Segoe UI"/>
                <w:color w:val="000000" w:themeColor="text1"/>
                <w:sz w:val="22"/>
                <w:szCs w:val="22"/>
              </w:rPr>
            </w:pPr>
          </w:p>
          <w:p w14:paraId="296F07A8" w14:textId="46B337D3" w:rsidR="00C24C86" w:rsidRPr="00091A66" w:rsidRDefault="00C24C86" w:rsidP="00494C68">
            <w:pPr>
              <w:shd w:val="clear" w:color="auto" w:fill="FFFFFF" w:themeFill="background1"/>
              <w:rPr>
                <w:rStyle w:val="Hyperlink"/>
                <w:rFonts w:ascii="Montserrat" w:eastAsia="Segoe UI" w:hAnsi="Montserrat" w:cs="Segoe UI"/>
                <w:color w:val="1163C1"/>
                <w:sz w:val="22"/>
                <w:szCs w:val="22"/>
              </w:rPr>
            </w:pPr>
            <w:r>
              <w:rPr>
                <w:rFonts w:ascii="Montserrat" w:eastAsia="Segoe UI" w:hAnsi="Montserrat" w:cs="Segoe UI"/>
                <w:color w:val="000000" w:themeColor="text1"/>
                <w:sz w:val="22"/>
                <w:szCs w:val="22"/>
              </w:rPr>
              <w:t xml:space="preserve">[c] </w:t>
            </w:r>
            <w:hyperlink r:id="rId38" w:tgtFrame="_blank" w:tooltip="https://mofuss.unam.mx/mofuss-ds/" w:history="1">
              <w:r w:rsidRPr="00C24C86">
                <w:rPr>
                  <w:rStyle w:val="Hyperlink"/>
                  <w:rFonts w:ascii="Montserrat" w:eastAsia="Segoe UI" w:hAnsi="Montserrat" w:cs="Segoe UI"/>
                  <w:sz w:val="22"/>
                  <w:szCs w:val="22"/>
                </w:rPr>
                <w:t>https://mofuss.unam.mx/mofuss-ds/</w:t>
              </w:r>
            </w:hyperlink>
            <w:r>
              <w:rPr>
                <w:rFonts w:ascii="Montserrat" w:eastAsia="Segoe UI" w:hAnsi="Montserrat" w:cs="Segoe UI"/>
                <w:color w:val="000000" w:themeColor="text1"/>
                <w:sz w:val="22"/>
                <w:szCs w:val="22"/>
              </w:rPr>
              <w:t xml:space="preserve"> </w:t>
            </w:r>
          </w:p>
          <w:p w14:paraId="68AA60ED" w14:textId="77777777" w:rsidR="00C108B8" w:rsidRDefault="00C108B8" w:rsidP="0026465C">
            <w:pPr>
              <w:shd w:val="clear" w:color="auto" w:fill="FFFFFF" w:themeFill="background1"/>
              <w:rPr>
                <w:rStyle w:val="Hyperlink"/>
                <w:rFonts w:ascii="Montserrat" w:eastAsia="Segoe UI" w:hAnsi="Montserrat" w:cs="Segoe UI"/>
                <w:color w:val="0700FF"/>
                <w:sz w:val="22"/>
                <w:szCs w:val="22"/>
              </w:rPr>
            </w:pPr>
          </w:p>
          <w:p w14:paraId="3F9B82F8" w14:textId="12F50AA6" w:rsidR="00C108B8" w:rsidRPr="00C108B8" w:rsidRDefault="00C108B8" w:rsidP="00C108B8">
            <w:pPr>
              <w:rPr>
                <w:rFonts w:ascii="Montserrat" w:eastAsia="Montserrat" w:hAnsi="Montserrat" w:cs="Montserrat"/>
                <w:highlight w:val="yellow"/>
              </w:rPr>
            </w:pPr>
            <w:r w:rsidRPr="00C108B8">
              <w:rPr>
                <w:rStyle w:val="Hyperlink"/>
                <w:rFonts w:ascii="Montserrat" w:eastAsia="Segoe UI" w:hAnsi="Montserrat" w:cs="Segoe UI"/>
                <w:color w:val="000000" w:themeColor="text1"/>
                <w:sz w:val="22"/>
                <w:szCs w:val="22"/>
                <w:u w:val="none"/>
              </w:rPr>
              <w:t>[d]</w:t>
            </w:r>
            <w:r>
              <w:rPr>
                <w:rStyle w:val="Hyperlink"/>
                <w:rFonts w:ascii="Montserrat" w:eastAsia="Segoe UI" w:hAnsi="Montserrat" w:cs="Segoe UI"/>
                <w:color w:val="000000" w:themeColor="text1"/>
                <w:sz w:val="22"/>
                <w:szCs w:val="22"/>
                <w:u w:val="none"/>
              </w:rPr>
              <w:t xml:space="preserve"> </w:t>
            </w:r>
            <w:r w:rsidRPr="00C108B8">
              <w:rPr>
                <w:rFonts w:ascii="Montserrat" w:eastAsia="Montserrat" w:hAnsi="Montserrat" w:cs="Montserrat"/>
                <w:sz w:val="22"/>
                <w:szCs w:val="22"/>
              </w:rPr>
              <w:t>If UNFCCC determines that a marginal approach to calculating fNRB is allowable, MoFuSS may be used to calculate marginal fNRB for a given project under this methodology.</w:t>
            </w:r>
          </w:p>
        </w:tc>
      </w:tr>
      <w:tr w:rsidR="000C6D43" w14:paraId="45E86C2C" w14:textId="77777777" w:rsidTr="187B18B4">
        <w:trPr>
          <w:jc w:val="center"/>
        </w:trPr>
        <w:tc>
          <w:tcPr>
            <w:tcW w:w="2405" w:type="dxa"/>
            <w:shd w:val="clear" w:color="auto" w:fill="D0CECE" w:themeFill="background2" w:themeFillShade="E6"/>
            <w:vAlign w:val="center"/>
          </w:tcPr>
          <w:p w14:paraId="2659C894" w14:textId="77777777" w:rsidR="000C6D43" w:rsidRDefault="000C6D43" w:rsidP="0026465C">
            <w:pPr>
              <w:rPr>
                <w:rFonts w:ascii="Montserrat" w:eastAsia="Montserrat" w:hAnsi="Montserrat" w:cs="Montserrat"/>
              </w:rPr>
            </w:pPr>
            <w:r>
              <w:rPr>
                <w:rFonts w:ascii="Montserrat" w:eastAsia="Montserrat" w:hAnsi="Montserrat" w:cs="Montserrat"/>
              </w:rPr>
              <w:t>Value applied</w:t>
            </w:r>
          </w:p>
        </w:tc>
        <w:tc>
          <w:tcPr>
            <w:tcW w:w="6657" w:type="dxa"/>
            <w:gridSpan w:val="2"/>
          </w:tcPr>
          <w:p w14:paraId="5D70A7F6" w14:textId="77777777" w:rsidR="000C6D43" w:rsidRDefault="000C6D43" w:rsidP="0026465C">
            <w:pPr>
              <w:rPr>
                <w:rFonts w:ascii="Montserrat" w:eastAsia="Montserrat" w:hAnsi="Montserrat" w:cs="Montserrat"/>
              </w:rPr>
            </w:pPr>
          </w:p>
        </w:tc>
      </w:tr>
      <w:tr w:rsidR="000C6D43" w14:paraId="64C5399A" w14:textId="77777777" w:rsidTr="187B18B4">
        <w:trPr>
          <w:jc w:val="center"/>
        </w:trPr>
        <w:tc>
          <w:tcPr>
            <w:tcW w:w="2405" w:type="dxa"/>
            <w:shd w:val="clear" w:color="auto" w:fill="D0CECE" w:themeFill="background2" w:themeFillShade="E6"/>
            <w:vAlign w:val="center"/>
          </w:tcPr>
          <w:p w14:paraId="008AABBB" w14:textId="77777777" w:rsidR="000C6D43" w:rsidRDefault="000C6D43" w:rsidP="0026465C">
            <w:pPr>
              <w:rPr>
                <w:rFonts w:ascii="Montserrat" w:eastAsia="Montserrat" w:hAnsi="Montserrat" w:cs="Montserrat"/>
              </w:rPr>
            </w:pPr>
            <w:r>
              <w:rPr>
                <w:rFonts w:ascii="Montserrat" w:eastAsia="Montserrat" w:hAnsi="Montserrat" w:cs="Montserrat"/>
              </w:rPr>
              <w:lastRenderedPageBreak/>
              <w:t>Frequency of monitoring</w:t>
            </w:r>
          </w:p>
        </w:tc>
        <w:tc>
          <w:tcPr>
            <w:tcW w:w="6657" w:type="dxa"/>
            <w:gridSpan w:val="2"/>
          </w:tcPr>
          <w:p w14:paraId="62EACCF2" w14:textId="77777777" w:rsidR="000C6D43" w:rsidRDefault="000C6D43" w:rsidP="0026465C">
            <w:pPr>
              <w:rPr>
                <w:rFonts w:ascii="Montserrat" w:eastAsia="Montserrat" w:hAnsi="Montserrat" w:cs="Montserrat"/>
              </w:rPr>
            </w:pPr>
            <w:r>
              <w:rPr>
                <w:rFonts w:ascii="Montserrat" w:eastAsia="Montserrat" w:hAnsi="Montserrat" w:cs="Montserrat"/>
              </w:rPr>
              <w:t>Determined once ex-ante</w:t>
            </w:r>
          </w:p>
        </w:tc>
      </w:tr>
      <w:tr w:rsidR="000C6D43" w14:paraId="6AB5CD3C" w14:textId="77777777" w:rsidTr="187B18B4">
        <w:trPr>
          <w:jc w:val="center"/>
        </w:trPr>
        <w:tc>
          <w:tcPr>
            <w:tcW w:w="2405" w:type="dxa"/>
            <w:shd w:val="clear" w:color="auto" w:fill="D0CECE" w:themeFill="background2" w:themeFillShade="E6"/>
            <w:vAlign w:val="center"/>
          </w:tcPr>
          <w:p w14:paraId="7D3FBE81" w14:textId="77777777" w:rsidR="000C6D43" w:rsidRDefault="000C6D43" w:rsidP="0026465C">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117C5AD8" w14:textId="77777777" w:rsidR="000C6D43" w:rsidRDefault="000C6D43" w:rsidP="0026465C">
            <w:pPr>
              <w:rPr>
                <w:rFonts w:ascii="Montserrat" w:eastAsia="Montserrat" w:hAnsi="Montserrat" w:cs="Montserrat"/>
              </w:rPr>
            </w:pPr>
          </w:p>
        </w:tc>
      </w:tr>
      <w:tr w:rsidR="000C6D43" w14:paraId="5E3BF878" w14:textId="77777777" w:rsidTr="187B18B4">
        <w:trPr>
          <w:jc w:val="center"/>
        </w:trPr>
        <w:tc>
          <w:tcPr>
            <w:tcW w:w="2405" w:type="dxa"/>
            <w:shd w:val="clear" w:color="auto" w:fill="D0CECE" w:themeFill="background2" w:themeFillShade="E6"/>
            <w:vAlign w:val="center"/>
          </w:tcPr>
          <w:p w14:paraId="5B8F5C8C" w14:textId="77777777" w:rsidR="000C6D43" w:rsidRDefault="000C6D43" w:rsidP="0026465C">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25DE5A53" w14:textId="77777777" w:rsidR="000C6D43" w:rsidRDefault="000C6D43" w:rsidP="0026465C">
            <w:pPr>
              <w:rPr>
                <w:rFonts w:ascii="Montserrat" w:eastAsia="Montserrat" w:hAnsi="Montserrat" w:cs="Montserrat"/>
              </w:rPr>
            </w:pPr>
          </w:p>
        </w:tc>
      </w:tr>
      <w:tr w:rsidR="000C6D43" w14:paraId="098EDE09" w14:textId="77777777" w:rsidTr="187B18B4">
        <w:trPr>
          <w:jc w:val="center"/>
        </w:trPr>
        <w:tc>
          <w:tcPr>
            <w:tcW w:w="2405" w:type="dxa"/>
            <w:shd w:val="clear" w:color="auto" w:fill="D0CECE" w:themeFill="background2" w:themeFillShade="E6"/>
            <w:vAlign w:val="center"/>
          </w:tcPr>
          <w:p w14:paraId="3DB7F706" w14:textId="77777777" w:rsidR="000C6D43" w:rsidRDefault="000C6D43" w:rsidP="0026465C">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558C7C71" w14:textId="77777777" w:rsidR="000C6D43" w:rsidRDefault="000C6D43" w:rsidP="0026465C">
            <w:pPr>
              <w:rPr>
                <w:rFonts w:ascii="Montserrat" w:eastAsia="Montserrat" w:hAnsi="Montserrat" w:cs="Montserrat"/>
              </w:rPr>
            </w:pPr>
            <w:r>
              <w:rPr>
                <w:rFonts w:ascii="Montserrat" w:eastAsia="Montserrat" w:hAnsi="Montserrat" w:cs="Montserrat"/>
              </w:rPr>
              <w:t xml:space="preserve">Calculation of baseline and project emissions </w:t>
            </w:r>
          </w:p>
        </w:tc>
      </w:tr>
      <w:tr w:rsidR="000C6D43" w14:paraId="32A25EAB" w14:textId="77777777" w:rsidTr="187B18B4">
        <w:trPr>
          <w:jc w:val="center"/>
        </w:trPr>
        <w:tc>
          <w:tcPr>
            <w:tcW w:w="2405" w:type="dxa"/>
            <w:shd w:val="clear" w:color="auto" w:fill="D0CECE" w:themeFill="background2" w:themeFillShade="E6"/>
            <w:vAlign w:val="center"/>
          </w:tcPr>
          <w:p w14:paraId="48E8B0B9" w14:textId="77777777" w:rsidR="000C6D43" w:rsidRDefault="000C6D43" w:rsidP="0026465C">
            <w:pPr>
              <w:rPr>
                <w:rFonts w:ascii="Montserrat" w:eastAsia="Montserrat" w:hAnsi="Montserrat" w:cs="Montserrat"/>
              </w:rPr>
            </w:pPr>
            <w:r>
              <w:rPr>
                <w:rFonts w:ascii="Montserrat" w:eastAsia="Montserrat" w:hAnsi="Montserrat" w:cs="Montserrat"/>
              </w:rPr>
              <w:t>Comments</w:t>
            </w:r>
          </w:p>
        </w:tc>
        <w:tc>
          <w:tcPr>
            <w:tcW w:w="6657" w:type="dxa"/>
            <w:gridSpan w:val="2"/>
          </w:tcPr>
          <w:p w14:paraId="21D07E8D" w14:textId="77777777" w:rsidR="000C6D43" w:rsidRDefault="000C6D43" w:rsidP="0026465C">
            <w:pPr>
              <w:rPr>
                <w:rFonts w:ascii="Montserrat" w:eastAsia="Montserrat" w:hAnsi="Montserrat" w:cs="Montserrat"/>
              </w:rPr>
            </w:pPr>
            <w:r>
              <w:rPr>
                <w:rFonts w:ascii="Montserrat" w:eastAsia="Montserrat" w:hAnsi="Montserrat" w:cs="Montserrat"/>
              </w:rPr>
              <w:t xml:space="preserve">This parameter is only considered when woody biomass is used in either baseline or project scenario. </w:t>
            </w:r>
          </w:p>
          <w:p w14:paraId="325A0FE6" w14:textId="77777777" w:rsidR="009A648D" w:rsidRDefault="009A648D" w:rsidP="0026465C">
            <w:pPr>
              <w:rPr>
                <w:rFonts w:ascii="Montserrat" w:eastAsia="Montserrat" w:hAnsi="Montserrat" w:cs="Montserrat"/>
              </w:rPr>
            </w:pPr>
          </w:p>
          <w:p w14:paraId="46A80C71" w14:textId="772CE6D4" w:rsidR="009A648D" w:rsidRDefault="009A648D" w:rsidP="0026465C">
            <w:pPr>
              <w:rPr>
                <w:rFonts w:ascii="Montserrat" w:eastAsia="Montserrat" w:hAnsi="Montserrat" w:cs="Montserrat"/>
              </w:rPr>
            </w:pPr>
            <w:r>
              <w:rPr>
                <w:rFonts w:ascii="Montserrat" w:eastAsia="Montserrat" w:hAnsi="Montserrat" w:cs="Montserrat"/>
              </w:rPr>
              <w:t>This parameter varies between zero and 100%</w:t>
            </w:r>
            <w:r w:rsidR="00DC5ED7">
              <w:rPr>
                <w:rFonts w:ascii="Montserrat" w:eastAsia="Montserrat" w:hAnsi="Montserrat" w:cs="Montserrat"/>
              </w:rPr>
              <w:t xml:space="preserve"> for fuelwood, charcoal, and other solid biomass fuels that are not fully renewable. When renewable biomass fuels are used, this parameter is equal to zero. When fossil fuels are used, it is equal to 100%.</w:t>
            </w:r>
          </w:p>
          <w:p w14:paraId="5693BCCA" w14:textId="77777777" w:rsidR="000C6D43" w:rsidRDefault="000C6D43" w:rsidP="0026465C">
            <w:pPr>
              <w:rPr>
                <w:rFonts w:ascii="Montserrat" w:eastAsia="Montserrat" w:hAnsi="Montserrat" w:cs="Montserrat"/>
              </w:rPr>
            </w:pPr>
          </w:p>
          <w:p w14:paraId="7CBE7BDA" w14:textId="3FE33624" w:rsidR="000C6D43" w:rsidRDefault="1FEFB474" w:rsidP="0026465C">
            <w:pPr>
              <w:rPr>
                <w:rFonts w:ascii="Montserrat" w:eastAsia="Montserrat" w:hAnsi="Montserrat" w:cs="Montserrat"/>
              </w:rPr>
            </w:pPr>
            <w:r w:rsidRPr="3228CB5D">
              <w:rPr>
                <w:rFonts w:ascii="Montserrat" w:eastAsia="Montserrat" w:hAnsi="Montserrat" w:cs="Montserrat"/>
              </w:rPr>
              <w:t>Updated at crediting period renewal</w:t>
            </w:r>
            <w:r w:rsidR="3EC3CE1F" w:rsidRPr="3228CB5D">
              <w:rPr>
                <w:rFonts w:ascii="Montserrat" w:eastAsia="Montserrat" w:hAnsi="Montserrat" w:cs="Montserrat"/>
              </w:rPr>
              <w:t>.</w:t>
            </w:r>
          </w:p>
        </w:tc>
      </w:tr>
    </w:tbl>
    <w:p w14:paraId="0AA01673" w14:textId="77777777" w:rsidR="009702DB" w:rsidRDefault="009702DB" w:rsidP="009702DB"/>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9702DB" w14:paraId="5A7EAC9B" w14:textId="77777777" w:rsidTr="3228CB5D">
        <w:trPr>
          <w:jc w:val="center"/>
        </w:trPr>
        <w:tc>
          <w:tcPr>
            <w:tcW w:w="2405" w:type="dxa"/>
            <w:shd w:val="clear" w:color="auto" w:fill="D0CECE" w:themeFill="background2" w:themeFillShade="E6"/>
            <w:vAlign w:val="center"/>
          </w:tcPr>
          <w:p w14:paraId="3A8A0156" w14:textId="77777777" w:rsidR="009702DB" w:rsidRDefault="009702DB" w:rsidP="0026465C">
            <w:pPr>
              <w:rPr>
                <w:rFonts w:ascii="Montserrat" w:eastAsia="Montserrat" w:hAnsi="Montserrat" w:cs="Montserrat"/>
              </w:rPr>
            </w:pPr>
            <w:r>
              <w:rPr>
                <w:rFonts w:ascii="Montserrat" w:eastAsia="Montserrat" w:hAnsi="Montserrat" w:cs="Montserrat"/>
              </w:rPr>
              <w:t>Data/Parameter</w:t>
            </w:r>
          </w:p>
        </w:tc>
        <w:tc>
          <w:tcPr>
            <w:tcW w:w="6657" w:type="dxa"/>
            <w:gridSpan w:val="2"/>
          </w:tcPr>
          <w:p w14:paraId="5B6205A0" w14:textId="72244139" w:rsidR="009702DB" w:rsidRDefault="00F82477" w:rsidP="0026465C">
            <w:pPr>
              <w:rPr>
                <w:rFonts w:ascii="Cambria Math" w:eastAsia="Cambria Math" w:hAnsi="Cambria Math" w:cs="Cambria Math"/>
              </w:rPr>
            </w:pPr>
            <m:oMath>
              <m:sSub>
                <m:sSubPr>
                  <m:ctrlPr>
                    <w:rPr>
                      <w:rFonts w:ascii="Cambria Math" w:eastAsia="Cambria Math" w:hAnsi="Cambria Math" w:cs="Cambria Math"/>
                    </w:rPr>
                  </m:ctrlPr>
                </m:sSubPr>
                <m:e>
                  <m:r>
                    <w:rPr>
                      <w:rFonts w:ascii="Cambria Math" w:eastAsia="Cambria Math" w:hAnsi="Cambria Math" w:cs="Cambria Math"/>
                    </w:rPr>
                    <m:t>H</m:t>
                  </m:r>
                </m:e>
                <m:sub>
                  <m:r>
                    <w:rPr>
                      <w:rFonts w:ascii="Cambria Math" w:eastAsia="Cambria Math" w:hAnsi="Cambria Math" w:cs="Cambria Math"/>
                    </w:rPr>
                    <m:t>s</m:t>
                  </m:r>
                </m:sub>
              </m:sSub>
            </m:oMath>
            <w:r w:rsidR="00E229EF">
              <w:rPr>
                <w:rFonts w:ascii="Cambria Math" w:eastAsia="Cambria Math" w:hAnsi="Cambria Math" w:cs="Cambria Math"/>
              </w:rPr>
              <w:t xml:space="preserve"> </w:t>
            </w:r>
          </w:p>
        </w:tc>
      </w:tr>
      <w:tr w:rsidR="009702DB" w14:paraId="6784611B" w14:textId="77777777" w:rsidTr="3228CB5D">
        <w:trPr>
          <w:jc w:val="center"/>
        </w:trPr>
        <w:tc>
          <w:tcPr>
            <w:tcW w:w="2405" w:type="dxa"/>
            <w:shd w:val="clear" w:color="auto" w:fill="D0CECE" w:themeFill="background2" w:themeFillShade="E6"/>
            <w:vAlign w:val="center"/>
          </w:tcPr>
          <w:p w14:paraId="48B09C36" w14:textId="77777777" w:rsidR="009702DB" w:rsidRDefault="009702DB" w:rsidP="0026465C">
            <w:pPr>
              <w:rPr>
                <w:rFonts w:ascii="Montserrat" w:eastAsia="Montserrat" w:hAnsi="Montserrat" w:cs="Montserrat"/>
              </w:rPr>
            </w:pPr>
            <w:r>
              <w:rPr>
                <w:rFonts w:ascii="Montserrat" w:eastAsia="Montserrat" w:hAnsi="Montserrat" w:cs="Montserrat"/>
              </w:rPr>
              <w:t>Unit</w:t>
            </w:r>
          </w:p>
        </w:tc>
        <w:tc>
          <w:tcPr>
            <w:tcW w:w="6657" w:type="dxa"/>
            <w:gridSpan w:val="2"/>
          </w:tcPr>
          <w:p w14:paraId="3A659EA8" w14:textId="431BE9BD" w:rsidR="009702DB" w:rsidRDefault="009702DB" w:rsidP="0026465C">
            <w:pPr>
              <w:rPr>
                <w:rFonts w:ascii="Montserrat" w:eastAsia="Montserrat" w:hAnsi="Montserrat" w:cs="Montserrat"/>
              </w:rPr>
            </w:pPr>
            <w:r>
              <w:rPr>
                <w:rFonts w:ascii="Montserrat" w:eastAsia="Montserrat" w:hAnsi="Montserrat" w:cs="Montserrat"/>
              </w:rPr>
              <w:t>Persons</w:t>
            </w:r>
            <w:r w:rsidR="00116176">
              <w:rPr>
                <w:rFonts w:ascii="Montserrat" w:eastAsia="Montserrat" w:hAnsi="Montserrat" w:cs="Montserrat"/>
              </w:rPr>
              <w:t xml:space="preserve"> per </w:t>
            </w:r>
            <w:r>
              <w:rPr>
                <w:rFonts w:ascii="Montserrat" w:eastAsia="Montserrat" w:hAnsi="Montserrat" w:cs="Montserrat"/>
              </w:rPr>
              <w:t>household</w:t>
            </w:r>
            <w:r w:rsidR="00456D09">
              <w:rPr>
                <w:rFonts w:ascii="Montserrat" w:eastAsia="Montserrat" w:hAnsi="Montserrat" w:cs="Montserrat"/>
              </w:rPr>
              <w:t>, regardless of age or gender</w:t>
            </w:r>
            <w:r w:rsidR="00116176">
              <w:rPr>
                <w:rFonts w:ascii="Montserrat" w:eastAsia="Montserrat" w:hAnsi="Montserrat" w:cs="Montserrat"/>
              </w:rPr>
              <w:t xml:space="preserve"> </w:t>
            </w:r>
            <w:r w:rsidR="00646B7A">
              <w:rPr>
                <w:rFonts w:ascii="Montserrat" w:eastAsia="Montserrat" w:hAnsi="Montserrat" w:cs="Montserrat"/>
              </w:rPr>
              <w:t>(n</w:t>
            </w:r>
            <w:r w:rsidR="00116176">
              <w:rPr>
                <w:rFonts w:ascii="Montserrat" w:eastAsia="Montserrat" w:hAnsi="Montserrat" w:cs="Montserrat"/>
              </w:rPr>
              <w:t>umber</w:t>
            </w:r>
            <w:r w:rsidR="00646B7A">
              <w:rPr>
                <w:rFonts w:ascii="Montserrat" w:eastAsia="Montserrat" w:hAnsi="Montserrat" w:cs="Montserrat"/>
              </w:rPr>
              <w:t>)</w:t>
            </w:r>
          </w:p>
        </w:tc>
      </w:tr>
      <w:tr w:rsidR="009702DB" w14:paraId="7AD1641E" w14:textId="77777777" w:rsidTr="3228CB5D">
        <w:trPr>
          <w:jc w:val="center"/>
        </w:trPr>
        <w:tc>
          <w:tcPr>
            <w:tcW w:w="2405" w:type="dxa"/>
            <w:shd w:val="clear" w:color="auto" w:fill="D0CECE" w:themeFill="background2" w:themeFillShade="E6"/>
            <w:vAlign w:val="center"/>
          </w:tcPr>
          <w:p w14:paraId="5C8E2CFC" w14:textId="77777777" w:rsidR="009702DB" w:rsidRDefault="009702DB" w:rsidP="0026465C">
            <w:pPr>
              <w:rPr>
                <w:rFonts w:ascii="Montserrat" w:eastAsia="Montserrat" w:hAnsi="Montserrat" w:cs="Montserrat"/>
              </w:rPr>
            </w:pPr>
            <w:r>
              <w:rPr>
                <w:rFonts w:ascii="Montserrat" w:eastAsia="Montserrat" w:hAnsi="Montserrat" w:cs="Montserrat"/>
              </w:rPr>
              <w:t>Description</w:t>
            </w:r>
          </w:p>
        </w:tc>
        <w:tc>
          <w:tcPr>
            <w:tcW w:w="6657" w:type="dxa"/>
            <w:gridSpan w:val="2"/>
          </w:tcPr>
          <w:p w14:paraId="5560BA21" w14:textId="77777777" w:rsidR="009702DB" w:rsidRDefault="009702DB" w:rsidP="0026465C">
            <w:pPr>
              <w:rPr>
                <w:rFonts w:ascii="Montserrat" w:eastAsia="Montserrat" w:hAnsi="Montserrat" w:cs="Montserrat"/>
              </w:rPr>
            </w:pPr>
            <w:r>
              <w:rPr>
                <w:rFonts w:ascii="Montserrat" w:eastAsia="Montserrat" w:hAnsi="Montserrat" w:cs="Montserrat"/>
              </w:rPr>
              <w:t>Average household size</w:t>
            </w:r>
          </w:p>
        </w:tc>
      </w:tr>
      <w:tr w:rsidR="009702DB" w14:paraId="2FD5B38E" w14:textId="77777777" w:rsidTr="3228CB5D">
        <w:trPr>
          <w:jc w:val="center"/>
        </w:trPr>
        <w:tc>
          <w:tcPr>
            <w:tcW w:w="2405" w:type="dxa"/>
            <w:vMerge w:val="restart"/>
            <w:shd w:val="clear" w:color="auto" w:fill="D0CECE" w:themeFill="background2" w:themeFillShade="E6"/>
            <w:vAlign w:val="center"/>
          </w:tcPr>
          <w:p w14:paraId="4DFAD4D3" w14:textId="77777777" w:rsidR="009702DB" w:rsidRDefault="009702DB" w:rsidP="0026465C">
            <w:pPr>
              <w:rPr>
                <w:rFonts w:ascii="Montserrat" w:eastAsia="Montserrat" w:hAnsi="Montserrat" w:cs="Montserrat"/>
              </w:rPr>
            </w:pPr>
            <w:r>
              <w:rPr>
                <w:rFonts w:ascii="Montserrat" w:eastAsia="Montserrat" w:hAnsi="Montserrat" w:cs="Montserrat"/>
              </w:rPr>
              <w:t>Type of parameter</w:t>
            </w:r>
          </w:p>
        </w:tc>
        <w:tc>
          <w:tcPr>
            <w:tcW w:w="425" w:type="dxa"/>
          </w:tcPr>
          <w:p w14:paraId="2AC37B4B" w14:textId="40CB38DA" w:rsidR="009702DB" w:rsidRDefault="003D181D" w:rsidP="0026465C">
            <w:pPr>
              <w:rPr>
                <w:rFonts w:ascii="Montserrat" w:eastAsia="Montserrat" w:hAnsi="Montserrat" w:cs="Montserrat"/>
              </w:rPr>
            </w:pPr>
            <w:r>
              <w:rPr>
                <w:rFonts w:ascii="Montserrat" w:eastAsia="Montserrat" w:hAnsi="Montserrat" w:cs="Montserrat"/>
              </w:rPr>
              <w:t>X</w:t>
            </w:r>
          </w:p>
        </w:tc>
        <w:tc>
          <w:tcPr>
            <w:tcW w:w="6232" w:type="dxa"/>
          </w:tcPr>
          <w:p w14:paraId="285DC184" w14:textId="037B156C" w:rsidR="009702DB" w:rsidRDefault="009702DB" w:rsidP="0026465C">
            <w:pPr>
              <w:rPr>
                <w:rFonts w:ascii="Montserrat" w:eastAsia="Montserrat" w:hAnsi="Montserrat" w:cs="Montserrat"/>
              </w:rPr>
            </w:pPr>
            <w:r>
              <w:rPr>
                <w:rFonts w:ascii="Montserrat" w:eastAsia="Montserrat" w:hAnsi="Montserrat" w:cs="Montserrat"/>
              </w:rPr>
              <w:t>Ex-ante</w:t>
            </w:r>
            <w:r w:rsidR="003D181D">
              <w:rPr>
                <w:rFonts w:ascii="Montserrat" w:eastAsia="Montserrat" w:hAnsi="Montserrat" w:cs="Montserrat"/>
              </w:rPr>
              <w:t xml:space="preserve"> and</w:t>
            </w:r>
          </w:p>
        </w:tc>
      </w:tr>
      <w:tr w:rsidR="009702DB" w14:paraId="123A8E15" w14:textId="77777777" w:rsidTr="3228CB5D">
        <w:trPr>
          <w:jc w:val="center"/>
        </w:trPr>
        <w:tc>
          <w:tcPr>
            <w:tcW w:w="2405" w:type="dxa"/>
            <w:vMerge/>
            <w:vAlign w:val="center"/>
          </w:tcPr>
          <w:p w14:paraId="345616D1" w14:textId="77777777" w:rsidR="009702DB" w:rsidRDefault="009702DB" w:rsidP="0026465C">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65B62DA9" w14:textId="7375CFC1" w:rsidR="009702DB" w:rsidRDefault="003D181D" w:rsidP="0026465C">
            <w:pPr>
              <w:rPr>
                <w:rFonts w:ascii="Montserrat" w:eastAsia="Montserrat" w:hAnsi="Montserrat" w:cs="Montserrat"/>
              </w:rPr>
            </w:pPr>
            <w:r>
              <w:rPr>
                <w:rFonts w:ascii="Montserrat" w:eastAsia="Montserrat" w:hAnsi="Montserrat" w:cs="Montserrat"/>
              </w:rPr>
              <w:t>X</w:t>
            </w:r>
          </w:p>
        </w:tc>
        <w:tc>
          <w:tcPr>
            <w:tcW w:w="6232" w:type="dxa"/>
          </w:tcPr>
          <w:p w14:paraId="19028F27" w14:textId="77777777" w:rsidR="009702DB" w:rsidRDefault="009702DB" w:rsidP="0026465C">
            <w:pPr>
              <w:rPr>
                <w:rFonts w:ascii="Montserrat" w:eastAsia="Montserrat" w:hAnsi="Montserrat" w:cs="Montserrat"/>
              </w:rPr>
            </w:pPr>
            <w:r>
              <w:rPr>
                <w:rFonts w:ascii="Montserrat" w:eastAsia="Montserrat" w:hAnsi="Montserrat" w:cs="Montserrat"/>
              </w:rPr>
              <w:t>Monitored</w:t>
            </w:r>
          </w:p>
        </w:tc>
      </w:tr>
      <w:tr w:rsidR="009702DB" w14:paraId="29AA26AB" w14:textId="77777777" w:rsidTr="3228CB5D">
        <w:trPr>
          <w:jc w:val="center"/>
        </w:trPr>
        <w:tc>
          <w:tcPr>
            <w:tcW w:w="2405" w:type="dxa"/>
            <w:shd w:val="clear" w:color="auto" w:fill="D0CECE" w:themeFill="background2" w:themeFillShade="E6"/>
            <w:vAlign w:val="center"/>
          </w:tcPr>
          <w:p w14:paraId="6B6976F8" w14:textId="77777777" w:rsidR="009702DB" w:rsidRDefault="009702DB" w:rsidP="0026465C">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480602E7" w14:textId="77777777" w:rsidR="009702DB" w:rsidRDefault="009702DB" w:rsidP="0026465C">
            <w:pPr>
              <w:rPr>
                <w:rFonts w:ascii="Montserrat" w:eastAsia="Montserrat" w:hAnsi="Montserrat" w:cs="Montserrat"/>
              </w:rPr>
            </w:pPr>
            <w:r>
              <w:rPr>
                <w:rFonts w:ascii="Montserrat" w:eastAsia="Montserrat" w:hAnsi="Montserrat" w:cs="Montserrat"/>
              </w:rPr>
              <w:t>Survey</w:t>
            </w:r>
          </w:p>
        </w:tc>
      </w:tr>
      <w:tr w:rsidR="009702DB" w14:paraId="50276674" w14:textId="77777777" w:rsidTr="3228CB5D">
        <w:trPr>
          <w:jc w:val="center"/>
        </w:trPr>
        <w:tc>
          <w:tcPr>
            <w:tcW w:w="2405" w:type="dxa"/>
            <w:shd w:val="clear" w:color="auto" w:fill="D0CECE" w:themeFill="background2" w:themeFillShade="E6"/>
            <w:vAlign w:val="center"/>
          </w:tcPr>
          <w:p w14:paraId="7F9A4449" w14:textId="77777777" w:rsidR="009702DB" w:rsidRDefault="009702DB" w:rsidP="0026465C">
            <w:pPr>
              <w:rPr>
                <w:rFonts w:ascii="Montserrat" w:eastAsia="Montserrat" w:hAnsi="Montserrat" w:cs="Montserrat"/>
              </w:rPr>
            </w:pPr>
            <w:r>
              <w:rPr>
                <w:rFonts w:ascii="Montserrat" w:eastAsia="Montserrat" w:hAnsi="Montserrat" w:cs="Montserrat"/>
              </w:rPr>
              <w:t>Value applied</w:t>
            </w:r>
          </w:p>
        </w:tc>
        <w:tc>
          <w:tcPr>
            <w:tcW w:w="6657" w:type="dxa"/>
            <w:gridSpan w:val="2"/>
          </w:tcPr>
          <w:p w14:paraId="5C3AA060" w14:textId="77777777" w:rsidR="009702DB" w:rsidRDefault="009702DB" w:rsidP="0026465C">
            <w:pPr>
              <w:rPr>
                <w:rFonts w:ascii="Montserrat" w:eastAsia="Montserrat" w:hAnsi="Montserrat" w:cs="Montserrat"/>
              </w:rPr>
            </w:pPr>
            <w:r>
              <w:rPr>
                <w:rFonts w:ascii="Montserrat" w:eastAsia="Montserrat" w:hAnsi="Montserrat" w:cs="Montserrat"/>
              </w:rPr>
              <w:t>-</w:t>
            </w:r>
          </w:p>
        </w:tc>
      </w:tr>
      <w:tr w:rsidR="009702DB" w14:paraId="52F6BD88" w14:textId="77777777" w:rsidTr="3228CB5D">
        <w:trPr>
          <w:jc w:val="center"/>
        </w:trPr>
        <w:tc>
          <w:tcPr>
            <w:tcW w:w="2405" w:type="dxa"/>
            <w:shd w:val="clear" w:color="auto" w:fill="D0CECE" w:themeFill="background2" w:themeFillShade="E6"/>
            <w:vAlign w:val="center"/>
          </w:tcPr>
          <w:p w14:paraId="12925958" w14:textId="77777777" w:rsidR="009702DB" w:rsidRDefault="009702DB" w:rsidP="0026465C">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137A3959" w14:textId="77777777" w:rsidR="009702DB" w:rsidRDefault="009702DB" w:rsidP="0026465C">
            <w:pPr>
              <w:rPr>
                <w:rFonts w:ascii="Montserrat" w:eastAsia="Montserrat" w:hAnsi="Montserrat" w:cs="Montserrat"/>
              </w:rPr>
            </w:pPr>
            <w:r>
              <w:rPr>
                <w:rFonts w:ascii="Montserrat" w:eastAsia="Montserrat" w:hAnsi="Montserrat" w:cs="Montserrat"/>
              </w:rPr>
              <w:t>N/A</w:t>
            </w:r>
          </w:p>
        </w:tc>
      </w:tr>
      <w:tr w:rsidR="009702DB" w14:paraId="7A9C5A31" w14:textId="77777777" w:rsidTr="3228CB5D">
        <w:trPr>
          <w:jc w:val="center"/>
        </w:trPr>
        <w:tc>
          <w:tcPr>
            <w:tcW w:w="2405" w:type="dxa"/>
            <w:shd w:val="clear" w:color="auto" w:fill="D0CECE" w:themeFill="background2" w:themeFillShade="E6"/>
            <w:vAlign w:val="center"/>
          </w:tcPr>
          <w:p w14:paraId="5ED1FF11" w14:textId="77777777" w:rsidR="009702DB" w:rsidRDefault="009702DB" w:rsidP="0026465C">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39332843" w14:textId="76E05188" w:rsidR="009702DB" w:rsidRDefault="009702DB" w:rsidP="0026465C">
            <w:pPr>
              <w:rPr>
                <w:rFonts w:ascii="Montserrat" w:eastAsia="Montserrat" w:hAnsi="Montserrat" w:cs="Montserrat"/>
              </w:rPr>
            </w:pPr>
            <w:r>
              <w:rPr>
                <w:rFonts w:ascii="Montserrat" w:eastAsia="Montserrat" w:hAnsi="Montserrat" w:cs="Montserrat"/>
              </w:rPr>
              <w:t xml:space="preserve">Baseline </w:t>
            </w:r>
            <w:proofErr w:type="gramStart"/>
            <w:r>
              <w:rPr>
                <w:rFonts w:ascii="Montserrat" w:eastAsia="Montserrat" w:hAnsi="Montserrat" w:cs="Montserrat"/>
              </w:rPr>
              <w:t>survey</w:t>
            </w:r>
            <w:proofErr w:type="gramEnd"/>
            <w:r w:rsidR="003D181D">
              <w:rPr>
                <w:rFonts w:ascii="Montserrat" w:eastAsia="Montserrat" w:hAnsi="Montserrat" w:cs="Montserrat"/>
              </w:rPr>
              <w:t xml:space="preserve"> and annual usage surveys</w:t>
            </w:r>
            <w:r w:rsidR="00734E55">
              <w:rPr>
                <w:rFonts w:ascii="Montserrat" w:eastAsia="Montserrat" w:hAnsi="Montserrat" w:cs="Montserrat"/>
              </w:rPr>
              <w:t xml:space="preserve">, </w:t>
            </w:r>
            <w:r w:rsidR="00734E55" w:rsidRPr="00E25972">
              <w:rPr>
                <w:rFonts w:ascii="Montserrat" w:eastAsia="Montserrat" w:hAnsi="Montserrat" w:cs="Montserrat"/>
              </w:rPr>
              <w:t xml:space="preserve">adjusting </w:t>
            </w:r>
            <w:r w:rsidR="007A0C0C" w:rsidRPr="00E25972">
              <w:rPr>
                <w:rFonts w:ascii="Montserrat" w:eastAsia="Montserrat" w:hAnsi="Montserrat" w:cs="Montserrat"/>
              </w:rPr>
              <w:t>to the lower value</w:t>
            </w:r>
            <w:r w:rsidR="00734E55" w:rsidRPr="00E25972">
              <w:rPr>
                <w:rFonts w:ascii="Montserrat" w:eastAsia="Montserrat" w:hAnsi="Montserrat" w:cs="Montserrat"/>
              </w:rPr>
              <w:t xml:space="preserve"> when a decrease in persons per household is observed</w:t>
            </w:r>
            <w:r w:rsidR="00C51118">
              <w:rPr>
                <w:rFonts w:ascii="Montserrat" w:eastAsia="Montserrat" w:hAnsi="Montserrat" w:cs="Montserrat"/>
              </w:rPr>
              <w:t>.</w:t>
            </w:r>
          </w:p>
        </w:tc>
      </w:tr>
      <w:tr w:rsidR="009702DB" w14:paraId="3C120D7A" w14:textId="77777777" w:rsidTr="3228CB5D">
        <w:trPr>
          <w:jc w:val="center"/>
        </w:trPr>
        <w:tc>
          <w:tcPr>
            <w:tcW w:w="2405" w:type="dxa"/>
            <w:shd w:val="clear" w:color="auto" w:fill="D0CECE" w:themeFill="background2" w:themeFillShade="E6"/>
            <w:vAlign w:val="center"/>
          </w:tcPr>
          <w:p w14:paraId="5B3D116B" w14:textId="77777777" w:rsidR="009702DB" w:rsidRDefault="009702DB" w:rsidP="0026465C">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2A23D794" w14:textId="1F46E61A" w:rsidR="009702DB" w:rsidRPr="000A02C6" w:rsidRDefault="000A02C6" w:rsidP="0026465C">
            <w:pPr>
              <w:rPr>
                <w:rFonts w:ascii="Montserrat" w:eastAsia="Montserrat" w:hAnsi="Montserrat" w:cs="Montserrat"/>
              </w:rPr>
            </w:pPr>
            <w:r w:rsidRPr="005F7C48">
              <w:rPr>
                <w:rFonts w:ascii="Montserrat" w:hAnsi="Montserrat"/>
                <w:bdr w:val="none" w:sz="0" w:space="0" w:color="auto" w:frame="1"/>
                <w:shd w:val="clear" w:color="auto" w:fill="FFFFFF"/>
              </w:rPr>
              <w:t>The parameter estimate from the survey must meet the minimum confidence and precision of 95/10 to use the mean value. If the target precision is not met, the project proponent shall apply the conservative bound</w:t>
            </w:r>
            <w:r w:rsidR="0075516F">
              <w:rPr>
                <w:rFonts w:ascii="Montserrat" w:hAnsi="Montserrat"/>
                <w:bdr w:val="none" w:sz="0" w:space="0" w:color="auto" w:frame="1"/>
                <w:shd w:val="clear" w:color="auto" w:fill="FFFFFF"/>
              </w:rPr>
              <w:t>s</w:t>
            </w:r>
            <w:r w:rsidRPr="005F7C48">
              <w:rPr>
                <w:rFonts w:ascii="Montserrat" w:hAnsi="Montserrat"/>
                <w:bdr w:val="none" w:sz="0" w:space="0" w:color="auto" w:frame="1"/>
                <w:shd w:val="clear" w:color="auto" w:fill="FFFFFF"/>
              </w:rPr>
              <w:t xml:space="preserve"> of the confidence interval</w:t>
            </w:r>
            <w:r w:rsidR="0075516F">
              <w:rPr>
                <w:rFonts w:ascii="Montserrat" w:hAnsi="Montserrat"/>
                <w:bdr w:val="none" w:sz="0" w:space="0" w:color="auto" w:frame="1"/>
                <w:shd w:val="clear" w:color="auto" w:fill="FFFFFF"/>
              </w:rPr>
              <w:t>s</w:t>
            </w:r>
            <w:r w:rsidRPr="005F7C48">
              <w:rPr>
                <w:rFonts w:ascii="Montserrat" w:hAnsi="Montserrat"/>
                <w:bdr w:val="none" w:sz="0" w:space="0" w:color="auto" w:frame="1"/>
                <w:shd w:val="clear" w:color="auto" w:fill="FFFFFF"/>
              </w:rPr>
              <w:t xml:space="preserve"> as the parameter value. The conservative bound</w:t>
            </w:r>
            <w:r w:rsidR="0075516F">
              <w:rPr>
                <w:rFonts w:ascii="Montserrat" w:hAnsi="Montserrat"/>
                <w:bdr w:val="none" w:sz="0" w:space="0" w:color="auto" w:frame="1"/>
                <w:shd w:val="clear" w:color="auto" w:fill="FFFFFF"/>
              </w:rPr>
              <w:t>s</w:t>
            </w:r>
            <w:r w:rsidRPr="005F7C48">
              <w:rPr>
                <w:rFonts w:ascii="Montserrat" w:hAnsi="Montserrat"/>
                <w:bdr w:val="none" w:sz="0" w:space="0" w:color="auto" w:frame="1"/>
                <w:shd w:val="clear" w:color="auto" w:fill="FFFFFF"/>
              </w:rPr>
              <w:t xml:space="preserve"> </w:t>
            </w:r>
            <w:r w:rsidR="00BC2C20">
              <w:rPr>
                <w:rFonts w:ascii="Montserrat" w:hAnsi="Montserrat"/>
                <w:bdr w:val="none" w:sz="0" w:space="0" w:color="auto" w:frame="1"/>
                <w:shd w:val="clear" w:color="auto" w:fill="FFFFFF"/>
              </w:rPr>
              <w:t>are those</w:t>
            </w:r>
            <w:r w:rsidRPr="005F7C48">
              <w:rPr>
                <w:rFonts w:ascii="Montserrat" w:hAnsi="Montserrat"/>
                <w:bdr w:val="none" w:sz="0" w:space="0" w:color="auto" w:frame="1"/>
                <w:shd w:val="clear" w:color="auto" w:fill="FFFFFF"/>
              </w:rPr>
              <w:t xml:space="preserve"> </w:t>
            </w:r>
            <w:r w:rsidR="00560655">
              <w:rPr>
                <w:rFonts w:ascii="Montserrat" w:hAnsi="Montserrat"/>
                <w:bdr w:val="none" w:sz="0" w:space="0" w:color="auto" w:frame="1"/>
                <w:shd w:val="clear" w:color="auto" w:fill="FFFFFF"/>
              </w:rPr>
              <w:t>that</w:t>
            </w:r>
            <w:r w:rsidR="00560655" w:rsidRPr="005F7C48">
              <w:rPr>
                <w:rFonts w:ascii="Montserrat" w:hAnsi="Montserrat"/>
                <w:bdr w:val="none" w:sz="0" w:space="0" w:color="auto" w:frame="1"/>
                <w:shd w:val="clear" w:color="auto" w:fill="FFFFFF"/>
              </w:rPr>
              <w:t xml:space="preserve"> </w:t>
            </w:r>
            <w:r w:rsidRPr="005F7C48">
              <w:rPr>
                <w:rFonts w:ascii="Montserrat" w:hAnsi="Montserrat"/>
                <w:bdr w:val="none" w:sz="0" w:space="0" w:color="auto" w:frame="1"/>
                <w:shd w:val="clear" w:color="auto" w:fill="FFFFFF"/>
              </w:rPr>
              <w:t>produce a lower CO</w:t>
            </w:r>
            <w:r w:rsidRPr="009D3DB2">
              <w:rPr>
                <w:rFonts w:ascii="Montserrat" w:hAnsi="Montserrat"/>
                <w:bdr w:val="none" w:sz="0" w:space="0" w:color="auto" w:frame="1"/>
                <w:shd w:val="clear" w:color="auto" w:fill="FFFFFF"/>
                <w:vertAlign w:val="subscript"/>
              </w:rPr>
              <w:t>2</w:t>
            </w:r>
            <w:r w:rsidRPr="005F7C48">
              <w:rPr>
                <w:rFonts w:ascii="Montserrat" w:hAnsi="Montserrat"/>
                <w:bdr w:val="none" w:sz="0" w:space="0" w:color="auto" w:frame="1"/>
                <w:shd w:val="clear" w:color="auto" w:fill="FFFFFF"/>
              </w:rPr>
              <w:t>e emissions reduction estimate.</w:t>
            </w:r>
          </w:p>
        </w:tc>
      </w:tr>
      <w:tr w:rsidR="009702DB" w14:paraId="5541A772" w14:textId="77777777" w:rsidTr="3228CB5D">
        <w:trPr>
          <w:jc w:val="center"/>
        </w:trPr>
        <w:tc>
          <w:tcPr>
            <w:tcW w:w="2405" w:type="dxa"/>
            <w:shd w:val="clear" w:color="auto" w:fill="D0CECE" w:themeFill="background2" w:themeFillShade="E6"/>
            <w:vAlign w:val="center"/>
          </w:tcPr>
          <w:p w14:paraId="1B9BCA74" w14:textId="77777777" w:rsidR="009702DB" w:rsidRDefault="009702DB" w:rsidP="0026465C">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42B28268" w14:textId="77777777" w:rsidR="009702DB" w:rsidRDefault="009702DB" w:rsidP="0026465C">
            <w:pPr>
              <w:rPr>
                <w:rFonts w:ascii="Montserrat" w:eastAsia="Montserrat" w:hAnsi="Montserrat" w:cs="Montserrat"/>
              </w:rPr>
            </w:pPr>
            <w:r>
              <w:rPr>
                <w:rFonts w:ascii="Montserrat" w:eastAsia="Montserrat" w:hAnsi="Montserrat" w:cs="Montserrat"/>
              </w:rPr>
              <w:t>Calculation of baseline and project emissions</w:t>
            </w:r>
          </w:p>
        </w:tc>
      </w:tr>
      <w:tr w:rsidR="009702DB" w14:paraId="2F61ADD4" w14:textId="77777777" w:rsidTr="3228CB5D">
        <w:trPr>
          <w:jc w:val="center"/>
        </w:trPr>
        <w:tc>
          <w:tcPr>
            <w:tcW w:w="2405" w:type="dxa"/>
            <w:shd w:val="clear" w:color="auto" w:fill="D0CECE" w:themeFill="background2" w:themeFillShade="E6"/>
            <w:vAlign w:val="center"/>
          </w:tcPr>
          <w:p w14:paraId="52C1AE2F" w14:textId="77777777" w:rsidR="009702DB" w:rsidRDefault="009702DB" w:rsidP="0026465C">
            <w:pPr>
              <w:rPr>
                <w:rFonts w:ascii="Montserrat" w:eastAsia="Montserrat" w:hAnsi="Montserrat" w:cs="Montserrat"/>
              </w:rPr>
            </w:pPr>
            <w:r>
              <w:rPr>
                <w:rFonts w:ascii="Montserrat" w:eastAsia="Montserrat" w:hAnsi="Montserrat" w:cs="Montserrat"/>
              </w:rPr>
              <w:t>Comments</w:t>
            </w:r>
          </w:p>
        </w:tc>
        <w:tc>
          <w:tcPr>
            <w:tcW w:w="6657" w:type="dxa"/>
            <w:gridSpan w:val="2"/>
          </w:tcPr>
          <w:p w14:paraId="6B441EE2" w14:textId="77777777" w:rsidR="009702DB" w:rsidRDefault="009702DB" w:rsidP="0026465C">
            <w:pPr>
              <w:rPr>
                <w:rFonts w:ascii="Montserrat" w:eastAsia="Montserrat" w:hAnsi="Montserrat" w:cs="Montserrat"/>
              </w:rPr>
            </w:pPr>
            <w:r>
              <w:rPr>
                <w:rFonts w:ascii="Montserrat" w:eastAsia="Montserrat" w:hAnsi="Montserrat" w:cs="Montserrat"/>
              </w:rPr>
              <w:t>-</w:t>
            </w:r>
          </w:p>
        </w:tc>
      </w:tr>
    </w:tbl>
    <w:p w14:paraId="2DAD4198" w14:textId="77777777" w:rsidR="00596FB8" w:rsidRDefault="00596FB8" w:rsidP="00596FB8">
      <w:pPr>
        <w:rPr>
          <w:rFonts w:ascii="Montserrat" w:eastAsia="Montserrat" w:hAnsi="Montserrat" w:cs="Montserrat"/>
          <w:b/>
          <w:bCs/>
        </w:rPr>
      </w:pPr>
    </w:p>
    <w:tbl>
      <w:tblPr>
        <w:tblW w:w="0" w:type="auto"/>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00" w:firstRow="0" w:lastRow="0" w:firstColumn="0" w:lastColumn="0" w:noHBand="0" w:noVBand="1"/>
      </w:tblPr>
      <w:tblGrid>
        <w:gridCol w:w="2405"/>
        <w:gridCol w:w="425"/>
        <w:gridCol w:w="6232"/>
      </w:tblGrid>
      <w:tr w:rsidR="00596FB8" w14:paraId="4A2245E9" w14:textId="77777777">
        <w:trPr>
          <w:trHeight w:val="300"/>
          <w:jc w:val="center"/>
        </w:trPr>
        <w:tc>
          <w:tcPr>
            <w:tcW w:w="2405" w:type="dxa"/>
            <w:shd w:val="clear" w:color="auto" w:fill="D0CECE" w:themeFill="background2" w:themeFillShade="E6"/>
            <w:vAlign w:val="center"/>
          </w:tcPr>
          <w:p w14:paraId="6ABA318B" w14:textId="77777777" w:rsidR="00596FB8" w:rsidRPr="00CB42E1" w:rsidRDefault="00596FB8" w:rsidP="0026465C">
            <w:pPr>
              <w:rPr>
                <w:rFonts w:ascii="Montserrat" w:eastAsia="Montserrat" w:hAnsi="Montserrat" w:cs="Montserrat"/>
              </w:rPr>
            </w:pPr>
            <w:r w:rsidRPr="00CB42E1">
              <w:rPr>
                <w:rFonts w:ascii="Montserrat" w:eastAsia="Montserrat" w:hAnsi="Montserrat" w:cs="Montserrat"/>
              </w:rPr>
              <w:lastRenderedPageBreak/>
              <w:t>Data/Parameter</w:t>
            </w:r>
          </w:p>
        </w:tc>
        <w:tc>
          <w:tcPr>
            <w:tcW w:w="6657" w:type="dxa"/>
            <w:gridSpan w:val="2"/>
          </w:tcPr>
          <w:p w14:paraId="040B8CB9" w14:textId="77777777" w:rsidR="00596FB8" w:rsidRPr="00D73564" w:rsidRDefault="00596FB8" w:rsidP="0026465C">
            <w:pPr>
              <w:rPr>
                <w:i/>
              </w:rPr>
            </w:pPr>
            <w:r w:rsidRPr="00D73564">
              <w:rPr>
                <w:i/>
                <w:vertAlign w:val="subscript"/>
              </w:rPr>
              <w:t xml:space="preserve"> </w:t>
            </w:r>
            <w:r w:rsidRPr="00C5575D">
              <w:rPr>
                <w:rFonts w:ascii="Cambria Math" w:eastAsia="Cambria Math" w:hAnsi="Cambria Math" w:cs="Cambria Math"/>
                <w:i/>
              </w:rPr>
              <w:t>LE</w:t>
            </w:r>
            <w:r w:rsidRPr="00C5575D">
              <w:rPr>
                <w:rFonts w:ascii="Cambria Math" w:eastAsia="Cambria Math" w:hAnsi="Cambria Math" w:cs="Cambria Math"/>
                <w:i/>
                <w:vertAlign w:val="subscript"/>
              </w:rPr>
              <w:t>y</w:t>
            </w:r>
          </w:p>
        </w:tc>
      </w:tr>
      <w:tr w:rsidR="00596FB8" w14:paraId="33D6C784" w14:textId="77777777">
        <w:trPr>
          <w:trHeight w:val="300"/>
          <w:jc w:val="center"/>
        </w:trPr>
        <w:tc>
          <w:tcPr>
            <w:tcW w:w="2405" w:type="dxa"/>
            <w:shd w:val="clear" w:color="auto" w:fill="D0CECE" w:themeFill="background2" w:themeFillShade="E6"/>
            <w:vAlign w:val="center"/>
          </w:tcPr>
          <w:p w14:paraId="1FE0D809" w14:textId="77777777" w:rsidR="00596FB8" w:rsidRDefault="00596FB8" w:rsidP="0026465C">
            <w:pPr>
              <w:rPr>
                <w:rFonts w:ascii="Montserrat" w:eastAsia="Montserrat" w:hAnsi="Montserrat" w:cs="Montserrat"/>
              </w:rPr>
            </w:pPr>
            <w:r w:rsidRPr="6E40C7FA">
              <w:rPr>
                <w:rFonts w:ascii="Montserrat" w:eastAsia="Montserrat" w:hAnsi="Montserrat" w:cs="Montserrat"/>
              </w:rPr>
              <w:t>Unit</w:t>
            </w:r>
          </w:p>
        </w:tc>
        <w:tc>
          <w:tcPr>
            <w:tcW w:w="6657" w:type="dxa"/>
            <w:gridSpan w:val="2"/>
          </w:tcPr>
          <w:p w14:paraId="0FCC8353" w14:textId="77777777" w:rsidR="00596FB8" w:rsidRDefault="00596FB8" w:rsidP="0026465C">
            <w:pPr>
              <w:rPr>
                <w:rFonts w:ascii="Montserrat" w:eastAsia="Montserrat" w:hAnsi="Montserrat" w:cs="Montserrat"/>
              </w:rPr>
            </w:pPr>
            <w:r>
              <w:rPr>
                <w:rFonts w:ascii="Montserrat" w:eastAsia="Montserrat" w:hAnsi="Montserrat" w:cs="Montserrat"/>
              </w:rPr>
              <w:t>Percentage</w:t>
            </w:r>
          </w:p>
        </w:tc>
      </w:tr>
      <w:tr w:rsidR="00596FB8" w14:paraId="31258B9F" w14:textId="77777777">
        <w:trPr>
          <w:trHeight w:val="300"/>
          <w:jc w:val="center"/>
        </w:trPr>
        <w:tc>
          <w:tcPr>
            <w:tcW w:w="2405" w:type="dxa"/>
            <w:shd w:val="clear" w:color="auto" w:fill="D0CECE" w:themeFill="background2" w:themeFillShade="E6"/>
            <w:vAlign w:val="center"/>
          </w:tcPr>
          <w:p w14:paraId="51B0EDEA" w14:textId="77777777" w:rsidR="00596FB8" w:rsidRDefault="00596FB8" w:rsidP="0026465C">
            <w:pPr>
              <w:rPr>
                <w:rFonts w:ascii="Montserrat" w:eastAsia="Montserrat" w:hAnsi="Montserrat" w:cs="Montserrat"/>
              </w:rPr>
            </w:pPr>
            <w:r w:rsidRPr="6E40C7FA">
              <w:rPr>
                <w:rFonts w:ascii="Montserrat" w:eastAsia="Montserrat" w:hAnsi="Montserrat" w:cs="Montserrat"/>
              </w:rPr>
              <w:t>Description</w:t>
            </w:r>
          </w:p>
        </w:tc>
        <w:tc>
          <w:tcPr>
            <w:tcW w:w="6657" w:type="dxa"/>
            <w:gridSpan w:val="2"/>
          </w:tcPr>
          <w:p w14:paraId="0BA4177B" w14:textId="77777777" w:rsidR="00596FB8" w:rsidRDefault="00596FB8" w:rsidP="0026465C">
            <w:pPr>
              <w:rPr>
                <w:rFonts w:ascii="Montserrat" w:eastAsia="Montserrat" w:hAnsi="Montserrat" w:cs="Montserrat"/>
              </w:rPr>
            </w:pPr>
            <w:r>
              <w:rPr>
                <w:rFonts w:ascii="Montserrat" w:eastAsia="Montserrat" w:hAnsi="Montserrat" w:cs="Montserrat"/>
              </w:rPr>
              <w:t>Percentage deduction to account for l</w:t>
            </w:r>
            <w:r w:rsidRPr="3228CB5D">
              <w:rPr>
                <w:rFonts w:ascii="Montserrat" w:eastAsia="Montserrat" w:hAnsi="Montserrat" w:cs="Montserrat"/>
              </w:rPr>
              <w:t xml:space="preserve">eakage emissions during year </w:t>
            </w:r>
            <w:r w:rsidRPr="3228CB5D">
              <w:rPr>
                <w:rFonts w:ascii="Montserrat" w:eastAsia="Montserrat" w:hAnsi="Montserrat" w:cs="Montserrat"/>
                <w:i/>
                <w:iCs/>
              </w:rPr>
              <w:t>y</w:t>
            </w:r>
          </w:p>
        </w:tc>
      </w:tr>
      <w:tr w:rsidR="00596FB8" w14:paraId="662D5A76" w14:textId="77777777">
        <w:trPr>
          <w:trHeight w:val="300"/>
          <w:jc w:val="center"/>
        </w:trPr>
        <w:tc>
          <w:tcPr>
            <w:tcW w:w="2405" w:type="dxa"/>
            <w:vMerge w:val="restart"/>
            <w:shd w:val="clear" w:color="auto" w:fill="D0CECE" w:themeFill="background2" w:themeFillShade="E6"/>
            <w:vAlign w:val="center"/>
          </w:tcPr>
          <w:p w14:paraId="086A269C" w14:textId="77777777" w:rsidR="00596FB8" w:rsidRDefault="00596FB8" w:rsidP="0026465C">
            <w:pPr>
              <w:rPr>
                <w:rFonts w:ascii="Montserrat" w:eastAsia="Montserrat" w:hAnsi="Montserrat" w:cs="Montserrat"/>
              </w:rPr>
            </w:pPr>
            <w:r w:rsidRPr="6E40C7FA">
              <w:rPr>
                <w:rFonts w:ascii="Montserrat" w:eastAsia="Montserrat" w:hAnsi="Montserrat" w:cs="Montserrat"/>
              </w:rPr>
              <w:t>Type of parameter</w:t>
            </w:r>
          </w:p>
        </w:tc>
        <w:tc>
          <w:tcPr>
            <w:tcW w:w="425" w:type="dxa"/>
          </w:tcPr>
          <w:p w14:paraId="6B57EBF6" w14:textId="77777777" w:rsidR="00596FB8" w:rsidRDefault="00596FB8" w:rsidP="0026465C">
            <w:pPr>
              <w:rPr>
                <w:rFonts w:ascii="Montserrat" w:eastAsia="Montserrat" w:hAnsi="Montserrat" w:cs="Montserrat"/>
              </w:rPr>
            </w:pPr>
            <w:r>
              <w:rPr>
                <w:rFonts w:ascii="Montserrat" w:eastAsia="Montserrat" w:hAnsi="Montserrat" w:cs="Montserrat"/>
              </w:rPr>
              <w:t>X</w:t>
            </w:r>
          </w:p>
        </w:tc>
        <w:tc>
          <w:tcPr>
            <w:tcW w:w="6232" w:type="dxa"/>
          </w:tcPr>
          <w:p w14:paraId="27042C89" w14:textId="77777777" w:rsidR="00596FB8" w:rsidRDefault="00596FB8" w:rsidP="0026465C">
            <w:pPr>
              <w:rPr>
                <w:rFonts w:ascii="Montserrat" w:eastAsia="Montserrat" w:hAnsi="Montserrat" w:cs="Montserrat"/>
              </w:rPr>
            </w:pPr>
            <w:r w:rsidRPr="6E40C7FA">
              <w:rPr>
                <w:rFonts w:ascii="Montserrat" w:eastAsia="Montserrat" w:hAnsi="Montserrat" w:cs="Montserrat"/>
              </w:rPr>
              <w:t>Ex-ante</w:t>
            </w:r>
          </w:p>
        </w:tc>
      </w:tr>
      <w:tr w:rsidR="00596FB8" w14:paraId="5727096E" w14:textId="77777777">
        <w:trPr>
          <w:trHeight w:val="300"/>
          <w:jc w:val="center"/>
        </w:trPr>
        <w:tc>
          <w:tcPr>
            <w:tcW w:w="2405" w:type="dxa"/>
            <w:vMerge/>
          </w:tcPr>
          <w:p w14:paraId="74F440C6" w14:textId="77777777" w:rsidR="00596FB8" w:rsidRDefault="00596FB8" w:rsidP="0026465C"/>
        </w:tc>
        <w:tc>
          <w:tcPr>
            <w:tcW w:w="425" w:type="dxa"/>
          </w:tcPr>
          <w:p w14:paraId="5965D8F3" w14:textId="77777777" w:rsidR="00596FB8" w:rsidRDefault="00596FB8" w:rsidP="0026465C">
            <w:pPr>
              <w:rPr>
                <w:rFonts w:ascii="Montserrat" w:eastAsia="Montserrat" w:hAnsi="Montserrat" w:cs="Montserrat"/>
              </w:rPr>
            </w:pPr>
          </w:p>
        </w:tc>
        <w:tc>
          <w:tcPr>
            <w:tcW w:w="6232" w:type="dxa"/>
          </w:tcPr>
          <w:p w14:paraId="3340C735" w14:textId="77777777" w:rsidR="00596FB8" w:rsidRDefault="00596FB8" w:rsidP="0026465C">
            <w:pPr>
              <w:rPr>
                <w:rFonts w:ascii="Montserrat" w:eastAsia="Montserrat" w:hAnsi="Montserrat" w:cs="Montserrat"/>
              </w:rPr>
            </w:pPr>
            <w:r w:rsidRPr="6E40C7FA">
              <w:rPr>
                <w:rFonts w:ascii="Montserrat" w:eastAsia="Montserrat" w:hAnsi="Montserrat" w:cs="Montserrat"/>
              </w:rPr>
              <w:t>Monitored</w:t>
            </w:r>
          </w:p>
        </w:tc>
      </w:tr>
      <w:tr w:rsidR="00596FB8" w14:paraId="3B9A77CD" w14:textId="77777777">
        <w:trPr>
          <w:trHeight w:val="300"/>
          <w:jc w:val="center"/>
        </w:trPr>
        <w:tc>
          <w:tcPr>
            <w:tcW w:w="2405" w:type="dxa"/>
            <w:shd w:val="clear" w:color="auto" w:fill="D0CECE" w:themeFill="background2" w:themeFillShade="E6"/>
            <w:vAlign w:val="center"/>
          </w:tcPr>
          <w:p w14:paraId="0FA19E40" w14:textId="77777777" w:rsidR="00596FB8" w:rsidRDefault="00596FB8" w:rsidP="0026465C">
            <w:pPr>
              <w:rPr>
                <w:rFonts w:ascii="Montserrat" w:eastAsia="Montserrat" w:hAnsi="Montserrat" w:cs="Montserrat"/>
              </w:rPr>
            </w:pPr>
            <w:r w:rsidRPr="6E40C7FA">
              <w:rPr>
                <w:rFonts w:ascii="Montserrat" w:eastAsia="Montserrat" w:hAnsi="Montserrat" w:cs="Montserrat"/>
              </w:rPr>
              <w:t>Source of data</w:t>
            </w:r>
          </w:p>
        </w:tc>
        <w:tc>
          <w:tcPr>
            <w:tcW w:w="6657" w:type="dxa"/>
            <w:gridSpan w:val="2"/>
          </w:tcPr>
          <w:p w14:paraId="4640B632" w14:textId="77777777" w:rsidR="00596FB8" w:rsidRDefault="00596FB8" w:rsidP="0026465C">
            <w:pPr>
              <w:rPr>
                <w:rFonts w:ascii="Montserrat" w:eastAsia="Montserrat" w:hAnsi="Montserrat" w:cs="Montserrat"/>
              </w:rPr>
            </w:pPr>
          </w:p>
        </w:tc>
      </w:tr>
      <w:tr w:rsidR="00596FB8" w14:paraId="4A5CD67C" w14:textId="77777777">
        <w:trPr>
          <w:trHeight w:val="300"/>
          <w:jc w:val="center"/>
        </w:trPr>
        <w:tc>
          <w:tcPr>
            <w:tcW w:w="2405" w:type="dxa"/>
            <w:shd w:val="clear" w:color="auto" w:fill="D0CECE" w:themeFill="background2" w:themeFillShade="E6"/>
            <w:vAlign w:val="center"/>
          </w:tcPr>
          <w:p w14:paraId="2FF2D2EF" w14:textId="77777777" w:rsidR="00596FB8" w:rsidRDefault="00596FB8" w:rsidP="0026465C">
            <w:pPr>
              <w:rPr>
                <w:rFonts w:ascii="Montserrat" w:eastAsia="Montserrat" w:hAnsi="Montserrat" w:cs="Montserrat"/>
              </w:rPr>
            </w:pPr>
            <w:r w:rsidRPr="6E40C7FA">
              <w:rPr>
                <w:rFonts w:ascii="Montserrat" w:eastAsia="Montserrat" w:hAnsi="Montserrat" w:cs="Montserrat"/>
              </w:rPr>
              <w:t>Value applied</w:t>
            </w:r>
          </w:p>
        </w:tc>
        <w:tc>
          <w:tcPr>
            <w:tcW w:w="6657" w:type="dxa"/>
            <w:gridSpan w:val="2"/>
          </w:tcPr>
          <w:p w14:paraId="1192DE0A" w14:textId="320B27C3" w:rsidR="00596FB8" w:rsidRDefault="009161D2" w:rsidP="0026465C">
            <w:pPr>
              <w:rPr>
                <w:rFonts w:ascii="Montserrat" w:eastAsia="Montserrat" w:hAnsi="Montserrat" w:cs="Montserrat"/>
              </w:rPr>
            </w:pPr>
            <w:r>
              <w:rPr>
                <w:rFonts w:ascii="Montserrat" w:eastAsia="Montserrat" w:hAnsi="Montserrat" w:cs="Montserrat"/>
              </w:rPr>
              <w:t>2</w:t>
            </w:r>
            <w:r w:rsidR="00596FB8">
              <w:rPr>
                <w:rFonts w:ascii="Montserrat" w:eastAsia="Montserrat" w:hAnsi="Montserrat" w:cs="Montserrat"/>
              </w:rPr>
              <w:t>%</w:t>
            </w:r>
          </w:p>
        </w:tc>
      </w:tr>
      <w:tr w:rsidR="00596FB8" w14:paraId="2240620D" w14:textId="77777777">
        <w:trPr>
          <w:trHeight w:val="300"/>
          <w:jc w:val="center"/>
        </w:trPr>
        <w:tc>
          <w:tcPr>
            <w:tcW w:w="2405" w:type="dxa"/>
            <w:shd w:val="clear" w:color="auto" w:fill="D0CECE" w:themeFill="background2" w:themeFillShade="E6"/>
            <w:vAlign w:val="center"/>
          </w:tcPr>
          <w:p w14:paraId="669D3D5E" w14:textId="77777777" w:rsidR="00596FB8" w:rsidRDefault="00596FB8" w:rsidP="0026465C">
            <w:pPr>
              <w:rPr>
                <w:rFonts w:ascii="Montserrat" w:eastAsia="Montserrat" w:hAnsi="Montserrat" w:cs="Montserrat"/>
              </w:rPr>
            </w:pPr>
            <w:r w:rsidRPr="6E40C7FA">
              <w:rPr>
                <w:rFonts w:ascii="Montserrat" w:eastAsia="Montserrat" w:hAnsi="Montserrat" w:cs="Montserrat"/>
              </w:rPr>
              <w:t>Frequency of monitoring</w:t>
            </w:r>
          </w:p>
        </w:tc>
        <w:tc>
          <w:tcPr>
            <w:tcW w:w="6657" w:type="dxa"/>
            <w:gridSpan w:val="2"/>
          </w:tcPr>
          <w:p w14:paraId="394835B0" w14:textId="77777777" w:rsidR="00596FB8" w:rsidRDefault="00596FB8" w:rsidP="0026465C">
            <w:pPr>
              <w:rPr>
                <w:rFonts w:ascii="Montserrat" w:eastAsia="Montserrat" w:hAnsi="Montserrat" w:cs="Montserrat"/>
              </w:rPr>
            </w:pPr>
          </w:p>
        </w:tc>
      </w:tr>
      <w:tr w:rsidR="00596FB8" w14:paraId="2700B693" w14:textId="77777777">
        <w:trPr>
          <w:trHeight w:val="300"/>
          <w:jc w:val="center"/>
        </w:trPr>
        <w:tc>
          <w:tcPr>
            <w:tcW w:w="2405" w:type="dxa"/>
            <w:shd w:val="clear" w:color="auto" w:fill="D0CECE" w:themeFill="background2" w:themeFillShade="E6"/>
            <w:vAlign w:val="center"/>
          </w:tcPr>
          <w:p w14:paraId="1AFE60A5" w14:textId="77777777" w:rsidR="00596FB8" w:rsidRDefault="00596FB8" w:rsidP="0026465C">
            <w:pPr>
              <w:rPr>
                <w:rFonts w:ascii="Montserrat" w:eastAsia="Montserrat" w:hAnsi="Montserrat" w:cs="Montserrat"/>
              </w:rPr>
            </w:pPr>
            <w:r w:rsidRPr="6E40C7FA">
              <w:rPr>
                <w:rFonts w:ascii="Montserrat" w:eastAsia="Montserrat" w:hAnsi="Montserrat" w:cs="Montserrat"/>
              </w:rPr>
              <w:t>Description of measurement methods</w:t>
            </w:r>
          </w:p>
        </w:tc>
        <w:tc>
          <w:tcPr>
            <w:tcW w:w="6657" w:type="dxa"/>
            <w:gridSpan w:val="2"/>
          </w:tcPr>
          <w:p w14:paraId="18865B25" w14:textId="602F0318" w:rsidR="005F6718" w:rsidRDefault="005F6718" w:rsidP="005F6718">
            <w:pPr>
              <w:rPr>
                <w:rFonts w:ascii="Montserrat" w:eastAsia="Montserrat" w:hAnsi="Montserrat" w:cs="Montserrat"/>
              </w:rPr>
            </w:pPr>
            <w:r w:rsidRPr="2FB38254">
              <w:rPr>
                <w:rFonts w:ascii="Montserrat" w:eastAsia="Montserrat" w:hAnsi="Montserrat" w:cs="Montserrat"/>
              </w:rPr>
              <w:t xml:space="preserve">All projects shall </w:t>
            </w:r>
            <w:r>
              <w:rPr>
                <w:rFonts w:ascii="Montserrat" w:eastAsia="Montserrat" w:hAnsi="Montserrat" w:cs="Montserrat"/>
              </w:rPr>
              <w:t xml:space="preserve">either </w:t>
            </w:r>
            <w:r w:rsidRPr="2FB38254">
              <w:rPr>
                <w:rFonts w:ascii="Montserrat" w:eastAsia="Montserrat" w:hAnsi="Montserrat" w:cs="Montserrat"/>
              </w:rPr>
              <w:t>apply a</w:t>
            </w:r>
            <w:r w:rsidRPr="00064302">
              <w:rPr>
                <w:rFonts w:ascii="Montserrat" w:eastAsia="Montserrat" w:hAnsi="Montserrat" w:cs="Montserrat"/>
              </w:rPr>
              <w:t xml:space="preserve"> default adjustment factor of 2% to the emission reductions to approximate leakage emissions</w:t>
            </w:r>
            <w:r w:rsidR="00A3397D">
              <w:rPr>
                <w:rFonts w:ascii="Montserrat" w:eastAsia="Montserrat" w:hAnsi="Montserrat" w:cs="Montserrat"/>
              </w:rPr>
              <w:t>,</w:t>
            </w:r>
            <w:r w:rsidRPr="00064302">
              <w:rPr>
                <w:rFonts w:ascii="Montserrat" w:eastAsia="Montserrat" w:hAnsi="Montserrat" w:cs="Montserrat"/>
              </w:rPr>
              <w:t xml:space="preserve"> or evaluate the relevant potential sources of leakage and provide an evidence-based description and </w:t>
            </w:r>
            <w:r w:rsidR="00E45AC4">
              <w:rPr>
                <w:rFonts w:ascii="Montserrat" w:eastAsia="Montserrat" w:hAnsi="Montserrat" w:cs="Montserrat"/>
              </w:rPr>
              <w:t>estimated</w:t>
            </w:r>
            <w:r w:rsidRPr="00064302">
              <w:rPr>
                <w:rFonts w:ascii="Montserrat" w:eastAsia="Montserrat" w:hAnsi="Montserrat" w:cs="Montserrat"/>
              </w:rPr>
              <w:t xml:space="preserve"> quantification of each potential source and its relevance for the project</w:t>
            </w:r>
            <w:r w:rsidRPr="3228CB5D">
              <w:rPr>
                <w:rFonts w:ascii="Montserrat" w:eastAsia="Montserrat" w:hAnsi="Montserrat" w:cs="Montserrat"/>
              </w:rPr>
              <w:t xml:space="preserve">. </w:t>
            </w:r>
          </w:p>
          <w:p w14:paraId="756349A5" w14:textId="77777777" w:rsidR="005F6718" w:rsidRDefault="005F6718" w:rsidP="005F6718">
            <w:pPr>
              <w:rPr>
                <w:rFonts w:ascii="Montserrat" w:eastAsia="Montserrat" w:hAnsi="Montserrat" w:cs="Montserrat"/>
              </w:rPr>
            </w:pPr>
          </w:p>
          <w:p w14:paraId="7D0D2969" w14:textId="0696970C" w:rsidR="005F6718" w:rsidRDefault="005F6718" w:rsidP="005F6718">
            <w:pPr>
              <w:rPr>
                <w:rFonts w:ascii="Montserrat" w:eastAsia="Montserrat" w:hAnsi="Montserrat" w:cs="Montserrat"/>
              </w:rPr>
            </w:pPr>
            <w:r>
              <w:rPr>
                <w:rFonts w:ascii="Montserrat" w:eastAsia="Montserrat" w:hAnsi="Montserrat" w:cs="Montserrat"/>
              </w:rPr>
              <w:t>If utilizing the latter, f</w:t>
            </w:r>
            <w:r w:rsidRPr="00064302">
              <w:rPr>
                <w:rFonts w:ascii="Montserrat" w:eastAsia="Montserrat" w:hAnsi="Montserrat" w:cs="Montserrat"/>
              </w:rPr>
              <w:t>or each source for which the leakage assessment expects an increase in fuel consumption by non-project households attributable to the project activity, then calculations must be undertaken to account for the leakage from this source. Leakage is either calculated as a quantitative emissions volume (tCO</w:t>
            </w:r>
            <w:r w:rsidRPr="009D3DB2">
              <w:rPr>
                <w:rFonts w:ascii="Montserrat" w:eastAsia="Montserrat" w:hAnsi="Montserrat" w:cs="Montserrat"/>
                <w:vertAlign w:val="subscript"/>
              </w:rPr>
              <w:t>2</w:t>
            </w:r>
            <w:r w:rsidRPr="00064302">
              <w:rPr>
                <w:rFonts w:ascii="Montserrat" w:eastAsia="Montserrat" w:hAnsi="Montserrat" w:cs="Montserrat"/>
              </w:rPr>
              <w:t xml:space="preserve">e) or as a percentage of total emission reductions. The project documentation shall include a projection of leakage emissions based on available data and information. The monitoring plan must include monitoring parameters to be registered during the leakage investigation every two years to populate the leakage calculation. </w:t>
            </w:r>
          </w:p>
          <w:p w14:paraId="7CFAA5B0" w14:textId="77777777" w:rsidR="005F6718" w:rsidRPr="00064302" w:rsidRDefault="005F6718" w:rsidP="005F6718">
            <w:pPr>
              <w:rPr>
                <w:rFonts w:ascii="Montserrat" w:eastAsia="Montserrat" w:hAnsi="Montserrat" w:cs="Montserrat"/>
              </w:rPr>
            </w:pPr>
          </w:p>
          <w:p w14:paraId="2BCE5E34" w14:textId="3EE94FB2" w:rsidR="005F6718" w:rsidRPr="00FE341B" w:rsidRDefault="005F6718" w:rsidP="005F6718">
            <w:r>
              <w:rPr>
                <w:rFonts w:ascii="Montserrat" w:eastAsia="Montserrat" w:hAnsi="Montserrat" w:cs="Montserrat"/>
              </w:rPr>
              <w:t>When using the latter, the</w:t>
            </w:r>
            <w:r w:rsidRPr="00064302">
              <w:rPr>
                <w:rFonts w:ascii="Montserrat" w:eastAsia="Montserrat" w:hAnsi="Montserrat" w:cs="Montserrat"/>
              </w:rPr>
              <w:t xml:space="preserve"> project proponent must conduct a leakage investigation every two years using relevant methods. For example, surveys to determine parameters for the leakage calculation may be combined with project monitoring surveys, as is applicable. </w:t>
            </w:r>
            <w:r>
              <w:rPr>
                <w:rFonts w:ascii="Montserrat" w:eastAsia="Montserrat" w:hAnsi="Montserrat" w:cs="Montserrat"/>
              </w:rPr>
              <w:t>M</w:t>
            </w:r>
            <w:r w:rsidRPr="00064302">
              <w:rPr>
                <w:rFonts w:ascii="Montserrat" w:eastAsia="Montserrat" w:hAnsi="Montserrat" w:cs="Montserrat"/>
              </w:rPr>
              <w:t>onitoring plans should include field-based measurement methods, especially for the quantification of fuel, as data on fuel use estimated via surveys are often insufficiently accurate.</w:t>
            </w:r>
          </w:p>
        </w:tc>
      </w:tr>
      <w:tr w:rsidR="00596FB8" w14:paraId="1C8402B6" w14:textId="77777777">
        <w:trPr>
          <w:trHeight w:val="300"/>
          <w:jc w:val="center"/>
        </w:trPr>
        <w:tc>
          <w:tcPr>
            <w:tcW w:w="2405" w:type="dxa"/>
            <w:shd w:val="clear" w:color="auto" w:fill="D0CECE" w:themeFill="background2" w:themeFillShade="E6"/>
            <w:vAlign w:val="center"/>
          </w:tcPr>
          <w:p w14:paraId="6168FC64" w14:textId="77777777" w:rsidR="00596FB8" w:rsidRDefault="00596FB8" w:rsidP="0026465C">
            <w:pPr>
              <w:rPr>
                <w:rFonts w:ascii="Montserrat" w:eastAsia="Montserrat" w:hAnsi="Montserrat" w:cs="Montserrat"/>
              </w:rPr>
            </w:pPr>
            <w:r w:rsidRPr="6E40C7FA">
              <w:rPr>
                <w:rFonts w:ascii="Montserrat" w:eastAsia="Montserrat" w:hAnsi="Montserrat" w:cs="Montserrat"/>
              </w:rPr>
              <w:t>QA/QC procedures</w:t>
            </w:r>
          </w:p>
        </w:tc>
        <w:tc>
          <w:tcPr>
            <w:tcW w:w="6657" w:type="dxa"/>
            <w:gridSpan w:val="2"/>
          </w:tcPr>
          <w:p w14:paraId="13A7841D" w14:textId="77777777" w:rsidR="00596FB8" w:rsidRDefault="00596FB8" w:rsidP="0026465C">
            <w:pPr>
              <w:rPr>
                <w:rFonts w:ascii="Montserrat" w:eastAsia="Montserrat" w:hAnsi="Montserrat" w:cs="Montserrat"/>
              </w:rPr>
            </w:pPr>
          </w:p>
        </w:tc>
      </w:tr>
      <w:tr w:rsidR="00596FB8" w14:paraId="21F7DAF6" w14:textId="77777777">
        <w:trPr>
          <w:trHeight w:val="300"/>
          <w:jc w:val="center"/>
        </w:trPr>
        <w:tc>
          <w:tcPr>
            <w:tcW w:w="2405" w:type="dxa"/>
            <w:shd w:val="clear" w:color="auto" w:fill="D0CECE" w:themeFill="background2" w:themeFillShade="E6"/>
            <w:vAlign w:val="center"/>
          </w:tcPr>
          <w:p w14:paraId="0F68C01C" w14:textId="77777777" w:rsidR="00596FB8" w:rsidRDefault="00596FB8" w:rsidP="0026465C">
            <w:pPr>
              <w:rPr>
                <w:rFonts w:ascii="Montserrat" w:eastAsia="Montserrat" w:hAnsi="Montserrat" w:cs="Montserrat"/>
              </w:rPr>
            </w:pPr>
            <w:r w:rsidRPr="6E40C7FA">
              <w:rPr>
                <w:rFonts w:ascii="Montserrat" w:eastAsia="Montserrat" w:hAnsi="Montserrat" w:cs="Montserrat"/>
              </w:rPr>
              <w:lastRenderedPageBreak/>
              <w:t>Purpose of data</w:t>
            </w:r>
          </w:p>
        </w:tc>
        <w:tc>
          <w:tcPr>
            <w:tcW w:w="6657" w:type="dxa"/>
            <w:gridSpan w:val="2"/>
          </w:tcPr>
          <w:p w14:paraId="409EAA4B" w14:textId="77777777" w:rsidR="00596FB8" w:rsidRDefault="00596FB8" w:rsidP="0026465C">
            <w:pPr>
              <w:rPr>
                <w:rFonts w:ascii="Montserrat" w:eastAsia="Montserrat" w:hAnsi="Montserrat" w:cs="Montserrat"/>
              </w:rPr>
            </w:pPr>
          </w:p>
        </w:tc>
      </w:tr>
      <w:tr w:rsidR="00596FB8" w14:paraId="69337E19" w14:textId="77777777">
        <w:trPr>
          <w:trHeight w:val="300"/>
          <w:jc w:val="center"/>
        </w:trPr>
        <w:tc>
          <w:tcPr>
            <w:tcW w:w="2405" w:type="dxa"/>
            <w:shd w:val="clear" w:color="auto" w:fill="D0CECE" w:themeFill="background2" w:themeFillShade="E6"/>
            <w:vAlign w:val="center"/>
          </w:tcPr>
          <w:p w14:paraId="3C97CF6E" w14:textId="77777777" w:rsidR="00596FB8" w:rsidRDefault="00596FB8" w:rsidP="0026465C">
            <w:pPr>
              <w:rPr>
                <w:rFonts w:ascii="Montserrat" w:eastAsia="Montserrat" w:hAnsi="Montserrat" w:cs="Montserrat"/>
              </w:rPr>
            </w:pPr>
            <w:r w:rsidRPr="6E40C7FA">
              <w:rPr>
                <w:rFonts w:ascii="Montserrat" w:eastAsia="Montserrat" w:hAnsi="Montserrat" w:cs="Montserrat"/>
              </w:rPr>
              <w:t>Comments</w:t>
            </w:r>
          </w:p>
        </w:tc>
        <w:tc>
          <w:tcPr>
            <w:tcW w:w="6657" w:type="dxa"/>
            <w:gridSpan w:val="2"/>
          </w:tcPr>
          <w:p w14:paraId="26FD946A" w14:textId="55619DDB" w:rsidR="00596FB8" w:rsidRDefault="00596FB8" w:rsidP="0026465C">
            <w:pPr>
              <w:rPr>
                <w:rFonts w:ascii="Montserrat" w:eastAsia="Montserrat" w:hAnsi="Montserrat" w:cs="Montserrat"/>
              </w:rPr>
            </w:pPr>
          </w:p>
        </w:tc>
      </w:tr>
    </w:tbl>
    <w:p w14:paraId="361AB6E5" w14:textId="77777777" w:rsidR="00EC227A" w:rsidRDefault="00EC227A" w:rsidP="00EC227A">
      <w:pPr>
        <w:rPr>
          <w:b/>
        </w:rPr>
      </w:pPr>
    </w:p>
    <w:tbl>
      <w:tblPr>
        <w:tblW w:w="906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00" w:firstRow="0" w:lastRow="0" w:firstColumn="0" w:lastColumn="0" w:noHBand="0" w:noVBand="1"/>
      </w:tblPr>
      <w:tblGrid>
        <w:gridCol w:w="2298"/>
        <w:gridCol w:w="532"/>
        <w:gridCol w:w="6232"/>
      </w:tblGrid>
      <w:tr w:rsidR="00EC227A" w14:paraId="0908D6A4" w14:textId="77777777" w:rsidTr="3228CB5D">
        <w:trPr>
          <w:jc w:val="center"/>
        </w:trPr>
        <w:tc>
          <w:tcPr>
            <w:tcW w:w="2298" w:type="dxa"/>
            <w:shd w:val="clear" w:color="auto" w:fill="D0CECE" w:themeFill="background2" w:themeFillShade="E6"/>
            <w:vAlign w:val="center"/>
          </w:tcPr>
          <w:p w14:paraId="39E745F6" w14:textId="77777777" w:rsidR="00EC227A" w:rsidRDefault="00EC227A" w:rsidP="0026465C">
            <w:pPr>
              <w:rPr>
                <w:rFonts w:ascii="Montserrat" w:eastAsia="Montserrat" w:hAnsi="Montserrat" w:cs="Montserrat"/>
              </w:rPr>
            </w:pPr>
            <w:r>
              <w:rPr>
                <w:rFonts w:ascii="Montserrat" w:eastAsia="Montserrat" w:hAnsi="Montserrat" w:cs="Montserrat"/>
              </w:rPr>
              <w:t>Data/Parameter</w:t>
            </w:r>
          </w:p>
        </w:tc>
        <w:tc>
          <w:tcPr>
            <w:tcW w:w="6764" w:type="dxa"/>
            <w:gridSpan w:val="2"/>
          </w:tcPr>
          <w:p w14:paraId="7873AEE1" w14:textId="7101245A" w:rsidR="00EC227A" w:rsidRDefault="00F82477" w:rsidP="0026465C">
            <w:pPr>
              <w:rPr>
                <w:rFonts w:ascii="Cambria Math" w:eastAsia="Cambria Math" w:hAnsi="Cambria Math" w:cs="Cambria Math"/>
              </w:rPr>
            </w:pPr>
            <m:oMath>
              <m:sSub>
                <m:sSubPr>
                  <m:ctrlPr>
                    <w:rPr>
                      <w:rFonts w:ascii="Cambria Math" w:eastAsia="Cambria Math" w:hAnsi="Cambria Math" w:cs="Cambria Math"/>
                    </w:rPr>
                  </m:ctrlPr>
                </m:sSubPr>
                <m:e>
                  <m:sSub>
                    <m:sSubPr>
                      <m:ctrlPr>
                        <w:rPr>
                          <w:rFonts w:ascii="Cambria Math" w:eastAsia="Cambria Math" w:hAnsi="Cambria Math" w:cs="Cambria Math"/>
                        </w:rPr>
                      </m:ctrlPr>
                    </m:sSubPr>
                    <m:e>
                      <m:r>
                        <w:rPr>
                          <w:rFonts w:ascii="Cambria Math" w:eastAsia="Cambria Math" w:hAnsi="Cambria Math" w:cs="Cambria Math"/>
                        </w:rPr>
                        <m:t>NCV</m:t>
                      </m:r>
                    </m:e>
                    <m:sub>
                      <m:r>
                        <w:rPr>
                          <w:rFonts w:ascii="Cambria Math" w:eastAsia="Cambria Math" w:hAnsi="Cambria Math" w:cs="Cambria Math"/>
                        </w:rPr>
                        <m:t>x</m:t>
                      </m:r>
                    </m:sub>
                  </m:sSub>
                  <m:sSub>
                    <m:sSubPr>
                      <m:ctrlPr>
                        <w:rPr>
                          <w:rFonts w:ascii="Cambria Math" w:eastAsia="Cambria Math" w:hAnsi="Cambria Math" w:cs="Cambria Math"/>
                        </w:rPr>
                      </m:ctrlPr>
                    </m:sSubPr>
                    <m:e>
                      <m:r>
                        <w:rPr>
                          <w:rFonts w:ascii="Cambria Math" w:eastAsia="Cambria Math" w:hAnsi="Cambria Math" w:cs="Cambria Math"/>
                        </w:rPr>
                        <m:t xml:space="preserve"> (</m:t>
                      </m:r>
                      <m:r>
                        <w:rPr>
                          <w:rFonts w:ascii="Cambria Math" w:eastAsia="Cambria Math" w:hAnsi="Cambria Math" w:cs="Cambria Math"/>
                        </w:rPr>
                        <m:t>also</m:t>
                      </m:r>
                      <m:r>
                        <w:rPr>
                          <w:rFonts w:ascii="Cambria Math" w:eastAsia="Cambria Math" w:hAnsi="Cambria Math" w:cs="Cambria Math"/>
                        </w:rPr>
                        <m:t xml:space="preserve"> </m:t>
                      </m:r>
                      <m:r>
                        <w:rPr>
                          <w:rFonts w:ascii="Cambria Math" w:eastAsia="Cambria Math" w:hAnsi="Cambria Math" w:cs="Cambria Math"/>
                        </w:rPr>
                        <m:t>NCV</m:t>
                      </m:r>
                    </m:e>
                    <m:sub>
                      <m:r>
                        <w:rPr>
                          <w:rFonts w:ascii="Cambria Math" w:eastAsia="Cambria Math" w:hAnsi="Cambria Math" w:cs="Cambria Math"/>
                        </w:rPr>
                        <m:t>j</m:t>
                      </m:r>
                    </m:sub>
                  </m:sSub>
                  <m:r>
                    <w:rPr>
                      <w:rFonts w:ascii="Cambria Math" w:eastAsia="Cambria Math" w:hAnsi="Cambria Math" w:cs="Cambria Math"/>
                    </w:rPr>
                    <m:t>)</m:t>
                  </m:r>
                </m:e>
                <m:sub>
                  <m:r>
                    <w:rPr>
                      <w:rFonts w:ascii="Cambria Math" w:eastAsia="Cambria Math" w:hAnsi="Cambria Math" w:cs="Cambria Math"/>
                    </w:rPr>
                    <m:t>j</m:t>
                  </m:r>
                </m:sub>
              </m:sSub>
            </m:oMath>
            <w:r w:rsidR="00E229EF">
              <w:rPr>
                <w:rFonts w:ascii="Cambria Math" w:eastAsia="Cambria Math" w:hAnsi="Cambria Math" w:cs="Cambria Math"/>
              </w:rPr>
              <w:t xml:space="preserve"> </w:t>
            </w:r>
          </w:p>
        </w:tc>
      </w:tr>
      <w:tr w:rsidR="00EC227A" w14:paraId="652BBA3F" w14:textId="77777777" w:rsidTr="3228CB5D">
        <w:trPr>
          <w:jc w:val="center"/>
        </w:trPr>
        <w:tc>
          <w:tcPr>
            <w:tcW w:w="2298" w:type="dxa"/>
            <w:shd w:val="clear" w:color="auto" w:fill="D0CECE" w:themeFill="background2" w:themeFillShade="E6"/>
            <w:vAlign w:val="center"/>
          </w:tcPr>
          <w:p w14:paraId="331F1072" w14:textId="77777777" w:rsidR="00EC227A" w:rsidRDefault="00EC227A" w:rsidP="0026465C">
            <w:pPr>
              <w:rPr>
                <w:rFonts w:ascii="Montserrat" w:eastAsia="Montserrat" w:hAnsi="Montserrat" w:cs="Montserrat"/>
              </w:rPr>
            </w:pPr>
            <w:r>
              <w:rPr>
                <w:rFonts w:ascii="Montserrat" w:eastAsia="Montserrat" w:hAnsi="Montserrat" w:cs="Montserrat"/>
              </w:rPr>
              <w:t>Unit</w:t>
            </w:r>
          </w:p>
        </w:tc>
        <w:tc>
          <w:tcPr>
            <w:tcW w:w="6764" w:type="dxa"/>
            <w:gridSpan w:val="2"/>
          </w:tcPr>
          <w:p w14:paraId="49C6A81A" w14:textId="570BEE61" w:rsidR="00EC227A" w:rsidRDefault="00EC227A" w:rsidP="0026465C">
            <w:pPr>
              <w:rPr>
                <w:rFonts w:ascii="Montserrat" w:eastAsia="Montserrat" w:hAnsi="Montserrat" w:cs="Montserrat"/>
              </w:rPr>
            </w:pPr>
            <w:r>
              <w:rPr>
                <w:rFonts w:ascii="Montserrat" w:eastAsia="Montserrat" w:hAnsi="Montserrat" w:cs="Montserrat"/>
              </w:rPr>
              <w:t>TJ/</w:t>
            </w:r>
            <w:r w:rsidR="7EDC487E" w:rsidRPr="7EDC487E">
              <w:rPr>
                <w:rFonts w:ascii="Montserrat" w:eastAsia="Montserrat" w:hAnsi="Montserrat" w:cs="Montserrat"/>
              </w:rPr>
              <w:t>tonnes</w:t>
            </w:r>
            <w:r>
              <w:rPr>
                <w:rFonts w:ascii="Montserrat" w:eastAsia="Montserrat" w:hAnsi="Montserrat" w:cs="Montserrat"/>
              </w:rPr>
              <w:t xml:space="preserve"> </w:t>
            </w:r>
          </w:p>
        </w:tc>
      </w:tr>
      <w:tr w:rsidR="00EC227A" w14:paraId="7305A4BE" w14:textId="77777777" w:rsidTr="3228CB5D">
        <w:trPr>
          <w:jc w:val="center"/>
        </w:trPr>
        <w:tc>
          <w:tcPr>
            <w:tcW w:w="2298" w:type="dxa"/>
            <w:shd w:val="clear" w:color="auto" w:fill="D0CECE" w:themeFill="background2" w:themeFillShade="E6"/>
            <w:vAlign w:val="center"/>
          </w:tcPr>
          <w:p w14:paraId="5994E3B1" w14:textId="77777777" w:rsidR="00EC227A" w:rsidRDefault="00EC227A" w:rsidP="0026465C">
            <w:pPr>
              <w:rPr>
                <w:rFonts w:ascii="Montserrat" w:eastAsia="Montserrat" w:hAnsi="Montserrat" w:cs="Montserrat"/>
              </w:rPr>
            </w:pPr>
            <w:r>
              <w:rPr>
                <w:rFonts w:ascii="Montserrat" w:eastAsia="Montserrat" w:hAnsi="Montserrat" w:cs="Montserrat"/>
              </w:rPr>
              <w:t>Description</w:t>
            </w:r>
          </w:p>
        </w:tc>
        <w:tc>
          <w:tcPr>
            <w:tcW w:w="6764" w:type="dxa"/>
            <w:gridSpan w:val="2"/>
          </w:tcPr>
          <w:p w14:paraId="3FEFF137" w14:textId="7A92977A" w:rsidR="00EC227A" w:rsidRDefault="00EC227A" w:rsidP="0026465C">
            <w:pPr>
              <w:rPr>
                <w:rFonts w:ascii="Montserrat" w:eastAsia="Montserrat" w:hAnsi="Montserrat" w:cs="Montserrat"/>
              </w:rPr>
            </w:pPr>
            <w:r>
              <w:rPr>
                <w:rFonts w:ascii="Montserrat" w:eastAsia="Montserrat" w:hAnsi="Montserrat" w:cs="Montserrat"/>
              </w:rPr>
              <w:t>Net calorific value of fuel</w:t>
            </w:r>
            <w:r w:rsidR="004E758D">
              <w:rPr>
                <w:rFonts w:ascii="Montserrat" w:eastAsia="Montserrat" w:hAnsi="Montserrat" w:cs="Montserrat"/>
              </w:rPr>
              <w:t xml:space="preserve"> </w:t>
            </w:r>
            <w:r w:rsidR="004E758D" w:rsidRPr="00012C94">
              <w:rPr>
                <w:rFonts w:ascii="Montserrat" w:eastAsia="Montserrat" w:hAnsi="Montserrat" w:cs="Montserrat"/>
                <w:i/>
                <w:iCs/>
              </w:rPr>
              <w:t>x</w:t>
            </w:r>
            <w:r w:rsidR="004E758D">
              <w:rPr>
                <w:rFonts w:ascii="Montserrat" w:eastAsia="Montserrat" w:hAnsi="Montserrat" w:cs="Montserrat"/>
              </w:rPr>
              <w:t xml:space="preserve"> (or</w:t>
            </w:r>
            <w:r>
              <w:rPr>
                <w:rFonts w:ascii="Montserrat" w:eastAsia="Montserrat" w:hAnsi="Montserrat" w:cs="Montserrat"/>
              </w:rPr>
              <w:t xml:space="preserve"> </w:t>
            </w:r>
            <w:r w:rsidR="00E43665">
              <w:rPr>
                <w:rFonts w:ascii="Montserrat" w:eastAsia="Montserrat" w:hAnsi="Montserrat" w:cs="Montserrat"/>
                <w:i/>
                <w:iCs/>
              </w:rPr>
              <w:t>j</w:t>
            </w:r>
            <w:r w:rsidR="004E758D">
              <w:rPr>
                <w:rFonts w:ascii="Montserrat" w:eastAsia="Montserrat" w:hAnsi="Montserrat" w:cs="Montserrat"/>
                <w:i/>
                <w:iCs/>
              </w:rPr>
              <w:t>)</w:t>
            </w:r>
          </w:p>
        </w:tc>
      </w:tr>
      <w:tr w:rsidR="00EC227A" w14:paraId="6825EEAA" w14:textId="77777777" w:rsidTr="3228CB5D">
        <w:trPr>
          <w:jc w:val="center"/>
        </w:trPr>
        <w:tc>
          <w:tcPr>
            <w:tcW w:w="2298" w:type="dxa"/>
            <w:vMerge w:val="restart"/>
            <w:shd w:val="clear" w:color="auto" w:fill="D0CECE" w:themeFill="background2" w:themeFillShade="E6"/>
            <w:vAlign w:val="center"/>
          </w:tcPr>
          <w:p w14:paraId="3A8DFE17" w14:textId="77777777" w:rsidR="00EC227A" w:rsidRDefault="00EC227A" w:rsidP="0026465C">
            <w:pPr>
              <w:rPr>
                <w:rFonts w:ascii="Montserrat" w:eastAsia="Montserrat" w:hAnsi="Montserrat" w:cs="Montserrat"/>
              </w:rPr>
            </w:pPr>
            <w:r>
              <w:rPr>
                <w:rFonts w:ascii="Montserrat" w:eastAsia="Montserrat" w:hAnsi="Montserrat" w:cs="Montserrat"/>
              </w:rPr>
              <w:t>Type of parameter</w:t>
            </w:r>
          </w:p>
        </w:tc>
        <w:tc>
          <w:tcPr>
            <w:tcW w:w="532" w:type="dxa"/>
          </w:tcPr>
          <w:p w14:paraId="745995F0" w14:textId="77777777" w:rsidR="00EC227A" w:rsidRDefault="00EC227A" w:rsidP="0026465C">
            <w:pPr>
              <w:rPr>
                <w:rFonts w:ascii="Montserrat" w:eastAsia="Montserrat" w:hAnsi="Montserrat" w:cs="Montserrat"/>
              </w:rPr>
            </w:pPr>
            <w:r>
              <w:rPr>
                <w:rFonts w:ascii="Montserrat" w:eastAsia="Montserrat" w:hAnsi="Montserrat" w:cs="Montserrat"/>
              </w:rPr>
              <w:t>X</w:t>
            </w:r>
          </w:p>
        </w:tc>
        <w:tc>
          <w:tcPr>
            <w:tcW w:w="6232" w:type="dxa"/>
          </w:tcPr>
          <w:p w14:paraId="2BDA135F" w14:textId="77777777" w:rsidR="00EC227A" w:rsidRDefault="00EC227A" w:rsidP="0026465C">
            <w:pPr>
              <w:rPr>
                <w:rFonts w:ascii="Montserrat" w:eastAsia="Montserrat" w:hAnsi="Montserrat" w:cs="Montserrat"/>
              </w:rPr>
            </w:pPr>
            <w:r>
              <w:rPr>
                <w:rFonts w:ascii="Montserrat" w:eastAsia="Montserrat" w:hAnsi="Montserrat" w:cs="Montserrat"/>
              </w:rPr>
              <w:t>Ex-ante</w:t>
            </w:r>
          </w:p>
        </w:tc>
      </w:tr>
      <w:tr w:rsidR="00EC227A" w14:paraId="256276DB" w14:textId="77777777" w:rsidTr="3228CB5D">
        <w:trPr>
          <w:jc w:val="center"/>
        </w:trPr>
        <w:tc>
          <w:tcPr>
            <w:tcW w:w="2298" w:type="dxa"/>
            <w:vMerge/>
            <w:vAlign w:val="center"/>
          </w:tcPr>
          <w:p w14:paraId="1241D0B8" w14:textId="77777777" w:rsidR="00EC227A" w:rsidRDefault="00EC227A" w:rsidP="0026465C">
            <w:pPr>
              <w:widowControl w:val="0"/>
              <w:pBdr>
                <w:top w:val="nil"/>
                <w:left w:val="nil"/>
                <w:bottom w:val="nil"/>
                <w:right w:val="nil"/>
                <w:between w:val="nil"/>
              </w:pBdr>
              <w:spacing w:line="276" w:lineRule="auto"/>
              <w:rPr>
                <w:rFonts w:ascii="Montserrat" w:eastAsia="Montserrat" w:hAnsi="Montserrat" w:cs="Montserrat"/>
              </w:rPr>
            </w:pPr>
          </w:p>
        </w:tc>
        <w:tc>
          <w:tcPr>
            <w:tcW w:w="532" w:type="dxa"/>
          </w:tcPr>
          <w:p w14:paraId="01F0D7F9" w14:textId="77777777" w:rsidR="00EC227A" w:rsidRDefault="00EC227A" w:rsidP="0026465C">
            <w:pPr>
              <w:rPr>
                <w:rFonts w:ascii="Montserrat" w:eastAsia="Montserrat" w:hAnsi="Montserrat" w:cs="Montserrat"/>
              </w:rPr>
            </w:pPr>
          </w:p>
        </w:tc>
        <w:tc>
          <w:tcPr>
            <w:tcW w:w="6232" w:type="dxa"/>
          </w:tcPr>
          <w:p w14:paraId="0F9A169E" w14:textId="77777777" w:rsidR="00EC227A" w:rsidRDefault="00EC227A" w:rsidP="0026465C">
            <w:pPr>
              <w:rPr>
                <w:rFonts w:ascii="Montserrat" w:eastAsia="Montserrat" w:hAnsi="Montserrat" w:cs="Montserrat"/>
              </w:rPr>
            </w:pPr>
            <w:r>
              <w:rPr>
                <w:rFonts w:ascii="Montserrat" w:eastAsia="Montserrat" w:hAnsi="Montserrat" w:cs="Montserrat"/>
              </w:rPr>
              <w:t>Monitored</w:t>
            </w:r>
          </w:p>
        </w:tc>
      </w:tr>
      <w:tr w:rsidR="00EC227A" w14:paraId="7BAD534A" w14:textId="77777777" w:rsidTr="3228CB5D">
        <w:trPr>
          <w:jc w:val="center"/>
        </w:trPr>
        <w:tc>
          <w:tcPr>
            <w:tcW w:w="2298" w:type="dxa"/>
            <w:shd w:val="clear" w:color="auto" w:fill="D0CECE" w:themeFill="background2" w:themeFillShade="E6"/>
            <w:vAlign w:val="center"/>
          </w:tcPr>
          <w:p w14:paraId="4D7676AA" w14:textId="77777777" w:rsidR="00EC227A" w:rsidRDefault="00EC227A" w:rsidP="0026465C">
            <w:pPr>
              <w:rPr>
                <w:rFonts w:ascii="Montserrat" w:eastAsia="Montserrat" w:hAnsi="Montserrat" w:cs="Montserrat"/>
              </w:rPr>
            </w:pPr>
            <w:r>
              <w:rPr>
                <w:rFonts w:ascii="Montserrat" w:eastAsia="Montserrat" w:hAnsi="Montserrat" w:cs="Montserrat"/>
              </w:rPr>
              <w:t>Source of data</w:t>
            </w:r>
          </w:p>
        </w:tc>
        <w:tc>
          <w:tcPr>
            <w:tcW w:w="6764" w:type="dxa"/>
            <w:gridSpan w:val="2"/>
          </w:tcPr>
          <w:p w14:paraId="54B3400F" w14:textId="0F2FF2EC" w:rsidR="00EC227A" w:rsidRPr="00DF751C" w:rsidRDefault="1D62DFDB" w:rsidP="0026465C">
            <w:pPr>
              <w:rPr>
                <w:rFonts w:ascii="Montserrat" w:eastAsia="Montserrat" w:hAnsi="Montserrat" w:cs="Montserrat"/>
              </w:rPr>
            </w:pPr>
            <w:r w:rsidRPr="3228CB5D">
              <w:rPr>
                <w:rFonts w:ascii="Montserrat" w:eastAsia="Montserrat" w:hAnsi="Montserrat" w:cs="Montserrat"/>
                <w:color w:val="000000" w:themeColor="text1"/>
              </w:rPr>
              <w:t xml:space="preserve">Default </w:t>
            </w:r>
            <w:r w:rsidR="4FDECDE6" w:rsidRPr="4FDECDE6">
              <w:rPr>
                <w:rFonts w:ascii="Montserrat" w:eastAsia="Montserrat" w:hAnsi="Montserrat" w:cs="Montserrat"/>
                <w:color w:val="000000" w:themeColor="text1"/>
              </w:rPr>
              <w:t>values</w:t>
            </w:r>
            <w:r w:rsidRPr="3228CB5D">
              <w:rPr>
                <w:rFonts w:ascii="Montserrat" w:eastAsia="Montserrat" w:hAnsi="Montserrat" w:cs="Montserrat"/>
                <w:color w:val="000000" w:themeColor="text1"/>
              </w:rPr>
              <w:t xml:space="preserve"> from the latest version of the IPCC Guidelines for National </w:t>
            </w:r>
            <w:r w:rsidRPr="3228CB5D">
              <w:rPr>
                <w:rFonts w:ascii="Montserrat" w:eastAsia="Montserrat" w:hAnsi="Montserrat" w:cs="Montserrat"/>
              </w:rPr>
              <w:t>GHG</w:t>
            </w:r>
            <w:r w:rsidRPr="3228CB5D">
              <w:rPr>
                <w:rFonts w:ascii="Montserrat" w:eastAsia="Montserrat" w:hAnsi="Montserrat" w:cs="Montserrat"/>
                <w:color w:val="000000" w:themeColor="text1"/>
              </w:rPr>
              <w:t xml:space="preserve"> </w:t>
            </w:r>
            <w:r w:rsidRPr="00C125D6">
              <w:rPr>
                <w:rFonts w:ascii="Montserrat" w:eastAsia="Montserrat" w:hAnsi="Montserrat" w:cs="Montserrat"/>
                <w:color w:val="000000" w:themeColor="text1"/>
              </w:rPr>
              <w:t>Inventories</w:t>
            </w:r>
            <w:r w:rsidR="44BB558A" w:rsidRPr="4FDECDE6">
              <w:rPr>
                <w:rFonts w:ascii="Montserrat" w:eastAsia="Montserrat" w:hAnsi="Montserrat" w:cs="Montserrat"/>
                <w:color w:val="000000" w:themeColor="text1"/>
              </w:rPr>
              <w:t xml:space="preserve"> are </w:t>
            </w:r>
            <w:r w:rsidR="4FDECDE6" w:rsidRPr="4FDECDE6">
              <w:rPr>
                <w:rFonts w:ascii="Montserrat" w:eastAsia="Montserrat" w:hAnsi="Montserrat" w:cs="Montserrat"/>
                <w:color w:val="000000" w:themeColor="text1"/>
              </w:rPr>
              <w:t>provided for most fuels</w:t>
            </w:r>
            <w:r w:rsidR="4FDECDE6" w:rsidRPr="00DF3A4A">
              <w:rPr>
                <w:rFonts w:ascii="Montserrat" w:eastAsia="Montserrat" w:hAnsi="Montserrat" w:cs="Montserrat"/>
                <w:color w:val="000000" w:themeColor="text1"/>
              </w:rPr>
              <w:t xml:space="preserve"> in </w:t>
            </w:r>
            <w:hyperlink w:anchor="A5EFS" w:history="1">
              <w:r w:rsidR="00DE6518" w:rsidRPr="00DE7F63">
                <w:rPr>
                  <w:rStyle w:val="Hyperlink"/>
                  <w:rFonts w:ascii="Montserrat" w:eastAsia="Montserrat" w:hAnsi="Montserrat" w:cs="Montserrat"/>
                </w:rPr>
                <w:t>Appendix</w:t>
              </w:r>
              <w:r w:rsidR="4FDECDE6" w:rsidRPr="00DE7F63">
                <w:rPr>
                  <w:rStyle w:val="Hyperlink"/>
                  <w:rFonts w:ascii="Montserrat" w:eastAsia="Montserrat" w:hAnsi="Montserrat" w:cs="Montserrat"/>
                </w:rPr>
                <w:t xml:space="preserve"> 5</w:t>
              </w:r>
            </w:hyperlink>
            <w:r w:rsidR="4FDECDE6" w:rsidRPr="00DF3A4A">
              <w:rPr>
                <w:rFonts w:ascii="Montserrat" w:eastAsia="Montserrat" w:hAnsi="Montserrat" w:cs="Montserrat"/>
                <w:color w:val="000000" w:themeColor="text1"/>
              </w:rPr>
              <w:t xml:space="preserve">). </w:t>
            </w:r>
            <w:r w:rsidR="00A2388F">
              <w:rPr>
                <w:rFonts w:ascii="Montserrat" w:eastAsia="Montserrat" w:hAnsi="Montserrat" w:cs="Montserrat"/>
                <w:color w:val="000000" w:themeColor="text1"/>
              </w:rPr>
              <w:t>Use of these values for wood and charcoal are required</w:t>
            </w:r>
            <w:r w:rsidR="4FDECDE6" w:rsidRPr="003C1F92">
              <w:rPr>
                <w:rFonts w:ascii="Montserrat" w:eastAsia="Montserrat" w:hAnsi="Montserrat" w:cs="Montserrat"/>
                <w:color w:val="000000" w:themeColor="text1"/>
              </w:rPr>
              <w:t xml:space="preserve">. </w:t>
            </w:r>
            <w:r w:rsidR="00A2388F" w:rsidRPr="1F83166A">
              <w:rPr>
                <w:rFonts w:ascii="Montserrat" w:eastAsia="Montserrat" w:hAnsi="Montserrat" w:cs="Montserrat"/>
              </w:rPr>
              <w:t xml:space="preserve">For other fuels, project level tests </w:t>
            </w:r>
            <w:r w:rsidR="00A2388F" w:rsidRPr="00DF751C">
              <w:rPr>
                <w:rFonts w:ascii="Montserrat" w:eastAsia="Montserrat" w:hAnsi="Montserrat" w:cs="Montserrat"/>
              </w:rPr>
              <w:t>using ISO 19867 may</w:t>
            </w:r>
            <w:r w:rsidR="00A2388F" w:rsidRPr="1F83166A">
              <w:rPr>
                <w:rFonts w:ascii="Montserrat" w:eastAsia="Montserrat" w:hAnsi="Montserrat" w:cs="Montserrat"/>
              </w:rPr>
              <w:t xml:space="preserve"> be used. </w:t>
            </w:r>
            <w:r w:rsidR="00A2388F" w:rsidRPr="5B25B489">
              <w:rPr>
                <w:rFonts w:ascii="Montserrat" w:eastAsia="Montserrat" w:hAnsi="Montserrat" w:cs="Montserrat"/>
              </w:rPr>
              <w:t xml:space="preserve">Significant variance between such outputs and the values above </w:t>
            </w:r>
            <w:r w:rsidR="00A2388F" w:rsidRPr="1A2D7386">
              <w:rPr>
                <w:rFonts w:ascii="Montserrat" w:eastAsia="Montserrat" w:hAnsi="Montserrat" w:cs="Montserrat"/>
              </w:rPr>
              <w:t xml:space="preserve">must be noted and justified in the </w:t>
            </w:r>
            <w:hyperlink w:anchor="A1PICS" w:history="1">
              <w:r w:rsidR="00A2388F" w:rsidRPr="0003166D">
                <w:rPr>
                  <w:rStyle w:val="Hyperlink"/>
                  <w:rFonts w:ascii="Montserrat" w:eastAsia="Montserrat" w:hAnsi="Montserrat" w:cs="Montserrat"/>
                </w:rPr>
                <w:t>Project Information Cover Sheet</w:t>
              </w:r>
            </w:hyperlink>
            <w:r w:rsidR="00A2388F" w:rsidRPr="1A2D7386">
              <w:rPr>
                <w:rFonts w:ascii="Montserrat" w:eastAsia="Montserrat" w:hAnsi="Montserrat" w:cs="Montserrat"/>
              </w:rPr>
              <w:t>.</w:t>
            </w:r>
            <w:r w:rsidR="00DF751C">
              <w:rPr>
                <w:rFonts w:ascii="Montserrat" w:eastAsia="Montserrat" w:hAnsi="Montserrat" w:cs="Montserrat"/>
              </w:rPr>
              <w:t xml:space="preserve"> </w:t>
            </w:r>
            <w:r w:rsidR="4FDECDE6" w:rsidRPr="00DF3A4A">
              <w:rPr>
                <w:rFonts w:ascii="Montserrat" w:eastAsia="Montserrat" w:hAnsi="Montserrat" w:cs="Montserrat"/>
                <w:color w:val="000000" w:themeColor="text1"/>
              </w:rPr>
              <w:t xml:space="preserve">If </w:t>
            </w:r>
            <w:proofErr w:type="gramStart"/>
            <w:r w:rsidR="4FDECDE6" w:rsidRPr="00DF3A4A">
              <w:rPr>
                <w:rFonts w:ascii="Montserrat" w:eastAsia="Montserrat" w:hAnsi="Montserrat" w:cs="Montserrat"/>
                <w:color w:val="000000" w:themeColor="text1"/>
              </w:rPr>
              <w:t>a fuel</w:t>
            </w:r>
            <w:proofErr w:type="gramEnd"/>
            <w:r w:rsidR="4FDECDE6" w:rsidRPr="00DF3A4A">
              <w:rPr>
                <w:rFonts w:ascii="Montserrat" w:eastAsia="Montserrat" w:hAnsi="Montserrat" w:cs="Montserrat"/>
                <w:color w:val="000000" w:themeColor="text1"/>
              </w:rPr>
              <w:t xml:space="preserve"> is not included in </w:t>
            </w:r>
            <w:hyperlink w:anchor="A5EFS" w:history="1">
              <w:r w:rsidR="00DE6518" w:rsidRPr="00DE7F63">
                <w:rPr>
                  <w:rStyle w:val="Hyperlink"/>
                  <w:rFonts w:ascii="Montserrat" w:eastAsia="Montserrat" w:hAnsi="Montserrat" w:cs="Montserrat"/>
                </w:rPr>
                <w:t>Appendix</w:t>
              </w:r>
              <w:r w:rsidR="4FDECDE6" w:rsidRPr="00DE7F63">
                <w:rPr>
                  <w:rStyle w:val="Hyperlink"/>
                  <w:rFonts w:ascii="Montserrat" w:eastAsia="Montserrat" w:hAnsi="Montserrat" w:cs="Montserrat"/>
                </w:rPr>
                <w:t xml:space="preserve"> 5</w:t>
              </w:r>
            </w:hyperlink>
            <w:r w:rsidR="4FDECDE6" w:rsidRPr="00DF3A4A">
              <w:rPr>
                <w:rFonts w:ascii="Montserrat" w:eastAsia="Montserrat" w:hAnsi="Montserrat" w:cs="Montserrat"/>
                <w:color w:val="000000" w:themeColor="text1"/>
              </w:rPr>
              <w:t xml:space="preserve">, then use literature-based values or </w:t>
            </w:r>
            <w:r w:rsidR="4FDECDE6" w:rsidRPr="1F83166A">
              <w:rPr>
                <w:rFonts w:ascii="Montserrat" w:eastAsia="Montserrat" w:hAnsi="Montserrat" w:cs="Montserrat"/>
              </w:rPr>
              <w:t xml:space="preserve">project </w:t>
            </w:r>
            <w:r w:rsidR="002D7E5B" w:rsidRPr="1F83166A">
              <w:rPr>
                <w:rFonts w:ascii="Montserrat" w:eastAsia="Montserrat" w:hAnsi="Montserrat" w:cs="Montserrat"/>
              </w:rPr>
              <w:t>level</w:t>
            </w:r>
            <w:r w:rsidR="4FDECDE6" w:rsidRPr="1F83166A">
              <w:rPr>
                <w:rFonts w:ascii="Montserrat" w:eastAsia="Montserrat" w:hAnsi="Montserrat" w:cs="Montserrat"/>
              </w:rPr>
              <w:t xml:space="preserve"> tests </w:t>
            </w:r>
            <w:r w:rsidR="002D7E5B" w:rsidRPr="1F83166A">
              <w:rPr>
                <w:rFonts w:ascii="Montserrat" w:eastAsia="Montserrat" w:hAnsi="Montserrat" w:cs="Montserrat"/>
              </w:rPr>
              <w:t>using</w:t>
            </w:r>
            <w:r w:rsidR="4FDECDE6" w:rsidRPr="1F83166A">
              <w:rPr>
                <w:rFonts w:ascii="Montserrat" w:eastAsia="Montserrat" w:hAnsi="Montserrat" w:cs="Montserrat"/>
              </w:rPr>
              <w:t xml:space="preserve"> </w:t>
            </w:r>
            <w:r w:rsidR="4FDECDE6" w:rsidRPr="00666693">
              <w:rPr>
                <w:rFonts w:ascii="Montserrat" w:eastAsia="Montserrat" w:hAnsi="Montserrat" w:cs="Montserrat"/>
              </w:rPr>
              <w:t xml:space="preserve">ISO </w:t>
            </w:r>
            <w:r w:rsidR="002D7E5B" w:rsidRPr="00666693">
              <w:rPr>
                <w:rFonts w:ascii="Montserrat" w:eastAsia="Montserrat" w:hAnsi="Montserrat" w:cs="Montserrat"/>
              </w:rPr>
              <w:t>19867</w:t>
            </w:r>
            <w:r w:rsidR="002D7E5B">
              <w:rPr>
                <w:rFonts w:ascii="Montserrat" w:eastAsia="Montserrat" w:hAnsi="Montserrat" w:cs="Montserrat"/>
              </w:rPr>
              <w:t>.</w:t>
            </w:r>
          </w:p>
        </w:tc>
      </w:tr>
      <w:tr w:rsidR="00EC227A" w14:paraId="367C7991" w14:textId="77777777" w:rsidTr="3228CB5D">
        <w:trPr>
          <w:jc w:val="center"/>
        </w:trPr>
        <w:tc>
          <w:tcPr>
            <w:tcW w:w="2298" w:type="dxa"/>
            <w:shd w:val="clear" w:color="auto" w:fill="D0CECE" w:themeFill="background2" w:themeFillShade="E6"/>
            <w:vAlign w:val="center"/>
          </w:tcPr>
          <w:p w14:paraId="436147E7" w14:textId="77777777" w:rsidR="00EC227A" w:rsidRDefault="00EC227A" w:rsidP="0026465C">
            <w:pPr>
              <w:rPr>
                <w:rFonts w:ascii="Montserrat" w:eastAsia="Montserrat" w:hAnsi="Montserrat" w:cs="Montserrat"/>
              </w:rPr>
            </w:pPr>
            <w:r>
              <w:rPr>
                <w:rFonts w:ascii="Montserrat" w:eastAsia="Montserrat" w:hAnsi="Montserrat" w:cs="Montserrat"/>
              </w:rPr>
              <w:t>Value applied</w:t>
            </w:r>
          </w:p>
        </w:tc>
        <w:tc>
          <w:tcPr>
            <w:tcW w:w="6764" w:type="dxa"/>
            <w:gridSpan w:val="2"/>
          </w:tcPr>
          <w:p w14:paraId="061032E0" w14:textId="7F1216DD" w:rsidR="00EC227A" w:rsidRDefault="461C2690" w:rsidP="0026465C">
            <w:pPr>
              <w:rPr>
                <w:rFonts w:ascii="Montserrat" w:eastAsia="Montserrat" w:hAnsi="Montserrat" w:cs="Montserrat"/>
              </w:rPr>
            </w:pPr>
            <w:r w:rsidRPr="3228CB5D">
              <w:rPr>
                <w:rFonts w:ascii="Montserrat" w:eastAsia="Montserrat" w:hAnsi="Montserrat" w:cs="Montserrat"/>
              </w:rPr>
              <w:t xml:space="preserve">See </w:t>
            </w:r>
            <w:hyperlink w:anchor="A5EFS" w:history="1">
              <w:r w:rsidR="00DE6518" w:rsidRPr="00DE7F63">
                <w:rPr>
                  <w:rStyle w:val="Hyperlink"/>
                  <w:rFonts w:ascii="Montserrat" w:eastAsia="Montserrat" w:hAnsi="Montserrat" w:cs="Montserrat"/>
                </w:rPr>
                <w:t>Appendix</w:t>
              </w:r>
              <w:r w:rsidRPr="00DE7F63">
                <w:rPr>
                  <w:rStyle w:val="Hyperlink"/>
                  <w:rFonts w:ascii="Montserrat" w:eastAsia="Montserrat" w:hAnsi="Montserrat" w:cs="Montserrat"/>
                </w:rPr>
                <w:t xml:space="preserve"> 5</w:t>
              </w:r>
              <w:r w:rsidR="002E3D1D" w:rsidRPr="00DE7F63">
                <w:rPr>
                  <w:rStyle w:val="Hyperlink"/>
                  <w:rFonts w:ascii="Montserrat" w:eastAsia="Montserrat" w:hAnsi="Montserrat" w:cs="Montserrat"/>
                </w:rPr>
                <w:t xml:space="preserve">: </w:t>
              </w:r>
              <w:r w:rsidRPr="00DE7F63">
                <w:rPr>
                  <w:rStyle w:val="Hyperlink"/>
                  <w:rFonts w:ascii="Montserrat" w:eastAsia="Montserrat" w:hAnsi="Montserrat" w:cs="Montserrat"/>
                </w:rPr>
                <w:t>​​</w:t>
              </w:r>
              <w:r w:rsidRPr="00DE7F63">
                <w:rPr>
                  <w:rStyle w:val="Hyperlink"/>
                  <w:rFonts w:ascii="Montserrat" w:eastAsia="Montserrat" w:hAnsi="Montserrat" w:cs="Montserrat"/>
                  <w:i/>
                  <w:iCs/>
                </w:rPr>
                <w:t xml:space="preserve">Default </w:t>
              </w:r>
              <w:r w:rsidR="00D92AFA" w:rsidRPr="00DE7F63">
                <w:rPr>
                  <w:rStyle w:val="Hyperlink"/>
                  <w:rFonts w:ascii="Montserrat" w:eastAsia="Montserrat" w:hAnsi="Montserrat" w:cs="Montserrat"/>
                  <w:i/>
                  <w:iCs/>
                </w:rPr>
                <w:t>P</w:t>
              </w:r>
              <w:r w:rsidRPr="00DE7F63">
                <w:rPr>
                  <w:rStyle w:val="Hyperlink"/>
                  <w:rFonts w:ascii="Montserrat" w:eastAsia="Montserrat" w:hAnsi="Montserrat" w:cs="Montserrat"/>
                  <w:i/>
                  <w:iCs/>
                </w:rPr>
                <w:t xml:space="preserve">oint of </w:t>
              </w:r>
              <w:r w:rsidR="00D92AFA" w:rsidRPr="00DE7F63">
                <w:rPr>
                  <w:rStyle w:val="Hyperlink"/>
                  <w:rFonts w:ascii="Montserrat" w:eastAsia="Montserrat" w:hAnsi="Montserrat" w:cs="Montserrat"/>
                  <w:i/>
                  <w:iCs/>
                </w:rPr>
                <w:t>U</w:t>
              </w:r>
              <w:r w:rsidRPr="00DE7F63">
                <w:rPr>
                  <w:rStyle w:val="Hyperlink"/>
                  <w:rFonts w:ascii="Montserrat" w:eastAsia="Montserrat" w:hAnsi="Montserrat" w:cs="Montserrat"/>
                  <w:i/>
                  <w:iCs/>
                </w:rPr>
                <w:t xml:space="preserve">se </w:t>
              </w:r>
              <w:r w:rsidR="00D92AFA" w:rsidRPr="00DE7F63">
                <w:rPr>
                  <w:rStyle w:val="Hyperlink"/>
                  <w:rFonts w:ascii="Montserrat" w:eastAsia="Montserrat" w:hAnsi="Montserrat" w:cs="Montserrat"/>
                  <w:i/>
                  <w:iCs/>
                </w:rPr>
                <w:t>E</w:t>
              </w:r>
              <w:r w:rsidRPr="00DE7F63">
                <w:rPr>
                  <w:rStyle w:val="Hyperlink"/>
                  <w:rFonts w:ascii="Montserrat" w:eastAsia="Montserrat" w:hAnsi="Montserrat" w:cs="Montserrat"/>
                  <w:i/>
                  <w:iCs/>
                </w:rPr>
                <w:t xml:space="preserve">mission </w:t>
              </w:r>
              <w:r w:rsidR="00D92AFA" w:rsidRPr="00DE7F63">
                <w:rPr>
                  <w:rStyle w:val="Hyperlink"/>
                  <w:rFonts w:ascii="Montserrat" w:eastAsia="Montserrat" w:hAnsi="Montserrat" w:cs="Montserrat"/>
                  <w:i/>
                  <w:iCs/>
                </w:rPr>
                <w:t>F</w:t>
              </w:r>
              <w:r w:rsidRPr="00DE7F63">
                <w:rPr>
                  <w:rStyle w:val="Hyperlink"/>
                  <w:rFonts w:ascii="Montserrat" w:eastAsia="Montserrat" w:hAnsi="Montserrat" w:cs="Montserrat"/>
                  <w:i/>
                  <w:iCs/>
                </w:rPr>
                <w:t>actors</w:t>
              </w:r>
              <w:r w:rsidR="00D92AFA" w:rsidRPr="00DE7F63">
                <w:rPr>
                  <w:rStyle w:val="Hyperlink"/>
                  <w:rFonts w:ascii="Montserrat" w:eastAsia="Montserrat" w:hAnsi="Montserrat" w:cs="Montserrat"/>
                  <w:i/>
                  <w:iCs/>
                </w:rPr>
                <w:t>, Thermal Efficiencies,</w:t>
              </w:r>
              <w:r w:rsidRPr="00DE7F63">
                <w:rPr>
                  <w:rStyle w:val="Hyperlink"/>
                  <w:rFonts w:ascii="Montserrat" w:eastAsia="Montserrat" w:hAnsi="Montserrat" w:cs="Montserrat"/>
                  <w:i/>
                  <w:iCs/>
                </w:rPr>
                <w:t xml:space="preserve"> and </w:t>
              </w:r>
              <w:r w:rsidR="00D92AFA" w:rsidRPr="00DE7F63">
                <w:rPr>
                  <w:rStyle w:val="Hyperlink"/>
                  <w:rFonts w:ascii="Montserrat" w:eastAsia="Montserrat" w:hAnsi="Montserrat" w:cs="Montserrat"/>
                  <w:i/>
                  <w:iCs/>
                </w:rPr>
                <w:t>NCV</w:t>
              </w:r>
              <w:r w:rsidRPr="00DE7F63">
                <w:rPr>
                  <w:rStyle w:val="Hyperlink"/>
                  <w:rFonts w:ascii="Montserrat" w:eastAsia="Montserrat" w:hAnsi="Montserrat" w:cs="Montserrat"/>
                  <w:i/>
                  <w:iCs/>
                </w:rPr>
                <w:t>s</w:t>
              </w:r>
            </w:hyperlink>
          </w:p>
        </w:tc>
      </w:tr>
      <w:tr w:rsidR="00EC227A" w14:paraId="0A8482DB" w14:textId="77777777" w:rsidTr="3228CB5D">
        <w:trPr>
          <w:jc w:val="center"/>
        </w:trPr>
        <w:tc>
          <w:tcPr>
            <w:tcW w:w="2298" w:type="dxa"/>
            <w:shd w:val="clear" w:color="auto" w:fill="D0CECE" w:themeFill="background2" w:themeFillShade="E6"/>
            <w:vAlign w:val="center"/>
          </w:tcPr>
          <w:p w14:paraId="6050805F" w14:textId="77777777" w:rsidR="00EC227A" w:rsidRDefault="00EC227A" w:rsidP="0026465C">
            <w:pPr>
              <w:rPr>
                <w:rFonts w:ascii="Montserrat" w:eastAsia="Montserrat" w:hAnsi="Montserrat" w:cs="Montserrat"/>
              </w:rPr>
            </w:pPr>
            <w:r>
              <w:rPr>
                <w:rFonts w:ascii="Montserrat" w:eastAsia="Montserrat" w:hAnsi="Montserrat" w:cs="Montserrat"/>
              </w:rPr>
              <w:t>Frequency of monitoring</w:t>
            </w:r>
          </w:p>
        </w:tc>
        <w:tc>
          <w:tcPr>
            <w:tcW w:w="6764" w:type="dxa"/>
            <w:gridSpan w:val="2"/>
          </w:tcPr>
          <w:p w14:paraId="0B59AE68" w14:textId="77777777" w:rsidR="00EC227A" w:rsidRDefault="00EC227A" w:rsidP="0026465C">
            <w:pPr>
              <w:rPr>
                <w:rFonts w:ascii="Montserrat" w:eastAsia="Montserrat" w:hAnsi="Montserrat" w:cs="Montserrat"/>
              </w:rPr>
            </w:pPr>
            <w:r>
              <w:rPr>
                <w:rFonts w:ascii="Montserrat" w:eastAsia="Montserrat" w:hAnsi="Montserrat" w:cs="Montserrat"/>
              </w:rPr>
              <w:t>N/A</w:t>
            </w:r>
          </w:p>
        </w:tc>
      </w:tr>
      <w:tr w:rsidR="00EC227A" w14:paraId="27E451A0" w14:textId="77777777" w:rsidTr="3228CB5D">
        <w:trPr>
          <w:jc w:val="center"/>
        </w:trPr>
        <w:tc>
          <w:tcPr>
            <w:tcW w:w="2298" w:type="dxa"/>
            <w:shd w:val="clear" w:color="auto" w:fill="D0CECE" w:themeFill="background2" w:themeFillShade="E6"/>
            <w:vAlign w:val="center"/>
          </w:tcPr>
          <w:p w14:paraId="189CD272" w14:textId="77777777" w:rsidR="00EC227A" w:rsidRDefault="00EC227A" w:rsidP="0026465C">
            <w:pPr>
              <w:rPr>
                <w:rFonts w:ascii="Montserrat" w:eastAsia="Montserrat" w:hAnsi="Montserrat" w:cs="Montserrat"/>
              </w:rPr>
            </w:pPr>
            <w:r>
              <w:rPr>
                <w:rFonts w:ascii="Montserrat" w:eastAsia="Montserrat" w:hAnsi="Montserrat" w:cs="Montserrat"/>
              </w:rPr>
              <w:t>Description of measurement methods</w:t>
            </w:r>
          </w:p>
        </w:tc>
        <w:tc>
          <w:tcPr>
            <w:tcW w:w="6764" w:type="dxa"/>
            <w:gridSpan w:val="2"/>
          </w:tcPr>
          <w:p w14:paraId="53420C72" w14:textId="77777777" w:rsidR="00EC227A" w:rsidRDefault="00EC227A" w:rsidP="0026465C">
            <w:pPr>
              <w:rPr>
                <w:rFonts w:ascii="Montserrat" w:eastAsia="Montserrat" w:hAnsi="Montserrat" w:cs="Montserrat"/>
              </w:rPr>
            </w:pPr>
            <w:r>
              <w:rPr>
                <w:rFonts w:ascii="Montserrat" w:eastAsia="Montserrat" w:hAnsi="Montserrat" w:cs="Montserrat"/>
              </w:rPr>
              <w:t>N/A</w:t>
            </w:r>
          </w:p>
        </w:tc>
      </w:tr>
      <w:tr w:rsidR="00EC227A" w14:paraId="23571D42" w14:textId="77777777" w:rsidTr="3228CB5D">
        <w:trPr>
          <w:jc w:val="center"/>
        </w:trPr>
        <w:tc>
          <w:tcPr>
            <w:tcW w:w="2298" w:type="dxa"/>
            <w:shd w:val="clear" w:color="auto" w:fill="D0CECE" w:themeFill="background2" w:themeFillShade="E6"/>
            <w:vAlign w:val="center"/>
          </w:tcPr>
          <w:p w14:paraId="7D1C234A" w14:textId="77777777" w:rsidR="00EC227A" w:rsidRDefault="00EC227A" w:rsidP="0026465C">
            <w:pPr>
              <w:rPr>
                <w:rFonts w:ascii="Montserrat" w:eastAsia="Montserrat" w:hAnsi="Montserrat" w:cs="Montserrat"/>
              </w:rPr>
            </w:pPr>
            <w:r>
              <w:rPr>
                <w:rFonts w:ascii="Montserrat" w:eastAsia="Montserrat" w:hAnsi="Montserrat" w:cs="Montserrat"/>
              </w:rPr>
              <w:t>QA/QC procedures</w:t>
            </w:r>
          </w:p>
        </w:tc>
        <w:tc>
          <w:tcPr>
            <w:tcW w:w="6764" w:type="dxa"/>
            <w:gridSpan w:val="2"/>
          </w:tcPr>
          <w:p w14:paraId="3B82C89E" w14:textId="77777777" w:rsidR="00EC227A" w:rsidRDefault="00EC227A" w:rsidP="0026465C">
            <w:pPr>
              <w:rPr>
                <w:rFonts w:ascii="Montserrat" w:eastAsia="Montserrat" w:hAnsi="Montserrat" w:cs="Montserrat"/>
              </w:rPr>
            </w:pPr>
            <w:r>
              <w:rPr>
                <w:rFonts w:ascii="Montserrat" w:eastAsia="Montserrat" w:hAnsi="Montserrat" w:cs="Montserrat"/>
              </w:rPr>
              <w:t>N/A</w:t>
            </w:r>
          </w:p>
        </w:tc>
      </w:tr>
      <w:tr w:rsidR="00EC227A" w14:paraId="57849F20" w14:textId="77777777" w:rsidTr="3228CB5D">
        <w:trPr>
          <w:jc w:val="center"/>
        </w:trPr>
        <w:tc>
          <w:tcPr>
            <w:tcW w:w="2298" w:type="dxa"/>
            <w:shd w:val="clear" w:color="auto" w:fill="D0CECE" w:themeFill="background2" w:themeFillShade="E6"/>
            <w:vAlign w:val="center"/>
          </w:tcPr>
          <w:p w14:paraId="600A27DE" w14:textId="77777777" w:rsidR="00EC227A" w:rsidRDefault="00EC227A" w:rsidP="0026465C">
            <w:pPr>
              <w:rPr>
                <w:rFonts w:ascii="Montserrat" w:eastAsia="Montserrat" w:hAnsi="Montserrat" w:cs="Montserrat"/>
              </w:rPr>
            </w:pPr>
            <w:r>
              <w:rPr>
                <w:rFonts w:ascii="Montserrat" w:eastAsia="Montserrat" w:hAnsi="Montserrat" w:cs="Montserrat"/>
              </w:rPr>
              <w:t>Purpose of data</w:t>
            </w:r>
          </w:p>
        </w:tc>
        <w:tc>
          <w:tcPr>
            <w:tcW w:w="6764" w:type="dxa"/>
            <w:gridSpan w:val="2"/>
          </w:tcPr>
          <w:p w14:paraId="00A86703" w14:textId="77777777" w:rsidR="00EC227A" w:rsidRDefault="00EC227A" w:rsidP="0026465C">
            <w:pPr>
              <w:rPr>
                <w:rFonts w:ascii="Montserrat" w:eastAsia="Montserrat" w:hAnsi="Montserrat" w:cs="Montserrat"/>
              </w:rPr>
            </w:pPr>
            <w:r>
              <w:rPr>
                <w:rFonts w:ascii="Montserrat" w:eastAsia="Montserrat" w:hAnsi="Montserrat" w:cs="Montserrat"/>
              </w:rPr>
              <w:t>Calculation of baseline and project emissions</w:t>
            </w:r>
          </w:p>
        </w:tc>
      </w:tr>
      <w:tr w:rsidR="00EC227A" w14:paraId="3AACDC59" w14:textId="77777777" w:rsidTr="3228CB5D">
        <w:trPr>
          <w:jc w:val="center"/>
        </w:trPr>
        <w:tc>
          <w:tcPr>
            <w:tcW w:w="2298" w:type="dxa"/>
            <w:shd w:val="clear" w:color="auto" w:fill="D0CECE" w:themeFill="background2" w:themeFillShade="E6"/>
            <w:vAlign w:val="center"/>
          </w:tcPr>
          <w:p w14:paraId="15D981F2" w14:textId="77777777" w:rsidR="00EC227A" w:rsidRDefault="00EC227A" w:rsidP="0026465C">
            <w:pPr>
              <w:rPr>
                <w:rFonts w:ascii="Montserrat" w:eastAsia="Montserrat" w:hAnsi="Montserrat" w:cs="Montserrat"/>
              </w:rPr>
            </w:pPr>
            <w:r>
              <w:rPr>
                <w:rFonts w:ascii="Montserrat" w:eastAsia="Montserrat" w:hAnsi="Montserrat" w:cs="Montserrat"/>
              </w:rPr>
              <w:t>Comments</w:t>
            </w:r>
          </w:p>
        </w:tc>
        <w:tc>
          <w:tcPr>
            <w:tcW w:w="6764" w:type="dxa"/>
            <w:gridSpan w:val="2"/>
          </w:tcPr>
          <w:p w14:paraId="545ACE65" w14:textId="77777777" w:rsidR="00EC227A" w:rsidRDefault="00EC227A" w:rsidP="0026465C">
            <w:pPr>
              <w:rPr>
                <w:rFonts w:ascii="Montserrat" w:eastAsia="Montserrat" w:hAnsi="Montserrat" w:cs="Montserrat"/>
              </w:rPr>
            </w:pPr>
            <w:r>
              <w:rPr>
                <w:rFonts w:ascii="Montserrat" w:eastAsia="Montserrat" w:hAnsi="Montserrat" w:cs="Montserrat"/>
              </w:rPr>
              <w:t xml:space="preserve">Not applicable for electricity as </w:t>
            </w:r>
            <w:proofErr w:type="gramStart"/>
            <w:r>
              <w:rPr>
                <w:rFonts w:ascii="Montserrat" w:eastAsia="Montserrat" w:hAnsi="Montserrat" w:cs="Montserrat"/>
              </w:rPr>
              <w:t>energy</w:t>
            </w:r>
            <w:proofErr w:type="gramEnd"/>
            <w:r>
              <w:rPr>
                <w:rFonts w:ascii="Montserrat" w:eastAsia="Montserrat" w:hAnsi="Montserrat" w:cs="Montserrat"/>
              </w:rPr>
              <w:t xml:space="preserve"> source in baseline or project scenario</w:t>
            </w:r>
          </w:p>
        </w:tc>
      </w:tr>
    </w:tbl>
    <w:p w14:paraId="68A3E297" w14:textId="77777777" w:rsidR="000C2B8E" w:rsidRDefault="000C2B8E" w:rsidP="000C2B8E">
      <w:pPr>
        <w:rPr>
          <w:rFonts w:ascii="Montserrat" w:eastAsia="Montserrat" w:hAnsi="Montserrat" w:cs="Montserrat"/>
          <w:b/>
          <w:bCs/>
        </w:rPr>
      </w:pPr>
    </w:p>
    <w:tbl>
      <w:tblPr>
        <w:tblW w:w="92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00" w:firstRow="0" w:lastRow="0" w:firstColumn="0" w:lastColumn="0" w:noHBand="0" w:noVBand="1"/>
      </w:tblPr>
      <w:tblGrid>
        <w:gridCol w:w="2425"/>
        <w:gridCol w:w="405"/>
        <w:gridCol w:w="6442"/>
      </w:tblGrid>
      <w:tr w:rsidR="000C2B8E" w14:paraId="29FE0237" w14:textId="77777777" w:rsidTr="00A53C7E">
        <w:trPr>
          <w:trHeight w:val="300"/>
          <w:jc w:val="center"/>
        </w:trPr>
        <w:tc>
          <w:tcPr>
            <w:tcW w:w="2425" w:type="dxa"/>
            <w:shd w:val="clear" w:color="auto" w:fill="D0CECE" w:themeFill="background2" w:themeFillShade="E6"/>
            <w:vAlign w:val="center"/>
          </w:tcPr>
          <w:p w14:paraId="7238BCC7" w14:textId="77777777" w:rsidR="000C2B8E" w:rsidRPr="00CB42E1" w:rsidRDefault="000C2B8E" w:rsidP="0026465C">
            <w:pPr>
              <w:rPr>
                <w:rFonts w:ascii="Montserrat" w:eastAsia="Montserrat" w:hAnsi="Montserrat" w:cs="Montserrat"/>
              </w:rPr>
            </w:pPr>
            <w:r w:rsidRPr="00CB42E1">
              <w:rPr>
                <w:rFonts w:ascii="Montserrat" w:eastAsia="Montserrat" w:hAnsi="Montserrat" w:cs="Montserrat"/>
              </w:rPr>
              <w:t>Data/Parameter</w:t>
            </w:r>
          </w:p>
        </w:tc>
        <w:tc>
          <w:tcPr>
            <w:tcW w:w="6847" w:type="dxa"/>
            <w:gridSpan w:val="2"/>
          </w:tcPr>
          <w:p w14:paraId="05AF1D27" w14:textId="2A1B20A6" w:rsidR="000C2B8E" w:rsidRDefault="000C2B8E" w:rsidP="0026465C">
            <w:r>
              <w:rPr>
                <w:vertAlign w:val="subscript"/>
              </w:rPr>
              <w:t xml:space="preserve"> </w:t>
            </w:r>
            <w:r w:rsidRPr="00CB42E1">
              <w:rPr>
                <w:rFonts w:ascii="Cambria Math" w:eastAsia="Cambria Math" w:hAnsi="Cambria Math" w:cs="Cambria Math"/>
              </w:rPr>
              <w:t>𝑛</w:t>
            </w:r>
            <w:r>
              <w:rPr>
                <w:rFonts w:ascii="Cambria Math" w:eastAsia="Cambria Math" w:hAnsi="Cambria Math" w:cs="Cambria Math"/>
              </w:rPr>
              <w:t>t</w:t>
            </w:r>
            <w:r w:rsidRPr="00CB42E1">
              <w:rPr>
                <w:rFonts w:ascii="Cambria Math" w:eastAsia="Cambria Math" w:hAnsi="Cambria Math" w:cs="Cambria Math"/>
              </w:rPr>
              <w:t>𝐸𝐶</w:t>
            </w:r>
            <w:r>
              <w:rPr>
                <w:rFonts w:ascii="Cambria Math" w:eastAsia="Cambria Math" w:hAnsi="Cambria Math" w:cs="Cambria Math"/>
                <w:vertAlign w:val="subscript"/>
              </w:rPr>
              <w:t>base</w:t>
            </w:r>
            <w:r w:rsidRPr="00A12C99">
              <w:rPr>
                <w:rFonts w:ascii="Cambria Math" w:eastAsia="Cambria Math" w:hAnsi="Cambria Math" w:cs="Cambria Math"/>
                <w:i/>
                <w:iCs/>
                <w:vertAlign w:val="subscript"/>
              </w:rPr>
              <w:t>,</w:t>
            </w:r>
            <w:r>
              <w:rPr>
                <w:rFonts w:ascii="Cambria Math" w:eastAsia="Cambria Math" w:hAnsi="Cambria Math" w:cs="Cambria Math"/>
                <w:i/>
                <w:iCs/>
                <w:vertAlign w:val="subscript"/>
              </w:rPr>
              <w:t>i</w:t>
            </w:r>
            <w:r w:rsidR="005F7124">
              <w:rPr>
                <w:rFonts w:ascii="Cambria Math" w:eastAsia="Cambria Math" w:hAnsi="Cambria Math" w:cs="Cambria Math"/>
                <w:i/>
                <w:iCs/>
                <w:vertAlign w:val="subscript"/>
              </w:rPr>
              <w:t>,</w:t>
            </w:r>
            <w:r w:rsidR="008C5827">
              <w:rPr>
                <w:rFonts w:ascii="Cambria Math" w:eastAsia="Cambria Math" w:hAnsi="Cambria Math" w:cs="Cambria Math"/>
                <w:i/>
                <w:iCs/>
                <w:vertAlign w:val="subscript"/>
              </w:rPr>
              <w:t>y</w:t>
            </w:r>
          </w:p>
        </w:tc>
      </w:tr>
      <w:tr w:rsidR="000C2B8E" w14:paraId="3CEE78F1" w14:textId="77777777" w:rsidTr="00A53C7E">
        <w:trPr>
          <w:trHeight w:val="300"/>
          <w:jc w:val="center"/>
        </w:trPr>
        <w:tc>
          <w:tcPr>
            <w:tcW w:w="2425" w:type="dxa"/>
            <w:shd w:val="clear" w:color="auto" w:fill="D0CECE" w:themeFill="background2" w:themeFillShade="E6"/>
            <w:vAlign w:val="center"/>
          </w:tcPr>
          <w:p w14:paraId="10A7AF6E" w14:textId="77777777" w:rsidR="000C2B8E" w:rsidRDefault="000C2B8E" w:rsidP="0026465C">
            <w:pPr>
              <w:rPr>
                <w:rFonts w:ascii="Montserrat" w:eastAsia="Montserrat" w:hAnsi="Montserrat" w:cs="Montserrat"/>
              </w:rPr>
            </w:pPr>
            <w:r w:rsidRPr="6E40C7FA">
              <w:rPr>
                <w:rFonts w:ascii="Montserrat" w:eastAsia="Montserrat" w:hAnsi="Montserrat" w:cs="Montserrat"/>
              </w:rPr>
              <w:t>Unit</w:t>
            </w:r>
          </w:p>
        </w:tc>
        <w:tc>
          <w:tcPr>
            <w:tcW w:w="6847" w:type="dxa"/>
            <w:gridSpan w:val="2"/>
          </w:tcPr>
          <w:p w14:paraId="0C01D253" w14:textId="56B26727" w:rsidR="000C2B8E" w:rsidRDefault="000C2B8E" w:rsidP="0026465C">
            <w:pPr>
              <w:rPr>
                <w:rFonts w:ascii="Montserrat" w:eastAsia="Montserrat" w:hAnsi="Montserrat" w:cs="Montserrat"/>
              </w:rPr>
            </w:pPr>
            <w:r w:rsidRPr="6E40C7FA">
              <w:rPr>
                <w:rFonts w:ascii="Montserrat" w:eastAsia="Montserrat" w:hAnsi="Montserrat" w:cs="Montserrat"/>
              </w:rPr>
              <w:t>TJ/</w:t>
            </w:r>
            <w:r w:rsidR="007877A3">
              <w:rPr>
                <w:rFonts w:ascii="Montserrat" w:eastAsia="Montserrat" w:hAnsi="Montserrat" w:cs="Montserrat"/>
              </w:rPr>
              <w:t>(</w:t>
            </w:r>
            <w:r w:rsidRPr="6E40C7FA">
              <w:rPr>
                <w:rFonts w:ascii="Montserrat" w:eastAsia="Montserrat" w:hAnsi="Montserrat" w:cs="Montserrat"/>
              </w:rPr>
              <w:t>person</w:t>
            </w:r>
            <w:r>
              <w:rPr>
                <w:rFonts w:ascii="Montserrat" w:eastAsia="Montserrat" w:hAnsi="Montserrat" w:cs="Montserrat"/>
              </w:rPr>
              <w:t>*</w:t>
            </w:r>
            <w:r w:rsidRPr="6E40C7FA">
              <w:rPr>
                <w:rFonts w:ascii="Montserrat" w:eastAsia="Montserrat" w:hAnsi="Montserrat" w:cs="Montserrat"/>
              </w:rPr>
              <w:t>year</w:t>
            </w:r>
            <w:r w:rsidR="007877A3">
              <w:rPr>
                <w:rFonts w:ascii="Montserrat" w:eastAsia="Montserrat" w:hAnsi="Montserrat" w:cs="Montserrat"/>
              </w:rPr>
              <w:t>)</w:t>
            </w:r>
          </w:p>
        </w:tc>
      </w:tr>
      <w:tr w:rsidR="000C2B8E" w14:paraId="2631765D" w14:textId="77777777" w:rsidTr="00A53C7E">
        <w:trPr>
          <w:trHeight w:val="300"/>
          <w:jc w:val="center"/>
        </w:trPr>
        <w:tc>
          <w:tcPr>
            <w:tcW w:w="2425" w:type="dxa"/>
            <w:shd w:val="clear" w:color="auto" w:fill="D0CECE" w:themeFill="background2" w:themeFillShade="E6"/>
            <w:vAlign w:val="center"/>
          </w:tcPr>
          <w:p w14:paraId="23A297A2" w14:textId="77777777" w:rsidR="000C2B8E" w:rsidRDefault="000C2B8E" w:rsidP="0026465C">
            <w:pPr>
              <w:rPr>
                <w:rFonts w:ascii="Montserrat" w:eastAsia="Montserrat" w:hAnsi="Montserrat" w:cs="Montserrat"/>
              </w:rPr>
            </w:pPr>
            <w:r w:rsidRPr="6E40C7FA">
              <w:rPr>
                <w:rFonts w:ascii="Montserrat" w:eastAsia="Montserrat" w:hAnsi="Montserrat" w:cs="Montserrat"/>
              </w:rPr>
              <w:t>Description</w:t>
            </w:r>
          </w:p>
        </w:tc>
        <w:tc>
          <w:tcPr>
            <w:tcW w:w="6847" w:type="dxa"/>
            <w:gridSpan w:val="2"/>
          </w:tcPr>
          <w:p w14:paraId="2F9FF2C7" w14:textId="3825A446" w:rsidR="000C2B8E" w:rsidRDefault="000C2B8E" w:rsidP="0026465C">
            <w:pPr>
              <w:rPr>
                <w:rFonts w:ascii="Montserrat" w:eastAsia="Montserrat" w:hAnsi="Montserrat" w:cs="Montserrat"/>
              </w:rPr>
            </w:pPr>
            <w:r>
              <w:rPr>
                <w:rFonts w:ascii="Montserrat" w:eastAsia="Montserrat" w:hAnsi="Montserrat" w:cs="Montserrat"/>
              </w:rPr>
              <w:t xml:space="preserve">Energy consumption of baseline fuel </w:t>
            </w:r>
            <w:r>
              <w:rPr>
                <w:rFonts w:ascii="Montserrat" w:eastAsia="Montserrat" w:hAnsi="Montserrat" w:cs="Montserrat"/>
                <w:i/>
              </w:rPr>
              <w:t xml:space="preserve">i </w:t>
            </w:r>
            <w:r>
              <w:rPr>
                <w:rFonts w:ascii="Montserrat" w:eastAsia="Montserrat" w:hAnsi="Montserrat" w:cs="Montserrat"/>
              </w:rPr>
              <w:t>for non-CTEC projects</w:t>
            </w:r>
            <w:r w:rsidR="008C5827">
              <w:rPr>
                <w:rFonts w:ascii="Montserrat" w:eastAsia="Montserrat" w:hAnsi="Montserrat" w:cs="Montserrat"/>
              </w:rPr>
              <w:t xml:space="preserve"> in year </w:t>
            </w:r>
            <w:r w:rsidR="008C5827" w:rsidRPr="008C5827">
              <w:rPr>
                <w:rFonts w:ascii="Montserrat" w:eastAsia="Montserrat" w:hAnsi="Montserrat" w:cs="Montserrat"/>
                <w:i/>
                <w:iCs/>
              </w:rPr>
              <w:t>y</w:t>
            </w:r>
          </w:p>
        </w:tc>
      </w:tr>
      <w:tr w:rsidR="00247D72" w14:paraId="4D12DA00" w14:textId="77777777" w:rsidTr="007608DD">
        <w:trPr>
          <w:trHeight w:val="300"/>
          <w:jc w:val="center"/>
        </w:trPr>
        <w:tc>
          <w:tcPr>
            <w:tcW w:w="2425" w:type="dxa"/>
            <w:vMerge w:val="restart"/>
            <w:shd w:val="clear" w:color="auto" w:fill="D0CECE" w:themeFill="background2" w:themeFillShade="E6"/>
            <w:vAlign w:val="center"/>
          </w:tcPr>
          <w:p w14:paraId="52969EDB" w14:textId="77777777" w:rsidR="000C2B8E" w:rsidRDefault="000C2B8E" w:rsidP="0026465C">
            <w:pPr>
              <w:rPr>
                <w:rFonts w:ascii="Montserrat" w:eastAsia="Montserrat" w:hAnsi="Montserrat" w:cs="Montserrat"/>
              </w:rPr>
            </w:pPr>
            <w:r w:rsidRPr="6E40C7FA">
              <w:rPr>
                <w:rFonts w:ascii="Montserrat" w:eastAsia="Montserrat" w:hAnsi="Montserrat" w:cs="Montserrat"/>
              </w:rPr>
              <w:t>Type of parameter</w:t>
            </w:r>
          </w:p>
        </w:tc>
        <w:tc>
          <w:tcPr>
            <w:tcW w:w="405" w:type="dxa"/>
          </w:tcPr>
          <w:p w14:paraId="775925ED" w14:textId="77777777" w:rsidR="000C2B8E" w:rsidRDefault="000C2B8E" w:rsidP="0026465C">
            <w:pPr>
              <w:rPr>
                <w:rFonts w:ascii="Montserrat" w:eastAsia="Montserrat" w:hAnsi="Montserrat" w:cs="Montserrat"/>
              </w:rPr>
            </w:pPr>
            <w:r>
              <w:rPr>
                <w:rFonts w:ascii="Montserrat" w:eastAsia="Montserrat" w:hAnsi="Montserrat" w:cs="Montserrat"/>
              </w:rPr>
              <w:t>X</w:t>
            </w:r>
          </w:p>
        </w:tc>
        <w:tc>
          <w:tcPr>
            <w:tcW w:w="6442" w:type="dxa"/>
          </w:tcPr>
          <w:p w14:paraId="3210E44B" w14:textId="77777777" w:rsidR="000C2B8E" w:rsidRDefault="000C2B8E" w:rsidP="0026465C">
            <w:pPr>
              <w:rPr>
                <w:rFonts w:ascii="Montserrat" w:eastAsia="Montserrat" w:hAnsi="Montserrat" w:cs="Montserrat"/>
              </w:rPr>
            </w:pPr>
            <w:r w:rsidRPr="6E40C7FA">
              <w:rPr>
                <w:rFonts w:ascii="Montserrat" w:eastAsia="Montserrat" w:hAnsi="Montserrat" w:cs="Montserrat"/>
              </w:rPr>
              <w:t>Ex-ante</w:t>
            </w:r>
          </w:p>
        </w:tc>
      </w:tr>
      <w:tr w:rsidR="000C2B8E" w14:paraId="3FDC4587" w14:textId="77777777" w:rsidTr="00A53C7E">
        <w:trPr>
          <w:trHeight w:val="300"/>
          <w:jc w:val="center"/>
        </w:trPr>
        <w:tc>
          <w:tcPr>
            <w:tcW w:w="2425" w:type="dxa"/>
            <w:vMerge/>
          </w:tcPr>
          <w:p w14:paraId="67421A26" w14:textId="77777777" w:rsidR="000C2B8E" w:rsidRDefault="000C2B8E" w:rsidP="0026465C"/>
        </w:tc>
        <w:tc>
          <w:tcPr>
            <w:tcW w:w="405" w:type="dxa"/>
          </w:tcPr>
          <w:p w14:paraId="6DF21013" w14:textId="77777777" w:rsidR="000C2B8E" w:rsidRDefault="000C2B8E" w:rsidP="0026465C">
            <w:pPr>
              <w:rPr>
                <w:rFonts w:ascii="Montserrat" w:eastAsia="Montserrat" w:hAnsi="Montserrat" w:cs="Montserrat"/>
              </w:rPr>
            </w:pPr>
          </w:p>
        </w:tc>
        <w:tc>
          <w:tcPr>
            <w:tcW w:w="6442" w:type="dxa"/>
          </w:tcPr>
          <w:p w14:paraId="7A5F94CC" w14:textId="77777777" w:rsidR="000C2B8E" w:rsidRDefault="000C2B8E" w:rsidP="0026465C">
            <w:pPr>
              <w:rPr>
                <w:rFonts w:ascii="Montserrat" w:eastAsia="Montserrat" w:hAnsi="Montserrat" w:cs="Montserrat"/>
              </w:rPr>
            </w:pPr>
            <w:r w:rsidRPr="6E40C7FA">
              <w:rPr>
                <w:rFonts w:ascii="Montserrat" w:eastAsia="Montserrat" w:hAnsi="Montserrat" w:cs="Montserrat"/>
              </w:rPr>
              <w:t>Monitored</w:t>
            </w:r>
          </w:p>
        </w:tc>
      </w:tr>
      <w:tr w:rsidR="000C2B8E" w14:paraId="2859A7A3" w14:textId="77777777" w:rsidTr="00A53C7E">
        <w:trPr>
          <w:trHeight w:val="300"/>
          <w:jc w:val="center"/>
        </w:trPr>
        <w:tc>
          <w:tcPr>
            <w:tcW w:w="2425" w:type="dxa"/>
            <w:shd w:val="clear" w:color="auto" w:fill="D0CECE" w:themeFill="background2" w:themeFillShade="E6"/>
            <w:vAlign w:val="center"/>
          </w:tcPr>
          <w:p w14:paraId="006429C8" w14:textId="77777777" w:rsidR="000C2B8E" w:rsidRDefault="000C2B8E" w:rsidP="0026465C">
            <w:pPr>
              <w:rPr>
                <w:rFonts w:ascii="Montserrat" w:eastAsia="Montserrat" w:hAnsi="Montserrat" w:cs="Montserrat"/>
              </w:rPr>
            </w:pPr>
            <w:r w:rsidRPr="6E40C7FA">
              <w:rPr>
                <w:rFonts w:ascii="Montserrat" w:eastAsia="Montserrat" w:hAnsi="Montserrat" w:cs="Montserrat"/>
              </w:rPr>
              <w:t>Source of data</w:t>
            </w:r>
          </w:p>
        </w:tc>
        <w:tc>
          <w:tcPr>
            <w:tcW w:w="6847" w:type="dxa"/>
            <w:gridSpan w:val="2"/>
          </w:tcPr>
          <w:p w14:paraId="1DA39A0D" w14:textId="4334CE6A" w:rsidR="000C2B8E" w:rsidRDefault="000C2B8E" w:rsidP="0026465C">
            <w:pPr>
              <w:rPr>
                <w:rFonts w:ascii="Montserrat" w:eastAsia="Montserrat" w:hAnsi="Montserrat" w:cs="Montserrat"/>
              </w:rPr>
            </w:pPr>
            <w:r>
              <w:rPr>
                <w:rFonts w:ascii="Montserrat" w:eastAsia="Montserrat" w:hAnsi="Montserrat" w:cs="Montserrat"/>
              </w:rPr>
              <w:t xml:space="preserve">Global default value from </w:t>
            </w:r>
            <w:hyperlink w:anchor="S9" w:history="1">
              <w:r w:rsidRPr="005F41FC">
                <w:rPr>
                  <w:rStyle w:val="Hyperlink"/>
                  <w:rFonts w:ascii="Montserrat" w:eastAsia="Montserrat" w:hAnsi="Montserrat" w:cs="Montserrat"/>
                </w:rPr>
                <w:t xml:space="preserve">Section </w:t>
              </w:r>
              <w:r w:rsidR="004B482E" w:rsidRPr="005F41FC">
                <w:rPr>
                  <w:rStyle w:val="Hyperlink"/>
                  <w:rFonts w:ascii="Montserrat" w:eastAsia="Montserrat" w:hAnsi="Montserrat" w:cs="Montserrat"/>
                </w:rPr>
                <w:t>9</w:t>
              </w:r>
              <w:r w:rsidR="00821B56" w:rsidRPr="005F41FC">
                <w:rPr>
                  <w:rStyle w:val="Hyperlink"/>
                  <w:rFonts w:ascii="Montserrat" w:eastAsia="Montserrat" w:hAnsi="Montserrat" w:cs="Montserrat"/>
                </w:rPr>
                <w:t xml:space="preserve">: </w:t>
              </w:r>
              <w:r w:rsidR="00D450A9" w:rsidRPr="005F41FC">
                <w:rPr>
                  <w:rStyle w:val="Hyperlink"/>
                  <w:rFonts w:ascii="Montserrat" w:eastAsia="Montserrat" w:hAnsi="Montserrat" w:cs="Montserrat"/>
                  <w:i/>
                  <w:iCs/>
                </w:rPr>
                <w:t>Baseline Energy Consumption Defaults and Caps</w:t>
              </w:r>
            </w:hyperlink>
            <w:r w:rsidR="004B482E" w:rsidRPr="00024FA7">
              <w:rPr>
                <w:rFonts w:ascii="Montserrat" w:eastAsia="Montserrat" w:hAnsi="Montserrat" w:cs="Montserrat"/>
                <w:color w:val="0700FF"/>
              </w:rPr>
              <w:t xml:space="preserve"> </w:t>
            </w:r>
            <w:r>
              <w:rPr>
                <w:rFonts w:ascii="Montserrat" w:eastAsia="Montserrat" w:hAnsi="Montserrat" w:cs="Montserrat"/>
              </w:rPr>
              <w:t>or results from baseline KPT</w:t>
            </w:r>
          </w:p>
        </w:tc>
      </w:tr>
      <w:tr w:rsidR="000C2B8E" w14:paraId="5116015F" w14:textId="77777777" w:rsidTr="00A53C7E">
        <w:trPr>
          <w:trHeight w:val="300"/>
          <w:jc w:val="center"/>
        </w:trPr>
        <w:tc>
          <w:tcPr>
            <w:tcW w:w="2425" w:type="dxa"/>
            <w:shd w:val="clear" w:color="auto" w:fill="D0CECE" w:themeFill="background2" w:themeFillShade="E6"/>
            <w:vAlign w:val="center"/>
          </w:tcPr>
          <w:p w14:paraId="1280E1F3" w14:textId="77777777" w:rsidR="000C2B8E" w:rsidRDefault="000C2B8E" w:rsidP="0026465C">
            <w:pPr>
              <w:rPr>
                <w:rFonts w:ascii="Montserrat" w:eastAsia="Montserrat" w:hAnsi="Montserrat" w:cs="Montserrat"/>
              </w:rPr>
            </w:pPr>
            <w:r w:rsidRPr="6E40C7FA">
              <w:rPr>
                <w:rFonts w:ascii="Montserrat" w:eastAsia="Montserrat" w:hAnsi="Montserrat" w:cs="Montserrat"/>
              </w:rPr>
              <w:t>Value applied</w:t>
            </w:r>
          </w:p>
        </w:tc>
        <w:tc>
          <w:tcPr>
            <w:tcW w:w="6847" w:type="dxa"/>
            <w:gridSpan w:val="2"/>
          </w:tcPr>
          <w:p w14:paraId="7568D08F" w14:textId="77777777" w:rsidR="000C2B8E" w:rsidRDefault="000C2B8E" w:rsidP="0026465C">
            <w:pPr>
              <w:rPr>
                <w:rFonts w:ascii="Montserrat" w:eastAsia="Montserrat" w:hAnsi="Montserrat" w:cs="Montserrat"/>
              </w:rPr>
            </w:pPr>
            <w:r>
              <w:rPr>
                <w:rFonts w:ascii="Montserrat" w:eastAsia="Montserrat" w:hAnsi="Montserrat" w:cs="Montserrat"/>
              </w:rPr>
              <w:t xml:space="preserve">- </w:t>
            </w:r>
          </w:p>
        </w:tc>
      </w:tr>
      <w:tr w:rsidR="000C2B8E" w14:paraId="52ACF6DC" w14:textId="77777777" w:rsidTr="00A53C7E">
        <w:trPr>
          <w:trHeight w:val="300"/>
          <w:jc w:val="center"/>
        </w:trPr>
        <w:tc>
          <w:tcPr>
            <w:tcW w:w="2425" w:type="dxa"/>
            <w:shd w:val="clear" w:color="auto" w:fill="D0CECE" w:themeFill="background2" w:themeFillShade="E6"/>
            <w:vAlign w:val="center"/>
          </w:tcPr>
          <w:p w14:paraId="543F8A6E" w14:textId="77777777" w:rsidR="000C2B8E" w:rsidRDefault="000C2B8E" w:rsidP="0026465C">
            <w:pPr>
              <w:rPr>
                <w:rFonts w:ascii="Montserrat" w:eastAsia="Montserrat" w:hAnsi="Montserrat" w:cs="Montserrat"/>
              </w:rPr>
            </w:pPr>
            <w:r w:rsidRPr="6E40C7FA">
              <w:rPr>
                <w:rFonts w:ascii="Montserrat" w:eastAsia="Montserrat" w:hAnsi="Montserrat" w:cs="Montserrat"/>
              </w:rPr>
              <w:t>Frequency of monitoring</w:t>
            </w:r>
          </w:p>
        </w:tc>
        <w:tc>
          <w:tcPr>
            <w:tcW w:w="6847" w:type="dxa"/>
            <w:gridSpan w:val="2"/>
          </w:tcPr>
          <w:p w14:paraId="24AE6D89" w14:textId="205A1161" w:rsidR="000C2B8E" w:rsidRDefault="002F21EA" w:rsidP="0026465C">
            <w:pPr>
              <w:rPr>
                <w:rFonts w:ascii="Montserrat" w:eastAsia="Montserrat" w:hAnsi="Montserrat" w:cs="Montserrat"/>
              </w:rPr>
            </w:pPr>
            <w:r>
              <w:rPr>
                <w:rFonts w:ascii="Montserrat" w:eastAsia="Montserrat" w:hAnsi="Montserrat" w:cs="Montserrat"/>
              </w:rPr>
              <w:t xml:space="preserve">Beginning of the crediting </w:t>
            </w:r>
            <w:r w:rsidR="000C2B8E">
              <w:rPr>
                <w:rFonts w:ascii="Montserrat" w:eastAsia="Montserrat" w:hAnsi="Montserrat" w:cs="Montserrat"/>
              </w:rPr>
              <w:t>period</w:t>
            </w:r>
          </w:p>
        </w:tc>
      </w:tr>
      <w:tr w:rsidR="000C2B8E" w14:paraId="51045682" w14:textId="77777777" w:rsidTr="00A53C7E">
        <w:trPr>
          <w:trHeight w:val="300"/>
          <w:jc w:val="center"/>
        </w:trPr>
        <w:tc>
          <w:tcPr>
            <w:tcW w:w="2425" w:type="dxa"/>
            <w:shd w:val="clear" w:color="auto" w:fill="D0CECE" w:themeFill="background2" w:themeFillShade="E6"/>
            <w:vAlign w:val="center"/>
          </w:tcPr>
          <w:p w14:paraId="50874ACF" w14:textId="77777777" w:rsidR="000C2B8E" w:rsidRDefault="000C2B8E" w:rsidP="0026465C">
            <w:pPr>
              <w:rPr>
                <w:rFonts w:ascii="Montserrat" w:eastAsia="Montserrat" w:hAnsi="Montserrat" w:cs="Montserrat"/>
              </w:rPr>
            </w:pPr>
            <w:r w:rsidRPr="6E40C7FA">
              <w:rPr>
                <w:rFonts w:ascii="Montserrat" w:eastAsia="Montserrat" w:hAnsi="Montserrat" w:cs="Montserrat"/>
              </w:rPr>
              <w:lastRenderedPageBreak/>
              <w:t>Description of measurement methods</w:t>
            </w:r>
          </w:p>
        </w:tc>
        <w:tc>
          <w:tcPr>
            <w:tcW w:w="6847" w:type="dxa"/>
            <w:gridSpan w:val="2"/>
          </w:tcPr>
          <w:p w14:paraId="714DCED3" w14:textId="3A597E65" w:rsidR="000C2B8E" w:rsidRPr="00D73564" w:rsidRDefault="000C2B8E" w:rsidP="0026465C">
            <w:r>
              <w:rPr>
                <w:rFonts w:ascii="Montserrat" w:eastAsia="Montserrat" w:hAnsi="Montserrat" w:cs="Montserrat"/>
              </w:rPr>
              <w:t xml:space="preserve">Projects that choose the KPT approach to determine fuel consumption in the baseline scenario must collect data from a representative sample of households and follow the most recent version of the KPT protocol available at this link: </w:t>
            </w:r>
            <w:hyperlink r:id="rId39" w:history="1">
              <w:r w:rsidR="00FD21D4" w:rsidRPr="00D56975">
                <w:rPr>
                  <w:rStyle w:val="Hyperlink"/>
                  <w:rFonts w:ascii="Montserrat" w:eastAsia="Montserrat" w:hAnsi="Montserrat" w:cs="Montserrat"/>
                </w:rPr>
                <w:t>https://cleancooking.org/protocols/</w:t>
              </w:r>
            </w:hyperlink>
            <w:r w:rsidRPr="00374CA5">
              <w:rPr>
                <w:rFonts w:ascii="Montserrat" w:eastAsia="Montserrat" w:hAnsi="Montserrat" w:cs="Montserrat"/>
                <w:color w:val="0700FF"/>
              </w:rPr>
              <w:t xml:space="preserve"> </w:t>
            </w:r>
          </w:p>
        </w:tc>
      </w:tr>
      <w:tr w:rsidR="000C2B8E" w14:paraId="1FE18D8A" w14:textId="77777777" w:rsidTr="00A53C7E">
        <w:trPr>
          <w:trHeight w:val="300"/>
          <w:jc w:val="center"/>
        </w:trPr>
        <w:tc>
          <w:tcPr>
            <w:tcW w:w="2425" w:type="dxa"/>
            <w:shd w:val="clear" w:color="auto" w:fill="D0CECE" w:themeFill="background2" w:themeFillShade="E6"/>
            <w:vAlign w:val="center"/>
          </w:tcPr>
          <w:p w14:paraId="2E779BC2" w14:textId="77777777" w:rsidR="000C2B8E" w:rsidRDefault="000C2B8E" w:rsidP="0026465C">
            <w:pPr>
              <w:rPr>
                <w:rFonts w:ascii="Montserrat" w:eastAsia="Montserrat" w:hAnsi="Montserrat" w:cs="Montserrat"/>
              </w:rPr>
            </w:pPr>
            <w:r w:rsidRPr="6E40C7FA">
              <w:rPr>
                <w:rFonts w:ascii="Montserrat" w:eastAsia="Montserrat" w:hAnsi="Montserrat" w:cs="Montserrat"/>
              </w:rPr>
              <w:t>QA/QC procedures</w:t>
            </w:r>
          </w:p>
        </w:tc>
        <w:tc>
          <w:tcPr>
            <w:tcW w:w="6847" w:type="dxa"/>
            <w:gridSpan w:val="2"/>
          </w:tcPr>
          <w:p w14:paraId="3D9F35D9" w14:textId="5A2D6D57" w:rsidR="00745855" w:rsidRDefault="0027174F" w:rsidP="0026465C">
            <w:pPr>
              <w:rPr>
                <w:rFonts w:ascii="Montserrat" w:eastAsia="Montserrat" w:hAnsi="Montserrat" w:cs="Montserrat"/>
              </w:rPr>
            </w:pPr>
            <w:r>
              <w:rPr>
                <w:rFonts w:ascii="Montserrat" w:hAnsi="Montserrat"/>
                <w:color w:val="000000"/>
                <w:shd w:val="clear" w:color="auto" w:fill="FFFFFF"/>
              </w:rPr>
              <w:t xml:space="preserve">The study must meet the minimum confidence and precision of 95/10 for annual fuel energy consumption per person to use the mean values. The 95/10 rule is applied to the sum of energy consumption across fuels. If the target precision is not met, the project proponent shall take the conservative bound of the confidence interval as the parameter value, proportionately applied across </w:t>
            </w:r>
            <w:proofErr w:type="gramStart"/>
            <w:r>
              <w:rPr>
                <w:rFonts w:ascii="Montserrat" w:hAnsi="Montserrat"/>
                <w:color w:val="000000"/>
                <w:shd w:val="clear" w:color="auto" w:fill="FFFFFF"/>
              </w:rPr>
              <w:t>all of</w:t>
            </w:r>
            <w:proofErr w:type="gramEnd"/>
            <w:r>
              <w:rPr>
                <w:rFonts w:ascii="Montserrat" w:hAnsi="Montserrat"/>
                <w:color w:val="000000"/>
                <w:shd w:val="clear" w:color="auto" w:fill="FFFFFF"/>
              </w:rPr>
              <w:t xml:space="preserve"> the fuels used. The conservative bound is that which produces a lower CO</w:t>
            </w:r>
            <w:r w:rsidRPr="009D3DB2">
              <w:rPr>
                <w:rFonts w:ascii="Montserrat" w:hAnsi="Montserrat"/>
                <w:color w:val="000000"/>
                <w:shd w:val="clear" w:color="auto" w:fill="FFFFFF"/>
                <w:vertAlign w:val="subscript"/>
              </w:rPr>
              <w:t>2</w:t>
            </w:r>
            <w:r>
              <w:rPr>
                <w:rFonts w:ascii="Montserrat" w:hAnsi="Montserrat"/>
                <w:color w:val="000000"/>
                <w:shd w:val="clear" w:color="auto" w:fill="FFFFFF"/>
              </w:rPr>
              <w:t>e emissions reduction estimate.</w:t>
            </w:r>
          </w:p>
        </w:tc>
      </w:tr>
      <w:tr w:rsidR="000C2B8E" w14:paraId="46F3E8E4" w14:textId="77777777" w:rsidTr="00A53C7E">
        <w:trPr>
          <w:trHeight w:val="300"/>
          <w:jc w:val="center"/>
        </w:trPr>
        <w:tc>
          <w:tcPr>
            <w:tcW w:w="2425" w:type="dxa"/>
            <w:shd w:val="clear" w:color="auto" w:fill="D0CECE" w:themeFill="background2" w:themeFillShade="E6"/>
            <w:vAlign w:val="center"/>
          </w:tcPr>
          <w:p w14:paraId="2AFFBA74" w14:textId="77777777" w:rsidR="000C2B8E" w:rsidRDefault="000C2B8E" w:rsidP="0026465C">
            <w:pPr>
              <w:rPr>
                <w:rFonts w:ascii="Montserrat" w:eastAsia="Montserrat" w:hAnsi="Montserrat" w:cs="Montserrat"/>
              </w:rPr>
            </w:pPr>
            <w:r w:rsidRPr="6E40C7FA">
              <w:rPr>
                <w:rFonts w:ascii="Montserrat" w:eastAsia="Montserrat" w:hAnsi="Montserrat" w:cs="Montserrat"/>
              </w:rPr>
              <w:t>Purpose of data</w:t>
            </w:r>
          </w:p>
        </w:tc>
        <w:tc>
          <w:tcPr>
            <w:tcW w:w="6847" w:type="dxa"/>
            <w:gridSpan w:val="2"/>
          </w:tcPr>
          <w:p w14:paraId="2FA0CD62" w14:textId="77777777" w:rsidR="000C2B8E" w:rsidRDefault="000C2B8E" w:rsidP="0026465C">
            <w:pPr>
              <w:rPr>
                <w:rFonts w:ascii="Montserrat" w:eastAsia="Montserrat" w:hAnsi="Montserrat" w:cs="Montserrat"/>
              </w:rPr>
            </w:pPr>
            <w:r w:rsidRPr="6E40C7FA">
              <w:rPr>
                <w:rFonts w:ascii="Montserrat" w:eastAsia="Montserrat" w:hAnsi="Montserrat" w:cs="Montserrat"/>
              </w:rPr>
              <w:t xml:space="preserve">Calculation of </w:t>
            </w:r>
            <w:r>
              <w:rPr>
                <w:rFonts w:ascii="Montserrat" w:eastAsia="Montserrat" w:hAnsi="Montserrat" w:cs="Montserrat"/>
              </w:rPr>
              <w:t>baseline</w:t>
            </w:r>
            <w:r w:rsidRPr="6E40C7FA">
              <w:rPr>
                <w:rFonts w:ascii="Montserrat" w:eastAsia="Montserrat" w:hAnsi="Montserrat" w:cs="Montserrat"/>
              </w:rPr>
              <w:t xml:space="preserve"> emissions</w:t>
            </w:r>
            <w:r>
              <w:rPr>
                <w:rFonts w:ascii="Montserrat" w:eastAsia="Montserrat" w:hAnsi="Montserrat" w:cs="Montserrat"/>
              </w:rPr>
              <w:t xml:space="preserve"> for non-CTEC projects</w:t>
            </w:r>
          </w:p>
        </w:tc>
      </w:tr>
      <w:tr w:rsidR="000C2B8E" w14:paraId="4555BAAA" w14:textId="77777777" w:rsidTr="00A53C7E">
        <w:trPr>
          <w:trHeight w:val="300"/>
          <w:jc w:val="center"/>
        </w:trPr>
        <w:tc>
          <w:tcPr>
            <w:tcW w:w="2425" w:type="dxa"/>
            <w:shd w:val="clear" w:color="auto" w:fill="D0CECE" w:themeFill="background2" w:themeFillShade="E6"/>
            <w:vAlign w:val="center"/>
          </w:tcPr>
          <w:p w14:paraId="163A46D3" w14:textId="77777777" w:rsidR="000C2B8E" w:rsidRDefault="000C2B8E" w:rsidP="0026465C">
            <w:pPr>
              <w:rPr>
                <w:rFonts w:ascii="Montserrat" w:eastAsia="Montserrat" w:hAnsi="Montserrat" w:cs="Montserrat"/>
              </w:rPr>
            </w:pPr>
            <w:r w:rsidRPr="6E40C7FA">
              <w:rPr>
                <w:rFonts w:ascii="Montserrat" w:eastAsia="Montserrat" w:hAnsi="Montserrat" w:cs="Montserrat"/>
              </w:rPr>
              <w:t>Comments</w:t>
            </w:r>
          </w:p>
        </w:tc>
        <w:tc>
          <w:tcPr>
            <w:tcW w:w="6847" w:type="dxa"/>
            <w:gridSpan w:val="2"/>
          </w:tcPr>
          <w:p w14:paraId="54BBD7E1" w14:textId="77777777" w:rsidR="000C2B8E" w:rsidRDefault="000C2B8E" w:rsidP="0026465C">
            <w:pPr>
              <w:rPr>
                <w:rFonts w:ascii="Montserrat" w:eastAsia="Montserrat" w:hAnsi="Montserrat" w:cs="Montserrat"/>
              </w:rPr>
            </w:pPr>
            <w:r>
              <w:rPr>
                <w:rFonts w:ascii="Montserrat" w:eastAsia="Montserrat" w:hAnsi="Montserrat" w:cs="Montserrat"/>
              </w:rPr>
              <w:t>-</w:t>
            </w:r>
          </w:p>
        </w:tc>
      </w:tr>
    </w:tbl>
    <w:p w14:paraId="19299739" w14:textId="77777777" w:rsidR="00BF438C" w:rsidRDefault="00BF438C" w:rsidP="00865448"/>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865448" w14:paraId="49B4D155" w14:textId="77777777" w:rsidTr="009B2AD2">
        <w:trPr>
          <w:jc w:val="center"/>
        </w:trPr>
        <w:tc>
          <w:tcPr>
            <w:tcW w:w="2405" w:type="dxa"/>
            <w:shd w:val="clear" w:color="auto" w:fill="D0CECE" w:themeFill="background2" w:themeFillShade="E6"/>
            <w:vAlign w:val="center"/>
          </w:tcPr>
          <w:p w14:paraId="316EB8FA" w14:textId="77777777" w:rsidR="00865448" w:rsidRDefault="00865448" w:rsidP="0026465C">
            <w:pPr>
              <w:rPr>
                <w:rFonts w:ascii="Montserrat" w:eastAsia="Montserrat" w:hAnsi="Montserrat" w:cs="Montserrat"/>
              </w:rPr>
            </w:pPr>
            <w:r>
              <w:rPr>
                <w:rFonts w:ascii="Montserrat" w:eastAsia="Montserrat" w:hAnsi="Montserrat" w:cs="Montserrat"/>
              </w:rPr>
              <w:t>Data/Parameter</w:t>
            </w:r>
          </w:p>
        </w:tc>
        <w:tc>
          <w:tcPr>
            <w:tcW w:w="6657" w:type="dxa"/>
            <w:gridSpan w:val="2"/>
          </w:tcPr>
          <w:p w14:paraId="7FBB262F" w14:textId="77777777" w:rsidR="00865448" w:rsidRPr="0008786E" w:rsidRDefault="00F82477" w:rsidP="0026465C">
            <w:pPr>
              <w:rPr>
                <w:rFonts w:ascii="Cambria Math" w:eastAsia="Cambria Math" w:hAnsi="Cambria Math" w:cs="Cambria Math"/>
              </w:rPr>
            </w:pPr>
            <m:oMathPara>
              <m:oMathParaPr>
                <m:jc m:val="left"/>
              </m:oMathParaPr>
              <m:oMath>
                <m:sSub>
                  <m:sSubPr>
                    <m:ctrlPr>
                      <w:rPr>
                        <w:rFonts w:ascii="Cambria Math" w:eastAsia="Cambria Math" w:hAnsi="Cambria Math" w:cs="Cambria Math"/>
                      </w:rPr>
                    </m:ctrlPr>
                  </m:sSubPr>
                  <m:e>
                    <m:r>
                      <w:rPr>
                        <w:rFonts w:ascii="Montserrat" w:eastAsia="Montserrat" w:hAnsi="Montserrat" w:cs="Montserrat"/>
                      </w:rPr>
                      <m:t>SC</m:t>
                    </m:r>
                  </m:e>
                  <m:sub>
                    <m:r>
                      <w:rPr>
                        <w:rFonts w:ascii="Cambria Math" w:eastAsia="Cambria Math" w:hAnsi="Cambria Math" w:cs="Cambria Math"/>
                      </w:rPr>
                      <m:t>b</m:t>
                    </m:r>
                    <m:r>
                      <w:rPr>
                        <w:rFonts w:ascii="Cambria Math" w:eastAsia="Cambria Math" w:hAnsi="Cambria Math" w:cs="Cambria Math"/>
                      </w:rPr>
                      <m:t>,</m:t>
                    </m:r>
                    <m:r>
                      <w:rPr>
                        <w:rFonts w:ascii="Cambria Math" w:eastAsia="Cambria Math" w:hAnsi="Cambria Math" w:cs="Cambria Math"/>
                      </w:rPr>
                      <m:t>i</m:t>
                    </m:r>
                  </m:sub>
                </m:sSub>
              </m:oMath>
            </m:oMathPara>
          </w:p>
        </w:tc>
      </w:tr>
      <w:tr w:rsidR="00865448" w14:paraId="0AA72663" w14:textId="77777777" w:rsidTr="009B2AD2">
        <w:trPr>
          <w:jc w:val="center"/>
        </w:trPr>
        <w:tc>
          <w:tcPr>
            <w:tcW w:w="2405" w:type="dxa"/>
            <w:shd w:val="clear" w:color="auto" w:fill="D0CECE" w:themeFill="background2" w:themeFillShade="E6"/>
            <w:vAlign w:val="center"/>
          </w:tcPr>
          <w:p w14:paraId="38CF9840" w14:textId="77777777" w:rsidR="00865448" w:rsidRDefault="00865448" w:rsidP="0026465C">
            <w:pPr>
              <w:rPr>
                <w:rFonts w:ascii="Montserrat" w:eastAsia="Montserrat" w:hAnsi="Montserrat" w:cs="Montserrat"/>
              </w:rPr>
            </w:pPr>
            <w:r>
              <w:rPr>
                <w:rFonts w:ascii="Montserrat" w:eastAsia="Montserrat" w:hAnsi="Montserrat" w:cs="Montserrat"/>
              </w:rPr>
              <w:t>Unit</w:t>
            </w:r>
          </w:p>
        </w:tc>
        <w:tc>
          <w:tcPr>
            <w:tcW w:w="6657" w:type="dxa"/>
            <w:gridSpan w:val="2"/>
          </w:tcPr>
          <w:p w14:paraId="0F109815" w14:textId="77777777" w:rsidR="00865448" w:rsidRDefault="00865448" w:rsidP="0026465C">
            <w:pPr>
              <w:rPr>
                <w:rFonts w:ascii="Montserrat" w:eastAsia="Montserrat" w:hAnsi="Montserrat" w:cs="Montserrat"/>
              </w:rPr>
            </w:pPr>
            <w:r>
              <w:rPr>
                <w:rFonts w:ascii="Montserrat" w:eastAsia="Montserrat" w:hAnsi="Montserrat" w:cs="Montserrat"/>
              </w:rPr>
              <w:t>MJ / kg food</w:t>
            </w:r>
          </w:p>
        </w:tc>
      </w:tr>
      <w:tr w:rsidR="00865448" w14:paraId="16B7A2B7" w14:textId="77777777" w:rsidTr="009B2AD2">
        <w:trPr>
          <w:jc w:val="center"/>
        </w:trPr>
        <w:tc>
          <w:tcPr>
            <w:tcW w:w="2405" w:type="dxa"/>
            <w:shd w:val="clear" w:color="auto" w:fill="D0CECE" w:themeFill="background2" w:themeFillShade="E6"/>
            <w:vAlign w:val="center"/>
          </w:tcPr>
          <w:p w14:paraId="497865C0" w14:textId="77777777" w:rsidR="00865448" w:rsidRDefault="00865448" w:rsidP="0026465C">
            <w:pPr>
              <w:rPr>
                <w:rFonts w:ascii="Montserrat" w:eastAsia="Montserrat" w:hAnsi="Montserrat" w:cs="Montserrat"/>
              </w:rPr>
            </w:pPr>
            <w:r>
              <w:rPr>
                <w:rFonts w:ascii="Montserrat" w:eastAsia="Montserrat" w:hAnsi="Montserrat" w:cs="Montserrat"/>
              </w:rPr>
              <w:t>Description</w:t>
            </w:r>
          </w:p>
        </w:tc>
        <w:tc>
          <w:tcPr>
            <w:tcW w:w="6657" w:type="dxa"/>
            <w:gridSpan w:val="2"/>
          </w:tcPr>
          <w:p w14:paraId="2AE46306" w14:textId="77777777" w:rsidR="00865448" w:rsidRDefault="00865448" w:rsidP="0026465C">
            <w:pPr>
              <w:rPr>
                <w:rFonts w:ascii="Montserrat" w:eastAsia="Montserrat" w:hAnsi="Montserrat" w:cs="Montserrat"/>
              </w:rPr>
            </w:pPr>
            <w:r>
              <w:rPr>
                <w:rFonts w:ascii="Montserrat" w:eastAsia="Montserrat" w:hAnsi="Montserrat" w:cs="Montserrat"/>
              </w:rPr>
              <w:t xml:space="preserve">Specific energy consumption of a baseline cookstove using fuel </w:t>
            </w:r>
            <w:r w:rsidRPr="0013099D">
              <w:rPr>
                <w:rFonts w:ascii="Montserrat" w:eastAsia="Montserrat" w:hAnsi="Montserrat" w:cs="Montserrat"/>
                <w:i/>
                <w:iCs/>
              </w:rPr>
              <w:t>i</w:t>
            </w:r>
            <w:r>
              <w:rPr>
                <w:rFonts w:ascii="Montserrat" w:eastAsia="Montserrat" w:hAnsi="Montserrat" w:cs="Montserrat"/>
              </w:rPr>
              <w:t xml:space="preserve"> to cook a given amount of food  </w:t>
            </w:r>
          </w:p>
        </w:tc>
      </w:tr>
      <w:tr w:rsidR="00865448" w14:paraId="6DCFBFC8" w14:textId="77777777" w:rsidTr="009B2AD2">
        <w:trPr>
          <w:jc w:val="center"/>
        </w:trPr>
        <w:tc>
          <w:tcPr>
            <w:tcW w:w="2405" w:type="dxa"/>
            <w:vMerge w:val="restart"/>
            <w:shd w:val="clear" w:color="auto" w:fill="D0CECE" w:themeFill="background2" w:themeFillShade="E6"/>
            <w:vAlign w:val="center"/>
          </w:tcPr>
          <w:p w14:paraId="1DEA0F8A" w14:textId="77777777" w:rsidR="00865448" w:rsidRDefault="00865448" w:rsidP="0026465C">
            <w:pPr>
              <w:rPr>
                <w:rFonts w:ascii="Montserrat" w:eastAsia="Montserrat" w:hAnsi="Montserrat" w:cs="Montserrat"/>
              </w:rPr>
            </w:pPr>
            <w:r>
              <w:rPr>
                <w:rFonts w:ascii="Montserrat" w:eastAsia="Montserrat" w:hAnsi="Montserrat" w:cs="Montserrat"/>
              </w:rPr>
              <w:t>Type of parameter</w:t>
            </w:r>
          </w:p>
        </w:tc>
        <w:tc>
          <w:tcPr>
            <w:tcW w:w="425" w:type="dxa"/>
          </w:tcPr>
          <w:p w14:paraId="3762D86E" w14:textId="77777777" w:rsidR="00865448" w:rsidRDefault="00865448" w:rsidP="0026465C">
            <w:pPr>
              <w:rPr>
                <w:rFonts w:ascii="Montserrat" w:eastAsia="Montserrat" w:hAnsi="Montserrat" w:cs="Montserrat"/>
              </w:rPr>
            </w:pPr>
            <w:r>
              <w:rPr>
                <w:rFonts w:ascii="Montserrat" w:eastAsia="Montserrat" w:hAnsi="Montserrat" w:cs="Montserrat"/>
              </w:rPr>
              <w:t>X</w:t>
            </w:r>
          </w:p>
        </w:tc>
        <w:tc>
          <w:tcPr>
            <w:tcW w:w="6232" w:type="dxa"/>
          </w:tcPr>
          <w:p w14:paraId="6615CFBF" w14:textId="77777777" w:rsidR="00865448" w:rsidRDefault="00865448" w:rsidP="0026465C">
            <w:pPr>
              <w:rPr>
                <w:rFonts w:ascii="Montserrat" w:eastAsia="Montserrat" w:hAnsi="Montserrat" w:cs="Montserrat"/>
              </w:rPr>
            </w:pPr>
            <w:r>
              <w:rPr>
                <w:rFonts w:ascii="Montserrat" w:eastAsia="Montserrat" w:hAnsi="Montserrat" w:cs="Montserrat"/>
              </w:rPr>
              <w:t>Ex-ante</w:t>
            </w:r>
          </w:p>
        </w:tc>
      </w:tr>
      <w:tr w:rsidR="00865448" w14:paraId="19AD3D67" w14:textId="77777777" w:rsidTr="009B2AD2">
        <w:trPr>
          <w:jc w:val="center"/>
        </w:trPr>
        <w:tc>
          <w:tcPr>
            <w:tcW w:w="2405" w:type="dxa"/>
            <w:vMerge/>
            <w:vAlign w:val="center"/>
          </w:tcPr>
          <w:p w14:paraId="55FD3CFD" w14:textId="77777777" w:rsidR="00865448" w:rsidRDefault="00865448" w:rsidP="0026465C">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6F198DF3" w14:textId="77777777" w:rsidR="00865448" w:rsidRDefault="00865448" w:rsidP="0026465C">
            <w:pPr>
              <w:rPr>
                <w:rFonts w:ascii="Montserrat" w:eastAsia="Montserrat" w:hAnsi="Montserrat" w:cs="Montserrat"/>
              </w:rPr>
            </w:pPr>
          </w:p>
        </w:tc>
        <w:tc>
          <w:tcPr>
            <w:tcW w:w="6232" w:type="dxa"/>
          </w:tcPr>
          <w:p w14:paraId="42678D87" w14:textId="77777777" w:rsidR="00865448" w:rsidRDefault="00865448" w:rsidP="0026465C">
            <w:pPr>
              <w:rPr>
                <w:rFonts w:ascii="Montserrat" w:eastAsia="Montserrat" w:hAnsi="Montserrat" w:cs="Montserrat"/>
              </w:rPr>
            </w:pPr>
            <w:r>
              <w:rPr>
                <w:rFonts w:ascii="Montserrat" w:eastAsia="Montserrat" w:hAnsi="Montserrat" w:cs="Montserrat"/>
              </w:rPr>
              <w:t>Monitored</w:t>
            </w:r>
          </w:p>
        </w:tc>
      </w:tr>
      <w:tr w:rsidR="00865448" w14:paraId="2F196468" w14:textId="77777777" w:rsidTr="009B2AD2">
        <w:trPr>
          <w:jc w:val="center"/>
        </w:trPr>
        <w:tc>
          <w:tcPr>
            <w:tcW w:w="2405" w:type="dxa"/>
            <w:shd w:val="clear" w:color="auto" w:fill="D0CECE" w:themeFill="background2" w:themeFillShade="E6"/>
            <w:vAlign w:val="center"/>
          </w:tcPr>
          <w:p w14:paraId="2619453A" w14:textId="77777777" w:rsidR="00865448" w:rsidRDefault="00865448" w:rsidP="0026465C">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32818D60" w14:textId="78B55E05" w:rsidR="00865448" w:rsidRDefault="04EA44EA" w:rsidP="0026465C">
            <w:pPr>
              <w:pBdr>
                <w:top w:val="nil"/>
                <w:left w:val="nil"/>
                <w:bottom w:val="nil"/>
                <w:right w:val="nil"/>
                <w:between w:val="nil"/>
              </w:pBdr>
              <w:rPr>
                <w:rFonts w:ascii="Montserrat" w:eastAsia="Montserrat" w:hAnsi="Montserrat" w:cs="Montserrat"/>
                <w:color w:val="000000"/>
              </w:rPr>
            </w:pPr>
            <w:r w:rsidRPr="4D9462CF">
              <w:rPr>
                <w:rFonts w:ascii="Montserrat" w:eastAsia="Montserrat" w:hAnsi="Montserrat" w:cs="Montserrat"/>
              </w:rPr>
              <w:t>Most recent version of the CCT</w:t>
            </w:r>
            <w:r w:rsidRPr="4D9462CF">
              <w:rPr>
                <w:rFonts w:ascii="Montserrat" w:eastAsia="Montserrat" w:hAnsi="Montserrat" w:cs="Montserrat"/>
                <w:color w:val="000000" w:themeColor="text1"/>
              </w:rPr>
              <w:t xml:space="preserve"> protocol available at this link:</w:t>
            </w:r>
            <w:r w:rsidR="00FD21D4">
              <w:t xml:space="preserve"> </w:t>
            </w:r>
            <w:hyperlink r:id="rId40" w:history="1">
              <w:r w:rsidR="00FD21D4" w:rsidRPr="00D56975">
                <w:rPr>
                  <w:rStyle w:val="Hyperlink"/>
                  <w:rFonts w:ascii="Montserrat" w:eastAsia="Montserrat" w:hAnsi="Montserrat" w:cs="Montserrat"/>
                </w:rPr>
                <w:t>https://cleancooking.org/protocols/</w:t>
              </w:r>
            </w:hyperlink>
            <w:r w:rsidRPr="4D9462CF">
              <w:rPr>
                <w:rFonts w:ascii="Montserrat" w:eastAsia="Montserrat" w:hAnsi="Montserrat" w:cs="Montserrat"/>
                <w:color w:val="1163C1"/>
              </w:rPr>
              <w:t xml:space="preserve"> </w:t>
            </w:r>
          </w:p>
        </w:tc>
      </w:tr>
      <w:tr w:rsidR="00865448" w14:paraId="459C217C" w14:textId="77777777" w:rsidTr="009B2AD2">
        <w:trPr>
          <w:jc w:val="center"/>
        </w:trPr>
        <w:tc>
          <w:tcPr>
            <w:tcW w:w="2405" w:type="dxa"/>
            <w:shd w:val="clear" w:color="auto" w:fill="D0CECE" w:themeFill="background2" w:themeFillShade="E6"/>
            <w:vAlign w:val="center"/>
          </w:tcPr>
          <w:p w14:paraId="7C2DBD06" w14:textId="77777777" w:rsidR="00865448" w:rsidRDefault="00865448" w:rsidP="0026465C">
            <w:pPr>
              <w:rPr>
                <w:rFonts w:ascii="Montserrat" w:eastAsia="Montserrat" w:hAnsi="Montserrat" w:cs="Montserrat"/>
              </w:rPr>
            </w:pPr>
            <w:r>
              <w:rPr>
                <w:rFonts w:ascii="Montserrat" w:eastAsia="Montserrat" w:hAnsi="Montserrat" w:cs="Montserrat"/>
              </w:rPr>
              <w:t>Value applied</w:t>
            </w:r>
          </w:p>
        </w:tc>
        <w:tc>
          <w:tcPr>
            <w:tcW w:w="6657" w:type="dxa"/>
            <w:gridSpan w:val="2"/>
          </w:tcPr>
          <w:p w14:paraId="01B987D2" w14:textId="791B07E3" w:rsidR="00865448" w:rsidRPr="00DA2B4C" w:rsidRDefault="00DA2B4C" w:rsidP="0026465C">
            <w:pPr>
              <w:rPr>
                <w:rFonts w:ascii="Montserrat" w:eastAsia="Montserrat" w:hAnsi="Montserrat" w:cs="Montserrat"/>
                <w:color w:val="000000" w:themeColor="text1"/>
              </w:rPr>
            </w:pPr>
            <w:r w:rsidRPr="00DA2B4C">
              <w:rPr>
                <w:rFonts w:ascii="Montserrat" w:hAnsi="Montserrat"/>
                <w:color w:val="000000" w:themeColor="text1"/>
                <w:bdr w:val="none" w:sz="0" w:space="0" w:color="auto" w:frame="1"/>
                <w:shd w:val="clear" w:color="auto" w:fill="FFFFFF"/>
              </w:rPr>
              <w:t>The parameter estimate from the test results must meet the minimum confidence and precision of 95/10 to use the mean value. If the target precision is not met, the project proponent shall apply the conservative bound</w:t>
            </w:r>
            <w:r w:rsidR="0075516F">
              <w:rPr>
                <w:rFonts w:ascii="Montserrat" w:hAnsi="Montserrat"/>
                <w:color w:val="000000" w:themeColor="text1"/>
                <w:bdr w:val="none" w:sz="0" w:space="0" w:color="auto" w:frame="1"/>
                <w:shd w:val="clear" w:color="auto" w:fill="FFFFFF"/>
              </w:rPr>
              <w:t>s</w:t>
            </w:r>
            <w:r w:rsidRPr="00DA2B4C">
              <w:rPr>
                <w:rFonts w:ascii="Montserrat" w:hAnsi="Montserrat"/>
                <w:color w:val="000000" w:themeColor="text1"/>
                <w:bdr w:val="none" w:sz="0" w:space="0" w:color="auto" w:frame="1"/>
                <w:shd w:val="clear" w:color="auto" w:fill="FFFFFF"/>
              </w:rPr>
              <w:t xml:space="preserve"> of the confidence interval</w:t>
            </w:r>
            <w:r w:rsidR="0075516F">
              <w:rPr>
                <w:rFonts w:ascii="Montserrat" w:hAnsi="Montserrat"/>
                <w:color w:val="000000" w:themeColor="text1"/>
                <w:bdr w:val="none" w:sz="0" w:space="0" w:color="auto" w:frame="1"/>
                <w:shd w:val="clear" w:color="auto" w:fill="FFFFFF"/>
              </w:rPr>
              <w:t>s</w:t>
            </w:r>
            <w:r w:rsidRPr="00DA2B4C">
              <w:rPr>
                <w:rFonts w:ascii="Montserrat" w:hAnsi="Montserrat"/>
                <w:color w:val="000000" w:themeColor="text1"/>
                <w:bdr w:val="none" w:sz="0" w:space="0" w:color="auto" w:frame="1"/>
                <w:shd w:val="clear" w:color="auto" w:fill="FFFFFF"/>
              </w:rPr>
              <w:t xml:space="preserve"> as the parameter value. The conservative bound</w:t>
            </w:r>
            <w:r w:rsidR="0075516F">
              <w:rPr>
                <w:rFonts w:ascii="Montserrat" w:hAnsi="Montserrat"/>
                <w:color w:val="000000" w:themeColor="text1"/>
                <w:bdr w:val="none" w:sz="0" w:space="0" w:color="auto" w:frame="1"/>
                <w:shd w:val="clear" w:color="auto" w:fill="FFFFFF"/>
              </w:rPr>
              <w:t>s</w:t>
            </w:r>
            <w:r w:rsidRPr="00DA2B4C">
              <w:rPr>
                <w:rFonts w:ascii="Montserrat" w:hAnsi="Montserrat"/>
                <w:color w:val="000000" w:themeColor="text1"/>
                <w:bdr w:val="none" w:sz="0" w:space="0" w:color="auto" w:frame="1"/>
                <w:shd w:val="clear" w:color="auto" w:fill="FFFFFF"/>
              </w:rPr>
              <w:t xml:space="preserve"> </w:t>
            </w:r>
            <w:r w:rsidR="00560655">
              <w:rPr>
                <w:rFonts w:ascii="Montserrat" w:hAnsi="Montserrat"/>
                <w:color w:val="000000" w:themeColor="text1"/>
                <w:bdr w:val="none" w:sz="0" w:space="0" w:color="auto" w:frame="1"/>
                <w:shd w:val="clear" w:color="auto" w:fill="FFFFFF"/>
              </w:rPr>
              <w:t>are those that</w:t>
            </w:r>
            <w:r w:rsidRPr="00DA2B4C">
              <w:rPr>
                <w:rFonts w:ascii="Montserrat" w:hAnsi="Montserrat"/>
                <w:color w:val="000000" w:themeColor="text1"/>
                <w:bdr w:val="none" w:sz="0" w:space="0" w:color="auto" w:frame="1"/>
                <w:shd w:val="clear" w:color="auto" w:fill="FFFFFF"/>
              </w:rPr>
              <w:t xml:space="preserve"> produce a lower CO</w:t>
            </w:r>
            <w:r w:rsidRPr="009D3DB2">
              <w:rPr>
                <w:rFonts w:ascii="Montserrat" w:hAnsi="Montserrat"/>
                <w:color w:val="000000" w:themeColor="text1"/>
                <w:bdr w:val="none" w:sz="0" w:space="0" w:color="auto" w:frame="1"/>
                <w:shd w:val="clear" w:color="auto" w:fill="FFFFFF"/>
                <w:vertAlign w:val="subscript"/>
              </w:rPr>
              <w:t>2</w:t>
            </w:r>
            <w:r w:rsidRPr="00DA2B4C">
              <w:rPr>
                <w:rFonts w:ascii="Montserrat" w:hAnsi="Montserrat"/>
                <w:color w:val="000000" w:themeColor="text1"/>
                <w:bdr w:val="none" w:sz="0" w:space="0" w:color="auto" w:frame="1"/>
                <w:shd w:val="clear" w:color="auto" w:fill="FFFFFF"/>
              </w:rPr>
              <w:t>e emissions reduction estimate.</w:t>
            </w:r>
          </w:p>
        </w:tc>
      </w:tr>
      <w:tr w:rsidR="00865448" w14:paraId="6B58EC23" w14:textId="77777777" w:rsidTr="009B2AD2">
        <w:trPr>
          <w:jc w:val="center"/>
        </w:trPr>
        <w:tc>
          <w:tcPr>
            <w:tcW w:w="2405" w:type="dxa"/>
            <w:shd w:val="clear" w:color="auto" w:fill="D0CECE" w:themeFill="background2" w:themeFillShade="E6"/>
            <w:vAlign w:val="center"/>
          </w:tcPr>
          <w:p w14:paraId="11BD739C" w14:textId="77777777" w:rsidR="00865448" w:rsidRDefault="00865448" w:rsidP="0026465C">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2C08DED2" w14:textId="77777777" w:rsidR="00865448" w:rsidRDefault="00865448" w:rsidP="0026465C">
            <w:pPr>
              <w:rPr>
                <w:rFonts w:ascii="Montserrat" w:eastAsia="Montserrat" w:hAnsi="Montserrat" w:cs="Montserrat"/>
              </w:rPr>
            </w:pPr>
            <w:r>
              <w:rPr>
                <w:rFonts w:ascii="Montserrat" w:eastAsia="Montserrat" w:hAnsi="Montserrat" w:cs="Montserrat"/>
              </w:rPr>
              <w:t>Before validation</w:t>
            </w:r>
          </w:p>
        </w:tc>
      </w:tr>
      <w:tr w:rsidR="00865448" w14:paraId="704A7B8A" w14:textId="77777777" w:rsidTr="009B2AD2">
        <w:trPr>
          <w:jc w:val="center"/>
        </w:trPr>
        <w:tc>
          <w:tcPr>
            <w:tcW w:w="2405" w:type="dxa"/>
            <w:shd w:val="clear" w:color="auto" w:fill="D0CECE" w:themeFill="background2" w:themeFillShade="E6"/>
            <w:vAlign w:val="center"/>
          </w:tcPr>
          <w:p w14:paraId="4D67F05A" w14:textId="77777777" w:rsidR="00865448" w:rsidRDefault="00865448" w:rsidP="0026465C">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277C8D6E" w14:textId="77777777" w:rsidR="00865448" w:rsidRDefault="00865448" w:rsidP="0026465C">
            <w:pPr>
              <w:rPr>
                <w:rFonts w:ascii="Montserrat" w:eastAsia="Montserrat" w:hAnsi="Montserrat" w:cs="Montserrat"/>
              </w:rPr>
            </w:pPr>
            <w:r>
              <w:rPr>
                <w:rFonts w:ascii="Montserrat" w:eastAsia="Montserrat" w:hAnsi="Montserrat" w:cs="Montserrat"/>
              </w:rPr>
              <w:t>Provided in the CCT protocol</w:t>
            </w:r>
          </w:p>
        </w:tc>
      </w:tr>
      <w:tr w:rsidR="00865448" w14:paraId="468F8970" w14:textId="77777777" w:rsidTr="009B2AD2">
        <w:trPr>
          <w:jc w:val="center"/>
        </w:trPr>
        <w:tc>
          <w:tcPr>
            <w:tcW w:w="2405" w:type="dxa"/>
            <w:shd w:val="clear" w:color="auto" w:fill="D0CECE" w:themeFill="background2" w:themeFillShade="E6"/>
            <w:vAlign w:val="center"/>
          </w:tcPr>
          <w:p w14:paraId="74726161" w14:textId="77777777" w:rsidR="00865448" w:rsidRDefault="00865448" w:rsidP="0026465C">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34F951EA" w14:textId="77777777" w:rsidR="004D4087" w:rsidRPr="004D4087" w:rsidRDefault="00865448" w:rsidP="004D4087">
            <w:pPr>
              <w:rPr>
                <w:rFonts w:ascii="Montserrat" w:eastAsia="Montserrat" w:hAnsi="Montserrat" w:cs="Montserrat"/>
              </w:rPr>
            </w:pPr>
            <w:r w:rsidRPr="004D4087">
              <w:rPr>
                <w:rFonts w:ascii="Montserrat" w:eastAsia="Montserrat" w:hAnsi="Montserrat" w:cs="Montserrat"/>
              </w:rPr>
              <w:t>Requirements per the CCT protocol. Additionally:</w:t>
            </w:r>
          </w:p>
          <w:p w14:paraId="54754B40" w14:textId="77777777" w:rsidR="004D4087" w:rsidRPr="004D4087" w:rsidRDefault="00865448" w:rsidP="00B97889">
            <w:pPr>
              <w:pStyle w:val="ListParagraph"/>
              <w:numPr>
                <w:ilvl w:val="0"/>
                <w:numId w:val="49"/>
              </w:numPr>
              <w:rPr>
                <w:rFonts w:ascii="Montserrat" w:eastAsia="Montserrat" w:hAnsi="Montserrat" w:cs="Montserrat"/>
              </w:rPr>
            </w:pPr>
            <w:r w:rsidRPr="00B97889">
              <w:rPr>
                <w:rFonts w:ascii="Montserrat" w:eastAsia="Montserrat" w:hAnsi="Montserrat" w:cs="Montserrat"/>
              </w:rPr>
              <w:lastRenderedPageBreak/>
              <w:t>A minimum of 15 CCTs by 5 different cooks (3 repeats per cook) must be conducted per cookstove model.</w:t>
            </w:r>
          </w:p>
          <w:p w14:paraId="11C63353" w14:textId="0B0185C3" w:rsidR="00865448" w:rsidRPr="00B97889" w:rsidRDefault="00865448" w:rsidP="00B97889">
            <w:pPr>
              <w:pStyle w:val="ListParagraph"/>
              <w:numPr>
                <w:ilvl w:val="0"/>
                <w:numId w:val="49"/>
              </w:numPr>
              <w:rPr>
                <w:rFonts w:ascii="Montserrat" w:eastAsia="Montserrat" w:hAnsi="Montserrat" w:cs="Montserrat"/>
              </w:rPr>
            </w:pPr>
            <w:r w:rsidRPr="00B97889">
              <w:rPr>
                <w:rFonts w:ascii="Montserrat" w:eastAsia="Montserrat" w:hAnsi="Montserrat" w:cs="Montserrat"/>
              </w:rPr>
              <w:t>The CCTs must be alternated between the baseline and project cookstoves to limit potential bias in increased cook efficiency over repeats.</w:t>
            </w:r>
          </w:p>
          <w:p w14:paraId="46245740" w14:textId="77777777" w:rsidR="004B2DE4" w:rsidRDefault="004B2DE4" w:rsidP="0026465C">
            <w:pPr>
              <w:rPr>
                <w:rFonts w:ascii="Montserrat" w:eastAsia="Montserrat" w:hAnsi="Montserrat" w:cs="Montserrat"/>
              </w:rPr>
            </w:pPr>
          </w:p>
          <w:p w14:paraId="630EB701" w14:textId="4D1C269C" w:rsidR="00865448" w:rsidRDefault="00450A9A" w:rsidP="0026465C">
            <w:pPr>
              <w:rPr>
                <w:rFonts w:ascii="Montserrat" w:eastAsia="Montserrat" w:hAnsi="Montserrat" w:cs="Montserrat"/>
              </w:rPr>
            </w:pPr>
            <w:r>
              <w:rPr>
                <w:rFonts w:ascii="Montserrat" w:eastAsia="Montserrat" w:hAnsi="Montserrat" w:cs="Montserrat"/>
              </w:rPr>
              <w:t xml:space="preserve">For artisanal cookstoves, at least </w:t>
            </w:r>
            <w:r w:rsidRPr="00771C8D">
              <w:rPr>
                <w:rFonts w:ascii="Montserrat" w:eastAsia="Montserrat" w:hAnsi="Montserrat" w:cs="Montserrat"/>
              </w:rPr>
              <w:t>three randomly</w:t>
            </w:r>
            <w:r>
              <w:rPr>
                <w:rFonts w:ascii="Montserrat" w:eastAsia="Montserrat" w:hAnsi="Montserrat" w:cs="Montserrat"/>
              </w:rPr>
              <w:t>-</w:t>
            </w:r>
            <w:r w:rsidRPr="00771C8D">
              <w:rPr>
                <w:rFonts w:ascii="Montserrat" w:eastAsia="Montserrat" w:hAnsi="Montserrat" w:cs="Montserrat"/>
              </w:rPr>
              <w:t>selected samples of each</w:t>
            </w:r>
            <w:r>
              <w:rPr>
                <w:rFonts w:ascii="Montserrat" w:eastAsia="Montserrat" w:hAnsi="Montserrat" w:cs="Montserrat"/>
              </w:rPr>
              <w:t xml:space="preserve"> cookstove</w:t>
            </w:r>
            <w:r w:rsidRPr="00771C8D">
              <w:rPr>
                <w:rFonts w:ascii="Montserrat" w:eastAsia="Montserrat" w:hAnsi="Montserrat" w:cs="Montserrat"/>
              </w:rPr>
              <w:t xml:space="preserve"> </w:t>
            </w:r>
            <w:r>
              <w:rPr>
                <w:rFonts w:ascii="Montserrat" w:eastAsia="Montserrat" w:hAnsi="Montserrat" w:cs="Montserrat"/>
              </w:rPr>
              <w:t>model</w:t>
            </w:r>
            <w:r w:rsidRPr="00771C8D">
              <w:rPr>
                <w:rFonts w:ascii="Montserrat" w:eastAsia="Montserrat" w:hAnsi="Montserrat" w:cs="Montserrat"/>
              </w:rPr>
              <w:t xml:space="preserve"> must be </w:t>
            </w:r>
            <w:r w:rsidR="009A72BF">
              <w:rPr>
                <w:rFonts w:ascii="Montserrat" w:eastAsia="Montserrat" w:hAnsi="Montserrat" w:cs="Montserrat"/>
              </w:rPr>
              <w:t>tested</w:t>
            </w:r>
            <w:r w:rsidR="00FF5282">
              <w:rPr>
                <w:rFonts w:ascii="Montserrat" w:eastAsia="Montserrat" w:hAnsi="Montserrat" w:cs="Montserrat"/>
              </w:rPr>
              <w:t>.</w:t>
            </w:r>
          </w:p>
        </w:tc>
      </w:tr>
      <w:tr w:rsidR="00865448" w14:paraId="3DBACA24" w14:textId="77777777" w:rsidTr="009B2AD2">
        <w:trPr>
          <w:jc w:val="center"/>
        </w:trPr>
        <w:tc>
          <w:tcPr>
            <w:tcW w:w="2405" w:type="dxa"/>
            <w:shd w:val="clear" w:color="auto" w:fill="D0CECE" w:themeFill="background2" w:themeFillShade="E6"/>
            <w:vAlign w:val="center"/>
          </w:tcPr>
          <w:p w14:paraId="0B9872FE" w14:textId="77777777" w:rsidR="00865448" w:rsidRDefault="00865448" w:rsidP="00434883">
            <w:pPr>
              <w:rPr>
                <w:rFonts w:ascii="Montserrat" w:eastAsia="Montserrat" w:hAnsi="Montserrat" w:cs="Montserrat"/>
              </w:rPr>
            </w:pPr>
            <w:r>
              <w:rPr>
                <w:rFonts w:ascii="Montserrat" w:eastAsia="Montserrat" w:hAnsi="Montserrat" w:cs="Montserrat"/>
              </w:rPr>
              <w:lastRenderedPageBreak/>
              <w:t>Purpose of data</w:t>
            </w:r>
          </w:p>
        </w:tc>
        <w:tc>
          <w:tcPr>
            <w:tcW w:w="6657" w:type="dxa"/>
            <w:gridSpan w:val="2"/>
          </w:tcPr>
          <w:p w14:paraId="728043ED" w14:textId="77777777" w:rsidR="00865448" w:rsidRDefault="00865448" w:rsidP="00434883">
            <w:pPr>
              <w:rPr>
                <w:rFonts w:ascii="Montserrat" w:eastAsia="Montserrat" w:hAnsi="Montserrat" w:cs="Montserrat"/>
              </w:rPr>
            </w:pPr>
            <w:r>
              <w:rPr>
                <w:rFonts w:ascii="Montserrat" w:eastAsia="Montserrat" w:hAnsi="Montserrat" w:cs="Montserrat"/>
              </w:rPr>
              <w:t xml:space="preserve">Back-calculation of baseline fuel consumption for CTEC projects </w:t>
            </w:r>
            <w:r w:rsidRPr="004F499F">
              <w:rPr>
                <w:rFonts w:ascii="Montserrat" w:eastAsia="Montserrat" w:hAnsi="Montserrat" w:cs="Montserrat"/>
              </w:rPr>
              <w:t>using the back-calculation approach for displaced baseline energy consumption</w:t>
            </w:r>
          </w:p>
        </w:tc>
      </w:tr>
      <w:tr w:rsidR="00865448" w14:paraId="4BE7C174" w14:textId="77777777" w:rsidTr="009B2AD2">
        <w:trPr>
          <w:jc w:val="center"/>
        </w:trPr>
        <w:tc>
          <w:tcPr>
            <w:tcW w:w="2405" w:type="dxa"/>
            <w:shd w:val="clear" w:color="auto" w:fill="D0CECE" w:themeFill="background2" w:themeFillShade="E6"/>
            <w:vAlign w:val="center"/>
          </w:tcPr>
          <w:p w14:paraId="41E9A869" w14:textId="77777777" w:rsidR="00865448" w:rsidRDefault="00865448" w:rsidP="00434883">
            <w:pPr>
              <w:rPr>
                <w:rFonts w:ascii="Montserrat" w:eastAsia="Montserrat" w:hAnsi="Montserrat" w:cs="Montserrat"/>
              </w:rPr>
            </w:pPr>
            <w:r>
              <w:rPr>
                <w:rFonts w:ascii="Montserrat" w:eastAsia="Montserrat" w:hAnsi="Montserrat" w:cs="Montserrat"/>
              </w:rPr>
              <w:t>Comments</w:t>
            </w:r>
          </w:p>
        </w:tc>
        <w:tc>
          <w:tcPr>
            <w:tcW w:w="6657" w:type="dxa"/>
            <w:gridSpan w:val="2"/>
          </w:tcPr>
          <w:p w14:paraId="3BEE9C1C" w14:textId="77777777" w:rsidR="00865448" w:rsidRDefault="00865448" w:rsidP="00434883">
            <w:pPr>
              <w:rPr>
                <w:rFonts w:ascii="Montserrat" w:eastAsia="Montserrat" w:hAnsi="Montserrat" w:cs="Montserrat"/>
              </w:rPr>
            </w:pPr>
            <w:r>
              <w:rPr>
                <w:rFonts w:ascii="Montserrat" w:eastAsia="Montserrat" w:hAnsi="Montserrat" w:cs="Montserrat"/>
              </w:rPr>
              <w:t>-</w:t>
            </w:r>
          </w:p>
        </w:tc>
      </w:tr>
    </w:tbl>
    <w:p w14:paraId="741F4966" w14:textId="04F638A5" w:rsidR="0070036F" w:rsidRDefault="0070036F" w:rsidP="0070036F"/>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C8105F" w14:paraId="2AB63E1D" w14:textId="77777777">
        <w:trPr>
          <w:jc w:val="center"/>
        </w:trPr>
        <w:tc>
          <w:tcPr>
            <w:tcW w:w="2405" w:type="dxa"/>
            <w:shd w:val="clear" w:color="auto" w:fill="D0CECE" w:themeFill="background2" w:themeFillShade="E6"/>
            <w:vAlign w:val="center"/>
          </w:tcPr>
          <w:p w14:paraId="0D512327" w14:textId="77777777" w:rsidR="00C8105F" w:rsidRDefault="00C8105F" w:rsidP="00434883">
            <w:pPr>
              <w:rPr>
                <w:rFonts w:ascii="Montserrat" w:eastAsia="Montserrat" w:hAnsi="Montserrat" w:cs="Montserrat"/>
              </w:rPr>
            </w:pPr>
            <w:r>
              <w:rPr>
                <w:rFonts w:ascii="Montserrat" w:eastAsia="Montserrat" w:hAnsi="Montserrat" w:cs="Montserrat"/>
              </w:rPr>
              <w:t>Data/Parameter</w:t>
            </w:r>
          </w:p>
        </w:tc>
        <w:tc>
          <w:tcPr>
            <w:tcW w:w="6657" w:type="dxa"/>
            <w:gridSpan w:val="2"/>
          </w:tcPr>
          <w:p w14:paraId="7CBE46FC" w14:textId="77777777" w:rsidR="00C8105F" w:rsidRDefault="00F82477" w:rsidP="00434883">
            <w:pPr>
              <w:rPr>
                <w:rFonts w:ascii="Cambria Math" w:eastAsia="Cambria Math" w:hAnsi="Cambria Math" w:cs="Cambria Math"/>
              </w:rPr>
            </w:pPr>
            <w:sdt>
              <w:sdtPr>
                <w:tag w:val="goog_rdk_112"/>
                <w:id w:val="764424277"/>
              </w:sdtPr>
              <w:sdtEndPr/>
              <w:sdtContent/>
            </w:sdt>
            <w:sdt>
              <w:sdtPr>
                <w:tag w:val="goog_rdk_113"/>
                <w:id w:val="1797718048"/>
              </w:sdtPr>
              <w:sdtEndPr/>
              <w:sdtContent/>
            </w:sdt>
            <m:oMath>
              <m:sSub>
                <m:sSubPr>
                  <m:ctrlPr>
                    <w:rPr>
                      <w:rFonts w:ascii="Cambria Math" w:eastAsia="Cambria Math" w:hAnsi="Cambria Math" w:cs="Cambria Math"/>
                    </w:rPr>
                  </m:ctrlPr>
                </m:sSubPr>
                <m:e>
                  <m:r>
                    <w:rPr>
                      <w:rFonts w:ascii="Montserrat" w:eastAsia="Montserrat" w:hAnsi="Montserrat" w:cs="Montserrat"/>
                    </w:rPr>
                    <m:t>SC</m:t>
                  </m:r>
                </m:e>
                <m:sub>
                  <m:r>
                    <w:rPr>
                      <w:rFonts w:ascii="Cambria Math" w:eastAsia="Cambria Math" w:hAnsi="Cambria Math" w:cs="Cambria Math"/>
                    </w:rPr>
                    <m:t>p</m:t>
                  </m:r>
                  <m:r>
                    <w:rPr>
                      <w:rFonts w:ascii="Cambria Math" w:eastAsia="Cambria Math" w:hAnsi="Cambria Math" w:cs="Cambria Math"/>
                    </w:rPr>
                    <m:t>,</m:t>
                  </m:r>
                  <m:r>
                    <w:rPr>
                      <w:rFonts w:ascii="Cambria Math" w:eastAsia="Cambria Math" w:hAnsi="Cambria Math" w:cs="Cambria Math"/>
                    </w:rPr>
                    <m:t>j</m:t>
                  </m:r>
                </m:sub>
              </m:sSub>
            </m:oMath>
          </w:p>
        </w:tc>
      </w:tr>
      <w:tr w:rsidR="00C8105F" w14:paraId="2409E5CF" w14:textId="77777777">
        <w:trPr>
          <w:jc w:val="center"/>
        </w:trPr>
        <w:tc>
          <w:tcPr>
            <w:tcW w:w="2405" w:type="dxa"/>
            <w:shd w:val="clear" w:color="auto" w:fill="D0CECE" w:themeFill="background2" w:themeFillShade="E6"/>
            <w:vAlign w:val="center"/>
          </w:tcPr>
          <w:p w14:paraId="2C79AF16" w14:textId="77777777" w:rsidR="00C8105F" w:rsidRDefault="00C8105F" w:rsidP="00434883">
            <w:pPr>
              <w:rPr>
                <w:rFonts w:ascii="Montserrat" w:eastAsia="Montserrat" w:hAnsi="Montserrat" w:cs="Montserrat"/>
              </w:rPr>
            </w:pPr>
            <w:r>
              <w:rPr>
                <w:rFonts w:ascii="Montserrat" w:eastAsia="Montserrat" w:hAnsi="Montserrat" w:cs="Montserrat"/>
              </w:rPr>
              <w:t>Unit</w:t>
            </w:r>
          </w:p>
        </w:tc>
        <w:tc>
          <w:tcPr>
            <w:tcW w:w="6657" w:type="dxa"/>
            <w:gridSpan w:val="2"/>
          </w:tcPr>
          <w:p w14:paraId="533E9C95" w14:textId="77777777" w:rsidR="00C8105F" w:rsidRDefault="00C8105F" w:rsidP="00434883">
            <w:pPr>
              <w:rPr>
                <w:rFonts w:ascii="Montserrat" w:eastAsia="Montserrat" w:hAnsi="Montserrat" w:cs="Montserrat"/>
              </w:rPr>
            </w:pPr>
            <w:r>
              <w:rPr>
                <w:rFonts w:ascii="Montserrat" w:eastAsia="Montserrat" w:hAnsi="Montserrat" w:cs="Montserrat"/>
              </w:rPr>
              <w:t>MJ / kg food</w:t>
            </w:r>
          </w:p>
        </w:tc>
      </w:tr>
      <w:tr w:rsidR="00C8105F" w14:paraId="0D29BD7C" w14:textId="77777777">
        <w:trPr>
          <w:jc w:val="center"/>
        </w:trPr>
        <w:tc>
          <w:tcPr>
            <w:tcW w:w="2405" w:type="dxa"/>
            <w:shd w:val="clear" w:color="auto" w:fill="D0CECE" w:themeFill="background2" w:themeFillShade="E6"/>
            <w:vAlign w:val="center"/>
          </w:tcPr>
          <w:p w14:paraId="2AC1FC55" w14:textId="77777777" w:rsidR="00C8105F" w:rsidRDefault="00C8105F" w:rsidP="00434883">
            <w:pPr>
              <w:rPr>
                <w:rFonts w:ascii="Montserrat" w:eastAsia="Montserrat" w:hAnsi="Montserrat" w:cs="Montserrat"/>
              </w:rPr>
            </w:pPr>
            <w:r>
              <w:rPr>
                <w:rFonts w:ascii="Montserrat" w:eastAsia="Montserrat" w:hAnsi="Montserrat" w:cs="Montserrat"/>
              </w:rPr>
              <w:t>Description</w:t>
            </w:r>
          </w:p>
        </w:tc>
        <w:tc>
          <w:tcPr>
            <w:tcW w:w="6657" w:type="dxa"/>
            <w:gridSpan w:val="2"/>
          </w:tcPr>
          <w:p w14:paraId="6EFA2351" w14:textId="77777777" w:rsidR="00C8105F" w:rsidRDefault="00C8105F" w:rsidP="00434883">
            <w:pPr>
              <w:rPr>
                <w:rFonts w:ascii="Montserrat" w:eastAsia="Montserrat" w:hAnsi="Montserrat" w:cs="Montserrat"/>
              </w:rPr>
            </w:pPr>
            <w:r>
              <w:rPr>
                <w:rFonts w:ascii="Montserrat" w:eastAsia="Montserrat" w:hAnsi="Montserrat" w:cs="Montserrat"/>
              </w:rPr>
              <w:t xml:space="preserve">Specific energy consumption of a project cookstove using </w:t>
            </w:r>
            <w:proofErr w:type="gramStart"/>
            <w:r>
              <w:rPr>
                <w:rFonts w:ascii="Montserrat" w:eastAsia="Montserrat" w:hAnsi="Montserrat" w:cs="Montserrat"/>
              </w:rPr>
              <w:t xml:space="preserve">fuel </w:t>
            </w:r>
            <w:r>
              <w:rPr>
                <w:rFonts w:ascii="Montserrat" w:eastAsia="Montserrat" w:hAnsi="Montserrat" w:cs="Montserrat"/>
                <w:i/>
              </w:rPr>
              <w:t>j</w:t>
            </w:r>
            <w:proofErr w:type="gramEnd"/>
            <w:r>
              <w:rPr>
                <w:rFonts w:ascii="Montserrat" w:eastAsia="Montserrat" w:hAnsi="Montserrat" w:cs="Montserrat"/>
              </w:rPr>
              <w:t xml:space="preserve"> to cook a given amount of food</w:t>
            </w:r>
          </w:p>
        </w:tc>
      </w:tr>
      <w:tr w:rsidR="00C8105F" w14:paraId="068969DF" w14:textId="77777777">
        <w:trPr>
          <w:jc w:val="center"/>
        </w:trPr>
        <w:tc>
          <w:tcPr>
            <w:tcW w:w="2405" w:type="dxa"/>
            <w:shd w:val="clear" w:color="auto" w:fill="D0CECE" w:themeFill="background2" w:themeFillShade="E6"/>
            <w:vAlign w:val="center"/>
          </w:tcPr>
          <w:p w14:paraId="1556F679" w14:textId="77777777" w:rsidR="00C8105F" w:rsidRDefault="00C8105F" w:rsidP="00434883">
            <w:pPr>
              <w:rPr>
                <w:rFonts w:ascii="Montserrat" w:eastAsia="Montserrat" w:hAnsi="Montserrat" w:cs="Montserrat"/>
              </w:rPr>
            </w:pPr>
          </w:p>
        </w:tc>
        <w:tc>
          <w:tcPr>
            <w:tcW w:w="6657" w:type="dxa"/>
            <w:gridSpan w:val="2"/>
          </w:tcPr>
          <w:p w14:paraId="443A2AD1" w14:textId="77777777" w:rsidR="00C8105F" w:rsidRDefault="00C8105F" w:rsidP="00434883">
            <w:pPr>
              <w:rPr>
                <w:rFonts w:ascii="Montserrat" w:eastAsia="Montserrat" w:hAnsi="Montserrat" w:cs="Montserrat"/>
              </w:rPr>
            </w:pPr>
          </w:p>
        </w:tc>
      </w:tr>
      <w:tr w:rsidR="00C8105F" w14:paraId="63850886" w14:textId="77777777">
        <w:trPr>
          <w:jc w:val="center"/>
        </w:trPr>
        <w:tc>
          <w:tcPr>
            <w:tcW w:w="2405" w:type="dxa"/>
            <w:vMerge w:val="restart"/>
            <w:shd w:val="clear" w:color="auto" w:fill="D0CECE" w:themeFill="background2" w:themeFillShade="E6"/>
            <w:vAlign w:val="center"/>
          </w:tcPr>
          <w:p w14:paraId="60AF5099" w14:textId="77777777" w:rsidR="00C8105F" w:rsidRDefault="00C8105F" w:rsidP="00434883">
            <w:pPr>
              <w:rPr>
                <w:rFonts w:ascii="Montserrat" w:eastAsia="Montserrat" w:hAnsi="Montserrat" w:cs="Montserrat"/>
              </w:rPr>
            </w:pPr>
            <w:r>
              <w:rPr>
                <w:rFonts w:ascii="Montserrat" w:eastAsia="Montserrat" w:hAnsi="Montserrat" w:cs="Montserrat"/>
              </w:rPr>
              <w:t>Type of parameter</w:t>
            </w:r>
          </w:p>
        </w:tc>
        <w:tc>
          <w:tcPr>
            <w:tcW w:w="425" w:type="dxa"/>
          </w:tcPr>
          <w:p w14:paraId="40B3ED73" w14:textId="77777777" w:rsidR="00C8105F" w:rsidRDefault="00C8105F" w:rsidP="00434883">
            <w:pPr>
              <w:rPr>
                <w:rFonts w:ascii="Montserrat" w:eastAsia="Montserrat" w:hAnsi="Montserrat" w:cs="Montserrat"/>
              </w:rPr>
            </w:pPr>
            <w:r>
              <w:rPr>
                <w:rFonts w:ascii="Montserrat" w:eastAsia="Montserrat" w:hAnsi="Montserrat" w:cs="Montserrat"/>
              </w:rPr>
              <w:t>X</w:t>
            </w:r>
          </w:p>
        </w:tc>
        <w:tc>
          <w:tcPr>
            <w:tcW w:w="6232" w:type="dxa"/>
          </w:tcPr>
          <w:p w14:paraId="51A935E2" w14:textId="593EAAA3" w:rsidR="00C8105F" w:rsidRDefault="00C8105F" w:rsidP="00434883">
            <w:pPr>
              <w:rPr>
                <w:rFonts w:ascii="Montserrat" w:eastAsia="Montserrat" w:hAnsi="Montserrat" w:cs="Montserrat"/>
              </w:rPr>
            </w:pPr>
            <w:r>
              <w:rPr>
                <w:rFonts w:ascii="Montserrat" w:eastAsia="Montserrat" w:hAnsi="Montserrat" w:cs="Montserrat"/>
              </w:rPr>
              <w:t xml:space="preserve">Ex-ante, </w:t>
            </w:r>
            <w:r w:rsidR="00AE3864">
              <w:rPr>
                <w:rFonts w:ascii="Montserrat" w:eastAsia="Montserrat" w:hAnsi="Montserrat" w:cs="Montserrat"/>
              </w:rPr>
              <w:t>and</w:t>
            </w:r>
          </w:p>
        </w:tc>
      </w:tr>
      <w:tr w:rsidR="00C8105F" w14:paraId="715B8AB4" w14:textId="77777777">
        <w:trPr>
          <w:jc w:val="center"/>
        </w:trPr>
        <w:tc>
          <w:tcPr>
            <w:tcW w:w="2405" w:type="dxa"/>
            <w:vMerge/>
            <w:vAlign w:val="center"/>
          </w:tcPr>
          <w:p w14:paraId="01A4EC54" w14:textId="77777777" w:rsidR="00C8105F" w:rsidRDefault="00C8105F" w:rsidP="00434883">
            <w:pPr>
              <w:widowControl w:val="0"/>
              <w:spacing w:line="276" w:lineRule="auto"/>
              <w:rPr>
                <w:rFonts w:ascii="Montserrat" w:eastAsia="Montserrat" w:hAnsi="Montserrat" w:cs="Montserrat"/>
              </w:rPr>
            </w:pPr>
          </w:p>
        </w:tc>
        <w:tc>
          <w:tcPr>
            <w:tcW w:w="425" w:type="dxa"/>
          </w:tcPr>
          <w:p w14:paraId="2F0AF85B" w14:textId="77777777" w:rsidR="00C8105F" w:rsidRDefault="00C8105F" w:rsidP="00434883">
            <w:pPr>
              <w:rPr>
                <w:rFonts w:ascii="Montserrat" w:eastAsia="Montserrat" w:hAnsi="Montserrat" w:cs="Montserrat"/>
              </w:rPr>
            </w:pPr>
            <w:r>
              <w:rPr>
                <w:rFonts w:ascii="Montserrat" w:eastAsia="Montserrat" w:hAnsi="Montserrat" w:cs="Montserrat"/>
              </w:rPr>
              <w:t>X</w:t>
            </w:r>
          </w:p>
        </w:tc>
        <w:tc>
          <w:tcPr>
            <w:tcW w:w="6232" w:type="dxa"/>
          </w:tcPr>
          <w:p w14:paraId="52E68A7C" w14:textId="77777777" w:rsidR="00C8105F" w:rsidRDefault="00C8105F" w:rsidP="00434883">
            <w:pPr>
              <w:rPr>
                <w:rFonts w:ascii="Montserrat" w:eastAsia="Montserrat" w:hAnsi="Montserrat" w:cs="Montserrat"/>
              </w:rPr>
            </w:pPr>
            <w:r>
              <w:rPr>
                <w:rFonts w:ascii="Montserrat" w:eastAsia="Montserrat" w:hAnsi="Montserrat" w:cs="Montserrat"/>
              </w:rPr>
              <w:t>Monitored</w:t>
            </w:r>
          </w:p>
        </w:tc>
      </w:tr>
      <w:tr w:rsidR="00C8105F" w14:paraId="0C4CC441" w14:textId="77777777">
        <w:trPr>
          <w:jc w:val="center"/>
        </w:trPr>
        <w:tc>
          <w:tcPr>
            <w:tcW w:w="2405" w:type="dxa"/>
            <w:shd w:val="clear" w:color="auto" w:fill="D0CECE" w:themeFill="background2" w:themeFillShade="E6"/>
            <w:vAlign w:val="center"/>
          </w:tcPr>
          <w:p w14:paraId="5FE500D8" w14:textId="77777777" w:rsidR="00C8105F" w:rsidRDefault="00C8105F" w:rsidP="00434883">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6F5E360F" w14:textId="607B9752" w:rsidR="00C8105F" w:rsidRDefault="5BCAF59E" w:rsidP="00434883">
            <w:pPr>
              <w:rPr>
                <w:rFonts w:ascii="Montserrat" w:eastAsia="Montserrat" w:hAnsi="Montserrat" w:cs="Montserrat"/>
              </w:rPr>
            </w:pPr>
            <w:r w:rsidRPr="4D9462CF">
              <w:rPr>
                <w:rFonts w:ascii="Montserrat" w:eastAsia="Montserrat" w:hAnsi="Montserrat" w:cs="Montserrat"/>
              </w:rPr>
              <w:t xml:space="preserve">Most recent version of the CCT protocol available at this link: </w:t>
            </w:r>
            <w:hyperlink r:id="rId41" w:history="1">
              <w:r w:rsidR="00A154DF" w:rsidRPr="00D56975">
                <w:rPr>
                  <w:rStyle w:val="Hyperlink"/>
                  <w:rFonts w:ascii="Montserrat" w:eastAsia="Montserrat" w:hAnsi="Montserrat" w:cs="Montserrat"/>
                </w:rPr>
                <w:t>https://cleancooking.org/protocols/</w:t>
              </w:r>
            </w:hyperlink>
          </w:p>
        </w:tc>
      </w:tr>
      <w:tr w:rsidR="00C8105F" w14:paraId="476ED320" w14:textId="77777777">
        <w:trPr>
          <w:jc w:val="center"/>
        </w:trPr>
        <w:tc>
          <w:tcPr>
            <w:tcW w:w="2405" w:type="dxa"/>
            <w:shd w:val="clear" w:color="auto" w:fill="D0CECE" w:themeFill="background2" w:themeFillShade="E6"/>
            <w:vAlign w:val="center"/>
          </w:tcPr>
          <w:p w14:paraId="7811AD2E" w14:textId="77777777" w:rsidR="00C8105F" w:rsidRDefault="00C8105F" w:rsidP="00434883">
            <w:pPr>
              <w:rPr>
                <w:rFonts w:ascii="Montserrat" w:eastAsia="Montserrat" w:hAnsi="Montserrat" w:cs="Montserrat"/>
              </w:rPr>
            </w:pPr>
            <w:r>
              <w:rPr>
                <w:rFonts w:ascii="Montserrat" w:eastAsia="Montserrat" w:hAnsi="Montserrat" w:cs="Montserrat"/>
              </w:rPr>
              <w:t>Value applied</w:t>
            </w:r>
          </w:p>
        </w:tc>
        <w:tc>
          <w:tcPr>
            <w:tcW w:w="6657" w:type="dxa"/>
            <w:gridSpan w:val="2"/>
          </w:tcPr>
          <w:p w14:paraId="592DA70F" w14:textId="2275AA2D" w:rsidR="00C8105F" w:rsidRDefault="00F6615A" w:rsidP="00434883">
            <w:pPr>
              <w:rPr>
                <w:rFonts w:ascii="Montserrat" w:eastAsia="Montserrat" w:hAnsi="Montserrat" w:cs="Montserrat"/>
              </w:rPr>
            </w:pPr>
            <w:r w:rsidRPr="00DA2B4C">
              <w:rPr>
                <w:rFonts w:ascii="Montserrat" w:hAnsi="Montserrat"/>
                <w:color w:val="000000" w:themeColor="text1"/>
                <w:bdr w:val="none" w:sz="0" w:space="0" w:color="auto" w:frame="1"/>
                <w:shd w:val="clear" w:color="auto" w:fill="FFFFFF"/>
              </w:rPr>
              <w:t>The parameter estimate from the test results must meet the minimum confidence and precision of 95/10 to use the mean value. If the target precision is not met, the project proponent shall apply the conservative bound</w:t>
            </w:r>
            <w:r w:rsidR="0075516F">
              <w:rPr>
                <w:rFonts w:ascii="Montserrat" w:hAnsi="Montserrat"/>
                <w:color w:val="000000" w:themeColor="text1"/>
                <w:bdr w:val="none" w:sz="0" w:space="0" w:color="auto" w:frame="1"/>
                <w:shd w:val="clear" w:color="auto" w:fill="FFFFFF"/>
              </w:rPr>
              <w:t>s</w:t>
            </w:r>
            <w:r w:rsidRPr="00DA2B4C">
              <w:rPr>
                <w:rFonts w:ascii="Montserrat" w:hAnsi="Montserrat"/>
                <w:color w:val="000000" w:themeColor="text1"/>
                <w:bdr w:val="none" w:sz="0" w:space="0" w:color="auto" w:frame="1"/>
                <w:shd w:val="clear" w:color="auto" w:fill="FFFFFF"/>
              </w:rPr>
              <w:t xml:space="preserve"> of the confidence interval as the parameter value. The conservative bound</w:t>
            </w:r>
            <w:r w:rsidR="0075516F">
              <w:rPr>
                <w:rFonts w:ascii="Montserrat" w:hAnsi="Montserrat"/>
                <w:color w:val="000000" w:themeColor="text1"/>
                <w:bdr w:val="none" w:sz="0" w:space="0" w:color="auto" w:frame="1"/>
                <w:shd w:val="clear" w:color="auto" w:fill="FFFFFF"/>
              </w:rPr>
              <w:t>s</w:t>
            </w:r>
            <w:r w:rsidRPr="00DA2B4C">
              <w:rPr>
                <w:rFonts w:ascii="Montserrat" w:hAnsi="Montserrat"/>
                <w:color w:val="000000" w:themeColor="text1"/>
                <w:bdr w:val="none" w:sz="0" w:space="0" w:color="auto" w:frame="1"/>
                <w:shd w:val="clear" w:color="auto" w:fill="FFFFFF"/>
              </w:rPr>
              <w:t xml:space="preserve"> </w:t>
            </w:r>
            <w:r w:rsidR="00560655">
              <w:rPr>
                <w:rFonts w:ascii="Montserrat" w:hAnsi="Montserrat"/>
                <w:color w:val="000000" w:themeColor="text1"/>
                <w:bdr w:val="none" w:sz="0" w:space="0" w:color="auto" w:frame="1"/>
                <w:shd w:val="clear" w:color="auto" w:fill="FFFFFF"/>
              </w:rPr>
              <w:t>are those that</w:t>
            </w:r>
            <w:r w:rsidRPr="00DA2B4C">
              <w:rPr>
                <w:rFonts w:ascii="Montserrat" w:hAnsi="Montserrat"/>
                <w:color w:val="000000" w:themeColor="text1"/>
                <w:bdr w:val="none" w:sz="0" w:space="0" w:color="auto" w:frame="1"/>
                <w:shd w:val="clear" w:color="auto" w:fill="FFFFFF"/>
              </w:rPr>
              <w:t xml:space="preserve"> produce a lower CO</w:t>
            </w:r>
            <w:r w:rsidRPr="009D3DB2">
              <w:rPr>
                <w:rFonts w:ascii="Montserrat" w:hAnsi="Montserrat"/>
                <w:color w:val="000000" w:themeColor="text1"/>
                <w:bdr w:val="none" w:sz="0" w:space="0" w:color="auto" w:frame="1"/>
                <w:shd w:val="clear" w:color="auto" w:fill="FFFFFF"/>
                <w:vertAlign w:val="subscript"/>
              </w:rPr>
              <w:t>2</w:t>
            </w:r>
            <w:r w:rsidRPr="00DA2B4C">
              <w:rPr>
                <w:rFonts w:ascii="Montserrat" w:hAnsi="Montserrat"/>
                <w:color w:val="000000" w:themeColor="text1"/>
                <w:bdr w:val="none" w:sz="0" w:space="0" w:color="auto" w:frame="1"/>
                <w:shd w:val="clear" w:color="auto" w:fill="FFFFFF"/>
              </w:rPr>
              <w:t>e emissions reduction estimate.</w:t>
            </w:r>
          </w:p>
        </w:tc>
      </w:tr>
      <w:tr w:rsidR="00C8105F" w14:paraId="12B4E933" w14:textId="77777777">
        <w:trPr>
          <w:jc w:val="center"/>
        </w:trPr>
        <w:tc>
          <w:tcPr>
            <w:tcW w:w="2405" w:type="dxa"/>
            <w:shd w:val="clear" w:color="auto" w:fill="D0CECE" w:themeFill="background2" w:themeFillShade="E6"/>
            <w:vAlign w:val="center"/>
          </w:tcPr>
          <w:p w14:paraId="01A642F4" w14:textId="77777777" w:rsidR="00C8105F" w:rsidRDefault="00C8105F" w:rsidP="00434883">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62633353" w14:textId="77777777" w:rsidR="00C8105F" w:rsidRDefault="00C8105F" w:rsidP="00434883">
            <w:pPr>
              <w:rPr>
                <w:rFonts w:ascii="Montserrat" w:eastAsia="Montserrat" w:hAnsi="Montserrat" w:cs="Montserrat"/>
              </w:rPr>
            </w:pPr>
            <w:r>
              <w:rPr>
                <w:rFonts w:ascii="Montserrat" w:eastAsia="Montserrat" w:hAnsi="Montserrat" w:cs="Montserrat"/>
              </w:rPr>
              <w:t>Before validation, and every 2 years thereafter</w:t>
            </w:r>
          </w:p>
        </w:tc>
      </w:tr>
      <w:tr w:rsidR="00C8105F" w14:paraId="31B43B54" w14:textId="77777777">
        <w:trPr>
          <w:jc w:val="center"/>
        </w:trPr>
        <w:tc>
          <w:tcPr>
            <w:tcW w:w="2405" w:type="dxa"/>
            <w:shd w:val="clear" w:color="auto" w:fill="D0CECE" w:themeFill="background2" w:themeFillShade="E6"/>
            <w:vAlign w:val="center"/>
          </w:tcPr>
          <w:p w14:paraId="4162F3A3" w14:textId="77777777" w:rsidR="00C8105F" w:rsidRDefault="00C8105F" w:rsidP="00434883">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0C299134" w14:textId="77777777" w:rsidR="00C8105F" w:rsidRDefault="00C8105F" w:rsidP="00434883">
            <w:pPr>
              <w:rPr>
                <w:rFonts w:ascii="Montserrat" w:eastAsia="Montserrat" w:hAnsi="Montserrat" w:cs="Montserrat"/>
              </w:rPr>
            </w:pPr>
            <w:r>
              <w:rPr>
                <w:rFonts w:ascii="Montserrat" w:eastAsia="Montserrat" w:hAnsi="Montserrat" w:cs="Montserrat"/>
              </w:rPr>
              <w:t>Provided in the CCT protocol</w:t>
            </w:r>
          </w:p>
        </w:tc>
      </w:tr>
      <w:tr w:rsidR="00C8105F" w:rsidRPr="00C8105F" w14:paraId="2071BA0A" w14:textId="77777777">
        <w:trPr>
          <w:jc w:val="center"/>
        </w:trPr>
        <w:tc>
          <w:tcPr>
            <w:tcW w:w="2405" w:type="dxa"/>
            <w:shd w:val="clear" w:color="auto" w:fill="D0CECE" w:themeFill="background2" w:themeFillShade="E6"/>
            <w:vAlign w:val="center"/>
          </w:tcPr>
          <w:p w14:paraId="6A54CB46" w14:textId="77777777" w:rsidR="00C8105F" w:rsidRDefault="00C8105F" w:rsidP="00434883">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3C7F6DAF" w14:textId="77777777" w:rsidR="004B2DE4" w:rsidRPr="004B2DE4" w:rsidRDefault="00C8105F" w:rsidP="004B2DE4">
            <w:pPr>
              <w:rPr>
                <w:rFonts w:ascii="Montserrat" w:eastAsia="Montserrat" w:hAnsi="Montserrat" w:cs="Montserrat"/>
              </w:rPr>
            </w:pPr>
            <w:r w:rsidRPr="004B2DE4">
              <w:rPr>
                <w:rFonts w:ascii="Montserrat" w:eastAsia="Montserrat" w:hAnsi="Montserrat" w:cs="Montserrat"/>
              </w:rPr>
              <w:t>Requirements per the CCT protocol. Additionally:</w:t>
            </w:r>
          </w:p>
          <w:p w14:paraId="70434C12" w14:textId="77777777" w:rsidR="004B2DE4" w:rsidRPr="004B2DE4" w:rsidRDefault="00C8105F" w:rsidP="004B2DE4">
            <w:pPr>
              <w:pStyle w:val="ListParagraph"/>
              <w:numPr>
                <w:ilvl w:val="0"/>
                <w:numId w:val="50"/>
              </w:numPr>
              <w:rPr>
                <w:rFonts w:ascii="Montserrat" w:eastAsia="Montserrat" w:hAnsi="Montserrat" w:cs="Montserrat"/>
              </w:rPr>
            </w:pPr>
            <w:r w:rsidRPr="004B2DE4">
              <w:rPr>
                <w:rFonts w:ascii="Montserrat" w:eastAsia="Montserrat" w:hAnsi="Montserrat" w:cs="Montserrat"/>
              </w:rPr>
              <w:t>A minimum of 15 CCTs by 5 different cooks (3 repeats per cook) must be conducted per cookstove type.</w:t>
            </w:r>
          </w:p>
          <w:p w14:paraId="52071A64" w14:textId="23C24E51" w:rsidR="00C8105F" w:rsidRPr="004B2DE4" w:rsidRDefault="00C8105F" w:rsidP="004B2DE4">
            <w:pPr>
              <w:pStyle w:val="ListParagraph"/>
              <w:numPr>
                <w:ilvl w:val="0"/>
                <w:numId w:val="50"/>
              </w:numPr>
              <w:rPr>
                <w:rFonts w:ascii="Montserrat" w:eastAsia="Montserrat" w:hAnsi="Montserrat" w:cs="Montserrat"/>
              </w:rPr>
            </w:pPr>
            <w:r w:rsidRPr="004B2DE4">
              <w:rPr>
                <w:rFonts w:ascii="Montserrat" w:eastAsia="Montserrat" w:hAnsi="Montserrat" w:cs="Montserrat"/>
              </w:rPr>
              <w:lastRenderedPageBreak/>
              <w:t>The CCTs must be alternated between the baseline and project cookstoves to limit potential bias in increased cook efficiency over repeats.</w:t>
            </w:r>
          </w:p>
          <w:p w14:paraId="7E169FDB" w14:textId="77777777" w:rsidR="004B2DE4" w:rsidRDefault="004B2DE4" w:rsidP="00434883">
            <w:pPr>
              <w:rPr>
                <w:rFonts w:ascii="Montserrat" w:eastAsia="Montserrat" w:hAnsi="Montserrat" w:cs="Montserrat"/>
              </w:rPr>
            </w:pPr>
          </w:p>
          <w:p w14:paraId="758C3F9F" w14:textId="7B4F9076" w:rsidR="00C8105F" w:rsidRPr="004A231C" w:rsidRDefault="00C8105F" w:rsidP="00434883">
            <w:pPr>
              <w:rPr>
                <w:rFonts w:eastAsia="Montserrat"/>
              </w:rPr>
            </w:pPr>
            <w:r>
              <w:rPr>
                <w:rFonts w:ascii="Montserrat" w:eastAsia="Montserrat" w:hAnsi="Montserrat" w:cs="Montserrat"/>
              </w:rPr>
              <w:t xml:space="preserve">For artisanal cookstoves, at least </w:t>
            </w:r>
            <w:r w:rsidRPr="00771C8D">
              <w:rPr>
                <w:rFonts w:ascii="Montserrat" w:eastAsia="Montserrat" w:hAnsi="Montserrat" w:cs="Montserrat"/>
              </w:rPr>
              <w:t>three randomly</w:t>
            </w:r>
            <w:r>
              <w:rPr>
                <w:rFonts w:ascii="Montserrat" w:eastAsia="Montserrat" w:hAnsi="Montserrat" w:cs="Montserrat"/>
              </w:rPr>
              <w:t>-</w:t>
            </w:r>
            <w:r w:rsidRPr="00771C8D">
              <w:rPr>
                <w:rFonts w:ascii="Montserrat" w:eastAsia="Montserrat" w:hAnsi="Montserrat" w:cs="Montserrat"/>
              </w:rPr>
              <w:t>selected samples of each</w:t>
            </w:r>
            <w:r>
              <w:rPr>
                <w:rFonts w:ascii="Montserrat" w:eastAsia="Montserrat" w:hAnsi="Montserrat" w:cs="Montserrat"/>
              </w:rPr>
              <w:t xml:space="preserve"> cookstove</w:t>
            </w:r>
            <w:r w:rsidRPr="00771C8D">
              <w:rPr>
                <w:rFonts w:ascii="Montserrat" w:eastAsia="Montserrat" w:hAnsi="Montserrat" w:cs="Montserrat"/>
              </w:rPr>
              <w:t xml:space="preserve"> </w:t>
            </w:r>
            <w:r>
              <w:rPr>
                <w:rFonts w:ascii="Montserrat" w:eastAsia="Montserrat" w:hAnsi="Montserrat" w:cs="Montserrat"/>
              </w:rPr>
              <w:t>model</w:t>
            </w:r>
            <w:r w:rsidRPr="00771C8D">
              <w:rPr>
                <w:rFonts w:ascii="Montserrat" w:eastAsia="Montserrat" w:hAnsi="Montserrat" w:cs="Montserrat"/>
              </w:rPr>
              <w:t xml:space="preserve"> must be </w:t>
            </w:r>
            <w:r w:rsidR="009A72BF">
              <w:rPr>
                <w:rFonts w:ascii="Montserrat" w:eastAsia="Montserrat" w:hAnsi="Montserrat" w:cs="Montserrat"/>
              </w:rPr>
              <w:t>tested</w:t>
            </w:r>
            <w:r w:rsidR="00FF5282">
              <w:rPr>
                <w:rFonts w:ascii="Montserrat" w:eastAsia="Montserrat" w:hAnsi="Montserrat" w:cs="Montserrat"/>
              </w:rPr>
              <w:t>.</w:t>
            </w:r>
          </w:p>
        </w:tc>
      </w:tr>
      <w:tr w:rsidR="00C8105F" w14:paraId="38249EBD" w14:textId="77777777">
        <w:trPr>
          <w:jc w:val="center"/>
        </w:trPr>
        <w:tc>
          <w:tcPr>
            <w:tcW w:w="2405" w:type="dxa"/>
            <w:shd w:val="clear" w:color="auto" w:fill="D0CECE" w:themeFill="background2" w:themeFillShade="E6"/>
            <w:vAlign w:val="center"/>
          </w:tcPr>
          <w:p w14:paraId="45FACE1A" w14:textId="77777777" w:rsidR="00C8105F" w:rsidRDefault="00C8105F" w:rsidP="00434883">
            <w:pPr>
              <w:rPr>
                <w:rFonts w:ascii="Montserrat" w:eastAsia="Montserrat" w:hAnsi="Montserrat" w:cs="Montserrat"/>
              </w:rPr>
            </w:pPr>
            <w:r>
              <w:rPr>
                <w:rFonts w:ascii="Montserrat" w:eastAsia="Montserrat" w:hAnsi="Montserrat" w:cs="Montserrat"/>
              </w:rPr>
              <w:lastRenderedPageBreak/>
              <w:t>Purpose of data</w:t>
            </w:r>
          </w:p>
        </w:tc>
        <w:tc>
          <w:tcPr>
            <w:tcW w:w="6657" w:type="dxa"/>
            <w:gridSpan w:val="2"/>
          </w:tcPr>
          <w:p w14:paraId="41C18553" w14:textId="46924D8F" w:rsidR="00C8105F" w:rsidRDefault="00C8105F" w:rsidP="00434883">
            <w:pPr>
              <w:rPr>
                <w:rFonts w:ascii="Montserrat" w:eastAsia="Montserrat" w:hAnsi="Montserrat" w:cs="Montserrat"/>
              </w:rPr>
            </w:pPr>
            <w:r>
              <w:rPr>
                <w:rFonts w:ascii="Montserrat" w:eastAsia="Montserrat" w:hAnsi="Montserrat" w:cs="Montserrat"/>
              </w:rPr>
              <w:t xml:space="preserve">Back-calculation of baseline fuel consumption for CTEC projects </w:t>
            </w:r>
            <w:r w:rsidRPr="004F499F">
              <w:rPr>
                <w:rFonts w:ascii="Montserrat" w:eastAsia="Montserrat" w:hAnsi="Montserrat" w:cs="Montserrat"/>
              </w:rPr>
              <w:t>using the back-calculation approach for displaced baseline energy consumption</w:t>
            </w:r>
            <w:r w:rsidR="00334EBF">
              <w:rPr>
                <w:rFonts w:ascii="Montserrat" w:eastAsia="Montserrat" w:hAnsi="Montserrat" w:cs="Montserrat"/>
              </w:rPr>
              <w:t>.</w:t>
            </w:r>
          </w:p>
        </w:tc>
      </w:tr>
      <w:tr w:rsidR="00C8105F" w14:paraId="543C5CC6" w14:textId="77777777">
        <w:trPr>
          <w:jc w:val="center"/>
        </w:trPr>
        <w:tc>
          <w:tcPr>
            <w:tcW w:w="2405" w:type="dxa"/>
            <w:shd w:val="clear" w:color="auto" w:fill="D0CECE" w:themeFill="background2" w:themeFillShade="E6"/>
            <w:vAlign w:val="center"/>
          </w:tcPr>
          <w:p w14:paraId="6FEA8D7A" w14:textId="77777777" w:rsidR="00C8105F" w:rsidRDefault="00C8105F" w:rsidP="00434883">
            <w:pPr>
              <w:rPr>
                <w:rFonts w:ascii="Montserrat" w:eastAsia="Montserrat" w:hAnsi="Montserrat" w:cs="Montserrat"/>
              </w:rPr>
            </w:pPr>
            <w:r>
              <w:rPr>
                <w:rFonts w:ascii="Montserrat" w:eastAsia="Montserrat" w:hAnsi="Montserrat" w:cs="Montserrat"/>
              </w:rPr>
              <w:t>Comments</w:t>
            </w:r>
          </w:p>
        </w:tc>
        <w:tc>
          <w:tcPr>
            <w:tcW w:w="6657" w:type="dxa"/>
            <w:gridSpan w:val="2"/>
          </w:tcPr>
          <w:p w14:paraId="144272D7" w14:textId="77777777" w:rsidR="00C8105F" w:rsidRDefault="00C8105F" w:rsidP="00434883">
            <w:pPr>
              <w:rPr>
                <w:rFonts w:ascii="Montserrat" w:eastAsia="Montserrat" w:hAnsi="Montserrat" w:cs="Montserrat"/>
              </w:rPr>
            </w:pPr>
            <w:r>
              <w:rPr>
                <w:rFonts w:ascii="Montserrat" w:eastAsia="Montserrat" w:hAnsi="Montserrat" w:cs="Montserrat"/>
              </w:rPr>
              <w:t>-</w:t>
            </w:r>
          </w:p>
        </w:tc>
      </w:tr>
    </w:tbl>
    <w:p w14:paraId="4CAE93B7" w14:textId="77777777" w:rsidR="00C8105F" w:rsidRDefault="00C8105F" w:rsidP="0070036F"/>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D423C5" w14:paraId="17DD6ADC" w14:textId="77777777" w:rsidTr="117DD963">
        <w:trPr>
          <w:jc w:val="center"/>
        </w:trPr>
        <w:tc>
          <w:tcPr>
            <w:tcW w:w="2405" w:type="dxa"/>
            <w:shd w:val="clear" w:color="auto" w:fill="D0CECE" w:themeFill="background2" w:themeFillShade="E6"/>
            <w:vAlign w:val="center"/>
          </w:tcPr>
          <w:p w14:paraId="33D0D742" w14:textId="77777777" w:rsidR="00D423C5" w:rsidRDefault="00D423C5" w:rsidP="00434883">
            <w:pPr>
              <w:rPr>
                <w:rFonts w:ascii="Montserrat" w:eastAsia="Montserrat" w:hAnsi="Montserrat" w:cs="Montserrat"/>
              </w:rPr>
            </w:pPr>
            <w:r>
              <w:rPr>
                <w:rFonts w:ascii="Montserrat" w:eastAsia="Montserrat" w:hAnsi="Montserrat" w:cs="Montserrat"/>
              </w:rPr>
              <w:t>Data/Parameter</w:t>
            </w:r>
          </w:p>
        </w:tc>
        <w:tc>
          <w:tcPr>
            <w:tcW w:w="6657" w:type="dxa"/>
            <w:gridSpan w:val="2"/>
          </w:tcPr>
          <w:p w14:paraId="6DDECFF9" w14:textId="5A4D8503" w:rsidR="00D423C5" w:rsidRDefault="00F82477" w:rsidP="00434883">
            <w:pPr>
              <w:rPr>
                <w:rFonts w:ascii="Cambria Math" w:eastAsia="Cambria Math" w:hAnsi="Cambria Math" w:cs="Cambria Math"/>
              </w:rPr>
            </w:pPr>
            <m:oMath>
              <m:sSub>
                <m:sSubPr>
                  <m:ctrlPr>
                    <w:rPr>
                      <w:rFonts w:ascii="Cambria Math" w:eastAsia="Cambria Math" w:hAnsi="Cambria Math" w:cs="Cambria Math"/>
                    </w:rPr>
                  </m:ctrlPr>
                </m:sSubPr>
                <m:e>
                  <m:r>
                    <w:rPr>
                      <w:rFonts w:ascii="Cambria Math" w:eastAsia="Cambria Math" w:hAnsi="Cambria Math" w:cs="Cambria Math"/>
                    </w:rPr>
                    <m:t>TDL</m:t>
                  </m:r>
                </m:e>
                <m:sub>
                  <m:r>
                    <w:rPr>
                      <w:rFonts w:ascii="Cambria Math" w:eastAsia="Cambria Math" w:hAnsi="Cambria Math" w:cs="Cambria Math"/>
                    </w:rPr>
                    <m:t>y</m:t>
                  </m:r>
                </m:sub>
              </m:sSub>
            </m:oMath>
            <w:r w:rsidR="00E229EF">
              <w:rPr>
                <w:rFonts w:ascii="Cambria Math" w:eastAsia="Cambria Math" w:hAnsi="Cambria Math" w:cs="Cambria Math"/>
              </w:rPr>
              <w:t xml:space="preserve"> </w:t>
            </w:r>
          </w:p>
        </w:tc>
      </w:tr>
      <w:tr w:rsidR="00D423C5" w14:paraId="08FC22CA" w14:textId="77777777" w:rsidTr="117DD963">
        <w:trPr>
          <w:trHeight w:val="373"/>
          <w:jc w:val="center"/>
        </w:trPr>
        <w:tc>
          <w:tcPr>
            <w:tcW w:w="2405" w:type="dxa"/>
            <w:shd w:val="clear" w:color="auto" w:fill="D0CECE" w:themeFill="background2" w:themeFillShade="E6"/>
            <w:vAlign w:val="center"/>
          </w:tcPr>
          <w:p w14:paraId="245946E0" w14:textId="77777777" w:rsidR="00D423C5" w:rsidRDefault="00D423C5" w:rsidP="00434883">
            <w:pPr>
              <w:rPr>
                <w:rFonts w:ascii="Montserrat" w:eastAsia="Montserrat" w:hAnsi="Montserrat" w:cs="Montserrat"/>
              </w:rPr>
            </w:pPr>
            <w:r>
              <w:rPr>
                <w:rFonts w:ascii="Montserrat" w:eastAsia="Montserrat" w:hAnsi="Montserrat" w:cs="Montserrat"/>
              </w:rPr>
              <w:t>Unit</w:t>
            </w:r>
          </w:p>
        </w:tc>
        <w:tc>
          <w:tcPr>
            <w:tcW w:w="6657" w:type="dxa"/>
            <w:gridSpan w:val="2"/>
          </w:tcPr>
          <w:p w14:paraId="1000C7C2" w14:textId="0F2850D0" w:rsidR="00D423C5" w:rsidRDefault="00536032" w:rsidP="00434883">
            <w:pPr>
              <w:rPr>
                <w:rFonts w:ascii="Montserrat" w:eastAsia="Montserrat" w:hAnsi="Montserrat" w:cs="Montserrat"/>
              </w:rPr>
            </w:pPr>
            <w:r>
              <w:rPr>
                <w:rFonts w:ascii="Montserrat" w:eastAsia="Montserrat" w:hAnsi="Montserrat" w:cs="Montserrat"/>
              </w:rPr>
              <w:t>Percentage</w:t>
            </w:r>
          </w:p>
        </w:tc>
      </w:tr>
      <w:tr w:rsidR="00D423C5" w14:paraId="6A66C09F" w14:textId="77777777" w:rsidTr="117DD963">
        <w:trPr>
          <w:jc w:val="center"/>
        </w:trPr>
        <w:tc>
          <w:tcPr>
            <w:tcW w:w="2405" w:type="dxa"/>
            <w:shd w:val="clear" w:color="auto" w:fill="D0CECE" w:themeFill="background2" w:themeFillShade="E6"/>
            <w:vAlign w:val="center"/>
          </w:tcPr>
          <w:p w14:paraId="4BCF5388" w14:textId="77777777" w:rsidR="00D423C5" w:rsidRDefault="00D423C5" w:rsidP="00434883">
            <w:pPr>
              <w:rPr>
                <w:rFonts w:ascii="Montserrat" w:eastAsia="Montserrat" w:hAnsi="Montserrat" w:cs="Montserrat"/>
              </w:rPr>
            </w:pPr>
            <w:r>
              <w:rPr>
                <w:rFonts w:ascii="Montserrat" w:eastAsia="Montserrat" w:hAnsi="Montserrat" w:cs="Montserrat"/>
              </w:rPr>
              <w:t>Description</w:t>
            </w:r>
          </w:p>
        </w:tc>
        <w:tc>
          <w:tcPr>
            <w:tcW w:w="6657" w:type="dxa"/>
            <w:gridSpan w:val="2"/>
          </w:tcPr>
          <w:p w14:paraId="6BC4726D" w14:textId="32C497A0" w:rsidR="00D423C5" w:rsidRDefault="00D423C5" w:rsidP="00434883">
            <w:pPr>
              <w:rPr>
                <w:rFonts w:ascii="Montserrat" w:eastAsia="Montserrat" w:hAnsi="Montserrat" w:cs="Montserrat"/>
              </w:rPr>
            </w:pPr>
            <w:r>
              <w:rPr>
                <w:rFonts w:ascii="Montserrat" w:eastAsia="Montserrat" w:hAnsi="Montserrat" w:cs="Montserrat"/>
              </w:rPr>
              <w:t xml:space="preserve">Average technical </w:t>
            </w:r>
            <w:r w:rsidR="0067593B">
              <w:rPr>
                <w:rFonts w:ascii="Montserrat" w:eastAsia="Montserrat" w:hAnsi="Montserrat" w:cs="Montserrat"/>
              </w:rPr>
              <w:t>T&amp;D</w:t>
            </w:r>
            <w:r>
              <w:rPr>
                <w:rFonts w:ascii="Montserrat" w:eastAsia="Montserrat" w:hAnsi="Montserrat" w:cs="Montserrat"/>
              </w:rPr>
              <w:t xml:space="preserve"> losses for providing electricity in year </w:t>
            </w:r>
            <w:r w:rsidRPr="001A611D">
              <w:rPr>
                <w:rFonts w:ascii="Montserrat" w:eastAsia="Montserrat" w:hAnsi="Montserrat" w:cs="Montserrat"/>
                <w:i/>
                <w:iCs/>
              </w:rPr>
              <w:t>y</w:t>
            </w:r>
          </w:p>
        </w:tc>
      </w:tr>
      <w:tr w:rsidR="00D423C5" w14:paraId="3D045887" w14:textId="77777777" w:rsidTr="117DD963">
        <w:trPr>
          <w:jc w:val="center"/>
        </w:trPr>
        <w:tc>
          <w:tcPr>
            <w:tcW w:w="2405" w:type="dxa"/>
            <w:vMerge w:val="restart"/>
            <w:shd w:val="clear" w:color="auto" w:fill="D0CECE" w:themeFill="background2" w:themeFillShade="E6"/>
            <w:vAlign w:val="center"/>
          </w:tcPr>
          <w:p w14:paraId="02F88BE0" w14:textId="77777777" w:rsidR="00D423C5" w:rsidRDefault="00D423C5" w:rsidP="00434883">
            <w:pPr>
              <w:rPr>
                <w:rFonts w:ascii="Montserrat" w:eastAsia="Montserrat" w:hAnsi="Montserrat" w:cs="Montserrat"/>
              </w:rPr>
            </w:pPr>
            <w:r>
              <w:rPr>
                <w:rFonts w:ascii="Montserrat" w:eastAsia="Montserrat" w:hAnsi="Montserrat" w:cs="Montserrat"/>
              </w:rPr>
              <w:t>Type of parameter</w:t>
            </w:r>
          </w:p>
        </w:tc>
        <w:tc>
          <w:tcPr>
            <w:tcW w:w="425" w:type="dxa"/>
          </w:tcPr>
          <w:p w14:paraId="141ACA5F" w14:textId="77777777" w:rsidR="00D423C5" w:rsidRDefault="00D423C5" w:rsidP="00434883">
            <w:pPr>
              <w:rPr>
                <w:rFonts w:ascii="Montserrat" w:eastAsia="Montserrat" w:hAnsi="Montserrat" w:cs="Montserrat"/>
              </w:rPr>
            </w:pPr>
            <w:r>
              <w:rPr>
                <w:rFonts w:ascii="Montserrat" w:eastAsia="Montserrat" w:hAnsi="Montserrat" w:cs="Montserrat"/>
              </w:rPr>
              <w:t>X</w:t>
            </w:r>
          </w:p>
        </w:tc>
        <w:tc>
          <w:tcPr>
            <w:tcW w:w="6232" w:type="dxa"/>
          </w:tcPr>
          <w:p w14:paraId="62D2689E" w14:textId="77777777" w:rsidR="00D423C5" w:rsidRDefault="00D423C5" w:rsidP="00434883">
            <w:pPr>
              <w:rPr>
                <w:rFonts w:ascii="Montserrat" w:eastAsia="Montserrat" w:hAnsi="Montserrat" w:cs="Montserrat"/>
              </w:rPr>
            </w:pPr>
            <w:r>
              <w:rPr>
                <w:rFonts w:ascii="Montserrat" w:eastAsia="Montserrat" w:hAnsi="Montserrat" w:cs="Montserrat"/>
              </w:rPr>
              <w:t>Ex-ante</w:t>
            </w:r>
          </w:p>
        </w:tc>
      </w:tr>
      <w:tr w:rsidR="00D423C5" w14:paraId="20C5BC21" w14:textId="77777777" w:rsidTr="117DD963">
        <w:trPr>
          <w:jc w:val="center"/>
        </w:trPr>
        <w:tc>
          <w:tcPr>
            <w:tcW w:w="2405" w:type="dxa"/>
            <w:vMerge/>
            <w:vAlign w:val="center"/>
          </w:tcPr>
          <w:p w14:paraId="6AC518CB" w14:textId="77777777" w:rsidR="00D423C5" w:rsidRDefault="00D423C5" w:rsidP="00434883">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26551736" w14:textId="77777777" w:rsidR="00D423C5" w:rsidRDefault="00D423C5" w:rsidP="00434883">
            <w:pPr>
              <w:rPr>
                <w:rFonts w:ascii="Montserrat" w:eastAsia="Montserrat" w:hAnsi="Montserrat" w:cs="Montserrat"/>
              </w:rPr>
            </w:pPr>
          </w:p>
        </w:tc>
        <w:tc>
          <w:tcPr>
            <w:tcW w:w="6232" w:type="dxa"/>
          </w:tcPr>
          <w:p w14:paraId="29684903" w14:textId="77777777" w:rsidR="00D423C5" w:rsidRDefault="00D423C5" w:rsidP="00434883">
            <w:pPr>
              <w:rPr>
                <w:rFonts w:ascii="Montserrat" w:eastAsia="Montserrat" w:hAnsi="Montserrat" w:cs="Montserrat"/>
              </w:rPr>
            </w:pPr>
            <w:r>
              <w:rPr>
                <w:rFonts w:ascii="Montserrat" w:eastAsia="Montserrat" w:hAnsi="Montserrat" w:cs="Montserrat"/>
              </w:rPr>
              <w:t>Monitored</w:t>
            </w:r>
          </w:p>
        </w:tc>
      </w:tr>
      <w:tr w:rsidR="00D423C5" w14:paraId="75771A3E" w14:textId="77777777" w:rsidTr="117DD963">
        <w:trPr>
          <w:jc w:val="center"/>
        </w:trPr>
        <w:tc>
          <w:tcPr>
            <w:tcW w:w="2405" w:type="dxa"/>
            <w:shd w:val="clear" w:color="auto" w:fill="D0CECE" w:themeFill="background2" w:themeFillShade="E6"/>
            <w:vAlign w:val="center"/>
          </w:tcPr>
          <w:p w14:paraId="5CCEEEC4" w14:textId="77777777" w:rsidR="00D423C5" w:rsidRDefault="00D423C5" w:rsidP="00434883">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08FC77B2" w14:textId="4ECE3100" w:rsidR="00D423C5" w:rsidRDefault="007B186D" w:rsidP="00434883">
            <w:pPr>
              <w:rPr>
                <w:rFonts w:ascii="Montserrat" w:eastAsia="Montserrat" w:hAnsi="Montserrat" w:cs="Montserrat"/>
              </w:rPr>
            </w:pPr>
            <w:r>
              <w:rPr>
                <w:rFonts w:ascii="Montserrat" w:eastAsia="Montserrat" w:hAnsi="Montserrat" w:cs="Montserrat"/>
              </w:rPr>
              <w:t>T</w:t>
            </w:r>
            <w:r w:rsidR="0067593B">
              <w:rPr>
                <w:rFonts w:ascii="Montserrat" w:eastAsia="Montserrat" w:hAnsi="Montserrat" w:cs="Montserrat"/>
              </w:rPr>
              <w:t xml:space="preserve">&amp;D </w:t>
            </w:r>
            <w:r>
              <w:rPr>
                <w:rFonts w:ascii="Montserrat" w:eastAsia="Montserrat" w:hAnsi="Montserrat" w:cs="Montserrat"/>
              </w:rPr>
              <w:t xml:space="preserve">loss values </w:t>
            </w:r>
            <w:r w:rsidR="00644E02">
              <w:rPr>
                <w:rFonts w:ascii="Montserrat" w:eastAsia="Montserrat" w:hAnsi="Montserrat" w:cs="Montserrat"/>
              </w:rPr>
              <w:t>should come from</w:t>
            </w:r>
            <w:r w:rsidR="003440A6">
              <w:rPr>
                <w:rFonts w:ascii="Montserrat" w:eastAsia="Montserrat" w:hAnsi="Montserrat" w:cs="Montserrat"/>
              </w:rPr>
              <w:t xml:space="preserve"> the following sources:</w:t>
            </w:r>
          </w:p>
          <w:p w14:paraId="556024F7" w14:textId="77777777" w:rsidR="002C4CDB" w:rsidRDefault="00C37F12" w:rsidP="002C4CDB">
            <w:pPr>
              <w:pStyle w:val="ListParagraph"/>
              <w:numPr>
                <w:ilvl w:val="0"/>
                <w:numId w:val="51"/>
              </w:numPr>
              <w:rPr>
                <w:rFonts w:ascii="Montserrat" w:eastAsia="Montserrat" w:hAnsi="Montserrat" w:cs="Montserrat"/>
              </w:rPr>
            </w:pPr>
            <w:r w:rsidRPr="002C4CDB">
              <w:rPr>
                <w:rFonts w:ascii="Montserrat" w:eastAsia="Montserrat" w:hAnsi="Montserrat" w:cs="Montserrat"/>
              </w:rPr>
              <w:t>If available, the percentage published by the national grid’s operator should be used.</w:t>
            </w:r>
          </w:p>
          <w:p w14:paraId="4089B833" w14:textId="77777777" w:rsidR="002C4CDB" w:rsidRDefault="00C37F12" w:rsidP="002C4CDB">
            <w:pPr>
              <w:pStyle w:val="ListParagraph"/>
              <w:numPr>
                <w:ilvl w:val="0"/>
                <w:numId w:val="51"/>
              </w:numPr>
              <w:rPr>
                <w:rFonts w:ascii="Montserrat" w:eastAsia="Montserrat" w:hAnsi="Montserrat" w:cs="Montserrat"/>
              </w:rPr>
            </w:pPr>
            <w:r w:rsidRPr="002C4CDB">
              <w:rPr>
                <w:rFonts w:ascii="Montserrat" w:eastAsia="Montserrat" w:hAnsi="Montserrat" w:cs="Montserrat"/>
              </w:rPr>
              <w:t xml:space="preserve">If </w:t>
            </w:r>
            <w:proofErr w:type="gramStart"/>
            <w:r w:rsidRPr="002C4CDB">
              <w:rPr>
                <w:rFonts w:ascii="Montserrat" w:eastAsia="Montserrat" w:hAnsi="Montserrat" w:cs="Montserrat"/>
              </w:rPr>
              <w:t>the value from the</w:t>
            </w:r>
            <w:proofErr w:type="gramEnd"/>
            <w:r w:rsidRPr="002C4CDB">
              <w:rPr>
                <w:rFonts w:ascii="Montserrat" w:eastAsia="Montserrat" w:hAnsi="Montserrat" w:cs="Montserrat"/>
              </w:rPr>
              <w:t xml:space="preserve"> national grid’s operator is not available, then national T&amp;D loss percentages from international, reputable sources such as the World Bank or the International Energy Agency should be used.</w:t>
            </w:r>
          </w:p>
          <w:p w14:paraId="09AAB890" w14:textId="4DB1FED3" w:rsidR="008E5D84" w:rsidRPr="002C4CDB" w:rsidRDefault="00C37F12" w:rsidP="002C4CDB">
            <w:pPr>
              <w:pStyle w:val="ListParagraph"/>
              <w:numPr>
                <w:ilvl w:val="0"/>
                <w:numId w:val="51"/>
              </w:numPr>
              <w:rPr>
                <w:rFonts w:ascii="Montserrat" w:eastAsia="Montserrat" w:hAnsi="Montserrat" w:cs="Montserrat"/>
              </w:rPr>
            </w:pPr>
            <w:r w:rsidRPr="002C4CDB">
              <w:rPr>
                <w:rFonts w:ascii="Montserrat" w:eastAsia="Montserrat" w:hAnsi="Montserrat" w:cs="Montserrat"/>
              </w:rPr>
              <w:t xml:space="preserve">If none of the options above are available, a 20% conservative default </w:t>
            </w:r>
            <w:r w:rsidR="003A57D3" w:rsidRPr="002C4CDB">
              <w:rPr>
                <w:rFonts w:ascii="Montserrat" w:eastAsia="Montserrat" w:hAnsi="Montserrat" w:cs="Montserrat"/>
              </w:rPr>
              <w:t xml:space="preserve">for </w:t>
            </w:r>
            <w:r w:rsidRPr="002C4CDB">
              <w:rPr>
                <w:rFonts w:ascii="Montserrat" w:eastAsia="Montserrat" w:hAnsi="Montserrat" w:cs="Montserrat"/>
              </w:rPr>
              <w:t>T&amp;D losses should be applied.</w:t>
            </w:r>
          </w:p>
        </w:tc>
      </w:tr>
      <w:tr w:rsidR="00D423C5" w14:paraId="69C57B9D" w14:textId="77777777" w:rsidTr="117DD963">
        <w:trPr>
          <w:jc w:val="center"/>
        </w:trPr>
        <w:tc>
          <w:tcPr>
            <w:tcW w:w="2405" w:type="dxa"/>
            <w:shd w:val="clear" w:color="auto" w:fill="D0CECE" w:themeFill="background2" w:themeFillShade="E6"/>
            <w:vAlign w:val="center"/>
          </w:tcPr>
          <w:p w14:paraId="7536A39F" w14:textId="77777777" w:rsidR="00D423C5" w:rsidRDefault="00D423C5" w:rsidP="00434883">
            <w:pPr>
              <w:rPr>
                <w:rFonts w:ascii="Montserrat" w:eastAsia="Montserrat" w:hAnsi="Montserrat" w:cs="Montserrat"/>
              </w:rPr>
            </w:pPr>
            <w:r>
              <w:rPr>
                <w:rFonts w:ascii="Montserrat" w:eastAsia="Montserrat" w:hAnsi="Montserrat" w:cs="Montserrat"/>
              </w:rPr>
              <w:t>Value applied</w:t>
            </w:r>
          </w:p>
        </w:tc>
        <w:tc>
          <w:tcPr>
            <w:tcW w:w="6657" w:type="dxa"/>
            <w:gridSpan w:val="2"/>
          </w:tcPr>
          <w:p w14:paraId="4C300891" w14:textId="77777777" w:rsidR="00D423C5" w:rsidRDefault="00D423C5" w:rsidP="00434883">
            <w:pPr>
              <w:rPr>
                <w:rFonts w:ascii="Montserrat" w:eastAsia="Montserrat" w:hAnsi="Montserrat" w:cs="Montserrat"/>
              </w:rPr>
            </w:pPr>
            <w:r>
              <w:rPr>
                <w:rFonts w:ascii="Montserrat" w:eastAsia="Montserrat" w:hAnsi="Montserrat" w:cs="Montserrat"/>
              </w:rPr>
              <w:t>-</w:t>
            </w:r>
          </w:p>
        </w:tc>
      </w:tr>
      <w:tr w:rsidR="00D423C5" w14:paraId="598807BE" w14:textId="77777777" w:rsidTr="117DD963">
        <w:trPr>
          <w:jc w:val="center"/>
        </w:trPr>
        <w:tc>
          <w:tcPr>
            <w:tcW w:w="2405" w:type="dxa"/>
            <w:shd w:val="clear" w:color="auto" w:fill="D0CECE" w:themeFill="background2" w:themeFillShade="E6"/>
            <w:vAlign w:val="center"/>
          </w:tcPr>
          <w:p w14:paraId="5824272D" w14:textId="77777777" w:rsidR="00D423C5" w:rsidRDefault="00D423C5" w:rsidP="00434883">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7DFFCDD3" w14:textId="2FE8A248" w:rsidR="00D423C5" w:rsidRDefault="007366CB" w:rsidP="00434883">
            <w:pPr>
              <w:rPr>
                <w:rFonts w:ascii="Montserrat" w:eastAsia="Montserrat" w:hAnsi="Montserrat" w:cs="Montserrat"/>
              </w:rPr>
            </w:pPr>
            <w:r>
              <w:rPr>
                <w:rFonts w:ascii="Montserrat" w:eastAsia="Montserrat" w:hAnsi="Montserrat" w:cs="Montserrat"/>
              </w:rPr>
              <w:t>Determined once ex-ante</w:t>
            </w:r>
          </w:p>
        </w:tc>
      </w:tr>
      <w:tr w:rsidR="00D423C5" w14:paraId="10E26F49" w14:textId="77777777" w:rsidTr="117DD963">
        <w:trPr>
          <w:jc w:val="center"/>
        </w:trPr>
        <w:tc>
          <w:tcPr>
            <w:tcW w:w="2405" w:type="dxa"/>
            <w:shd w:val="clear" w:color="auto" w:fill="D0CECE" w:themeFill="background2" w:themeFillShade="E6"/>
            <w:vAlign w:val="center"/>
          </w:tcPr>
          <w:p w14:paraId="529DFA09" w14:textId="77777777" w:rsidR="00D423C5" w:rsidRDefault="00D423C5" w:rsidP="00434883">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118E0855" w14:textId="77777777" w:rsidR="00D423C5" w:rsidRDefault="00D423C5" w:rsidP="00434883">
            <w:pPr>
              <w:rPr>
                <w:rFonts w:ascii="Montserrat" w:eastAsia="Montserrat" w:hAnsi="Montserrat" w:cs="Montserrat"/>
              </w:rPr>
            </w:pPr>
            <w:r>
              <w:rPr>
                <w:rFonts w:ascii="Montserrat" w:eastAsia="Montserrat" w:hAnsi="Montserrat" w:cs="Montserrat"/>
              </w:rPr>
              <w:t>N/A</w:t>
            </w:r>
          </w:p>
        </w:tc>
      </w:tr>
      <w:tr w:rsidR="00D423C5" w14:paraId="07D8EB6E" w14:textId="77777777" w:rsidTr="117DD963">
        <w:trPr>
          <w:jc w:val="center"/>
        </w:trPr>
        <w:tc>
          <w:tcPr>
            <w:tcW w:w="2405" w:type="dxa"/>
            <w:shd w:val="clear" w:color="auto" w:fill="D0CECE" w:themeFill="background2" w:themeFillShade="E6"/>
            <w:vAlign w:val="center"/>
          </w:tcPr>
          <w:p w14:paraId="59D40528" w14:textId="77777777" w:rsidR="00D423C5" w:rsidRDefault="00D423C5" w:rsidP="00434883">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35D6ADDE" w14:textId="77777777" w:rsidR="00D423C5" w:rsidRDefault="00D423C5" w:rsidP="00434883">
            <w:pPr>
              <w:rPr>
                <w:rFonts w:ascii="Montserrat" w:eastAsia="Montserrat" w:hAnsi="Montserrat" w:cs="Montserrat"/>
              </w:rPr>
            </w:pPr>
            <w:r>
              <w:rPr>
                <w:rFonts w:ascii="Montserrat" w:eastAsia="Montserrat" w:hAnsi="Montserrat" w:cs="Montserrat"/>
              </w:rPr>
              <w:t>N/A</w:t>
            </w:r>
          </w:p>
        </w:tc>
      </w:tr>
      <w:tr w:rsidR="00D423C5" w14:paraId="43CC4865" w14:textId="77777777" w:rsidTr="117DD963">
        <w:trPr>
          <w:jc w:val="center"/>
        </w:trPr>
        <w:tc>
          <w:tcPr>
            <w:tcW w:w="2405" w:type="dxa"/>
            <w:shd w:val="clear" w:color="auto" w:fill="D0CECE" w:themeFill="background2" w:themeFillShade="E6"/>
            <w:vAlign w:val="center"/>
          </w:tcPr>
          <w:p w14:paraId="27CC7CE8" w14:textId="77777777" w:rsidR="00D423C5" w:rsidRDefault="00D423C5" w:rsidP="00434883">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6AE08E9F" w14:textId="77777777" w:rsidR="00D423C5" w:rsidRDefault="00D423C5" w:rsidP="00434883">
            <w:pPr>
              <w:rPr>
                <w:rFonts w:ascii="Montserrat" w:eastAsia="Montserrat" w:hAnsi="Montserrat" w:cs="Montserrat"/>
              </w:rPr>
            </w:pPr>
            <w:r>
              <w:rPr>
                <w:rFonts w:ascii="Montserrat" w:eastAsia="Montserrat" w:hAnsi="Montserrat" w:cs="Montserrat"/>
              </w:rPr>
              <w:t>Calculation project emissions</w:t>
            </w:r>
          </w:p>
        </w:tc>
      </w:tr>
      <w:tr w:rsidR="00D423C5" w14:paraId="6F435479" w14:textId="77777777" w:rsidTr="117DD963">
        <w:trPr>
          <w:jc w:val="center"/>
        </w:trPr>
        <w:tc>
          <w:tcPr>
            <w:tcW w:w="2405" w:type="dxa"/>
            <w:shd w:val="clear" w:color="auto" w:fill="D0CECE" w:themeFill="background2" w:themeFillShade="E6"/>
            <w:vAlign w:val="center"/>
          </w:tcPr>
          <w:p w14:paraId="0F02346B" w14:textId="77777777" w:rsidR="00D423C5" w:rsidRDefault="00D423C5" w:rsidP="00434883">
            <w:pPr>
              <w:rPr>
                <w:rFonts w:ascii="Montserrat" w:eastAsia="Montserrat" w:hAnsi="Montserrat" w:cs="Montserrat"/>
              </w:rPr>
            </w:pPr>
            <w:r>
              <w:rPr>
                <w:rFonts w:ascii="Montserrat" w:eastAsia="Montserrat" w:hAnsi="Montserrat" w:cs="Montserrat"/>
              </w:rPr>
              <w:t>Comments</w:t>
            </w:r>
          </w:p>
        </w:tc>
        <w:tc>
          <w:tcPr>
            <w:tcW w:w="6657" w:type="dxa"/>
            <w:gridSpan w:val="2"/>
          </w:tcPr>
          <w:p w14:paraId="62A1ABA9" w14:textId="77777777" w:rsidR="00D423C5" w:rsidRDefault="00D423C5" w:rsidP="00434883">
            <w:pPr>
              <w:rPr>
                <w:rFonts w:ascii="Montserrat" w:eastAsia="Montserrat" w:hAnsi="Montserrat" w:cs="Montserrat"/>
              </w:rPr>
            </w:pPr>
            <w:r>
              <w:rPr>
                <w:rFonts w:ascii="Montserrat" w:eastAsia="Montserrat" w:hAnsi="Montserrat" w:cs="Montserrat"/>
              </w:rPr>
              <w:t>-</w:t>
            </w:r>
          </w:p>
        </w:tc>
      </w:tr>
    </w:tbl>
    <w:p w14:paraId="5BE6CAED" w14:textId="77777777" w:rsidR="00070BBE" w:rsidRDefault="00070BBE">
      <w:pPr>
        <w:rPr>
          <w:rFonts w:ascii="Montserrat" w:eastAsia="Montserrat" w:hAnsi="Montserrat" w:cs="Montserrat"/>
          <w:b/>
          <w:bCs/>
        </w:rPr>
      </w:pPr>
    </w:p>
    <w:p w14:paraId="00D9EE3C" w14:textId="170E5685" w:rsidR="009702DB" w:rsidRDefault="00F230C9" w:rsidP="009702DB">
      <w:pPr>
        <w:pStyle w:val="Heading2"/>
      </w:pPr>
      <w:bookmarkStart w:id="94" w:name="_Toc193924642"/>
      <w:r w:rsidRPr="0003159E">
        <w:lastRenderedPageBreak/>
        <w:t xml:space="preserve">Monitored </w:t>
      </w:r>
      <w:r w:rsidR="008D0C71">
        <w:t>p</w:t>
      </w:r>
      <w:r w:rsidRPr="0003159E">
        <w:t>arameters</w:t>
      </w:r>
      <w:bookmarkEnd w:id="94"/>
    </w:p>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9702DB" w14:paraId="3908E7F1" w14:textId="77777777" w:rsidTr="57C63940">
        <w:trPr>
          <w:jc w:val="center"/>
        </w:trPr>
        <w:tc>
          <w:tcPr>
            <w:tcW w:w="2405" w:type="dxa"/>
            <w:shd w:val="clear" w:color="auto" w:fill="D0CECE" w:themeFill="background2" w:themeFillShade="E6"/>
            <w:vAlign w:val="center"/>
          </w:tcPr>
          <w:p w14:paraId="43952626" w14:textId="77777777" w:rsidR="009702DB" w:rsidRDefault="009702DB" w:rsidP="00434883">
            <w:pPr>
              <w:rPr>
                <w:rFonts w:ascii="Montserrat" w:eastAsia="Montserrat" w:hAnsi="Montserrat" w:cs="Montserrat"/>
              </w:rPr>
            </w:pPr>
            <w:r>
              <w:rPr>
                <w:rFonts w:ascii="Montserrat" w:eastAsia="Montserrat" w:hAnsi="Montserrat" w:cs="Montserrat"/>
              </w:rPr>
              <w:t>Data/Parameter</w:t>
            </w:r>
          </w:p>
        </w:tc>
        <w:tc>
          <w:tcPr>
            <w:tcW w:w="6657" w:type="dxa"/>
            <w:gridSpan w:val="2"/>
          </w:tcPr>
          <w:p w14:paraId="4BE55C0B" w14:textId="63D4EF5B" w:rsidR="009702DB" w:rsidRDefault="00F82477" w:rsidP="00434883">
            <w:pPr>
              <w:rPr>
                <w:rFonts w:ascii="Cambria Math" w:eastAsia="Cambria Math" w:hAnsi="Cambria Math" w:cs="Cambria Math"/>
              </w:rPr>
            </w:pPr>
            <m:oMath>
              <m:sSub>
                <m:sSubPr>
                  <m:ctrlPr>
                    <w:rPr>
                      <w:rFonts w:ascii="Cambria Math" w:eastAsia="Cambria Math" w:hAnsi="Cambria Math" w:cs="Cambria Math"/>
                    </w:rPr>
                  </m:ctrlPr>
                </m:sSubPr>
                <m:e>
                  <m:r>
                    <w:rPr>
                      <w:rFonts w:ascii="Cambria Math" w:eastAsia="Cambria Math" w:hAnsi="Cambria Math" w:cs="Cambria Math"/>
                    </w:rPr>
                    <m:t>Days</m:t>
                  </m:r>
                </m:e>
                <m:sub>
                  <m:r>
                    <w:rPr>
                      <w:rFonts w:ascii="Cambria Math" w:eastAsia="Cambria Math" w:hAnsi="Cambria Math" w:cs="Cambria Math"/>
                    </w:rPr>
                    <m:t>y</m:t>
                  </m:r>
                  <m:r>
                    <w:rPr>
                      <w:rFonts w:ascii="Cambria Math" w:eastAsia="Cambria Math" w:hAnsi="Cambria Math" w:cs="Cambria Math"/>
                    </w:rPr>
                    <m:t>,h</m:t>
                  </m:r>
                </m:sub>
              </m:sSub>
            </m:oMath>
            <w:r w:rsidR="00E229EF">
              <w:rPr>
                <w:rFonts w:ascii="Cambria Math" w:eastAsia="Cambria Math" w:hAnsi="Cambria Math" w:cs="Cambria Math"/>
              </w:rPr>
              <w:t xml:space="preserve"> </w:t>
            </w:r>
          </w:p>
        </w:tc>
      </w:tr>
      <w:tr w:rsidR="009702DB" w14:paraId="297ABC3D" w14:textId="77777777" w:rsidTr="57C63940">
        <w:trPr>
          <w:jc w:val="center"/>
        </w:trPr>
        <w:tc>
          <w:tcPr>
            <w:tcW w:w="2405" w:type="dxa"/>
            <w:shd w:val="clear" w:color="auto" w:fill="D0CECE" w:themeFill="background2" w:themeFillShade="E6"/>
            <w:vAlign w:val="center"/>
          </w:tcPr>
          <w:p w14:paraId="25B6C924" w14:textId="77777777" w:rsidR="009702DB" w:rsidRDefault="009702DB" w:rsidP="00434883">
            <w:pPr>
              <w:rPr>
                <w:rFonts w:ascii="Montserrat" w:eastAsia="Montserrat" w:hAnsi="Montserrat" w:cs="Montserrat"/>
              </w:rPr>
            </w:pPr>
            <w:r>
              <w:rPr>
                <w:rFonts w:ascii="Montserrat" w:eastAsia="Montserrat" w:hAnsi="Montserrat" w:cs="Montserrat"/>
              </w:rPr>
              <w:t>Unit</w:t>
            </w:r>
          </w:p>
        </w:tc>
        <w:tc>
          <w:tcPr>
            <w:tcW w:w="6657" w:type="dxa"/>
            <w:gridSpan w:val="2"/>
          </w:tcPr>
          <w:p w14:paraId="704F3395" w14:textId="77777777" w:rsidR="009702DB" w:rsidRDefault="009702DB" w:rsidP="00434883">
            <w:pPr>
              <w:rPr>
                <w:rFonts w:ascii="Montserrat" w:eastAsia="Montserrat" w:hAnsi="Montserrat" w:cs="Montserrat"/>
              </w:rPr>
            </w:pPr>
            <w:r>
              <w:rPr>
                <w:rFonts w:ascii="Montserrat" w:eastAsia="Montserrat" w:hAnsi="Montserrat" w:cs="Montserrat"/>
              </w:rPr>
              <w:t>Number</w:t>
            </w:r>
          </w:p>
        </w:tc>
      </w:tr>
      <w:tr w:rsidR="009702DB" w14:paraId="0B46E81E" w14:textId="77777777" w:rsidTr="57C63940">
        <w:trPr>
          <w:jc w:val="center"/>
        </w:trPr>
        <w:tc>
          <w:tcPr>
            <w:tcW w:w="2405" w:type="dxa"/>
            <w:shd w:val="clear" w:color="auto" w:fill="D0CECE" w:themeFill="background2" w:themeFillShade="E6"/>
            <w:vAlign w:val="center"/>
          </w:tcPr>
          <w:p w14:paraId="64943338" w14:textId="77777777" w:rsidR="009702DB" w:rsidRDefault="009702DB" w:rsidP="00434883">
            <w:pPr>
              <w:rPr>
                <w:rFonts w:ascii="Montserrat" w:eastAsia="Montserrat" w:hAnsi="Montserrat" w:cs="Montserrat"/>
              </w:rPr>
            </w:pPr>
            <w:r>
              <w:rPr>
                <w:rFonts w:ascii="Montserrat" w:eastAsia="Montserrat" w:hAnsi="Montserrat" w:cs="Montserrat"/>
              </w:rPr>
              <w:t>Description</w:t>
            </w:r>
          </w:p>
        </w:tc>
        <w:tc>
          <w:tcPr>
            <w:tcW w:w="6657" w:type="dxa"/>
            <w:gridSpan w:val="2"/>
          </w:tcPr>
          <w:p w14:paraId="247DDAFD" w14:textId="34C52375" w:rsidR="009702DB" w:rsidRDefault="007D5E6C" w:rsidP="00434883">
            <w:pPr>
              <w:rPr>
                <w:rFonts w:ascii="Montserrat" w:eastAsia="Montserrat" w:hAnsi="Montserrat" w:cs="Montserrat"/>
              </w:rPr>
            </w:pPr>
            <w:r w:rsidRPr="00006596">
              <w:rPr>
                <w:rFonts w:ascii="Montserrat" w:eastAsia="Montserrat" w:hAnsi="Montserrat" w:cs="Montserrat"/>
              </w:rPr>
              <w:t xml:space="preserve">Number of </w:t>
            </w:r>
            <w:r w:rsidR="00E8321C">
              <w:rPr>
                <w:rFonts w:ascii="Montserrat" w:eastAsia="Montserrat" w:hAnsi="Montserrat" w:cs="Montserrat"/>
              </w:rPr>
              <w:t>maximum</w:t>
            </w:r>
            <w:r w:rsidRPr="00006596">
              <w:rPr>
                <w:rFonts w:ascii="Montserrat" w:eastAsia="Montserrat" w:hAnsi="Montserrat" w:cs="Montserrat"/>
              </w:rPr>
              <w:t xml:space="preserve"> possible project-technology days during the year </w:t>
            </w:r>
            <w:r w:rsidRPr="00636CCB">
              <w:rPr>
                <w:rFonts w:ascii="Montserrat" w:eastAsia="Montserrat" w:hAnsi="Montserrat" w:cs="Montserrat"/>
                <w:i/>
              </w:rPr>
              <w:t>y</w:t>
            </w:r>
            <w:r w:rsidRPr="00006596">
              <w:rPr>
                <w:rFonts w:ascii="Montserrat" w:eastAsia="Montserrat" w:hAnsi="Montserrat" w:cs="Montserrat"/>
              </w:rPr>
              <w:t xml:space="preserve"> </w:t>
            </w:r>
            <w:r>
              <w:rPr>
                <w:rFonts w:ascii="Montserrat" w:eastAsia="Montserrat" w:hAnsi="Montserrat" w:cs="Montserrat"/>
              </w:rPr>
              <w:t xml:space="preserve">in household </w:t>
            </w:r>
            <w:r w:rsidRPr="00E7587A">
              <w:rPr>
                <w:rFonts w:ascii="Montserrat" w:eastAsia="Montserrat" w:hAnsi="Montserrat" w:cs="Montserrat"/>
                <w:i/>
                <w:iCs/>
              </w:rPr>
              <w:t>h</w:t>
            </w:r>
          </w:p>
        </w:tc>
      </w:tr>
      <w:tr w:rsidR="009702DB" w14:paraId="43CA134A" w14:textId="77777777" w:rsidTr="57C63940">
        <w:trPr>
          <w:jc w:val="center"/>
        </w:trPr>
        <w:tc>
          <w:tcPr>
            <w:tcW w:w="2405" w:type="dxa"/>
            <w:vMerge w:val="restart"/>
            <w:shd w:val="clear" w:color="auto" w:fill="D0CECE" w:themeFill="background2" w:themeFillShade="E6"/>
            <w:vAlign w:val="center"/>
          </w:tcPr>
          <w:p w14:paraId="3A436FF6" w14:textId="77777777" w:rsidR="009702DB" w:rsidRDefault="009702DB" w:rsidP="00434883">
            <w:pPr>
              <w:rPr>
                <w:rFonts w:ascii="Montserrat" w:eastAsia="Montserrat" w:hAnsi="Montserrat" w:cs="Montserrat"/>
              </w:rPr>
            </w:pPr>
            <w:r>
              <w:rPr>
                <w:rFonts w:ascii="Montserrat" w:eastAsia="Montserrat" w:hAnsi="Montserrat" w:cs="Montserrat"/>
              </w:rPr>
              <w:t>Type of parameter</w:t>
            </w:r>
          </w:p>
        </w:tc>
        <w:tc>
          <w:tcPr>
            <w:tcW w:w="425" w:type="dxa"/>
          </w:tcPr>
          <w:p w14:paraId="482AF886" w14:textId="77777777" w:rsidR="009702DB" w:rsidRDefault="009702DB" w:rsidP="00434883">
            <w:pPr>
              <w:rPr>
                <w:rFonts w:ascii="Montserrat" w:eastAsia="Montserrat" w:hAnsi="Montserrat" w:cs="Montserrat"/>
              </w:rPr>
            </w:pPr>
          </w:p>
        </w:tc>
        <w:tc>
          <w:tcPr>
            <w:tcW w:w="6232" w:type="dxa"/>
          </w:tcPr>
          <w:p w14:paraId="338D0373" w14:textId="77777777" w:rsidR="009702DB" w:rsidRDefault="009702DB" w:rsidP="00434883">
            <w:pPr>
              <w:rPr>
                <w:rFonts w:ascii="Montserrat" w:eastAsia="Montserrat" w:hAnsi="Montserrat" w:cs="Montserrat"/>
              </w:rPr>
            </w:pPr>
            <w:r>
              <w:rPr>
                <w:rFonts w:ascii="Montserrat" w:eastAsia="Montserrat" w:hAnsi="Montserrat" w:cs="Montserrat"/>
              </w:rPr>
              <w:t>Ex-ante</w:t>
            </w:r>
          </w:p>
        </w:tc>
      </w:tr>
      <w:tr w:rsidR="009702DB" w14:paraId="42B9F2F8" w14:textId="77777777" w:rsidTr="57C63940">
        <w:trPr>
          <w:jc w:val="center"/>
        </w:trPr>
        <w:tc>
          <w:tcPr>
            <w:tcW w:w="2405" w:type="dxa"/>
            <w:vMerge/>
            <w:vAlign w:val="center"/>
          </w:tcPr>
          <w:p w14:paraId="3A52E6C8" w14:textId="77777777" w:rsidR="009702DB" w:rsidRDefault="009702DB" w:rsidP="00434883">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196C6BE3" w14:textId="77777777" w:rsidR="009702DB" w:rsidRDefault="009702DB" w:rsidP="00434883">
            <w:pPr>
              <w:rPr>
                <w:rFonts w:ascii="Montserrat" w:eastAsia="Montserrat" w:hAnsi="Montserrat" w:cs="Montserrat"/>
              </w:rPr>
            </w:pPr>
            <w:r>
              <w:rPr>
                <w:rFonts w:ascii="Montserrat" w:eastAsia="Montserrat" w:hAnsi="Montserrat" w:cs="Montserrat"/>
              </w:rPr>
              <w:t>X</w:t>
            </w:r>
          </w:p>
        </w:tc>
        <w:tc>
          <w:tcPr>
            <w:tcW w:w="6232" w:type="dxa"/>
          </w:tcPr>
          <w:p w14:paraId="6F73A626" w14:textId="77777777" w:rsidR="009702DB" w:rsidRDefault="009702DB" w:rsidP="00434883">
            <w:pPr>
              <w:rPr>
                <w:rFonts w:ascii="Montserrat" w:eastAsia="Montserrat" w:hAnsi="Montserrat" w:cs="Montserrat"/>
              </w:rPr>
            </w:pPr>
            <w:r>
              <w:rPr>
                <w:rFonts w:ascii="Montserrat" w:eastAsia="Montserrat" w:hAnsi="Montserrat" w:cs="Montserrat"/>
              </w:rPr>
              <w:t>Monitored</w:t>
            </w:r>
          </w:p>
        </w:tc>
      </w:tr>
      <w:tr w:rsidR="009702DB" w14:paraId="3DDEB240" w14:textId="77777777" w:rsidTr="57C63940">
        <w:trPr>
          <w:jc w:val="center"/>
        </w:trPr>
        <w:tc>
          <w:tcPr>
            <w:tcW w:w="2405" w:type="dxa"/>
            <w:shd w:val="clear" w:color="auto" w:fill="D0CECE" w:themeFill="background2" w:themeFillShade="E6"/>
            <w:vAlign w:val="center"/>
          </w:tcPr>
          <w:p w14:paraId="72AAF4F9" w14:textId="77777777" w:rsidR="009702DB" w:rsidRDefault="009702DB" w:rsidP="00434883">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2384EF57" w14:textId="65B8561A" w:rsidR="009702DB" w:rsidRDefault="7CFB3AD7" w:rsidP="00434883">
            <w:pPr>
              <w:spacing w:line="259" w:lineRule="auto"/>
              <w:rPr>
                <w:rFonts w:eastAsia="Montserrat"/>
              </w:rPr>
            </w:pPr>
            <w:r w:rsidRPr="57C63940">
              <w:rPr>
                <w:rFonts w:ascii="Montserrat" w:eastAsia="Montserrat" w:hAnsi="Montserrat" w:cs="Montserrat"/>
              </w:rPr>
              <w:t>Project database</w:t>
            </w:r>
          </w:p>
        </w:tc>
      </w:tr>
      <w:tr w:rsidR="009702DB" w14:paraId="0954507A" w14:textId="77777777" w:rsidTr="57C63940">
        <w:trPr>
          <w:jc w:val="center"/>
        </w:trPr>
        <w:tc>
          <w:tcPr>
            <w:tcW w:w="2405" w:type="dxa"/>
            <w:shd w:val="clear" w:color="auto" w:fill="D0CECE" w:themeFill="background2" w:themeFillShade="E6"/>
            <w:vAlign w:val="center"/>
          </w:tcPr>
          <w:p w14:paraId="23690C55" w14:textId="77777777" w:rsidR="009702DB" w:rsidRDefault="009702DB" w:rsidP="00434883">
            <w:pPr>
              <w:rPr>
                <w:rFonts w:ascii="Montserrat" w:eastAsia="Montserrat" w:hAnsi="Montserrat" w:cs="Montserrat"/>
              </w:rPr>
            </w:pPr>
            <w:r>
              <w:rPr>
                <w:rFonts w:ascii="Montserrat" w:eastAsia="Montserrat" w:hAnsi="Montserrat" w:cs="Montserrat"/>
              </w:rPr>
              <w:t>Value applied</w:t>
            </w:r>
          </w:p>
        </w:tc>
        <w:tc>
          <w:tcPr>
            <w:tcW w:w="6657" w:type="dxa"/>
            <w:gridSpan w:val="2"/>
          </w:tcPr>
          <w:p w14:paraId="100ACC82" w14:textId="77777777" w:rsidR="009702DB" w:rsidRDefault="009702DB" w:rsidP="00434883">
            <w:pPr>
              <w:rPr>
                <w:rFonts w:ascii="Montserrat" w:eastAsia="Montserrat" w:hAnsi="Montserrat" w:cs="Montserrat"/>
              </w:rPr>
            </w:pPr>
            <w:r>
              <w:rPr>
                <w:rFonts w:ascii="Montserrat" w:eastAsia="Montserrat" w:hAnsi="Montserrat" w:cs="Montserrat"/>
              </w:rPr>
              <w:t>-</w:t>
            </w:r>
          </w:p>
        </w:tc>
      </w:tr>
      <w:tr w:rsidR="009702DB" w14:paraId="5F7F70BB" w14:textId="77777777" w:rsidTr="57C63940">
        <w:trPr>
          <w:jc w:val="center"/>
        </w:trPr>
        <w:tc>
          <w:tcPr>
            <w:tcW w:w="2405" w:type="dxa"/>
            <w:shd w:val="clear" w:color="auto" w:fill="D0CECE" w:themeFill="background2" w:themeFillShade="E6"/>
            <w:vAlign w:val="center"/>
          </w:tcPr>
          <w:p w14:paraId="02A0031C" w14:textId="77777777" w:rsidR="009702DB" w:rsidRDefault="009702DB" w:rsidP="00434883">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4FA3F1C8" w14:textId="77777777" w:rsidR="009702DB" w:rsidRDefault="009702DB" w:rsidP="00434883">
            <w:pPr>
              <w:rPr>
                <w:rFonts w:ascii="Montserrat" w:eastAsia="Montserrat" w:hAnsi="Montserrat" w:cs="Montserrat"/>
              </w:rPr>
            </w:pPr>
            <w:r>
              <w:rPr>
                <w:rFonts w:ascii="Montserrat" w:eastAsia="Montserrat" w:hAnsi="Montserrat" w:cs="Montserrat"/>
              </w:rPr>
              <w:t>Annually</w:t>
            </w:r>
          </w:p>
        </w:tc>
      </w:tr>
      <w:tr w:rsidR="009702DB" w14:paraId="14F35C27" w14:textId="77777777" w:rsidTr="00E61468">
        <w:trPr>
          <w:jc w:val="center"/>
        </w:trPr>
        <w:tc>
          <w:tcPr>
            <w:tcW w:w="2405" w:type="dxa"/>
            <w:shd w:val="clear" w:color="auto" w:fill="D0CECE" w:themeFill="background2" w:themeFillShade="E6"/>
            <w:vAlign w:val="center"/>
          </w:tcPr>
          <w:p w14:paraId="37149611" w14:textId="77777777" w:rsidR="009702DB" w:rsidRDefault="009702DB" w:rsidP="00434883">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3AEBAAF0" w14:textId="3CD04881" w:rsidR="0074401F" w:rsidRDefault="0074401F" w:rsidP="00434883">
            <w:pPr>
              <w:rPr>
                <w:rFonts w:ascii="Montserrat" w:eastAsia="Montserrat" w:hAnsi="Montserrat" w:cs="Montserrat"/>
              </w:rPr>
            </w:pPr>
            <w:r>
              <w:rPr>
                <w:rFonts w:ascii="Montserrat" w:eastAsia="Montserrat" w:hAnsi="Montserrat" w:cs="Montserrat"/>
              </w:rPr>
              <w:t xml:space="preserve">For each project household this is determined using </w:t>
            </w:r>
          </w:p>
          <w:p w14:paraId="2BCDE5BD" w14:textId="4E29B343" w:rsidR="009702DB" w:rsidRPr="00CC13BC" w:rsidRDefault="0074401F" w:rsidP="00434883">
            <w:pPr>
              <w:rPr>
                <w:rFonts w:ascii="Montserrat" w:eastAsia="Montserrat" w:hAnsi="Montserrat" w:cs="Montserrat"/>
                <w:highlight w:val="yellow"/>
              </w:rPr>
            </w:pPr>
            <w:r w:rsidRPr="00CC13BC">
              <w:rPr>
                <w:rFonts w:ascii="Montserrat" w:eastAsia="Montserrat" w:hAnsi="Montserrat" w:cs="Montserrat"/>
              </w:rPr>
              <w:t xml:space="preserve">the date the project-technology was obtained by the household, </w:t>
            </w:r>
            <w:r w:rsidR="00E61468" w:rsidRPr="00CC13BC">
              <w:rPr>
                <w:rFonts w:ascii="Montserrat" w:eastAsia="Montserrat" w:hAnsi="Montserrat" w:cs="Montserrat"/>
              </w:rPr>
              <w:t>and</w:t>
            </w:r>
            <w:r w:rsidR="0051529B">
              <w:rPr>
                <w:rFonts w:ascii="Montserrat" w:eastAsia="Montserrat" w:hAnsi="Montserrat" w:cs="Montserrat"/>
              </w:rPr>
              <w:t xml:space="preserve"> </w:t>
            </w:r>
            <w:r w:rsidRPr="00CC13BC">
              <w:rPr>
                <w:rFonts w:ascii="Montserrat" w:eastAsia="Montserrat" w:hAnsi="Montserrat" w:cs="Montserrat"/>
              </w:rPr>
              <w:t>the dates of the monitoring period.</w:t>
            </w:r>
          </w:p>
        </w:tc>
      </w:tr>
      <w:tr w:rsidR="009702DB" w14:paraId="351C6B74" w14:textId="77777777" w:rsidTr="57C63940">
        <w:trPr>
          <w:jc w:val="center"/>
        </w:trPr>
        <w:tc>
          <w:tcPr>
            <w:tcW w:w="2405" w:type="dxa"/>
            <w:shd w:val="clear" w:color="auto" w:fill="D0CECE" w:themeFill="background2" w:themeFillShade="E6"/>
            <w:vAlign w:val="center"/>
          </w:tcPr>
          <w:p w14:paraId="57230B80" w14:textId="77777777" w:rsidR="009702DB" w:rsidRDefault="009702DB" w:rsidP="00434883">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767D0457" w14:textId="77777777" w:rsidR="009702DB" w:rsidRDefault="009702DB" w:rsidP="00434883">
            <w:pPr>
              <w:rPr>
                <w:rFonts w:ascii="Montserrat" w:eastAsia="Montserrat" w:hAnsi="Montserrat" w:cs="Montserrat"/>
              </w:rPr>
            </w:pPr>
            <w:r>
              <w:rPr>
                <w:rFonts w:ascii="Montserrat" w:eastAsia="Montserrat" w:hAnsi="Montserrat" w:cs="Montserrat"/>
              </w:rPr>
              <w:t>-</w:t>
            </w:r>
          </w:p>
        </w:tc>
      </w:tr>
      <w:tr w:rsidR="009702DB" w14:paraId="3C267ABF" w14:textId="77777777" w:rsidTr="57C63940">
        <w:trPr>
          <w:jc w:val="center"/>
        </w:trPr>
        <w:tc>
          <w:tcPr>
            <w:tcW w:w="2405" w:type="dxa"/>
            <w:shd w:val="clear" w:color="auto" w:fill="D0CECE" w:themeFill="background2" w:themeFillShade="E6"/>
            <w:vAlign w:val="center"/>
          </w:tcPr>
          <w:p w14:paraId="1E52FFB5" w14:textId="77777777" w:rsidR="009702DB" w:rsidRDefault="009702DB" w:rsidP="00434883">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71288FED" w14:textId="2CF76FCC" w:rsidR="009702DB" w:rsidRDefault="009702DB" w:rsidP="00434883">
            <w:pPr>
              <w:rPr>
                <w:rFonts w:ascii="Montserrat" w:eastAsia="Montserrat" w:hAnsi="Montserrat" w:cs="Montserrat"/>
              </w:rPr>
            </w:pPr>
            <w:r>
              <w:rPr>
                <w:rFonts w:ascii="Montserrat" w:eastAsia="Montserrat" w:hAnsi="Montserrat" w:cs="Montserrat"/>
              </w:rPr>
              <w:t>Calculation of baseline and project emissions</w:t>
            </w:r>
            <w:r w:rsidR="0074401F">
              <w:rPr>
                <w:rFonts w:ascii="Montserrat" w:eastAsia="Montserrat" w:hAnsi="Montserrat" w:cs="Montserrat"/>
              </w:rPr>
              <w:t xml:space="preserve"> for non-CTEC projects</w:t>
            </w:r>
          </w:p>
        </w:tc>
      </w:tr>
      <w:tr w:rsidR="009702DB" w14:paraId="06958B53" w14:textId="77777777" w:rsidTr="57C63940">
        <w:trPr>
          <w:jc w:val="center"/>
        </w:trPr>
        <w:tc>
          <w:tcPr>
            <w:tcW w:w="2405" w:type="dxa"/>
            <w:shd w:val="clear" w:color="auto" w:fill="D0CECE" w:themeFill="background2" w:themeFillShade="E6"/>
            <w:vAlign w:val="center"/>
          </w:tcPr>
          <w:p w14:paraId="2B3FD0C6" w14:textId="77777777" w:rsidR="009702DB" w:rsidRDefault="009702DB" w:rsidP="00434883">
            <w:pPr>
              <w:rPr>
                <w:rFonts w:ascii="Montserrat" w:eastAsia="Montserrat" w:hAnsi="Montserrat" w:cs="Montserrat"/>
              </w:rPr>
            </w:pPr>
            <w:r>
              <w:rPr>
                <w:rFonts w:ascii="Montserrat" w:eastAsia="Montserrat" w:hAnsi="Montserrat" w:cs="Montserrat"/>
              </w:rPr>
              <w:t>Comments</w:t>
            </w:r>
          </w:p>
        </w:tc>
        <w:tc>
          <w:tcPr>
            <w:tcW w:w="6657" w:type="dxa"/>
            <w:gridSpan w:val="2"/>
          </w:tcPr>
          <w:p w14:paraId="4A38F82C" w14:textId="77777777" w:rsidR="009702DB" w:rsidRDefault="009702DB" w:rsidP="00434883">
            <w:pPr>
              <w:rPr>
                <w:rFonts w:ascii="Montserrat" w:eastAsia="Montserrat" w:hAnsi="Montserrat" w:cs="Montserrat"/>
              </w:rPr>
            </w:pPr>
            <w:r>
              <w:rPr>
                <w:rFonts w:ascii="Montserrat" w:eastAsia="Montserrat" w:hAnsi="Montserrat" w:cs="Montserrat"/>
              </w:rPr>
              <w:t>-</w:t>
            </w:r>
          </w:p>
        </w:tc>
      </w:tr>
    </w:tbl>
    <w:p w14:paraId="7972A77C" w14:textId="77777777" w:rsidR="009A3D4C" w:rsidRPr="00596FB8" w:rsidRDefault="009A3D4C" w:rsidP="009A3D4C">
      <w:pPr>
        <w:rPr>
          <w:rFonts w:eastAsia="Montserrat"/>
        </w:rPr>
      </w:pPr>
    </w:p>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9A3D4C" w14:paraId="6EDB4294" w14:textId="77777777" w:rsidTr="009A68C1">
        <w:trPr>
          <w:jc w:val="center"/>
        </w:trPr>
        <w:tc>
          <w:tcPr>
            <w:tcW w:w="2405" w:type="dxa"/>
            <w:shd w:val="clear" w:color="auto" w:fill="D0CECE" w:themeFill="background2" w:themeFillShade="E6"/>
            <w:vAlign w:val="center"/>
          </w:tcPr>
          <w:p w14:paraId="3E904A37" w14:textId="77777777" w:rsidR="009A3D4C" w:rsidRPr="00E229EF" w:rsidRDefault="009A3D4C" w:rsidP="009A68C1">
            <w:pPr>
              <w:rPr>
                <w:rFonts w:ascii="Montserrat" w:eastAsia="Montserrat" w:hAnsi="Montserrat" w:cs="Montserrat"/>
              </w:rPr>
            </w:pPr>
            <w:r w:rsidRPr="00E229EF">
              <w:rPr>
                <w:rFonts w:ascii="Montserrat" w:eastAsia="Montserrat" w:hAnsi="Montserrat" w:cs="Montserrat"/>
              </w:rPr>
              <w:t>Data/Parameter</w:t>
            </w:r>
          </w:p>
        </w:tc>
        <w:tc>
          <w:tcPr>
            <w:tcW w:w="6657" w:type="dxa"/>
            <w:gridSpan w:val="2"/>
          </w:tcPr>
          <w:p w14:paraId="407BF7B9" w14:textId="65B07756" w:rsidR="009A3D4C" w:rsidRDefault="00F82477" w:rsidP="009A68C1">
            <w:pPr>
              <w:rPr>
                <w:rFonts w:ascii="Cambria Math" w:eastAsia="Cambria Math" w:hAnsi="Cambria Math" w:cs="Cambria Math"/>
                <w:vertAlign w:val="subscript"/>
              </w:rPr>
            </w:pPr>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grid</m:t>
                  </m:r>
                  <m:r>
                    <w:rPr>
                      <w:rFonts w:ascii="Cambria Math" w:eastAsia="Cambria Math" w:hAnsi="Cambria Math" w:cs="Cambria Math"/>
                    </w:rPr>
                    <m:t>,</m:t>
                  </m:r>
                  <m:r>
                    <w:rPr>
                      <w:rFonts w:ascii="Cambria Math" w:eastAsia="Cambria Math" w:hAnsi="Cambria Math" w:cs="Cambria Math"/>
                    </w:rPr>
                    <m:t>KPT</m:t>
                  </m:r>
                  <m:r>
                    <w:rPr>
                      <w:rFonts w:ascii="Cambria Math" w:eastAsia="Cambria Math" w:hAnsi="Cambria Math" w:cs="Cambria Math"/>
                    </w:rPr>
                    <m:t>,</m:t>
                  </m:r>
                  <m:r>
                    <w:rPr>
                      <w:rFonts w:ascii="Cambria Math" w:eastAsia="Cambria Math" w:hAnsi="Cambria Math" w:cs="Cambria Math"/>
                    </w:rPr>
                    <m:t>y</m:t>
                  </m:r>
                </m:sub>
              </m:sSub>
            </m:oMath>
            <w:r w:rsidR="00CB6A28">
              <w:rPr>
                <w:rFonts w:ascii="Montserrat" w:eastAsia="Montserrat" w:hAnsi="Montserrat" w:cs="Montserrat"/>
              </w:rPr>
              <w:t xml:space="preserve"> and </w:t>
            </w:r>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offgrid</m:t>
                  </m:r>
                  <m:r>
                    <w:rPr>
                      <w:rFonts w:ascii="Cambria Math" w:eastAsia="Cambria Math" w:hAnsi="Cambria Math" w:cs="Cambria Math"/>
                    </w:rPr>
                    <m:t>,</m:t>
                  </m:r>
                  <m:r>
                    <w:rPr>
                      <w:rFonts w:ascii="Cambria Math" w:eastAsia="Cambria Math" w:hAnsi="Cambria Math" w:cs="Cambria Math"/>
                    </w:rPr>
                    <m:t>KPT</m:t>
                  </m:r>
                  <m:r>
                    <w:rPr>
                      <w:rFonts w:ascii="Cambria Math" w:eastAsia="Cambria Math" w:hAnsi="Cambria Math" w:cs="Cambria Math"/>
                    </w:rPr>
                    <m:t>,</m:t>
                  </m:r>
                  <m:r>
                    <w:rPr>
                      <w:rFonts w:ascii="Cambria Math" w:eastAsia="Cambria Math" w:hAnsi="Cambria Math" w:cs="Cambria Math"/>
                    </w:rPr>
                    <m:t>y</m:t>
                  </m:r>
                </m:sub>
              </m:sSub>
            </m:oMath>
            <w:r w:rsidR="009A3D4C">
              <w:rPr>
                <w:rFonts w:ascii="Cambria Math" w:eastAsia="Cambria Math" w:hAnsi="Cambria Math" w:cs="Cambria Math"/>
                <w:vertAlign w:val="subscript"/>
              </w:rPr>
              <w:t xml:space="preserve"> </w:t>
            </w:r>
            <w:r w:rsidR="00320F96">
              <w:rPr>
                <w:rFonts w:ascii="Cambria Math" w:eastAsia="Cambria Math" w:hAnsi="Cambria Math" w:cs="Cambria Math"/>
                <w:vertAlign w:val="subscript"/>
              </w:rPr>
              <w:t xml:space="preserve"> </w:t>
            </w:r>
          </w:p>
        </w:tc>
      </w:tr>
      <w:tr w:rsidR="009A3D4C" w14:paraId="40BA12C2" w14:textId="77777777" w:rsidTr="009A68C1">
        <w:trPr>
          <w:jc w:val="center"/>
        </w:trPr>
        <w:tc>
          <w:tcPr>
            <w:tcW w:w="2405" w:type="dxa"/>
            <w:shd w:val="clear" w:color="auto" w:fill="D0CECE" w:themeFill="background2" w:themeFillShade="E6"/>
            <w:vAlign w:val="center"/>
          </w:tcPr>
          <w:p w14:paraId="6C9627D1" w14:textId="77777777" w:rsidR="009A3D4C" w:rsidRDefault="009A3D4C" w:rsidP="009A68C1">
            <w:pPr>
              <w:rPr>
                <w:rFonts w:ascii="Montserrat" w:eastAsia="Montserrat" w:hAnsi="Montserrat" w:cs="Montserrat"/>
              </w:rPr>
            </w:pPr>
            <w:r>
              <w:rPr>
                <w:rFonts w:ascii="Montserrat" w:eastAsia="Montserrat" w:hAnsi="Montserrat" w:cs="Montserrat"/>
              </w:rPr>
              <w:t>Unit</w:t>
            </w:r>
          </w:p>
        </w:tc>
        <w:tc>
          <w:tcPr>
            <w:tcW w:w="6657" w:type="dxa"/>
            <w:gridSpan w:val="2"/>
          </w:tcPr>
          <w:p w14:paraId="57826719" w14:textId="77777777" w:rsidR="009A3D4C" w:rsidRDefault="009A3D4C" w:rsidP="009A68C1">
            <w:pPr>
              <w:rPr>
                <w:rFonts w:ascii="Montserrat" w:eastAsia="Montserrat" w:hAnsi="Montserrat" w:cs="Montserrat"/>
              </w:rPr>
            </w:pPr>
            <w:r w:rsidRPr="002F2EE0">
              <w:rPr>
                <w:rFonts w:ascii="Montserrat" w:eastAsia="Montserrat" w:hAnsi="Montserrat" w:cs="Montserrat"/>
              </w:rPr>
              <w:t>kWh/</w:t>
            </w:r>
            <w:r>
              <w:rPr>
                <w:rFonts w:ascii="Montserrat" w:eastAsia="Montserrat" w:hAnsi="Montserrat" w:cs="Montserrat"/>
              </w:rPr>
              <w:t>(</w:t>
            </w:r>
            <w:r w:rsidRPr="002F2EE0">
              <w:rPr>
                <w:rFonts w:ascii="Montserrat" w:eastAsia="Montserrat" w:hAnsi="Montserrat" w:cs="Montserrat"/>
              </w:rPr>
              <w:t>person*year</w:t>
            </w:r>
            <w:r>
              <w:rPr>
                <w:rFonts w:ascii="Montserrat" w:eastAsia="Montserrat" w:hAnsi="Montserrat" w:cs="Montserrat"/>
              </w:rPr>
              <w:t>)</w:t>
            </w:r>
          </w:p>
        </w:tc>
      </w:tr>
      <w:tr w:rsidR="009A3D4C" w14:paraId="4569B75B" w14:textId="77777777" w:rsidTr="009A68C1">
        <w:trPr>
          <w:jc w:val="center"/>
        </w:trPr>
        <w:tc>
          <w:tcPr>
            <w:tcW w:w="2405" w:type="dxa"/>
            <w:shd w:val="clear" w:color="auto" w:fill="D0CECE" w:themeFill="background2" w:themeFillShade="E6"/>
            <w:vAlign w:val="center"/>
          </w:tcPr>
          <w:p w14:paraId="3D6E6CCD" w14:textId="77777777" w:rsidR="009A3D4C" w:rsidRDefault="009A3D4C" w:rsidP="009A68C1">
            <w:pPr>
              <w:rPr>
                <w:rFonts w:ascii="Montserrat" w:eastAsia="Montserrat" w:hAnsi="Montserrat" w:cs="Montserrat"/>
              </w:rPr>
            </w:pPr>
            <w:r>
              <w:rPr>
                <w:rFonts w:ascii="Montserrat" w:eastAsia="Montserrat" w:hAnsi="Montserrat" w:cs="Montserrat"/>
              </w:rPr>
              <w:t>Description</w:t>
            </w:r>
          </w:p>
        </w:tc>
        <w:tc>
          <w:tcPr>
            <w:tcW w:w="6657" w:type="dxa"/>
            <w:gridSpan w:val="2"/>
          </w:tcPr>
          <w:p w14:paraId="5050C385" w14:textId="77777777" w:rsidR="009A3D4C" w:rsidRDefault="009A3D4C" w:rsidP="009A68C1">
            <w:pPr>
              <w:rPr>
                <w:rFonts w:ascii="Montserrat" w:eastAsia="Montserrat" w:hAnsi="Montserrat" w:cs="Montserrat"/>
              </w:rPr>
            </w:pPr>
            <w:r w:rsidRPr="2FB38254">
              <w:rPr>
                <w:rFonts w:ascii="Montserrat" w:eastAsia="Montserrat" w:hAnsi="Montserrat" w:cs="Montserrat"/>
              </w:rPr>
              <w:t>Electricity consumption in project</w:t>
            </w:r>
            <w:r>
              <w:rPr>
                <w:rFonts w:ascii="Montserrat" w:eastAsia="Montserrat" w:hAnsi="Montserrat" w:cs="Montserrat"/>
              </w:rPr>
              <w:t xml:space="preserve"> KPT in year </w:t>
            </w:r>
            <w:r w:rsidRPr="00E7587A">
              <w:rPr>
                <w:rFonts w:ascii="Montserrat" w:eastAsia="Montserrat" w:hAnsi="Montserrat" w:cs="Montserrat"/>
                <w:i/>
                <w:iCs/>
              </w:rPr>
              <w:t>y</w:t>
            </w:r>
          </w:p>
        </w:tc>
      </w:tr>
      <w:tr w:rsidR="009A3D4C" w14:paraId="6088129D" w14:textId="77777777" w:rsidTr="009A68C1">
        <w:trPr>
          <w:jc w:val="center"/>
        </w:trPr>
        <w:tc>
          <w:tcPr>
            <w:tcW w:w="2405" w:type="dxa"/>
            <w:vMerge w:val="restart"/>
            <w:shd w:val="clear" w:color="auto" w:fill="D0CECE" w:themeFill="background2" w:themeFillShade="E6"/>
            <w:vAlign w:val="center"/>
          </w:tcPr>
          <w:p w14:paraId="03AC096F" w14:textId="77777777" w:rsidR="009A3D4C" w:rsidRDefault="009A3D4C" w:rsidP="009A68C1">
            <w:pPr>
              <w:rPr>
                <w:rFonts w:ascii="Montserrat" w:eastAsia="Montserrat" w:hAnsi="Montserrat" w:cs="Montserrat"/>
              </w:rPr>
            </w:pPr>
            <w:r>
              <w:rPr>
                <w:rFonts w:ascii="Montserrat" w:eastAsia="Montserrat" w:hAnsi="Montserrat" w:cs="Montserrat"/>
              </w:rPr>
              <w:t>Type of parameter</w:t>
            </w:r>
          </w:p>
        </w:tc>
        <w:tc>
          <w:tcPr>
            <w:tcW w:w="425" w:type="dxa"/>
          </w:tcPr>
          <w:p w14:paraId="79F2A5F6" w14:textId="77777777" w:rsidR="009A3D4C" w:rsidRDefault="009A3D4C" w:rsidP="009A68C1">
            <w:pPr>
              <w:rPr>
                <w:rFonts w:ascii="Montserrat" w:eastAsia="Montserrat" w:hAnsi="Montserrat" w:cs="Montserrat"/>
              </w:rPr>
            </w:pPr>
          </w:p>
        </w:tc>
        <w:tc>
          <w:tcPr>
            <w:tcW w:w="6232" w:type="dxa"/>
          </w:tcPr>
          <w:p w14:paraId="6CD5C8DF" w14:textId="77777777" w:rsidR="009A3D4C" w:rsidRDefault="009A3D4C" w:rsidP="009A68C1">
            <w:pPr>
              <w:rPr>
                <w:rFonts w:ascii="Montserrat" w:eastAsia="Montserrat" w:hAnsi="Montserrat" w:cs="Montserrat"/>
              </w:rPr>
            </w:pPr>
            <w:r>
              <w:rPr>
                <w:rFonts w:ascii="Montserrat" w:eastAsia="Montserrat" w:hAnsi="Montserrat" w:cs="Montserrat"/>
              </w:rPr>
              <w:t>Ex-ante</w:t>
            </w:r>
          </w:p>
        </w:tc>
      </w:tr>
      <w:tr w:rsidR="009A3D4C" w14:paraId="27CCB4DA" w14:textId="77777777" w:rsidTr="009A68C1">
        <w:trPr>
          <w:jc w:val="center"/>
        </w:trPr>
        <w:tc>
          <w:tcPr>
            <w:tcW w:w="2405" w:type="dxa"/>
            <w:vMerge/>
            <w:vAlign w:val="center"/>
          </w:tcPr>
          <w:p w14:paraId="5F3EF7C3" w14:textId="77777777" w:rsidR="009A3D4C" w:rsidRDefault="009A3D4C" w:rsidP="009A68C1">
            <w:pPr>
              <w:widowControl w:val="0"/>
              <w:spacing w:line="276" w:lineRule="auto"/>
              <w:rPr>
                <w:rFonts w:ascii="Montserrat" w:eastAsia="Montserrat" w:hAnsi="Montserrat" w:cs="Montserrat"/>
              </w:rPr>
            </w:pPr>
          </w:p>
        </w:tc>
        <w:tc>
          <w:tcPr>
            <w:tcW w:w="425" w:type="dxa"/>
          </w:tcPr>
          <w:p w14:paraId="0DB3CECE" w14:textId="77777777" w:rsidR="009A3D4C" w:rsidRDefault="009A3D4C" w:rsidP="009A68C1">
            <w:pPr>
              <w:rPr>
                <w:rFonts w:ascii="Montserrat" w:eastAsia="Montserrat" w:hAnsi="Montserrat" w:cs="Montserrat"/>
              </w:rPr>
            </w:pPr>
            <w:r>
              <w:rPr>
                <w:rFonts w:ascii="Montserrat" w:eastAsia="Montserrat" w:hAnsi="Montserrat" w:cs="Montserrat"/>
              </w:rPr>
              <w:t>X</w:t>
            </w:r>
          </w:p>
        </w:tc>
        <w:tc>
          <w:tcPr>
            <w:tcW w:w="6232" w:type="dxa"/>
          </w:tcPr>
          <w:p w14:paraId="46117BF1" w14:textId="77777777" w:rsidR="009A3D4C" w:rsidRDefault="009A3D4C" w:rsidP="009A68C1">
            <w:pPr>
              <w:rPr>
                <w:rFonts w:ascii="Montserrat" w:eastAsia="Montserrat" w:hAnsi="Montserrat" w:cs="Montserrat"/>
              </w:rPr>
            </w:pPr>
            <w:r>
              <w:rPr>
                <w:rFonts w:ascii="Montserrat" w:eastAsia="Montserrat" w:hAnsi="Montserrat" w:cs="Montserrat"/>
              </w:rPr>
              <w:t>Monitored</w:t>
            </w:r>
          </w:p>
        </w:tc>
      </w:tr>
      <w:tr w:rsidR="009A3D4C" w14:paraId="501F12D6" w14:textId="77777777" w:rsidTr="009A68C1">
        <w:trPr>
          <w:jc w:val="center"/>
        </w:trPr>
        <w:tc>
          <w:tcPr>
            <w:tcW w:w="2405" w:type="dxa"/>
            <w:shd w:val="clear" w:color="auto" w:fill="D0CECE" w:themeFill="background2" w:themeFillShade="E6"/>
            <w:vAlign w:val="center"/>
          </w:tcPr>
          <w:p w14:paraId="7342E30A" w14:textId="77777777" w:rsidR="009A3D4C" w:rsidRDefault="009A3D4C" w:rsidP="009A68C1">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680CDA49" w14:textId="77777777" w:rsidR="009A3D4C" w:rsidRDefault="009A3D4C" w:rsidP="009A68C1">
            <w:pPr>
              <w:rPr>
                <w:rFonts w:ascii="Montserrat" w:eastAsia="Montserrat" w:hAnsi="Montserrat" w:cs="Montserrat"/>
              </w:rPr>
            </w:pPr>
            <w:r>
              <w:rPr>
                <w:rFonts w:ascii="Montserrat" w:eastAsia="Montserrat" w:hAnsi="Montserrat" w:cs="Montserrat"/>
              </w:rPr>
              <w:t xml:space="preserve">KPT </w:t>
            </w:r>
            <w:r w:rsidRPr="6E40C7FA">
              <w:rPr>
                <w:rFonts w:ascii="Montserrat" w:eastAsia="Montserrat" w:hAnsi="Montserrat" w:cs="Montserrat"/>
              </w:rPr>
              <w:t>during project scenario</w:t>
            </w:r>
          </w:p>
        </w:tc>
      </w:tr>
      <w:tr w:rsidR="009A3D4C" w14:paraId="4932063A" w14:textId="77777777" w:rsidTr="009A68C1">
        <w:trPr>
          <w:jc w:val="center"/>
        </w:trPr>
        <w:tc>
          <w:tcPr>
            <w:tcW w:w="2405" w:type="dxa"/>
            <w:shd w:val="clear" w:color="auto" w:fill="D0CECE" w:themeFill="background2" w:themeFillShade="E6"/>
            <w:vAlign w:val="center"/>
          </w:tcPr>
          <w:p w14:paraId="5322804C" w14:textId="77777777" w:rsidR="009A3D4C" w:rsidRDefault="009A3D4C" w:rsidP="009A68C1">
            <w:pPr>
              <w:rPr>
                <w:rFonts w:ascii="Montserrat" w:eastAsia="Montserrat" w:hAnsi="Montserrat" w:cs="Montserrat"/>
              </w:rPr>
            </w:pPr>
            <w:r>
              <w:rPr>
                <w:rFonts w:ascii="Montserrat" w:eastAsia="Montserrat" w:hAnsi="Montserrat" w:cs="Montserrat"/>
              </w:rPr>
              <w:t>Value applied</w:t>
            </w:r>
          </w:p>
        </w:tc>
        <w:tc>
          <w:tcPr>
            <w:tcW w:w="6657" w:type="dxa"/>
            <w:gridSpan w:val="2"/>
          </w:tcPr>
          <w:p w14:paraId="6DA0B44E" w14:textId="77777777" w:rsidR="009A3D4C" w:rsidRDefault="009A3D4C" w:rsidP="009A68C1">
            <w:pPr>
              <w:rPr>
                <w:rFonts w:ascii="Montserrat" w:eastAsia="Montserrat" w:hAnsi="Montserrat" w:cs="Montserrat"/>
              </w:rPr>
            </w:pPr>
            <w:r w:rsidRPr="6E40C7FA">
              <w:rPr>
                <w:rFonts w:ascii="Montserrat" w:eastAsia="Montserrat" w:hAnsi="Montserrat" w:cs="Montserrat"/>
              </w:rPr>
              <w:t>Result from KPT</w:t>
            </w:r>
          </w:p>
        </w:tc>
      </w:tr>
      <w:tr w:rsidR="009A3D4C" w14:paraId="54019B91" w14:textId="77777777" w:rsidTr="009A68C1">
        <w:trPr>
          <w:jc w:val="center"/>
        </w:trPr>
        <w:tc>
          <w:tcPr>
            <w:tcW w:w="2405" w:type="dxa"/>
            <w:shd w:val="clear" w:color="auto" w:fill="D0CECE" w:themeFill="background2" w:themeFillShade="E6"/>
            <w:vAlign w:val="center"/>
          </w:tcPr>
          <w:p w14:paraId="1F25BC82" w14:textId="77777777" w:rsidR="009A3D4C" w:rsidRDefault="009A3D4C" w:rsidP="009A68C1">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05BD8E1D" w14:textId="77777777" w:rsidR="009A3D4C" w:rsidRDefault="009A3D4C" w:rsidP="009A68C1">
            <w:pPr>
              <w:rPr>
                <w:rFonts w:ascii="Montserrat" w:eastAsia="Montserrat" w:hAnsi="Montserrat" w:cs="Montserrat"/>
              </w:rPr>
            </w:pPr>
            <w:r w:rsidRPr="6E40C7FA">
              <w:rPr>
                <w:rFonts w:ascii="Montserrat" w:eastAsia="Montserrat" w:hAnsi="Montserrat" w:cs="Montserrat"/>
              </w:rPr>
              <w:t xml:space="preserve">Every two years during project </w:t>
            </w:r>
          </w:p>
        </w:tc>
      </w:tr>
      <w:tr w:rsidR="009A3D4C" w14:paraId="2DB06E6A" w14:textId="77777777" w:rsidTr="009A68C1">
        <w:trPr>
          <w:jc w:val="center"/>
        </w:trPr>
        <w:tc>
          <w:tcPr>
            <w:tcW w:w="2405" w:type="dxa"/>
            <w:shd w:val="clear" w:color="auto" w:fill="D0CECE" w:themeFill="background2" w:themeFillShade="E6"/>
            <w:vAlign w:val="center"/>
          </w:tcPr>
          <w:p w14:paraId="5CB9E9E2" w14:textId="77777777" w:rsidR="009A3D4C" w:rsidRDefault="009A3D4C" w:rsidP="009A68C1">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519DCC38" w14:textId="12A3D892" w:rsidR="009A3D4C" w:rsidRDefault="009A3D4C" w:rsidP="009A68C1">
            <w:pPr>
              <w:rPr>
                <w:rFonts w:ascii="Montserrat" w:eastAsia="Montserrat" w:hAnsi="Montserrat" w:cs="Montserrat"/>
              </w:rPr>
            </w:pPr>
            <w:r w:rsidRPr="6E40C7FA">
              <w:rPr>
                <w:rFonts w:ascii="Montserrat" w:eastAsia="Montserrat" w:hAnsi="Montserrat" w:cs="Montserrat"/>
              </w:rPr>
              <w:t xml:space="preserve">A representative sample with built-in or external data loggers, where they conform with industry standards and are calibrated according to </w:t>
            </w:r>
            <w:r>
              <w:rPr>
                <w:rFonts w:ascii="Montserrat" w:eastAsia="Montserrat" w:hAnsi="Montserrat" w:cs="Montserrat"/>
              </w:rPr>
              <w:t xml:space="preserve">manufacturer recommendations and/or </w:t>
            </w:r>
            <w:r w:rsidRPr="6E40C7FA">
              <w:rPr>
                <w:rFonts w:ascii="Montserrat" w:eastAsia="Montserrat" w:hAnsi="Montserrat" w:cs="Montserrat"/>
              </w:rPr>
              <w:t>relevant national requirements</w:t>
            </w:r>
            <w:r>
              <w:rPr>
                <w:rFonts w:ascii="Montserrat" w:eastAsia="Montserrat" w:hAnsi="Montserrat" w:cs="Montserrat"/>
              </w:rPr>
              <w:t xml:space="preserve"> as applicable, shall</w:t>
            </w:r>
            <w:r w:rsidRPr="6E40C7FA">
              <w:rPr>
                <w:rFonts w:ascii="Montserrat" w:eastAsia="Montserrat" w:hAnsi="Montserrat" w:cs="Montserrat"/>
              </w:rPr>
              <w:t xml:space="preserve"> be used during </w:t>
            </w:r>
            <w:r>
              <w:rPr>
                <w:rFonts w:ascii="Montserrat" w:eastAsia="Montserrat" w:hAnsi="Montserrat" w:cs="Montserrat"/>
              </w:rPr>
              <w:t>KPTs</w:t>
            </w:r>
            <w:r w:rsidRPr="6E40C7FA">
              <w:rPr>
                <w:rFonts w:ascii="Montserrat" w:eastAsia="Montserrat" w:hAnsi="Montserrat" w:cs="Montserrat"/>
              </w:rPr>
              <w:t>.</w:t>
            </w:r>
          </w:p>
        </w:tc>
      </w:tr>
      <w:tr w:rsidR="009A3D4C" w14:paraId="044D4D45" w14:textId="77777777" w:rsidTr="009A68C1">
        <w:trPr>
          <w:jc w:val="center"/>
        </w:trPr>
        <w:tc>
          <w:tcPr>
            <w:tcW w:w="2405" w:type="dxa"/>
            <w:shd w:val="clear" w:color="auto" w:fill="D0CECE" w:themeFill="background2" w:themeFillShade="E6"/>
            <w:vAlign w:val="center"/>
          </w:tcPr>
          <w:p w14:paraId="6488ABD3" w14:textId="77777777" w:rsidR="009A3D4C" w:rsidRDefault="009A3D4C" w:rsidP="009A68C1">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6A34BD41" w14:textId="489E3764" w:rsidR="000824F2" w:rsidRPr="00EC3B61" w:rsidRDefault="000824F2" w:rsidP="00EC3B61">
            <w:pPr>
              <w:pStyle w:val="NormalWeb"/>
              <w:spacing w:before="240" w:beforeAutospacing="0" w:after="240" w:afterAutospacing="0"/>
              <w:rPr>
                <w:rFonts w:ascii="Montserrat" w:eastAsia="Montserrat" w:hAnsi="Montserrat"/>
                <w:color w:val="000000"/>
                <w:sz w:val="20"/>
                <w:szCs w:val="20"/>
                <w:vertAlign w:val="subscript"/>
              </w:rPr>
            </w:pPr>
            <w:r>
              <w:rPr>
                <w:rFonts w:ascii="Montserrat" w:hAnsi="Montserrat"/>
                <w:color w:val="000000"/>
                <w:shd w:val="clear" w:color="auto" w:fill="FFFFFF"/>
              </w:rPr>
              <w:t xml:space="preserve">The study must meet the minimum confidence and precision of 95/10 for the target parameter of average annual energy consumption per person. The 95/10 rule is applied to the sum of energy consumption across fuels </w:t>
            </w:r>
            <w:r w:rsidRPr="1F865F7D">
              <w:rPr>
                <w:rFonts w:ascii="Montserrat" w:eastAsia="Montserrat" w:hAnsi="Montserrat" w:cs="Montserrat"/>
              </w:rPr>
              <w:t xml:space="preserve">(see parameter </w:t>
            </w:r>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base,KPT,i</m:t>
                  </m:r>
                </m:sub>
              </m:sSub>
            </m:oMath>
            <w:r w:rsidR="00EC3B61">
              <w:rPr>
                <w:rFonts w:ascii="Montserrat" w:eastAsia="Montserrat" w:hAnsi="Montserrat" w:cs="Montserrat"/>
              </w:rPr>
              <w:t xml:space="preserve"> </w:t>
            </w:r>
            <w:r w:rsidRPr="003B1278">
              <w:rPr>
                <w:rFonts w:ascii="Montserrat" w:eastAsia="Montserrat" w:hAnsi="Montserrat" w:cs="Montserrat"/>
                <w:color w:val="000000" w:themeColor="text1"/>
              </w:rPr>
              <w:t xml:space="preserve">in </w:t>
            </w:r>
            <w:hyperlink w:anchor="A10" w:history="1">
              <w:r w:rsidRPr="004A658D">
                <w:rPr>
                  <w:rStyle w:val="Hyperlink"/>
                  <w:rFonts w:ascii="Montserrat" w:eastAsia="Montserrat" w:hAnsi="Montserrat" w:cs="Montserrat"/>
                </w:rPr>
                <w:t>Appendix</w:t>
              </w:r>
              <w:r w:rsidRPr="004A658D">
                <w:rPr>
                  <w:rStyle w:val="Hyperlink"/>
                  <w:rFonts w:ascii="Montserrat" w:eastAsia="Montserrat" w:hAnsi="Montserrat" w:cs="Montserrat"/>
                  <w:sz w:val="22"/>
                  <w:szCs w:val="22"/>
                </w:rPr>
                <w:t xml:space="preserve"> </w:t>
              </w:r>
              <w:r w:rsidRPr="004A658D">
                <w:rPr>
                  <w:rStyle w:val="Hyperlink"/>
                  <w:rFonts w:ascii="Montserrat" w:eastAsia="Montserrat" w:hAnsi="Montserrat" w:cs="Montserrat"/>
                </w:rPr>
                <w:t>10</w:t>
              </w:r>
            </w:hyperlink>
            <w:r w:rsidRPr="1FC4C1DC">
              <w:rPr>
                <w:rFonts w:ascii="Montserrat" w:eastAsia="Montserrat" w:hAnsi="Montserrat" w:cs="Montserrat"/>
              </w:rPr>
              <w:t>,</w:t>
            </w:r>
            <w:r w:rsidRPr="1F865F7D">
              <w:rPr>
                <w:rFonts w:ascii="Montserrat" w:eastAsia="Montserrat" w:hAnsi="Montserrat" w:cs="Montserrat"/>
              </w:rPr>
              <w:t xml:space="preserve"> which subsumes this parameter</w:t>
            </w:r>
            <w:r w:rsidRPr="1FC4C1DC">
              <w:rPr>
                <w:rFonts w:ascii="Montserrat" w:eastAsia="Montserrat" w:hAnsi="Montserrat" w:cs="Montserrat"/>
              </w:rPr>
              <w:t>).</w:t>
            </w:r>
            <w:r>
              <w:rPr>
                <w:rFonts w:ascii="Montserrat" w:hAnsi="Montserrat"/>
                <w:color w:val="000000"/>
                <w:shd w:val="clear" w:color="auto" w:fill="FFFFFF"/>
              </w:rPr>
              <w:t xml:space="preserve"> If the target precision is not met, the project proponent shall take </w:t>
            </w:r>
            <w:r>
              <w:rPr>
                <w:rFonts w:ascii="Montserrat" w:hAnsi="Montserrat"/>
                <w:color w:val="000000"/>
                <w:shd w:val="clear" w:color="auto" w:fill="FFFFFF"/>
              </w:rPr>
              <w:lastRenderedPageBreak/>
              <w:t>the conservative bound</w:t>
            </w:r>
            <w:r w:rsidR="0075516F">
              <w:rPr>
                <w:rFonts w:ascii="Montserrat" w:hAnsi="Montserrat"/>
                <w:color w:val="000000"/>
                <w:shd w:val="clear" w:color="auto" w:fill="FFFFFF"/>
              </w:rPr>
              <w:t>s</w:t>
            </w:r>
            <w:r>
              <w:rPr>
                <w:rFonts w:ascii="Montserrat" w:hAnsi="Montserrat"/>
                <w:color w:val="000000"/>
                <w:shd w:val="clear" w:color="auto" w:fill="FFFFFF"/>
              </w:rPr>
              <w:t xml:space="preserve"> of the confidence interval</w:t>
            </w:r>
            <w:r w:rsidR="0075516F">
              <w:rPr>
                <w:rFonts w:ascii="Montserrat" w:hAnsi="Montserrat"/>
                <w:color w:val="000000"/>
                <w:shd w:val="clear" w:color="auto" w:fill="FFFFFF"/>
              </w:rPr>
              <w:t>s</w:t>
            </w:r>
            <w:r>
              <w:rPr>
                <w:rFonts w:ascii="Montserrat" w:hAnsi="Montserrat"/>
                <w:color w:val="000000"/>
                <w:shd w:val="clear" w:color="auto" w:fill="FFFFFF"/>
              </w:rPr>
              <w:t xml:space="preserve"> as the parameter value, proportionately applied across </w:t>
            </w:r>
            <w:proofErr w:type="gramStart"/>
            <w:r>
              <w:rPr>
                <w:rFonts w:ascii="Montserrat" w:hAnsi="Montserrat"/>
                <w:color w:val="000000"/>
                <w:shd w:val="clear" w:color="auto" w:fill="FFFFFF"/>
              </w:rPr>
              <w:t>all of</w:t>
            </w:r>
            <w:proofErr w:type="gramEnd"/>
            <w:r>
              <w:rPr>
                <w:rFonts w:ascii="Montserrat" w:hAnsi="Montserrat"/>
                <w:color w:val="000000"/>
                <w:shd w:val="clear" w:color="auto" w:fill="FFFFFF"/>
              </w:rPr>
              <w:t xml:space="preserve"> the fuels used. The conservative bound</w:t>
            </w:r>
            <w:r w:rsidR="0075516F">
              <w:rPr>
                <w:rFonts w:ascii="Montserrat" w:hAnsi="Montserrat"/>
                <w:color w:val="000000"/>
                <w:shd w:val="clear" w:color="auto" w:fill="FFFFFF"/>
              </w:rPr>
              <w:t>s</w:t>
            </w:r>
            <w:r>
              <w:rPr>
                <w:rFonts w:ascii="Montserrat" w:hAnsi="Montserrat"/>
                <w:color w:val="000000"/>
                <w:shd w:val="clear" w:color="auto" w:fill="FFFFFF"/>
              </w:rPr>
              <w:t xml:space="preserve"> </w:t>
            </w:r>
            <w:r w:rsidR="00560655">
              <w:rPr>
                <w:rFonts w:ascii="Montserrat" w:hAnsi="Montserrat"/>
                <w:color w:val="000000"/>
                <w:shd w:val="clear" w:color="auto" w:fill="FFFFFF"/>
              </w:rPr>
              <w:t>are those that</w:t>
            </w:r>
            <w:r>
              <w:rPr>
                <w:rFonts w:ascii="Montserrat" w:hAnsi="Montserrat"/>
                <w:color w:val="000000"/>
                <w:shd w:val="clear" w:color="auto" w:fill="FFFFFF"/>
              </w:rPr>
              <w:t xml:space="preserve"> produce a lower CO</w:t>
            </w:r>
            <w:r w:rsidRPr="009D3DB2">
              <w:rPr>
                <w:rFonts w:ascii="Montserrat" w:hAnsi="Montserrat"/>
                <w:color w:val="000000"/>
                <w:shd w:val="clear" w:color="auto" w:fill="FFFFFF"/>
                <w:vertAlign w:val="subscript"/>
              </w:rPr>
              <w:t>2</w:t>
            </w:r>
            <w:r>
              <w:rPr>
                <w:rFonts w:ascii="Montserrat" w:hAnsi="Montserrat"/>
                <w:color w:val="000000"/>
                <w:shd w:val="clear" w:color="auto" w:fill="FFFFFF"/>
              </w:rPr>
              <w:t>e emissions reduction estimate.</w:t>
            </w:r>
          </w:p>
        </w:tc>
      </w:tr>
      <w:tr w:rsidR="009A3D4C" w14:paraId="099FB08B" w14:textId="77777777" w:rsidTr="009A68C1">
        <w:trPr>
          <w:jc w:val="center"/>
        </w:trPr>
        <w:tc>
          <w:tcPr>
            <w:tcW w:w="2405" w:type="dxa"/>
            <w:shd w:val="clear" w:color="auto" w:fill="D0CECE" w:themeFill="background2" w:themeFillShade="E6"/>
            <w:vAlign w:val="center"/>
          </w:tcPr>
          <w:p w14:paraId="2499FDB3" w14:textId="77777777" w:rsidR="009A3D4C" w:rsidRDefault="009A3D4C" w:rsidP="009A68C1">
            <w:pPr>
              <w:rPr>
                <w:rFonts w:ascii="Montserrat" w:eastAsia="Montserrat" w:hAnsi="Montserrat" w:cs="Montserrat"/>
              </w:rPr>
            </w:pPr>
            <w:r>
              <w:rPr>
                <w:rFonts w:ascii="Montserrat" w:eastAsia="Montserrat" w:hAnsi="Montserrat" w:cs="Montserrat"/>
              </w:rPr>
              <w:lastRenderedPageBreak/>
              <w:t>Purpose of data</w:t>
            </w:r>
          </w:p>
        </w:tc>
        <w:tc>
          <w:tcPr>
            <w:tcW w:w="6657" w:type="dxa"/>
            <w:gridSpan w:val="2"/>
          </w:tcPr>
          <w:p w14:paraId="42A68741" w14:textId="77777777" w:rsidR="009A3D4C" w:rsidRDefault="009A3D4C" w:rsidP="009A68C1">
            <w:pPr>
              <w:rPr>
                <w:rFonts w:ascii="Montserrat" w:eastAsia="Montserrat" w:hAnsi="Montserrat" w:cs="Montserrat"/>
              </w:rPr>
            </w:pPr>
            <w:r w:rsidRPr="6E40C7FA">
              <w:rPr>
                <w:rFonts w:ascii="Montserrat" w:eastAsia="Montserrat" w:hAnsi="Montserrat" w:cs="Montserrat"/>
              </w:rPr>
              <w:t>Calculation of project emissions</w:t>
            </w:r>
            <w:r>
              <w:rPr>
                <w:rFonts w:ascii="Montserrat" w:eastAsia="Montserrat" w:hAnsi="Montserrat" w:cs="Montserrat"/>
              </w:rPr>
              <w:t xml:space="preserve"> for non-CTEC projects</w:t>
            </w:r>
          </w:p>
        </w:tc>
      </w:tr>
      <w:tr w:rsidR="009A3D4C" w14:paraId="7EDCEDFB" w14:textId="77777777" w:rsidTr="009A68C1">
        <w:trPr>
          <w:jc w:val="center"/>
        </w:trPr>
        <w:tc>
          <w:tcPr>
            <w:tcW w:w="2405" w:type="dxa"/>
            <w:shd w:val="clear" w:color="auto" w:fill="D0CECE" w:themeFill="background2" w:themeFillShade="E6"/>
            <w:vAlign w:val="center"/>
          </w:tcPr>
          <w:p w14:paraId="4E447580" w14:textId="77777777" w:rsidR="009A3D4C" w:rsidRDefault="009A3D4C" w:rsidP="009A68C1">
            <w:pPr>
              <w:rPr>
                <w:rFonts w:ascii="Montserrat" w:eastAsia="Montserrat" w:hAnsi="Montserrat" w:cs="Montserrat"/>
              </w:rPr>
            </w:pPr>
            <w:r>
              <w:rPr>
                <w:rFonts w:ascii="Montserrat" w:eastAsia="Montserrat" w:hAnsi="Montserrat" w:cs="Montserrat"/>
              </w:rPr>
              <w:t>Comments</w:t>
            </w:r>
          </w:p>
        </w:tc>
        <w:tc>
          <w:tcPr>
            <w:tcW w:w="6657" w:type="dxa"/>
            <w:gridSpan w:val="2"/>
          </w:tcPr>
          <w:p w14:paraId="335C8166" w14:textId="77777777" w:rsidR="009A3D4C" w:rsidRDefault="00F82477" w:rsidP="009A68C1">
            <w:pPr>
              <w:rPr>
                <w:rFonts w:eastAsia="Montserrat"/>
              </w:rPr>
            </w:pPr>
            <w:sdt>
              <w:sdtPr>
                <w:tag w:val="goog_rdk_137"/>
                <w:id w:val="191889993"/>
              </w:sdtPr>
              <w:sdtEndPr/>
              <w:sdtContent/>
            </w:sdt>
            <w:sdt>
              <w:sdtPr>
                <w:tag w:val="goog_rdk_138"/>
                <w:id w:val="-174190333"/>
              </w:sdtPr>
              <w:sdtEndPr/>
              <w:sdtContent/>
            </w:sdt>
            <w:r w:rsidR="009A3D4C">
              <w:rPr>
                <w:rFonts w:ascii="Montserrat" w:eastAsia="Montserrat" w:hAnsi="Montserrat" w:cs="Montserrat"/>
              </w:rPr>
              <w:t>-</w:t>
            </w:r>
          </w:p>
        </w:tc>
      </w:tr>
    </w:tbl>
    <w:p w14:paraId="446DA0E5" w14:textId="77777777" w:rsidR="00E26907" w:rsidRDefault="00E26907" w:rsidP="00E26907">
      <w:pPr>
        <w:rPr>
          <w:rFonts w:ascii="Montserrat" w:eastAsia="Montserrat" w:hAnsi="Montserrat" w:cs="Montserrat"/>
        </w:rPr>
      </w:pPr>
    </w:p>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E26907" w14:paraId="1AB25BD1" w14:textId="77777777">
        <w:trPr>
          <w:jc w:val="center"/>
        </w:trPr>
        <w:tc>
          <w:tcPr>
            <w:tcW w:w="2405" w:type="dxa"/>
            <w:shd w:val="clear" w:color="auto" w:fill="D0CECE" w:themeFill="background2" w:themeFillShade="E6"/>
            <w:vAlign w:val="center"/>
          </w:tcPr>
          <w:p w14:paraId="3CC24F60" w14:textId="77777777" w:rsidR="00E26907" w:rsidRDefault="00E26907" w:rsidP="00434883">
            <w:pPr>
              <w:rPr>
                <w:rFonts w:ascii="Montserrat" w:eastAsia="Montserrat" w:hAnsi="Montserrat" w:cs="Montserrat"/>
              </w:rPr>
            </w:pPr>
            <w:r>
              <w:rPr>
                <w:rFonts w:ascii="Montserrat" w:eastAsia="Montserrat" w:hAnsi="Montserrat" w:cs="Montserrat"/>
              </w:rPr>
              <w:t>Data/Parameter</w:t>
            </w:r>
          </w:p>
        </w:tc>
        <w:tc>
          <w:tcPr>
            <w:tcW w:w="6657" w:type="dxa"/>
            <w:gridSpan w:val="2"/>
          </w:tcPr>
          <w:p w14:paraId="056BFC15" w14:textId="57F1C2CB" w:rsidR="00E26907" w:rsidRPr="004A231C" w:rsidRDefault="00F82477" w:rsidP="00434883">
            <w:pPr>
              <w:rPr>
                <w:rFonts w:ascii="Cambria Math" w:eastAsia="Cambria Math" w:hAnsi="Cambria Math" w:cs="Cambria Math"/>
              </w:rPr>
            </w:pPr>
            <m:oMath>
              <m:sSub>
                <m:sSubPr>
                  <m:ctrlPr>
                    <w:rPr>
                      <w:rFonts w:ascii="Cambria Math" w:eastAsia="Cambria Math" w:hAnsi="Cambria Math" w:cs="Cambria Math"/>
                    </w:rPr>
                  </m:ctrlPr>
                </m:sSubPr>
                <m:e>
                  <m:sSub>
                    <m:sSubPr>
                      <m:ctrlPr>
                        <w:rPr>
                          <w:rFonts w:ascii="Cambria Math" w:eastAsia="Cambria Math" w:hAnsi="Cambria Math" w:cs="Cambria Math"/>
                        </w:rPr>
                      </m:ctrlPr>
                    </m:sSubPr>
                    <m:e>
                      <m:r>
                        <w:rPr>
                          <w:rFonts w:ascii="Cambria Math" w:eastAsia="Cambria Math" w:hAnsi="Cambria Math" w:cs="Cambria Math"/>
                        </w:rPr>
                        <m:t>FC</m:t>
                      </m:r>
                    </m:e>
                    <m:sub>
                      <m:r>
                        <w:rPr>
                          <w:rFonts w:ascii="Cambria Math" w:eastAsia="Cambria Math" w:hAnsi="Cambria Math" w:cs="Cambria Math"/>
                        </w:rPr>
                        <m:t>x</m:t>
                      </m:r>
                      <m:r>
                        <w:rPr>
                          <w:rFonts w:ascii="Cambria Math" w:eastAsia="Cambria Math" w:hAnsi="Cambria Math" w:cs="Cambria Math"/>
                        </w:rPr>
                        <m:t xml:space="preserve"> </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or</m:t>
                      </m:r>
                      <m:r>
                        <w:rPr>
                          <w:rFonts w:ascii="Cambria Math" w:eastAsia="Cambria Math" w:hAnsi="Cambria Math" w:cs="Cambria Math"/>
                        </w:rPr>
                        <m:t xml:space="preserve"> </m:t>
                      </m:r>
                      <m:r>
                        <w:rPr>
                          <w:rFonts w:ascii="Cambria Math" w:eastAsia="Cambria Math" w:hAnsi="Cambria Math" w:cs="Cambria Math"/>
                        </w:rPr>
                        <m:t>FC</m:t>
                      </m:r>
                    </m:e>
                    <m:sub>
                      <m:r>
                        <w:rPr>
                          <w:rFonts w:ascii="Cambria Math" w:eastAsia="Cambria Math" w:hAnsi="Cambria Math" w:cs="Cambria Math"/>
                        </w:rPr>
                        <m:t>i</m:t>
                      </m:r>
                      <m:r>
                        <w:rPr>
                          <w:rFonts w:ascii="Cambria Math" w:eastAsia="Cambria Math" w:hAnsi="Cambria Math" w:cs="Cambria Math"/>
                        </w:rPr>
                        <m:t>,h,</m:t>
                      </m:r>
                      <m:r>
                        <w:rPr>
                          <w:rFonts w:ascii="Cambria Math" w:eastAsia="Cambria Math" w:hAnsi="Cambria Math" w:cs="Cambria Math"/>
                        </w:rPr>
                        <m:t>y</m:t>
                      </m:r>
                    </m:sub>
                  </m:sSub>
                  <m:r>
                    <w:rPr>
                      <w:rFonts w:ascii="Cambria Math" w:eastAsia="Cambria Math" w:hAnsi="Cambria Math" w:cs="Cambria Math"/>
                    </w:rPr>
                    <m:t xml:space="preserve"> </m:t>
                  </m:r>
                  <m:r>
                    <w:rPr>
                      <w:rFonts w:ascii="Cambria Math" w:eastAsia="Cambria Math" w:hAnsi="Cambria Math" w:cs="Cambria Math"/>
                    </w:rPr>
                    <m:t>or</m:t>
                  </m:r>
                  <m:r>
                    <w:rPr>
                      <w:rFonts w:ascii="Cambria Math" w:eastAsia="Cambria Math" w:hAnsi="Cambria Math" w:cs="Cambria Math"/>
                    </w:rPr>
                    <m:t xml:space="preserve"> </m:t>
                  </m:r>
                  <m:sSub>
                    <m:sSubPr>
                      <m:ctrlPr>
                        <w:rPr>
                          <w:rFonts w:ascii="Cambria Math" w:eastAsia="Cambria Math" w:hAnsi="Cambria Math" w:cs="Cambria Math"/>
                        </w:rPr>
                      </m:ctrlPr>
                    </m:sSubPr>
                    <m:e>
                      <m:r>
                        <w:rPr>
                          <w:rFonts w:ascii="Cambria Math" w:eastAsia="Cambria Math" w:hAnsi="Cambria Math" w:cs="Cambria Math"/>
                        </w:rPr>
                        <m:t>FC</m:t>
                      </m:r>
                    </m:e>
                    <m:sub>
                      <m:r>
                        <w:rPr>
                          <w:rFonts w:ascii="Cambria Math" w:eastAsia="Cambria Math" w:hAnsi="Cambria Math" w:cs="Cambria Math"/>
                        </w:rPr>
                        <m:t>j</m:t>
                      </m:r>
                      <m:r>
                        <w:rPr>
                          <w:rFonts w:ascii="Cambria Math" w:eastAsia="Cambria Math" w:hAnsi="Cambria Math" w:cs="Cambria Math"/>
                        </w:rPr>
                        <m:t>,h,</m:t>
                      </m:r>
                      <m:r>
                        <w:rPr>
                          <w:rFonts w:ascii="Cambria Math" w:eastAsia="Cambria Math" w:hAnsi="Cambria Math" w:cs="Cambria Math"/>
                        </w:rPr>
                        <m:t>y</m:t>
                      </m:r>
                    </m:sub>
                  </m:sSub>
                  <m:r>
                    <w:rPr>
                      <w:rFonts w:ascii="Cambria Math" w:eastAsia="Cambria Math" w:hAnsi="Cambria Math" w:cs="Cambria Math"/>
                    </w:rPr>
                    <m:t>)</m:t>
                  </m:r>
                </m:e>
                <m:sub/>
              </m:sSub>
            </m:oMath>
            <w:r w:rsidR="00E26907" w:rsidRPr="004A231C">
              <w:rPr>
                <w:rFonts w:ascii="Cambria Math" w:eastAsia="Cambria Math" w:hAnsi="Cambria Math" w:cs="Cambria Math"/>
              </w:rPr>
              <w:t xml:space="preserve"> </w:t>
            </w:r>
          </w:p>
        </w:tc>
      </w:tr>
      <w:tr w:rsidR="00E26907" w14:paraId="3AF073FC" w14:textId="77777777">
        <w:trPr>
          <w:jc w:val="center"/>
        </w:trPr>
        <w:tc>
          <w:tcPr>
            <w:tcW w:w="2405" w:type="dxa"/>
            <w:shd w:val="clear" w:color="auto" w:fill="D0CECE" w:themeFill="background2" w:themeFillShade="E6"/>
            <w:vAlign w:val="center"/>
          </w:tcPr>
          <w:p w14:paraId="47791E84" w14:textId="77777777" w:rsidR="00E26907" w:rsidRDefault="00E26907" w:rsidP="00434883">
            <w:pPr>
              <w:rPr>
                <w:rFonts w:ascii="Montserrat" w:eastAsia="Montserrat" w:hAnsi="Montserrat" w:cs="Montserrat"/>
              </w:rPr>
            </w:pPr>
            <w:r>
              <w:rPr>
                <w:rFonts w:ascii="Montserrat" w:eastAsia="Montserrat" w:hAnsi="Montserrat" w:cs="Montserrat"/>
              </w:rPr>
              <w:t>Unit</w:t>
            </w:r>
          </w:p>
        </w:tc>
        <w:tc>
          <w:tcPr>
            <w:tcW w:w="6657" w:type="dxa"/>
            <w:gridSpan w:val="2"/>
          </w:tcPr>
          <w:p w14:paraId="0C9493A2" w14:textId="155C8F0B" w:rsidR="00E26907" w:rsidRPr="004A231C" w:rsidRDefault="00E26907" w:rsidP="00434883">
            <w:pPr>
              <w:rPr>
                <w:rFonts w:ascii="Montserrat" w:eastAsia="Montserrat" w:hAnsi="Montserrat" w:cs="Montserrat"/>
              </w:rPr>
            </w:pPr>
            <w:r w:rsidRPr="004A231C">
              <w:rPr>
                <w:rFonts w:ascii="Montserrat" w:eastAsia="Montserrat" w:hAnsi="Montserrat" w:cs="Montserrat"/>
              </w:rPr>
              <w:t>T</w:t>
            </w:r>
            <w:r w:rsidR="00CD3206" w:rsidRPr="004A231C">
              <w:rPr>
                <w:rFonts w:ascii="Montserrat" w:eastAsia="Montserrat" w:hAnsi="Montserrat" w:cs="Montserrat"/>
              </w:rPr>
              <w:t>onnes</w:t>
            </w:r>
            <w:r w:rsidRPr="004A231C">
              <w:rPr>
                <w:rFonts w:ascii="Montserrat" w:eastAsia="Montserrat" w:hAnsi="Montserrat" w:cs="Montserrat"/>
              </w:rPr>
              <w:t xml:space="preserve"> </w:t>
            </w:r>
          </w:p>
        </w:tc>
      </w:tr>
      <w:tr w:rsidR="00E26907" w14:paraId="265EC4BB" w14:textId="77777777">
        <w:trPr>
          <w:jc w:val="center"/>
        </w:trPr>
        <w:tc>
          <w:tcPr>
            <w:tcW w:w="2405" w:type="dxa"/>
            <w:shd w:val="clear" w:color="auto" w:fill="D0CECE" w:themeFill="background2" w:themeFillShade="E6"/>
            <w:vAlign w:val="center"/>
          </w:tcPr>
          <w:p w14:paraId="359E64FC" w14:textId="77777777" w:rsidR="00E26907" w:rsidRDefault="00E26907" w:rsidP="00434883">
            <w:pPr>
              <w:rPr>
                <w:rFonts w:ascii="Montserrat" w:eastAsia="Montserrat" w:hAnsi="Montserrat" w:cs="Montserrat"/>
              </w:rPr>
            </w:pPr>
            <w:r>
              <w:rPr>
                <w:rFonts w:ascii="Montserrat" w:eastAsia="Montserrat" w:hAnsi="Montserrat" w:cs="Montserrat"/>
              </w:rPr>
              <w:t>Description</w:t>
            </w:r>
          </w:p>
        </w:tc>
        <w:tc>
          <w:tcPr>
            <w:tcW w:w="6657" w:type="dxa"/>
            <w:gridSpan w:val="2"/>
          </w:tcPr>
          <w:p w14:paraId="1894FA9B" w14:textId="1E5B58F6" w:rsidR="00E26907" w:rsidRPr="004A231C" w:rsidRDefault="00A34931" w:rsidP="00434883">
            <w:pPr>
              <w:rPr>
                <w:rFonts w:ascii="Montserrat" w:eastAsia="Montserrat" w:hAnsi="Montserrat" w:cs="Montserrat"/>
              </w:rPr>
            </w:pPr>
            <w:r w:rsidRPr="00A34931">
              <w:rPr>
                <w:rFonts w:ascii="Montserrat" w:eastAsia="Montserrat" w:hAnsi="Montserrat" w:cs="Montserrat"/>
              </w:rPr>
              <w:t xml:space="preserve">Fuel consumption for the respective fuel and scenario </w:t>
            </w:r>
            <w:r w:rsidRPr="00012C94">
              <w:rPr>
                <w:rFonts w:ascii="Montserrat" w:eastAsia="Montserrat" w:hAnsi="Montserrat" w:cs="Montserrat"/>
                <w:i/>
                <w:iCs/>
              </w:rPr>
              <w:t>x</w:t>
            </w:r>
            <w:r w:rsidRPr="00A34931">
              <w:rPr>
                <w:rFonts w:ascii="Montserrat" w:eastAsia="Montserrat" w:hAnsi="Montserrat" w:cs="Montserrat"/>
              </w:rPr>
              <w:t xml:space="preserve"> (also </w:t>
            </w:r>
            <w:r w:rsidR="00E26907" w:rsidRPr="004A231C">
              <w:rPr>
                <w:rFonts w:ascii="Montserrat" w:eastAsia="Montserrat" w:hAnsi="Montserrat" w:cs="Montserrat"/>
              </w:rPr>
              <w:t>Fuel consumption for fuel</w:t>
            </w:r>
            <w:r w:rsidR="004F43A6">
              <w:rPr>
                <w:rFonts w:ascii="Montserrat" w:eastAsia="Montserrat" w:hAnsi="Montserrat" w:cs="Montserrat"/>
              </w:rPr>
              <w:t xml:space="preserve"> </w:t>
            </w:r>
            <w:r w:rsidR="004F43A6" w:rsidRPr="00012C94">
              <w:rPr>
                <w:rFonts w:ascii="Montserrat" w:eastAsia="Montserrat" w:hAnsi="Montserrat" w:cs="Montserrat"/>
                <w:i/>
                <w:iCs/>
              </w:rPr>
              <w:t>i</w:t>
            </w:r>
            <w:r w:rsidR="004F43A6">
              <w:rPr>
                <w:rFonts w:ascii="Montserrat" w:eastAsia="Montserrat" w:hAnsi="Montserrat" w:cs="Montserrat"/>
              </w:rPr>
              <w:t xml:space="preserve"> or</w:t>
            </w:r>
            <w:r w:rsidR="00E26907" w:rsidRPr="004A231C">
              <w:rPr>
                <w:rFonts w:ascii="Montserrat" w:eastAsia="Montserrat" w:hAnsi="Montserrat" w:cs="Montserrat"/>
              </w:rPr>
              <w:t xml:space="preserve"> </w:t>
            </w:r>
            <w:r w:rsidR="00E26907" w:rsidRPr="004A231C">
              <w:rPr>
                <w:rFonts w:ascii="Montserrat" w:eastAsia="Montserrat" w:hAnsi="Montserrat" w:cs="Montserrat"/>
                <w:i/>
              </w:rPr>
              <w:t>j</w:t>
            </w:r>
            <w:r w:rsidR="00E26907" w:rsidRPr="004A231C">
              <w:rPr>
                <w:rFonts w:ascii="Montserrat" w:eastAsia="Montserrat" w:hAnsi="Montserrat" w:cs="Montserrat"/>
              </w:rPr>
              <w:t xml:space="preserve"> in household </w:t>
            </w:r>
            <w:r w:rsidR="00E26907" w:rsidRPr="004A231C">
              <w:rPr>
                <w:rFonts w:ascii="Montserrat" w:eastAsia="Montserrat" w:hAnsi="Montserrat" w:cs="Montserrat"/>
                <w:i/>
              </w:rPr>
              <w:t>h</w:t>
            </w:r>
            <w:r w:rsidR="00E26907" w:rsidRPr="004A231C">
              <w:rPr>
                <w:rFonts w:ascii="Montserrat" w:eastAsia="Montserrat" w:hAnsi="Montserrat" w:cs="Montserrat"/>
              </w:rPr>
              <w:t xml:space="preserve"> in year </w:t>
            </w:r>
            <w:r w:rsidR="00E26907" w:rsidRPr="004A231C">
              <w:rPr>
                <w:rFonts w:ascii="Montserrat" w:eastAsia="Montserrat" w:hAnsi="Montserrat" w:cs="Montserrat"/>
                <w:i/>
              </w:rPr>
              <w:t>y</w:t>
            </w:r>
            <w:r>
              <w:rPr>
                <w:rFonts w:ascii="Montserrat" w:eastAsia="Montserrat" w:hAnsi="Montserrat" w:cs="Montserrat"/>
                <w:i/>
              </w:rPr>
              <w:t>)</w:t>
            </w:r>
          </w:p>
        </w:tc>
      </w:tr>
      <w:tr w:rsidR="00E26907" w14:paraId="7DF04725" w14:textId="77777777">
        <w:trPr>
          <w:jc w:val="center"/>
        </w:trPr>
        <w:tc>
          <w:tcPr>
            <w:tcW w:w="2405" w:type="dxa"/>
            <w:vMerge w:val="restart"/>
            <w:shd w:val="clear" w:color="auto" w:fill="D0CECE" w:themeFill="background2" w:themeFillShade="E6"/>
            <w:vAlign w:val="center"/>
          </w:tcPr>
          <w:p w14:paraId="1CAE0B29" w14:textId="77777777" w:rsidR="00E26907" w:rsidRDefault="00E26907" w:rsidP="00434883">
            <w:pPr>
              <w:rPr>
                <w:rFonts w:ascii="Montserrat" w:eastAsia="Montserrat" w:hAnsi="Montserrat" w:cs="Montserrat"/>
              </w:rPr>
            </w:pPr>
            <w:r>
              <w:rPr>
                <w:rFonts w:ascii="Montserrat" w:eastAsia="Montserrat" w:hAnsi="Montserrat" w:cs="Montserrat"/>
              </w:rPr>
              <w:t>Type of parameter</w:t>
            </w:r>
          </w:p>
        </w:tc>
        <w:tc>
          <w:tcPr>
            <w:tcW w:w="425" w:type="dxa"/>
          </w:tcPr>
          <w:p w14:paraId="5BEED379" w14:textId="77777777" w:rsidR="00E26907" w:rsidRDefault="00E26907" w:rsidP="00434883">
            <w:pPr>
              <w:rPr>
                <w:rFonts w:ascii="Montserrat" w:eastAsia="Montserrat" w:hAnsi="Montserrat" w:cs="Montserrat"/>
              </w:rPr>
            </w:pPr>
          </w:p>
        </w:tc>
        <w:tc>
          <w:tcPr>
            <w:tcW w:w="6232" w:type="dxa"/>
          </w:tcPr>
          <w:p w14:paraId="7433AFE8" w14:textId="77777777" w:rsidR="00E26907" w:rsidRDefault="00E26907" w:rsidP="00434883">
            <w:pPr>
              <w:rPr>
                <w:rFonts w:ascii="Montserrat" w:eastAsia="Montserrat" w:hAnsi="Montserrat" w:cs="Montserrat"/>
              </w:rPr>
            </w:pPr>
            <w:r>
              <w:rPr>
                <w:rFonts w:ascii="Montserrat" w:eastAsia="Montserrat" w:hAnsi="Montserrat" w:cs="Montserrat"/>
              </w:rPr>
              <w:t xml:space="preserve">Ex-ante </w:t>
            </w:r>
          </w:p>
        </w:tc>
      </w:tr>
      <w:tr w:rsidR="00E26907" w14:paraId="3ED9F296" w14:textId="77777777">
        <w:trPr>
          <w:jc w:val="center"/>
        </w:trPr>
        <w:tc>
          <w:tcPr>
            <w:tcW w:w="2405" w:type="dxa"/>
            <w:vMerge/>
            <w:vAlign w:val="center"/>
          </w:tcPr>
          <w:p w14:paraId="05E65DFE" w14:textId="77777777" w:rsidR="00E26907" w:rsidRDefault="00E26907" w:rsidP="00434883">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71B07D03" w14:textId="77777777" w:rsidR="00E26907" w:rsidRDefault="00E26907" w:rsidP="00434883">
            <w:pPr>
              <w:rPr>
                <w:rFonts w:ascii="Montserrat" w:eastAsia="Montserrat" w:hAnsi="Montserrat" w:cs="Montserrat"/>
              </w:rPr>
            </w:pPr>
            <w:r>
              <w:rPr>
                <w:rFonts w:ascii="Montserrat" w:eastAsia="Montserrat" w:hAnsi="Montserrat" w:cs="Montserrat"/>
              </w:rPr>
              <w:t>X</w:t>
            </w:r>
          </w:p>
        </w:tc>
        <w:tc>
          <w:tcPr>
            <w:tcW w:w="6232" w:type="dxa"/>
          </w:tcPr>
          <w:p w14:paraId="1AB8CE95" w14:textId="77777777" w:rsidR="00E26907" w:rsidRDefault="00E26907" w:rsidP="00434883">
            <w:pPr>
              <w:rPr>
                <w:rFonts w:ascii="Montserrat" w:eastAsia="Montserrat" w:hAnsi="Montserrat" w:cs="Montserrat"/>
              </w:rPr>
            </w:pPr>
            <w:r>
              <w:rPr>
                <w:rFonts w:ascii="Montserrat" w:eastAsia="Montserrat" w:hAnsi="Montserrat" w:cs="Montserrat"/>
              </w:rPr>
              <w:t xml:space="preserve">Monitored </w:t>
            </w:r>
          </w:p>
        </w:tc>
      </w:tr>
      <w:tr w:rsidR="00E26907" w14:paraId="4BC86067" w14:textId="77777777">
        <w:trPr>
          <w:jc w:val="center"/>
        </w:trPr>
        <w:tc>
          <w:tcPr>
            <w:tcW w:w="2405" w:type="dxa"/>
            <w:shd w:val="clear" w:color="auto" w:fill="D0CECE" w:themeFill="background2" w:themeFillShade="E6"/>
            <w:vAlign w:val="center"/>
          </w:tcPr>
          <w:p w14:paraId="4A3C30C5" w14:textId="77777777" w:rsidR="00E26907" w:rsidRDefault="00E26907" w:rsidP="00434883">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0227CBF6" w14:textId="55FF8F04" w:rsidR="00E26907" w:rsidRPr="00C56000" w:rsidRDefault="0057538D" w:rsidP="00434883">
            <w:pPr>
              <w:rPr>
                <w:rFonts w:ascii="Montserrat" w:eastAsia="Montserrat" w:hAnsi="Montserrat" w:cs="Montserrat"/>
                <w:highlight w:val="yellow"/>
              </w:rPr>
            </w:pPr>
            <w:r>
              <w:rPr>
                <w:rFonts w:ascii="Montserrat" w:eastAsia="Montserrat" w:hAnsi="Montserrat" w:cs="Montserrat"/>
              </w:rPr>
              <w:t>Weighing scale</w:t>
            </w:r>
          </w:p>
        </w:tc>
      </w:tr>
      <w:tr w:rsidR="00E26907" w14:paraId="1AD33FEE" w14:textId="77777777">
        <w:trPr>
          <w:jc w:val="center"/>
        </w:trPr>
        <w:tc>
          <w:tcPr>
            <w:tcW w:w="2405" w:type="dxa"/>
            <w:shd w:val="clear" w:color="auto" w:fill="D0CECE" w:themeFill="background2" w:themeFillShade="E6"/>
            <w:vAlign w:val="center"/>
          </w:tcPr>
          <w:p w14:paraId="6127268F" w14:textId="77777777" w:rsidR="00E26907" w:rsidRDefault="00E26907" w:rsidP="00434883">
            <w:pPr>
              <w:rPr>
                <w:rFonts w:ascii="Montserrat" w:eastAsia="Montserrat" w:hAnsi="Montserrat" w:cs="Montserrat"/>
              </w:rPr>
            </w:pPr>
            <w:r>
              <w:rPr>
                <w:rFonts w:ascii="Montserrat" w:eastAsia="Montserrat" w:hAnsi="Montserrat" w:cs="Montserrat"/>
              </w:rPr>
              <w:t>Value applied</w:t>
            </w:r>
          </w:p>
        </w:tc>
        <w:tc>
          <w:tcPr>
            <w:tcW w:w="6657" w:type="dxa"/>
            <w:gridSpan w:val="2"/>
          </w:tcPr>
          <w:p w14:paraId="35FF364F" w14:textId="77777777" w:rsidR="00E26907" w:rsidRDefault="00E26907" w:rsidP="00434883">
            <w:pPr>
              <w:rPr>
                <w:rFonts w:ascii="Montserrat" w:eastAsia="Montserrat" w:hAnsi="Montserrat" w:cs="Montserrat"/>
              </w:rPr>
            </w:pPr>
            <w:r>
              <w:rPr>
                <w:rFonts w:ascii="Montserrat" w:eastAsia="Montserrat" w:hAnsi="Montserrat" w:cs="Montserrat"/>
              </w:rPr>
              <w:t>-</w:t>
            </w:r>
          </w:p>
        </w:tc>
      </w:tr>
      <w:tr w:rsidR="00E26907" w14:paraId="22467CC2" w14:textId="77777777">
        <w:trPr>
          <w:jc w:val="center"/>
        </w:trPr>
        <w:tc>
          <w:tcPr>
            <w:tcW w:w="2405" w:type="dxa"/>
            <w:shd w:val="clear" w:color="auto" w:fill="D0CECE" w:themeFill="background2" w:themeFillShade="E6"/>
            <w:vAlign w:val="center"/>
          </w:tcPr>
          <w:p w14:paraId="35484F06" w14:textId="77777777" w:rsidR="00E26907" w:rsidRDefault="00E26907" w:rsidP="00434883">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320C708C" w14:textId="12AB8A62" w:rsidR="00E26907" w:rsidRDefault="007B60B4" w:rsidP="00434883">
            <w:pPr>
              <w:rPr>
                <w:rFonts w:ascii="Montserrat" w:eastAsia="Montserrat" w:hAnsi="Montserrat" w:cs="Montserrat"/>
              </w:rPr>
            </w:pPr>
            <w:r>
              <w:rPr>
                <w:rFonts w:ascii="Montserrat" w:eastAsia="Montserrat" w:hAnsi="Montserrat" w:cs="Montserrat"/>
              </w:rPr>
              <w:t>A</w:t>
            </w:r>
            <w:r w:rsidRPr="007B60B4">
              <w:rPr>
                <w:rFonts w:ascii="Montserrat" w:eastAsia="Montserrat" w:hAnsi="Montserrat" w:cs="Montserrat"/>
              </w:rPr>
              <w:t>t baseline and every two years for project KPT</w:t>
            </w:r>
            <w:r>
              <w:rPr>
                <w:rFonts w:ascii="Montserrat" w:eastAsia="Montserrat" w:hAnsi="Montserrat" w:cs="Montserrat"/>
              </w:rPr>
              <w:t>s</w:t>
            </w:r>
          </w:p>
        </w:tc>
      </w:tr>
      <w:tr w:rsidR="00E26907" w14:paraId="0C6A8EB7" w14:textId="77777777">
        <w:trPr>
          <w:jc w:val="center"/>
        </w:trPr>
        <w:tc>
          <w:tcPr>
            <w:tcW w:w="2405" w:type="dxa"/>
            <w:shd w:val="clear" w:color="auto" w:fill="D0CECE" w:themeFill="background2" w:themeFillShade="E6"/>
            <w:vAlign w:val="center"/>
          </w:tcPr>
          <w:p w14:paraId="052CE669" w14:textId="77777777" w:rsidR="00E26907" w:rsidRDefault="00E26907" w:rsidP="00434883">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710AD637" w14:textId="74D4E1E7" w:rsidR="000F7811" w:rsidRDefault="000F7811" w:rsidP="005323D0">
            <w:pPr>
              <w:rPr>
                <w:rFonts w:ascii="Montserrat" w:eastAsia="Montserrat" w:hAnsi="Montserrat" w:cs="Montserrat"/>
              </w:rPr>
            </w:pPr>
            <w:r>
              <w:rPr>
                <w:rFonts w:ascii="Montserrat" w:eastAsia="Montserrat" w:hAnsi="Montserrat" w:cs="Montserrat"/>
              </w:rPr>
              <w:t>KPT.</w:t>
            </w:r>
          </w:p>
          <w:p w14:paraId="3E7AA115" w14:textId="77777777" w:rsidR="000F7811" w:rsidRDefault="000F7811" w:rsidP="005323D0">
            <w:pPr>
              <w:rPr>
                <w:rFonts w:ascii="Montserrat" w:eastAsia="Montserrat" w:hAnsi="Montserrat" w:cs="Montserrat"/>
              </w:rPr>
            </w:pPr>
          </w:p>
          <w:p w14:paraId="40FBE151" w14:textId="48AABD69" w:rsidR="005323D0" w:rsidRPr="005323D0" w:rsidRDefault="005323D0" w:rsidP="005323D0">
            <w:pPr>
              <w:rPr>
                <w:rFonts w:ascii="Montserrat" w:eastAsia="Montserrat" w:hAnsi="Montserrat" w:cs="Montserrat"/>
              </w:rPr>
            </w:pPr>
            <w:r w:rsidRPr="005323D0">
              <w:rPr>
                <w:rFonts w:ascii="Montserrat" w:eastAsia="Montserrat" w:hAnsi="Montserrat" w:cs="Montserrat"/>
              </w:rPr>
              <w:t xml:space="preserve">Scales </w:t>
            </w:r>
            <w:r w:rsidR="004A700E">
              <w:rPr>
                <w:rFonts w:ascii="Montserrat" w:eastAsia="Montserrat" w:hAnsi="Montserrat" w:cs="Montserrat"/>
              </w:rPr>
              <w:t>must</w:t>
            </w:r>
            <w:r w:rsidR="004A700E" w:rsidRPr="005323D0">
              <w:rPr>
                <w:rFonts w:ascii="Montserrat" w:eastAsia="Montserrat" w:hAnsi="Montserrat" w:cs="Montserrat"/>
              </w:rPr>
              <w:t xml:space="preserve"> </w:t>
            </w:r>
            <w:r w:rsidRPr="005323D0">
              <w:rPr>
                <w:rFonts w:ascii="Montserrat" w:eastAsia="Montserrat" w:hAnsi="Montserrat" w:cs="Montserrat"/>
              </w:rPr>
              <w:t xml:space="preserve">have the capacity to weigh the respective solid fuels encountered during KPT. They will have a minimum resolution of 10g or 2% of the expected difference between daily weighings for the primary fuel type. </w:t>
            </w:r>
          </w:p>
          <w:p w14:paraId="19FFC07D" w14:textId="77777777" w:rsidR="005323D0" w:rsidRPr="005323D0" w:rsidRDefault="005323D0" w:rsidP="005323D0">
            <w:pPr>
              <w:rPr>
                <w:rFonts w:ascii="Montserrat" w:eastAsia="Montserrat" w:hAnsi="Montserrat" w:cs="Montserrat"/>
              </w:rPr>
            </w:pPr>
            <w:r w:rsidRPr="005323D0">
              <w:rPr>
                <w:rFonts w:ascii="Montserrat" w:eastAsia="Montserrat" w:hAnsi="Montserrat" w:cs="Montserrat"/>
              </w:rPr>
              <w:t xml:space="preserve">  </w:t>
            </w:r>
          </w:p>
          <w:p w14:paraId="74917CB8" w14:textId="73D0A5B0" w:rsidR="00E26907" w:rsidRDefault="00E26907" w:rsidP="005323D0">
            <w:pPr>
              <w:rPr>
                <w:rFonts w:ascii="Montserrat" w:eastAsia="Montserrat" w:hAnsi="Montserrat" w:cs="Montserrat"/>
              </w:rPr>
            </w:pPr>
          </w:p>
        </w:tc>
      </w:tr>
      <w:tr w:rsidR="00E26907" w14:paraId="26B1D486" w14:textId="77777777">
        <w:trPr>
          <w:jc w:val="center"/>
        </w:trPr>
        <w:tc>
          <w:tcPr>
            <w:tcW w:w="2405" w:type="dxa"/>
            <w:shd w:val="clear" w:color="auto" w:fill="D0CECE" w:themeFill="background2" w:themeFillShade="E6"/>
            <w:vAlign w:val="center"/>
          </w:tcPr>
          <w:p w14:paraId="6EF1BD4C" w14:textId="77777777" w:rsidR="00E26907" w:rsidRDefault="00E26907" w:rsidP="00434883">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4AF7FD00" w14:textId="70575BA2" w:rsidR="00E26907" w:rsidRDefault="00E24E89" w:rsidP="00434883">
            <w:pPr>
              <w:rPr>
                <w:rFonts w:ascii="Montserrat" w:eastAsia="Montserrat" w:hAnsi="Montserrat" w:cs="Montserrat"/>
              </w:rPr>
            </w:pPr>
            <w:r w:rsidRPr="00E24E89">
              <w:rPr>
                <w:rFonts w:ascii="Montserrat" w:eastAsia="Montserrat" w:hAnsi="Montserrat" w:cs="Montserrat"/>
              </w:rPr>
              <w:t xml:space="preserve">Scales must remain stable at a zero reading after taring. Scales </w:t>
            </w:r>
            <w:r w:rsidR="00C0174F">
              <w:rPr>
                <w:rFonts w:ascii="Montserrat" w:eastAsia="Montserrat" w:hAnsi="Montserrat" w:cs="Montserrat"/>
              </w:rPr>
              <w:t>must</w:t>
            </w:r>
            <w:r w:rsidR="00C0174F" w:rsidRPr="00E24E89">
              <w:rPr>
                <w:rFonts w:ascii="Montserrat" w:eastAsia="Montserrat" w:hAnsi="Montserrat" w:cs="Montserrat"/>
              </w:rPr>
              <w:t xml:space="preserve"> </w:t>
            </w:r>
            <w:r w:rsidRPr="00E24E89">
              <w:rPr>
                <w:rFonts w:ascii="Montserrat" w:eastAsia="Montserrat" w:hAnsi="Montserrat" w:cs="Montserrat"/>
              </w:rPr>
              <w:t>be checked during every day of use</w:t>
            </w:r>
            <w:r w:rsidR="00C0174F">
              <w:rPr>
                <w:rFonts w:ascii="Montserrat" w:eastAsia="Montserrat" w:hAnsi="Montserrat" w:cs="Montserrat"/>
              </w:rPr>
              <w:t xml:space="preserve"> to conf</w:t>
            </w:r>
            <w:r w:rsidR="00065095">
              <w:rPr>
                <w:rFonts w:ascii="Montserrat" w:eastAsia="Montserrat" w:hAnsi="Montserrat" w:cs="Montserrat"/>
              </w:rPr>
              <w:t>i</w:t>
            </w:r>
            <w:r w:rsidR="00C0174F">
              <w:rPr>
                <w:rFonts w:ascii="Montserrat" w:eastAsia="Montserrat" w:hAnsi="Montserrat" w:cs="Montserrat"/>
              </w:rPr>
              <w:t>rm</w:t>
            </w:r>
            <w:r w:rsidRPr="00E24E89">
              <w:rPr>
                <w:rFonts w:ascii="Montserrat" w:eastAsia="Montserrat" w:hAnsi="Montserrat" w:cs="Montserrat"/>
              </w:rPr>
              <w:t xml:space="preserve"> that they are within 1% of </w:t>
            </w:r>
            <w:proofErr w:type="gramStart"/>
            <w:r w:rsidRPr="00E24E89">
              <w:rPr>
                <w:rFonts w:ascii="Montserrat" w:eastAsia="Montserrat" w:hAnsi="Montserrat" w:cs="Montserrat"/>
              </w:rPr>
              <w:t>a certified</w:t>
            </w:r>
            <w:proofErr w:type="gramEnd"/>
            <w:r w:rsidRPr="00E24E89">
              <w:rPr>
                <w:rFonts w:ascii="Montserrat" w:eastAsia="Montserrat" w:hAnsi="Montserrat" w:cs="Montserrat"/>
              </w:rPr>
              <w:t xml:space="preserve"> calibration weight. The calibration weight </w:t>
            </w:r>
            <w:r w:rsidR="00C0174F">
              <w:rPr>
                <w:rFonts w:ascii="Montserrat" w:eastAsia="Montserrat" w:hAnsi="Montserrat" w:cs="Montserrat"/>
              </w:rPr>
              <w:t>must</w:t>
            </w:r>
            <w:r w:rsidR="00C0174F" w:rsidRPr="00E24E89">
              <w:rPr>
                <w:rFonts w:ascii="Montserrat" w:eastAsia="Montserrat" w:hAnsi="Montserrat" w:cs="Montserrat"/>
              </w:rPr>
              <w:t xml:space="preserve"> </w:t>
            </w:r>
            <w:r w:rsidRPr="00E24E89">
              <w:rPr>
                <w:rFonts w:ascii="Montserrat" w:eastAsia="Montserrat" w:hAnsi="Montserrat" w:cs="Montserrat"/>
              </w:rPr>
              <w:t xml:space="preserve">be within +/- 50% of typical weights for the primary fuel type. For example, if bundles of wood are typically 10kg, then the calibration weight </w:t>
            </w:r>
            <w:r w:rsidR="00C0174F">
              <w:rPr>
                <w:rFonts w:ascii="Montserrat" w:eastAsia="Montserrat" w:hAnsi="Montserrat" w:cs="Montserrat"/>
              </w:rPr>
              <w:t>must</w:t>
            </w:r>
            <w:r w:rsidR="00C0174F" w:rsidRPr="00E24E89">
              <w:rPr>
                <w:rFonts w:ascii="Montserrat" w:eastAsia="Montserrat" w:hAnsi="Montserrat" w:cs="Montserrat"/>
              </w:rPr>
              <w:t xml:space="preserve"> </w:t>
            </w:r>
            <w:r w:rsidRPr="00E24E89">
              <w:rPr>
                <w:rFonts w:ascii="Montserrat" w:eastAsia="Montserrat" w:hAnsi="Montserrat" w:cs="Montserrat"/>
              </w:rPr>
              <w:t xml:space="preserve">be between 5 and 15 kg. If a scale indicates it is out of compliance, measurements from the that scale </w:t>
            </w:r>
            <w:r w:rsidR="00C0174F">
              <w:rPr>
                <w:rFonts w:ascii="Montserrat" w:eastAsia="Montserrat" w:hAnsi="Montserrat" w:cs="Montserrat"/>
              </w:rPr>
              <w:t>must</w:t>
            </w:r>
            <w:r w:rsidR="00C0174F" w:rsidRPr="00E24E89">
              <w:rPr>
                <w:rFonts w:ascii="Montserrat" w:eastAsia="Montserrat" w:hAnsi="Montserrat" w:cs="Montserrat"/>
              </w:rPr>
              <w:t xml:space="preserve"> </w:t>
            </w:r>
            <w:r w:rsidRPr="00E24E89">
              <w:rPr>
                <w:rFonts w:ascii="Montserrat" w:eastAsia="Montserrat" w:hAnsi="Montserrat" w:cs="Montserrat"/>
              </w:rPr>
              <w:t>be discarded until the previous, valid check</w:t>
            </w:r>
            <w:r w:rsidR="00E26907">
              <w:rPr>
                <w:rFonts w:ascii="Montserrat" w:eastAsia="Montserrat" w:hAnsi="Montserrat" w:cs="Montserrat"/>
              </w:rPr>
              <w:t>.</w:t>
            </w:r>
          </w:p>
        </w:tc>
      </w:tr>
      <w:tr w:rsidR="00E26907" w14:paraId="2D6CF1A7" w14:textId="77777777">
        <w:trPr>
          <w:jc w:val="center"/>
        </w:trPr>
        <w:tc>
          <w:tcPr>
            <w:tcW w:w="2405" w:type="dxa"/>
            <w:shd w:val="clear" w:color="auto" w:fill="D0CECE" w:themeFill="background2" w:themeFillShade="E6"/>
            <w:vAlign w:val="center"/>
          </w:tcPr>
          <w:p w14:paraId="0F32E542" w14:textId="77777777" w:rsidR="00E26907" w:rsidRDefault="00E26907" w:rsidP="00434883">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2E91E0E1" w14:textId="77777777" w:rsidR="00E26907" w:rsidRDefault="00E26907" w:rsidP="00434883">
            <w:pPr>
              <w:rPr>
                <w:rFonts w:ascii="Montserrat" w:eastAsia="Montserrat" w:hAnsi="Montserrat" w:cs="Montserrat"/>
              </w:rPr>
            </w:pPr>
            <w:r>
              <w:rPr>
                <w:rFonts w:ascii="Montserrat" w:eastAsia="Montserrat" w:hAnsi="Montserrat" w:cs="Montserrat"/>
              </w:rPr>
              <w:t>Calculation of project emissions for CTEC projects</w:t>
            </w:r>
          </w:p>
        </w:tc>
      </w:tr>
      <w:tr w:rsidR="00E26907" w14:paraId="6651E3B1" w14:textId="77777777">
        <w:trPr>
          <w:jc w:val="center"/>
        </w:trPr>
        <w:tc>
          <w:tcPr>
            <w:tcW w:w="2405" w:type="dxa"/>
            <w:shd w:val="clear" w:color="auto" w:fill="D0CECE" w:themeFill="background2" w:themeFillShade="E6"/>
            <w:vAlign w:val="center"/>
          </w:tcPr>
          <w:p w14:paraId="477F6C4F" w14:textId="77777777" w:rsidR="00E26907" w:rsidRDefault="00E26907" w:rsidP="00434883">
            <w:pPr>
              <w:rPr>
                <w:rFonts w:ascii="Montserrat" w:eastAsia="Montserrat" w:hAnsi="Montserrat" w:cs="Montserrat"/>
              </w:rPr>
            </w:pPr>
            <w:r>
              <w:rPr>
                <w:rFonts w:ascii="Montserrat" w:eastAsia="Montserrat" w:hAnsi="Montserrat" w:cs="Montserrat"/>
              </w:rPr>
              <w:t>Comments</w:t>
            </w:r>
          </w:p>
        </w:tc>
        <w:tc>
          <w:tcPr>
            <w:tcW w:w="6657" w:type="dxa"/>
            <w:gridSpan w:val="2"/>
          </w:tcPr>
          <w:p w14:paraId="7E6AE7F7" w14:textId="77777777" w:rsidR="00E26907" w:rsidRDefault="00E26907" w:rsidP="00434883">
            <w:pPr>
              <w:rPr>
                <w:rFonts w:ascii="Montserrat" w:eastAsia="Montserrat" w:hAnsi="Montserrat" w:cs="Montserrat"/>
              </w:rPr>
            </w:pPr>
            <w:r>
              <w:rPr>
                <w:rFonts w:ascii="Montserrat" w:eastAsia="Montserrat" w:hAnsi="Montserrat" w:cs="Montserrat"/>
              </w:rPr>
              <w:t>-</w:t>
            </w:r>
            <w:r>
              <w:t xml:space="preserve"> </w:t>
            </w:r>
          </w:p>
        </w:tc>
      </w:tr>
    </w:tbl>
    <w:p w14:paraId="5BE12964" w14:textId="77777777" w:rsidR="00E26907" w:rsidRDefault="00E26907" w:rsidP="00E26907"/>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E26907" w14:paraId="1BF7479C" w14:textId="77777777">
        <w:trPr>
          <w:jc w:val="center"/>
        </w:trPr>
        <w:tc>
          <w:tcPr>
            <w:tcW w:w="2405" w:type="dxa"/>
            <w:shd w:val="clear" w:color="auto" w:fill="D0CECE" w:themeFill="background2" w:themeFillShade="E6"/>
            <w:vAlign w:val="center"/>
          </w:tcPr>
          <w:p w14:paraId="67FDBE9D" w14:textId="77777777" w:rsidR="00E26907" w:rsidRPr="00CB42E1" w:rsidRDefault="00E26907" w:rsidP="00434883">
            <w:pPr>
              <w:rPr>
                <w:rFonts w:ascii="Montserrat" w:eastAsia="Montserrat" w:hAnsi="Montserrat" w:cs="Montserrat"/>
              </w:rPr>
            </w:pPr>
            <w:r w:rsidRPr="00CB42E1">
              <w:rPr>
                <w:rFonts w:ascii="Montserrat" w:eastAsia="Montserrat" w:hAnsi="Montserrat" w:cs="Montserrat"/>
              </w:rPr>
              <w:lastRenderedPageBreak/>
              <w:t>Data/Parameter</w:t>
            </w:r>
          </w:p>
        </w:tc>
        <w:tc>
          <w:tcPr>
            <w:tcW w:w="6657" w:type="dxa"/>
            <w:gridSpan w:val="2"/>
          </w:tcPr>
          <w:p w14:paraId="0C866C59" w14:textId="77777777" w:rsidR="00E26907" w:rsidRDefault="00F82477" w:rsidP="00434883">
            <w:pPr>
              <w:rPr>
                <w:rFonts w:ascii="Cambria Math" w:eastAsia="Cambria Math" w:hAnsi="Cambria Math" w:cs="Cambria Math"/>
                <w:vertAlign w:val="subscript"/>
              </w:rPr>
            </w:pP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k</m:t>
                  </m:r>
                  <m:r>
                    <w:rPr>
                      <w:rFonts w:ascii="Cambria Math" w:eastAsia="Cambria Math" w:hAnsi="Cambria Math" w:cs="Cambria Math"/>
                    </w:rPr>
                    <m:t>,</m:t>
                  </m:r>
                  <m:r>
                    <w:rPr>
                      <w:rFonts w:ascii="Cambria Math" w:eastAsia="Cambria Math" w:hAnsi="Cambria Math" w:cs="Cambria Math"/>
                    </w:rPr>
                    <m:t>y</m:t>
                  </m:r>
                </m:sub>
              </m:sSub>
            </m:oMath>
            <w:r w:rsidR="00E26907">
              <w:rPr>
                <w:rFonts w:ascii="Cambria Math" w:eastAsia="Cambria Math" w:hAnsi="Cambria Math" w:cs="Cambria Math"/>
                <w:vertAlign w:val="subscript"/>
              </w:rPr>
              <w:t xml:space="preserve"> </w:t>
            </w:r>
          </w:p>
        </w:tc>
      </w:tr>
      <w:tr w:rsidR="00E26907" w14:paraId="1D4FD596" w14:textId="77777777">
        <w:trPr>
          <w:jc w:val="center"/>
        </w:trPr>
        <w:tc>
          <w:tcPr>
            <w:tcW w:w="2405" w:type="dxa"/>
            <w:shd w:val="clear" w:color="auto" w:fill="D0CECE" w:themeFill="background2" w:themeFillShade="E6"/>
            <w:vAlign w:val="center"/>
          </w:tcPr>
          <w:p w14:paraId="7882E4C4" w14:textId="77777777" w:rsidR="00E26907" w:rsidRDefault="00E26907" w:rsidP="00434883">
            <w:pPr>
              <w:rPr>
                <w:rFonts w:ascii="Montserrat" w:eastAsia="Montserrat" w:hAnsi="Montserrat" w:cs="Montserrat"/>
              </w:rPr>
            </w:pPr>
            <w:r>
              <w:rPr>
                <w:rFonts w:ascii="Montserrat" w:eastAsia="Montserrat" w:hAnsi="Montserrat" w:cs="Montserrat"/>
              </w:rPr>
              <w:t>Unit</w:t>
            </w:r>
          </w:p>
        </w:tc>
        <w:tc>
          <w:tcPr>
            <w:tcW w:w="6657" w:type="dxa"/>
            <w:gridSpan w:val="2"/>
          </w:tcPr>
          <w:p w14:paraId="508F1CC7" w14:textId="77777777" w:rsidR="00E26907" w:rsidRDefault="00E26907" w:rsidP="00434883">
            <w:pPr>
              <w:rPr>
                <w:rFonts w:ascii="Montserrat" w:eastAsia="Montserrat" w:hAnsi="Montserrat" w:cs="Montserrat"/>
              </w:rPr>
            </w:pPr>
            <w:r>
              <w:rPr>
                <w:rFonts w:ascii="Montserrat" w:eastAsia="Montserrat" w:hAnsi="Montserrat" w:cs="Montserrat"/>
              </w:rPr>
              <w:t>%</w:t>
            </w:r>
          </w:p>
        </w:tc>
      </w:tr>
      <w:tr w:rsidR="00E26907" w14:paraId="157A5D60" w14:textId="77777777">
        <w:trPr>
          <w:jc w:val="center"/>
        </w:trPr>
        <w:tc>
          <w:tcPr>
            <w:tcW w:w="2405" w:type="dxa"/>
            <w:shd w:val="clear" w:color="auto" w:fill="D0CECE" w:themeFill="background2" w:themeFillShade="E6"/>
            <w:vAlign w:val="center"/>
          </w:tcPr>
          <w:p w14:paraId="1AC1A66C" w14:textId="77777777" w:rsidR="00E26907" w:rsidRDefault="00E26907" w:rsidP="00434883">
            <w:pPr>
              <w:rPr>
                <w:rFonts w:ascii="Montserrat" w:eastAsia="Montserrat" w:hAnsi="Montserrat" w:cs="Montserrat"/>
              </w:rPr>
            </w:pPr>
            <w:r>
              <w:rPr>
                <w:rFonts w:ascii="Montserrat" w:eastAsia="Montserrat" w:hAnsi="Montserrat" w:cs="Montserrat"/>
              </w:rPr>
              <w:t>Description</w:t>
            </w:r>
          </w:p>
        </w:tc>
        <w:tc>
          <w:tcPr>
            <w:tcW w:w="6657" w:type="dxa"/>
            <w:gridSpan w:val="2"/>
          </w:tcPr>
          <w:p w14:paraId="121A494A" w14:textId="77777777" w:rsidR="00E26907" w:rsidRPr="00347363" w:rsidRDefault="00E26907" w:rsidP="00434883">
            <w:pPr>
              <w:rPr>
                <w:rFonts w:ascii="Montserrat" w:eastAsia="Montserrat" w:hAnsi="Montserrat" w:cs="Montserrat"/>
                <w:iCs/>
              </w:rPr>
            </w:pPr>
            <w:r>
              <w:rPr>
                <w:rFonts w:ascii="Montserrat" w:eastAsia="Montserrat" w:hAnsi="Montserrat" w:cs="Montserrat"/>
              </w:rPr>
              <w:t xml:space="preserve">Fraction of off-grid electricity provided by source </w:t>
            </w:r>
            <w:r>
              <w:rPr>
                <w:rFonts w:ascii="Montserrat" w:eastAsia="Montserrat" w:hAnsi="Montserrat" w:cs="Montserrat"/>
                <w:i/>
              </w:rPr>
              <w:t>k</w:t>
            </w:r>
            <w:r>
              <w:rPr>
                <w:rFonts w:ascii="Montserrat" w:eastAsia="Montserrat" w:hAnsi="Montserrat" w:cs="Montserrat"/>
                <w:iCs/>
              </w:rPr>
              <w:t xml:space="preserve"> in year </w:t>
            </w:r>
            <w:r w:rsidRPr="00C56000">
              <w:rPr>
                <w:rFonts w:ascii="Montserrat" w:eastAsia="Montserrat" w:hAnsi="Montserrat" w:cs="Montserrat"/>
                <w:i/>
              </w:rPr>
              <w:t>y</w:t>
            </w:r>
          </w:p>
        </w:tc>
      </w:tr>
      <w:tr w:rsidR="00E26907" w14:paraId="701A6ECF" w14:textId="77777777">
        <w:trPr>
          <w:jc w:val="center"/>
        </w:trPr>
        <w:tc>
          <w:tcPr>
            <w:tcW w:w="2405" w:type="dxa"/>
            <w:vMerge w:val="restart"/>
            <w:shd w:val="clear" w:color="auto" w:fill="D0CECE" w:themeFill="background2" w:themeFillShade="E6"/>
            <w:vAlign w:val="center"/>
          </w:tcPr>
          <w:p w14:paraId="125CD5EA" w14:textId="77777777" w:rsidR="00E26907" w:rsidRDefault="00E26907" w:rsidP="00434883">
            <w:pPr>
              <w:rPr>
                <w:rFonts w:ascii="Montserrat" w:eastAsia="Montserrat" w:hAnsi="Montserrat" w:cs="Montserrat"/>
              </w:rPr>
            </w:pPr>
            <w:r>
              <w:rPr>
                <w:rFonts w:ascii="Montserrat" w:eastAsia="Montserrat" w:hAnsi="Montserrat" w:cs="Montserrat"/>
              </w:rPr>
              <w:t>Type of parameter</w:t>
            </w:r>
          </w:p>
        </w:tc>
        <w:tc>
          <w:tcPr>
            <w:tcW w:w="425" w:type="dxa"/>
          </w:tcPr>
          <w:p w14:paraId="0E8721AA" w14:textId="77777777" w:rsidR="00E26907" w:rsidRDefault="00E26907" w:rsidP="00434883">
            <w:pPr>
              <w:rPr>
                <w:rFonts w:ascii="Montserrat" w:eastAsia="Montserrat" w:hAnsi="Montserrat" w:cs="Montserrat"/>
              </w:rPr>
            </w:pPr>
          </w:p>
        </w:tc>
        <w:tc>
          <w:tcPr>
            <w:tcW w:w="6232" w:type="dxa"/>
          </w:tcPr>
          <w:p w14:paraId="71233E50" w14:textId="77777777" w:rsidR="00E26907" w:rsidRDefault="00E26907" w:rsidP="00434883">
            <w:pPr>
              <w:rPr>
                <w:rFonts w:ascii="Montserrat" w:eastAsia="Montserrat" w:hAnsi="Montserrat" w:cs="Montserrat"/>
              </w:rPr>
            </w:pPr>
            <w:r>
              <w:rPr>
                <w:rFonts w:ascii="Montserrat" w:eastAsia="Montserrat" w:hAnsi="Montserrat" w:cs="Montserrat"/>
              </w:rPr>
              <w:t>Ex-ante</w:t>
            </w:r>
          </w:p>
        </w:tc>
      </w:tr>
      <w:tr w:rsidR="00E26907" w14:paraId="1EA333C7" w14:textId="77777777">
        <w:trPr>
          <w:jc w:val="center"/>
        </w:trPr>
        <w:tc>
          <w:tcPr>
            <w:tcW w:w="2405" w:type="dxa"/>
            <w:vMerge/>
            <w:vAlign w:val="center"/>
          </w:tcPr>
          <w:p w14:paraId="4119DCD5" w14:textId="77777777" w:rsidR="00E26907" w:rsidRDefault="00E26907" w:rsidP="00434883">
            <w:pPr>
              <w:widowControl w:val="0"/>
              <w:spacing w:line="276" w:lineRule="auto"/>
              <w:rPr>
                <w:rFonts w:ascii="Montserrat" w:eastAsia="Montserrat" w:hAnsi="Montserrat" w:cs="Montserrat"/>
              </w:rPr>
            </w:pPr>
          </w:p>
        </w:tc>
        <w:tc>
          <w:tcPr>
            <w:tcW w:w="425" w:type="dxa"/>
          </w:tcPr>
          <w:p w14:paraId="1839A4EF" w14:textId="77777777" w:rsidR="00E26907" w:rsidRDefault="00E26907" w:rsidP="00434883">
            <w:pPr>
              <w:rPr>
                <w:rFonts w:ascii="Montserrat" w:eastAsia="Montserrat" w:hAnsi="Montserrat" w:cs="Montserrat"/>
              </w:rPr>
            </w:pPr>
            <w:r>
              <w:rPr>
                <w:rFonts w:ascii="Montserrat" w:eastAsia="Montserrat" w:hAnsi="Montserrat" w:cs="Montserrat"/>
              </w:rPr>
              <w:t>X</w:t>
            </w:r>
          </w:p>
        </w:tc>
        <w:tc>
          <w:tcPr>
            <w:tcW w:w="6232" w:type="dxa"/>
          </w:tcPr>
          <w:p w14:paraId="76791839" w14:textId="77777777" w:rsidR="00E26907" w:rsidRDefault="00E26907" w:rsidP="00434883">
            <w:pPr>
              <w:rPr>
                <w:rFonts w:ascii="Montserrat" w:eastAsia="Montserrat" w:hAnsi="Montserrat" w:cs="Montserrat"/>
              </w:rPr>
            </w:pPr>
            <w:r>
              <w:rPr>
                <w:rFonts w:ascii="Montserrat" w:eastAsia="Montserrat" w:hAnsi="Montserrat" w:cs="Montserrat"/>
              </w:rPr>
              <w:t>Monitored</w:t>
            </w:r>
          </w:p>
        </w:tc>
      </w:tr>
      <w:tr w:rsidR="00E26907" w14:paraId="61BDB315" w14:textId="77777777">
        <w:trPr>
          <w:jc w:val="center"/>
        </w:trPr>
        <w:tc>
          <w:tcPr>
            <w:tcW w:w="2405" w:type="dxa"/>
            <w:shd w:val="clear" w:color="auto" w:fill="D0CECE" w:themeFill="background2" w:themeFillShade="E6"/>
            <w:vAlign w:val="center"/>
          </w:tcPr>
          <w:p w14:paraId="76061083" w14:textId="77777777" w:rsidR="00E26907" w:rsidRDefault="00E26907" w:rsidP="00434883">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61B46CC5" w14:textId="77777777" w:rsidR="00E26907" w:rsidRDefault="00E26907" w:rsidP="00434883">
            <w:pPr>
              <w:rPr>
                <w:rFonts w:ascii="Montserrat" w:eastAsia="Montserrat" w:hAnsi="Montserrat" w:cs="Montserrat"/>
              </w:rPr>
            </w:pPr>
            <w:r>
              <w:rPr>
                <w:rFonts w:ascii="Montserrat" w:eastAsia="Montserrat" w:hAnsi="Montserrat" w:cs="Montserrat"/>
              </w:rPr>
              <w:t>Measurement of off-grid electricity sources used by the project activity using electric meters</w:t>
            </w:r>
          </w:p>
        </w:tc>
      </w:tr>
      <w:tr w:rsidR="00E26907" w14:paraId="693584B4" w14:textId="77777777">
        <w:trPr>
          <w:jc w:val="center"/>
        </w:trPr>
        <w:tc>
          <w:tcPr>
            <w:tcW w:w="2405" w:type="dxa"/>
            <w:shd w:val="clear" w:color="auto" w:fill="D0CECE" w:themeFill="background2" w:themeFillShade="E6"/>
            <w:vAlign w:val="center"/>
          </w:tcPr>
          <w:p w14:paraId="458C0D96" w14:textId="77777777" w:rsidR="00E26907" w:rsidRDefault="00E26907" w:rsidP="00434883">
            <w:pPr>
              <w:rPr>
                <w:rFonts w:ascii="Montserrat" w:eastAsia="Montserrat" w:hAnsi="Montserrat" w:cs="Montserrat"/>
              </w:rPr>
            </w:pPr>
            <w:r>
              <w:rPr>
                <w:rFonts w:ascii="Montserrat" w:eastAsia="Montserrat" w:hAnsi="Montserrat" w:cs="Montserrat"/>
              </w:rPr>
              <w:t>Value applied</w:t>
            </w:r>
          </w:p>
        </w:tc>
        <w:tc>
          <w:tcPr>
            <w:tcW w:w="6657" w:type="dxa"/>
            <w:gridSpan w:val="2"/>
          </w:tcPr>
          <w:p w14:paraId="28F20EFB" w14:textId="77777777" w:rsidR="00E26907" w:rsidRDefault="00E26907" w:rsidP="00434883">
            <w:pPr>
              <w:rPr>
                <w:rFonts w:ascii="Montserrat" w:eastAsia="Montserrat" w:hAnsi="Montserrat" w:cs="Montserrat"/>
              </w:rPr>
            </w:pPr>
            <w:r>
              <w:rPr>
                <w:rFonts w:ascii="Montserrat" w:eastAsia="Montserrat" w:hAnsi="Montserrat" w:cs="Montserrat"/>
              </w:rPr>
              <w:t>-</w:t>
            </w:r>
          </w:p>
        </w:tc>
      </w:tr>
      <w:tr w:rsidR="00E26907" w14:paraId="5040E636" w14:textId="77777777">
        <w:trPr>
          <w:jc w:val="center"/>
        </w:trPr>
        <w:tc>
          <w:tcPr>
            <w:tcW w:w="2405" w:type="dxa"/>
            <w:shd w:val="clear" w:color="auto" w:fill="D0CECE" w:themeFill="background2" w:themeFillShade="E6"/>
            <w:vAlign w:val="center"/>
          </w:tcPr>
          <w:p w14:paraId="4530DF35" w14:textId="77777777" w:rsidR="00E26907" w:rsidRDefault="00E26907" w:rsidP="00434883">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7EEFCAB8" w14:textId="77777777" w:rsidR="00E26907" w:rsidRDefault="00E26907" w:rsidP="00434883">
            <w:pPr>
              <w:rPr>
                <w:rFonts w:ascii="Montserrat" w:eastAsia="Montserrat" w:hAnsi="Montserrat" w:cs="Montserrat"/>
              </w:rPr>
            </w:pPr>
            <w:r w:rsidRPr="6E40C7FA">
              <w:rPr>
                <w:rFonts w:ascii="Montserrat" w:eastAsia="Montserrat" w:hAnsi="Montserrat" w:cs="Montserrat"/>
              </w:rPr>
              <w:t>Annual</w:t>
            </w:r>
          </w:p>
        </w:tc>
      </w:tr>
      <w:tr w:rsidR="00E26907" w14:paraId="1107C695" w14:textId="77777777">
        <w:trPr>
          <w:jc w:val="center"/>
        </w:trPr>
        <w:tc>
          <w:tcPr>
            <w:tcW w:w="2405" w:type="dxa"/>
            <w:shd w:val="clear" w:color="auto" w:fill="D0CECE" w:themeFill="background2" w:themeFillShade="E6"/>
            <w:vAlign w:val="center"/>
          </w:tcPr>
          <w:p w14:paraId="64CC78B6" w14:textId="77777777" w:rsidR="00E26907" w:rsidRDefault="00E26907" w:rsidP="00434883">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133FC8D1" w14:textId="77777777" w:rsidR="00E26907" w:rsidRDefault="00E26907" w:rsidP="00434883">
            <w:pPr>
              <w:rPr>
                <w:rFonts w:ascii="Montserrat" w:eastAsia="Montserrat" w:hAnsi="Montserrat" w:cs="Montserrat"/>
              </w:rPr>
            </w:pPr>
            <w:r>
              <w:rPr>
                <w:rFonts w:ascii="Montserrat" w:eastAsia="Montserrat" w:hAnsi="Montserrat" w:cs="Montserrat"/>
              </w:rPr>
              <w:t>Electric meters measuring</w:t>
            </w:r>
            <w:r w:rsidRPr="6E40C7FA">
              <w:rPr>
                <w:rFonts w:ascii="Montserrat" w:eastAsia="Montserrat" w:hAnsi="Montserrat" w:cs="Montserrat"/>
              </w:rPr>
              <w:t xml:space="preserve"> off-grid sources.</w:t>
            </w:r>
          </w:p>
        </w:tc>
      </w:tr>
      <w:tr w:rsidR="00E26907" w14:paraId="3EDA5AD1" w14:textId="77777777">
        <w:trPr>
          <w:jc w:val="center"/>
        </w:trPr>
        <w:tc>
          <w:tcPr>
            <w:tcW w:w="2405" w:type="dxa"/>
            <w:shd w:val="clear" w:color="auto" w:fill="D0CECE" w:themeFill="background2" w:themeFillShade="E6"/>
            <w:vAlign w:val="center"/>
          </w:tcPr>
          <w:p w14:paraId="7259EEA2" w14:textId="77777777" w:rsidR="00E26907" w:rsidRDefault="00E26907" w:rsidP="00434883">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7F24B901" w14:textId="77777777" w:rsidR="00E26907" w:rsidRDefault="00F82477" w:rsidP="00434883">
            <w:pPr>
              <w:rPr>
                <w:rFonts w:ascii="Montserrat" w:eastAsia="Montserrat" w:hAnsi="Montserrat" w:cs="Montserrat"/>
              </w:rPr>
            </w:pPr>
            <w:sdt>
              <w:sdtPr>
                <w:tag w:val="goog_rdk_97"/>
                <w:id w:val="1978903012"/>
              </w:sdtPr>
              <w:sdtEndPr/>
              <w:sdtContent/>
            </w:sdt>
            <w:sdt>
              <w:sdtPr>
                <w:tag w:val="goog_rdk_98"/>
                <w:id w:val="1675876908"/>
              </w:sdtPr>
              <w:sdtEndPr/>
              <w:sdtContent/>
            </w:sdt>
            <w:sdt>
              <w:sdtPr>
                <w:tag w:val="goog_rdk_99"/>
                <w:id w:val="1103048623"/>
              </w:sdtPr>
              <w:sdtEndPr/>
              <w:sdtContent/>
            </w:sdt>
            <w:sdt>
              <w:sdtPr>
                <w:tag w:val="goog_rdk_100"/>
                <w:id w:val="1813967516"/>
              </w:sdtPr>
              <w:sdtEndPr/>
              <w:sdtContent/>
            </w:sdt>
            <w:r w:rsidR="00E26907">
              <w:rPr>
                <w:rFonts w:ascii="Montserrat" w:eastAsia="Montserrat" w:hAnsi="Montserrat" w:cs="Montserrat"/>
              </w:rPr>
              <w:t>Measured generation shall be cross-checked with off-grid source installed capacity and load factor.</w:t>
            </w:r>
          </w:p>
        </w:tc>
      </w:tr>
      <w:tr w:rsidR="00E26907" w14:paraId="39C8954C" w14:textId="77777777">
        <w:trPr>
          <w:jc w:val="center"/>
        </w:trPr>
        <w:tc>
          <w:tcPr>
            <w:tcW w:w="2405" w:type="dxa"/>
            <w:shd w:val="clear" w:color="auto" w:fill="D0CECE" w:themeFill="background2" w:themeFillShade="E6"/>
            <w:vAlign w:val="center"/>
          </w:tcPr>
          <w:p w14:paraId="59DADCB7" w14:textId="77777777" w:rsidR="00E26907" w:rsidRDefault="00E26907" w:rsidP="00434883">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3C523BB0" w14:textId="77777777" w:rsidR="00E26907" w:rsidRDefault="00E26907" w:rsidP="00434883">
            <w:pPr>
              <w:rPr>
                <w:rFonts w:ascii="Montserrat" w:eastAsia="Montserrat" w:hAnsi="Montserrat" w:cs="Montserrat"/>
              </w:rPr>
            </w:pPr>
            <w:r w:rsidRPr="6E40C7FA">
              <w:rPr>
                <w:rFonts w:ascii="Montserrat" w:eastAsia="Montserrat" w:hAnsi="Montserrat" w:cs="Montserrat"/>
              </w:rPr>
              <w:t>Apportioning fraction of electricity use for off grid emission factors.</w:t>
            </w:r>
          </w:p>
        </w:tc>
      </w:tr>
      <w:tr w:rsidR="00E26907" w14:paraId="51778AC4" w14:textId="77777777">
        <w:trPr>
          <w:jc w:val="center"/>
        </w:trPr>
        <w:tc>
          <w:tcPr>
            <w:tcW w:w="2405" w:type="dxa"/>
            <w:shd w:val="clear" w:color="auto" w:fill="D0CECE" w:themeFill="background2" w:themeFillShade="E6"/>
            <w:vAlign w:val="center"/>
          </w:tcPr>
          <w:p w14:paraId="5F144D97" w14:textId="77777777" w:rsidR="00E26907" w:rsidRDefault="00E26907" w:rsidP="00434883">
            <w:pPr>
              <w:rPr>
                <w:rFonts w:ascii="Montserrat" w:eastAsia="Montserrat" w:hAnsi="Montserrat" w:cs="Montserrat"/>
              </w:rPr>
            </w:pPr>
            <w:r>
              <w:rPr>
                <w:rFonts w:ascii="Montserrat" w:eastAsia="Montserrat" w:hAnsi="Montserrat" w:cs="Montserrat"/>
              </w:rPr>
              <w:t>Comments</w:t>
            </w:r>
          </w:p>
        </w:tc>
        <w:tc>
          <w:tcPr>
            <w:tcW w:w="6657" w:type="dxa"/>
            <w:gridSpan w:val="2"/>
          </w:tcPr>
          <w:p w14:paraId="28F1708D" w14:textId="77777777" w:rsidR="00E26907" w:rsidRDefault="00E26907" w:rsidP="00434883">
            <w:pPr>
              <w:rPr>
                <w:rFonts w:ascii="Montserrat" w:eastAsia="Montserrat" w:hAnsi="Montserrat" w:cs="Montserrat"/>
              </w:rPr>
            </w:pPr>
          </w:p>
        </w:tc>
      </w:tr>
    </w:tbl>
    <w:p w14:paraId="21FC764B" w14:textId="77777777" w:rsidR="00B90F64" w:rsidRDefault="00B90F64" w:rsidP="00B90F64"/>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B90F64" w14:paraId="5DD768F4" w14:textId="77777777">
        <w:trPr>
          <w:jc w:val="center"/>
        </w:trPr>
        <w:tc>
          <w:tcPr>
            <w:tcW w:w="2405" w:type="dxa"/>
            <w:shd w:val="clear" w:color="auto" w:fill="D0CECE" w:themeFill="background2" w:themeFillShade="E6"/>
            <w:vAlign w:val="center"/>
          </w:tcPr>
          <w:p w14:paraId="6D52EE6A" w14:textId="77777777" w:rsidR="00B90F64" w:rsidRDefault="00B90F64" w:rsidP="00525A8A">
            <w:pPr>
              <w:rPr>
                <w:rFonts w:ascii="Montserrat" w:eastAsia="Montserrat" w:hAnsi="Montserrat" w:cs="Montserrat"/>
              </w:rPr>
            </w:pPr>
            <w:r>
              <w:rPr>
                <w:rFonts w:ascii="Montserrat" w:eastAsia="Montserrat" w:hAnsi="Montserrat" w:cs="Montserrat"/>
              </w:rPr>
              <w:t>Data/Parameter</w:t>
            </w:r>
          </w:p>
        </w:tc>
        <w:tc>
          <w:tcPr>
            <w:tcW w:w="6657" w:type="dxa"/>
            <w:gridSpan w:val="2"/>
          </w:tcPr>
          <w:p w14:paraId="21914A2D" w14:textId="77777777" w:rsidR="00B90F64" w:rsidRDefault="00F82477" w:rsidP="00525A8A">
            <w:pPr>
              <w:rPr>
                <w:rFonts w:ascii="Cambria Math" w:eastAsia="Cambria Math" w:hAnsi="Cambria Math" w:cs="Cambria Math"/>
              </w:rPr>
            </w:pPr>
            <m:oMath>
              <m:sSub>
                <m:sSubPr>
                  <m:ctrlPr>
                    <w:rPr>
                      <w:rFonts w:ascii="Cambria Math" w:eastAsia="Cambria Math" w:hAnsi="Cambria Math" w:cs="Cambria Math"/>
                    </w:rPr>
                  </m:ctrlPr>
                </m:sSubPr>
                <m:e>
                  <m:r>
                    <w:rPr>
                      <w:rFonts w:ascii="Cambria Math" w:eastAsia="Cambria Math" w:hAnsi="Cambria Math" w:cs="Cambria Math"/>
                    </w:rPr>
                    <m:t>H</m:t>
                  </m:r>
                </m:e>
                <m:sub>
                  <m:r>
                    <w:rPr>
                      <w:rFonts w:ascii="Cambria Math" w:eastAsia="Cambria Math" w:hAnsi="Cambria Math" w:cs="Cambria Math"/>
                    </w:rPr>
                    <m:t>s</m:t>
                  </m:r>
                </m:sub>
              </m:sSub>
            </m:oMath>
            <w:r w:rsidR="00B90F64">
              <w:rPr>
                <w:rFonts w:ascii="Cambria Math" w:eastAsia="Cambria Math" w:hAnsi="Cambria Math" w:cs="Cambria Math"/>
              </w:rPr>
              <w:t xml:space="preserve"> </w:t>
            </w:r>
          </w:p>
        </w:tc>
      </w:tr>
      <w:tr w:rsidR="00B90F64" w14:paraId="01D80FE8" w14:textId="77777777">
        <w:trPr>
          <w:jc w:val="center"/>
        </w:trPr>
        <w:tc>
          <w:tcPr>
            <w:tcW w:w="2405" w:type="dxa"/>
            <w:shd w:val="clear" w:color="auto" w:fill="D0CECE" w:themeFill="background2" w:themeFillShade="E6"/>
            <w:vAlign w:val="center"/>
          </w:tcPr>
          <w:p w14:paraId="2BE232DB" w14:textId="77777777" w:rsidR="00B90F64" w:rsidRDefault="00B90F64" w:rsidP="00525A8A">
            <w:pPr>
              <w:rPr>
                <w:rFonts w:ascii="Montserrat" w:eastAsia="Montserrat" w:hAnsi="Montserrat" w:cs="Montserrat"/>
              </w:rPr>
            </w:pPr>
            <w:r>
              <w:rPr>
                <w:rFonts w:ascii="Montserrat" w:eastAsia="Montserrat" w:hAnsi="Montserrat" w:cs="Montserrat"/>
              </w:rPr>
              <w:t>Unit</w:t>
            </w:r>
          </w:p>
        </w:tc>
        <w:tc>
          <w:tcPr>
            <w:tcW w:w="6657" w:type="dxa"/>
            <w:gridSpan w:val="2"/>
          </w:tcPr>
          <w:p w14:paraId="1FC5C9B6" w14:textId="4CCF26CC" w:rsidR="00B90F64" w:rsidRDefault="00B90F64" w:rsidP="00525A8A">
            <w:pPr>
              <w:rPr>
                <w:rFonts w:ascii="Montserrat" w:eastAsia="Montserrat" w:hAnsi="Montserrat" w:cs="Montserrat"/>
              </w:rPr>
            </w:pPr>
            <w:r>
              <w:rPr>
                <w:rFonts w:ascii="Montserrat" w:eastAsia="Montserrat" w:hAnsi="Montserrat" w:cs="Montserrat"/>
              </w:rPr>
              <w:t>Persons per household</w:t>
            </w:r>
            <w:r w:rsidR="00307EEC">
              <w:rPr>
                <w:rFonts w:ascii="Montserrat" w:eastAsia="Montserrat" w:hAnsi="Montserrat" w:cs="Montserrat"/>
              </w:rPr>
              <w:t>, regardless of age or gender</w:t>
            </w:r>
            <w:r>
              <w:rPr>
                <w:rFonts w:ascii="Montserrat" w:eastAsia="Montserrat" w:hAnsi="Montserrat" w:cs="Montserrat"/>
              </w:rPr>
              <w:t xml:space="preserve"> (number)</w:t>
            </w:r>
          </w:p>
        </w:tc>
      </w:tr>
      <w:tr w:rsidR="00B90F64" w14:paraId="0F706A6A" w14:textId="77777777">
        <w:trPr>
          <w:jc w:val="center"/>
        </w:trPr>
        <w:tc>
          <w:tcPr>
            <w:tcW w:w="2405" w:type="dxa"/>
            <w:shd w:val="clear" w:color="auto" w:fill="D0CECE" w:themeFill="background2" w:themeFillShade="E6"/>
            <w:vAlign w:val="center"/>
          </w:tcPr>
          <w:p w14:paraId="58E6E104" w14:textId="77777777" w:rsidR="00B90F64" w:rsidRDefault="00B90F64" w:rsidP="00525A8A">
            <w:pPr>
              <w:rPr>
                <w:rFonts w:ascii="Montserrat" w:eastAsia="Montserrat" w:hAnsi="Montserrat" w:cs="Montserrat"/>
              </w:rPr>
            </w:pPr>
            <w:r>
              <w:rPr>
                <w:rFonts w:ascii="Montserrat" w:eastAsia="Montserrat" w:hAnsi="Montserrat" w:cs="Montserrat"/>
              </w:rPr>
              <w:t>Description</w:t>
            </w:r>
          </w:p>
        </w:tc>
        <w:tc>
          <w:tcPr>
            <w:tcW w:w="6657" w:type="dxa"/>
            <w:gridSpan w:val="2"/>
          </w:tcPr>
          <w:p w14:paraId="2C5336F7" w14:textId="77777777" w:rsidR="00B90F64" w:rsidRDefault="00B90F64" w:rsidP="00525A8A">
            <w:pPr>
              <w:rPr>
                <w:rFonts w:ascii="Montserrat" w:eastAsia="Montserrat" w:hAnsi="Montserrat" w:cs="Montserrat"/>
              </w:rPr>
            </w:pPr>
            <w:r>
              <w:rPr>
                <w:rFonts w:ascii="Montserrat" w:eastAsia="Montserrat" w:hAnsi="Montserrat" w:cs="Montserrat"/>
              </w:rPr>
              <w:t>Average household size</w:t>
            </w:r>
          </w:p>
        </w:tc>
      </w:tr>
      <w:tr w:rsidR="00B90F64" w14:paraId="7A404764" w14:textId="77777777">
        <w:trPr>
          <w:jc w:val="center"/>
        </w:trPr>
        <w:tc>
          <w:tcPr>
            <w:tcW w:w="2405" w:type="dxa"/>
            <w:vMerge w:val="restart"/>
            <w:shd w:val="clear" w:color="auto" w:fill="D0CECE" w:themeFill="background2" w:themeFillShade="E6"/>
            <w:vAlign w:val="center"/>
          </w:tcPr>
          <w:p w14:paraId="66AF1F53" w14:textId="77777777" w:rsidR="00B90F64" w:rsidRDefault="00B90F64" w:rsidP="00525A8A">
            <w:pPr>
              <w:rPr>
                <w:rFonts w:ascii="Montserrat" w:eastAsia="Montserrat" w:hAnsi="Montserrat" w:cs="Montserrat"/>
              </w:rPr>
            </w:pPr>
            <w:r>
              <w:rPr>
                <w:rFonts w:ascii="Montserrat" w:eastAsia="Montserrat" w:hAnsi="Montserrat" w:cs="Montserrat"/>
              </w:rPr>
              <w:t>Type of parameter</w:t>
            </w:r>
          </w:p>
        </w:tc>
        <w:tc>
          <w:tcPr>
            <w:tcW w:w="425" w:type="dxa"/>
          </w:tcPr>
          <w:p w14:paraId="6751A38B" w14:textId="77777777" w:rsidR="00B90F64" w:rsidRDefault="00B90F64" w:rsidP="00525A8A">
            <w:pPr>
              <w:rPr>
                <w:rFonts w:ascii="Montserrat" w:eastAsia="Montserrat" w:hAnsi="Montserrat" w:cs="Montserrat"/>
              </w:rPr>
            </w:pPr>
            <w:r>
              <w:rPr>
                <w:rFonts w:ascii="Montserrat" w:eastAsia="Montserrat" w:hAnsi="Montserrat" w:cs="Montserrat"/>
              </w:rPr>
              <w:t>X</w:t>
            </w:r>
          </w:p>
        </w:tc>
        <w:tc>
          <w:tcPr>
            <w:tcW w:w="6232" w:type="dxa"/>
          </w:tcPr>
          <w:p w14:paraId="41FBF705" w14:textId="77777777" w:rsidR="00B90F64" w:rsidRDefault="00B90F64" w:rsidP="00525A8A">
            <w:pPr>
              <w:rPr>
                <w:rFonts w:ascii="Montserrat" w:eastAsia="Montserrat" w:hAnsi="Montserrat" w:cs="Montserrat"/>
              </w:rPr>
            </w:pPr>
            <w:r>
              <w:rPr>
                <w:rFonts w:ascii="Montserrat" w:eastAsia="Montserrat" w:hAnsi="Montserrat" w:cs="Montserrat"/>
              </w:rPr>
              <w:t>Ex-ante and</w:t>
            </w:r>
          </w:p>
        </w:tc>
      </w:tr>
      <w:tr w:rsidR="00B90F64" w14:paraId="52FA856F" w14:textId="77777777">
        <w:trPr>
          <w:jc w:val="center"/>
        </w:trPr>
        <w:tc>
          <w:tcPr>
            <w:tcW w:w="2405" w:type="dxa"/>
            <w:vMerge/>
            <w:vAlign w:val="center"/>
          </w:tcPr>
          <w:p w14:paraId="0EFFB999" w14:textId="77777777" w:rsidR="00B90F64" w:rsidRDefault="00B90F64" w:rsidP="00525A8A">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037FD636" w14:textId="77777777" w:rsidR="00B90F64" w:rsidRDefault="00B90F64" w:rsidP="00525A8A">
            <w:pPr>
              <w:rPr>
                <w:rFonts w:ascii="Montserrat" w:eastAsia="Montserrat" w:hAnsi="Montserrat" w:cs="Montserrat"/>
              </w:rPr>
            </w:pPr>
            <w:r>
              <w:rPr>
                <w:rFonts w:ascii="Montserrat" w:eastAsia="Montserrat" w:hAnsi="Montserrat" w:cs="Montserrat"/>
              </w:rPr>
              <w:t>X</w:t>
            </w:r>
          </w:p>
        </w:tc>
        <w:tc>
          <w:tcPr>
            <w:tcW w:w="6232" w:type="dxa"/>
          </w:tcPr>
          <w:p w14:paraId="5A498EDC" w14:textId="77777777" w:rsidR="00B90F64" w:rsidRDefault="00B90F64" w:rsidP="00525A8A">
            <w:pPr>
              <w:rPr>
                <w:rFonts w:ascii="Montserrat" w:eastAsia="Montserrat" w:hAnsi="Montserrat" w:cs="Montserrat"/>
              </w:rPr>
            </w:pPr>
            <w:r>
              <w:rPr>
                <w:rFonts w:ascii="Montserrat" w:eastAsia="Montserrat" w:hAnsi="Montserrat" w:cs="Montserrat"/>
              </w:rPr>
              <w:t>Monitored</w:t>
            </w:r>
          </w:p>
        </w:tc>
      </w:tr>
      <w:tr w:rsidR="00B90F64" w14:paraId="59E6AAC7" w14:textId="77777777">
        <w:trPr>
          <w:jc w:val="center"/>
        </w:trPr>
        <w:tc>
          <w:tcPr>
            <w:tcW w:w="2405" w:type="dxa"/>
            <w:shd w:val="clear" w:color="auto" w:fill="D0CECE" w:themeFill="background2" w:themeFillShade="E6"/>
            <w:vAlign w:val="center"/>
          </w:tcPr>
          <w:p w14:paraId="6FDDC24C" w14:textId="77777777" w:rsidR="00B90F64" w:rsidRDefault="00B90F64" w:rsidP="00525A8A">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2973C8AF" w14:textId="77777777" w:rsidR="00B90F64" w:rsidRDefault="00B90F64" w:rsidP="00525A8A">
            <w:pPr>
              <w:rPr>
                <w:rFonts w:ascii="Montserrat" w:eastAsia="Montserrat" w:hAnsi="Montserrat" w:cs="Montserrat"/>
              </w:rPr>
            </w:pPr>
            <w:r>
              <w:rPr>
                <w:rFonts w:ascii="Montserrat" w:eastAsia="Montserrat" w:hAnsi="Montserrat" w:cs="Montserrat"/>
              </w:rPr>
              <w:t>Survey</w:t>
            </w:r>
          </w:p>
        </w:tc>
      </w:tr>
      <w:tr w:rsidR="00B90F64" w14:paraId="6E4A27A8" w14:textId="77777777">
        <w:trPr>
          <w:jc w:val="center"/>
        </w:trPr>
        <w:tc>
          <w:tcPr>
            <w:tcW w:w="2405" w:type="dxa"/>
            <w:shd w:val="clear" w:color="auto" w:fill="D0CECE" w:themeFill="background2" w:themeFillShade="E6"/>
            <w:vAlign w:val="center"/>
          </w:tcPr>
          <w:p w14:paraId="01327FE5" w14:textId="77777777" w:rsidR="00B90F64" w:rsidRDefault="00B90F64" w:rsidP="00525A8A">
            <w:pPr>
              <w:rPr>
                <w:rFonts w:ascii="Montserrat" w:eastAsia="Montserrat" w:hAnsi="Montserrat" w:cs="Montserrat"/>
              </w:rPr>
            </w:pPr>
            <w:r>
              <w:rPr>
                <w:rFonts w:ascii="Montserrat" w:eastAsia="Montserrat" w:hAnsi="Montserrat" w:cs="Montserrat"/>
              </w:rPr>
              <w:t>Value applied</w:t>
            </w:r>
          </w:p>
        </w:tc>
        <w:tc>
          <w:tcPr>
            <w:tcW w:w="6657" w:type="dxa"/>
            <w:gridSpan w:val="2"/>
          </w:tcPr>
          <w:p w14:paraId="09612160" w14:textId="77777777" w:rsidR="00B90F64" w:rsidRDefault="00B90F64" w:rsidP="00525A8A">
            <w:pPr>
              <w:rPr>
                <w:rFonts w:ascii="Montserrat" w:eastAsia="Montserrat" w:hAnsi="Montserrat" w:cs="Montserrat"/>
              </w:rPr>
            </w:pPr>
            <w:r>
              <w:rPr>
                <w:rFonts w:ascii="Montserrat" w:eastAsia="Montserrat" w:hAnsi="Montserrat" w:cs="Montserrat"/>
              </w:rPr>
              <w:t>-</w:t>
            </w:r>
          </w:p>
        </w:tc>
      </w:tr>
      <w:tr w:rsidR="00B90F64" w14:paraId="24F1A155" w14:textId="77777777">
        <w:trPr>
          <w:jc w:val="center"/>
        </w:trPr>
        <w:tc>
          <w:tcPr>
            <w:tcW w:w="2405" w:type="dxa"/>
            <w:shd w:val="clear" w:color="auto" w:fill="D0CECE" w:themeFill="background2" w:themeFillShade="E6"/>
            <w:vAlign w:val="center"/>
          </w:tcPr>
          <w:p w14:paraId="2DE03DD3" w14:textId="77777777" w:rsidR="00B90F64" w:rsidRDefault="00B90F64" w:rsidP="00525A8A">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0EB0852C" w14:textId="77777777" w:rsidR="00B90F64" w:rsidRDefault="00B90F64" w:rsidP="00525A8A">
            <w:pPr>
              <w:rPr>
                <w:rFonts w:ascii="Montserrat" w:eastAsia="Montserrat" w:hAnsi="Montserrat" w:cs="Montserrat"/>
              </w:rPr>
            </w:pPr>
            <w:r>
              <w:rPr>
                <w:rFonts w:ascii="Montserrat" w:eastAsia="Montserrat" w:hAnsi="Montserrat" w:cs="Montserrat"/>
              </w:rPr>
              <w:t>N/A</w:t>
            </w:r>
          </w:p>
        </w:tc>
      </w:tr>
      <w:tr w:rsidR="00B90F64" w14:paraId="24C3D716" w14:textId="77777777">
        <w:trPr>
          <w:jc w:val="center"/>
        </w:trPr>
        <w:tc>
          <w:tcPr>
            <w:tcW w:w="2405" w:type="dxa"/>
            <w:shd w:val="clear" w:color="auto" w:fill="D0CECE" w:themeFill="background2" w:themeFillShade="E6"/>
            <w:vAlign w:val="center"/>
          </w:tcPr>
          <w:p w14:paraId="64C70422" w14:textId="77777777" w:rsidR="00B90F64" w:rsidRDefault="00B90F64" w:rsidP="00525A8A">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41F6666A" w14:textId="0EFB6983" w:rsidR="00B90F64" w:rsidRDefault="00B90F64" w:rsidP="00525A8A">
            <w:pPr>
              <w:rPr>
                <w:rFonts w:ascii="Montserrat" w:eastAsia="Montserrat" w:hAnsi="Montserrat" w:cs="Montserrat"/>
              </w:rPr>
            </w:pPr>
            <w:r>
              <w:rPr>
                <w:rFonts w:ascii="Montserrat" w:eastAsia="Montserrat" w:hAnsi="Montserrat" w:cs="Montserrat"/>
              </w:rPr>
              <w:t xml:space="preserve">Baseline </w:t>
            </w:r>
            <w:proofErr w:type="gramStart"/>
            <w:r>
              <w:rPr>
                <w:rFonts w:ascii="Montserrat" w:eastAsia="Montserrat" w:hAnsi="Montserrat" w:cs="Montserrat"/>
              </w:rPr>
              <w:t>survey</w:t>
            </w:r>
            <w:proofErr w:type="gramEnd"/>
            <w:r>
              <w:rPr>
                <w:rFonts w:ascii="Montserrat" w:eastAsia="Montserrat" w:hAnsi="Montserrat" w:cs="Montserrat"/>
              </w:rPr>
              <w:t xml:space="preserve"> and annual u</w:t>
            </w:r>
            <w:r w:rsidRPr="00E25972">
              <w:rPr>
                <w:rFonts w:ascii="Montserrat" w:eastAsia="Montserrat" w:hAnsi="Montserrat" w:cs="Montserrat"/>
              </w:rPr>
              <w:t>sage surveys, adjusting to the lower value when a decrease in persons per household is observed</w:t>
            </w:r>
            <w:r w:rsidR="00607A4B">
              <w:rPr>
                <w:rFonts w:ascii="Montserrat" w:eastAsia="Montserrat" w:hAnsi="Montserrat" w:cs="Montserrat"/>
              </w:rPr>
              <w:t>.</w:t>
            </w:r>
          </w:p>
        </w:tc>
      </w:tr>
      <w:tr w:rsidR="00B90F64" w14:paraId="281DF9CF" w14:textId="77777777">
        <w:trPr>
          <w:jc w:val="center"/>
        </w:trPr>
        <w:tc>
          <w:tcPr>
            <w:tcW w:w="2405" w:type="dxa"/>
            <w:shd w:val="clear" w:color="auto" w:fill="D0CECE" w:themeFill="background2" w:themeFillShade="E6"/>
            <w:vAlign w:val="center"/>
          </w:tcPr>
          <w:p w14:paraId="081F3406" w14:textId="77777777" w:rsidR="00B90F64" w:rsidRDefault="00B90F64" w:rsidP="00525A8A">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301B732B" w14:textId="0BC3CA0B" w:rsidR="00B90F64" w:rsidRDefault="000A02C6" w:rsidP="00525A8A">
            <w:pPr>
              <w:rPr>
                <w:rFonts w:ascii="Montserrat" w:eastAsia="Montserrat" w:hAnsi="Montserrat" w:cs="Montserrat"/>
              </w:rPr>
            </w:pPr>
            <w:r w:rsidRPr="005F7C48">
              <w:rPr>
                <w:rFonts w:ascii="Montserrat" w:hAnsi="Montserrat"/>
                <w:bdr w:val="none" w:sz="0" w:space="0" w:color="auto" w:frame="1"/>
                <w:shd w:val="clear" w:color="auto" w:fill="FFFFFF"/>
              </w:rPr>
              <w:t>The parameter estimate from the survey must meet the minimum confidence and precision of 95/10 to use the mean value. If the target precision is not met, the project proponent shall apply the conservative bound</w:t>
            </w:r>
            <w:r w:rsidR="0075516F">
              <w:rPr>
                <w:rFonts w:ascii="Montserrat" w:hAnsi="Montserrat"/>
                <w:bdr w:val="none" w:sz="0" w:space="0" w:color="auto" w:frame="1"/>
                <w:shd w:val="clear" w:color="auto" w:fill="FFFFFF"/>
              </w:rPr>
              <w:t>s</w:t>
            </w:r>
            <w:r w:rsidRPr="005F7C48">
              <w:rPr>
                <w:rFonts w:ascii="Montserrat" w:hAnsi="Montserrat"/>
                <w:bdr w:val="none" w:sz="0" w:space="0" w:color="auto" w:frame="1"/>
                <w:shd w:val="clear" w:color="auto" w:fill="FFFFFF"/>
              </w:rPr>
              <w:t xml:space="preserve"> of the confidence interval</w:t>
            </w:r>
            <w:r w:rsidR="0075516F">
              <w:rPr>
                <w:rFonts w:ascii="Montserrat" w:hAnsi="Montserrat"/>
                <w:bdr w:val="none" w:sz="0" w:space="0" w:color="auto" w:frame="1"/>
                <w:shd w:val="clear" w:color="auto" w:fill="FFFFFF"/>
              </w:rPr>
              <w:t>s</w:t>
            </w:r>
            <w:r w:rsidRPr="005F7C48">
              <w:rPr>
                <w:rFonts w:ascii="Montserrat" w:hAnsi="Montserrat"/>
                <w:bdr w:val="none" w:sz="0" w:space="0" w:color="auto" w:frame="1"/>
                <w:shd w:val="clear" w:color="auto" w:fill="FFFFFF"/>
              </w:rPr>
              <w:t xml:space="preserve"> as the parameter value. The conservative bound</w:t>
            </w:r>
            <w:r w:rsidR="0075516F">
              <w:rPr>
                <w:rFonts w:ascii="Montserrat" w:hAnsi="Montserrat"/>
                <w:bdr w:val="none" w:sz="0" w:space="0" w:color="auto" w:frame="1"/>
                <w:shd w:val="clear" w:color="auto" w:fill="FFFFFF"/>
              </w:rPr>
              <w:t>s</w:t>
            </w:r>
            <w:r w:rsidRPr="005F7C48">
              <w:rPr>
                <w:rFonts w:ascii="Montserrat" w:hAnsi="Montserrat"/>
                <w:bdr w:val="none" w:sz="0" w:space="0" w:color="auto" w:frame="1"/>
                <w:shd w:val="clear" w:color="auto" w:fill="FFFFFF"/>
              </w:rPr>
              <w:t xml:space="preserve"> </w:t>
            </w:r>
            <w:r w:rsidR="00560655">
              <w:rPr>
                <w:rFonts w:ascii="Montserrat" w:hAnsi="Montserrat"/>
                <w:bdr w:val="none" w:sz="0" w:space="0" w:color="auto" w:frame="1"/>
                <w:shd w:val="clear" w:color="auto" w:fill="FFFFFF"/>
              </w:rPr>
              <w:t>are those that</w:t>
            </w:r>
            <w:r w:rsidRPr="005F7C48">
              <w:rPr>
                <w:rFonts w:ascii="Montserrat" w:hAnsi="Montserrat"/>
                <w:bdr w:val="none" w:sz="0" w:space="0" w:color="auto" w:frame="1"/>
                <w:shd w:val="clear" w:color="auto" w:fill="FFFFFF"/>
              </w:rPr>
              <w:t xml:space="preserve"> produce a lower CO</w:t>
            </w:r>
            <w:r w:rsidRPr="009D3DB2">
              <w:rPr>
                <w:rFonts w:ascii="Montserrat" w:hAnsi="Montserrat"/>
                <w:bdr w:val="none" w:sz="0" w:space="0" w:color="auto" w:frame="1"/>
                <w:shd w:val="clear" w:color="auto" w:fill="FFFFFF"/>
                <w:vertAlign w:val="subscript"/>
              </w:rPr>
              <w:t>2</w:t>
            </w:r>
            <w:r w:rsidRPr="005F7C48">
              <w:rPr>
                <w:rFonts w:ascii="Montserrat" w:hAnsi="Montserrat"/>
                <w:bdr w:val="none" w:sz="0" w:space="0" w:color="auto" w:frame="1"/>
                <w:shd w:val="clear" w:color="auto" w:fill="FFFFFF"/>
              </w:rPr>
              <w:t>e emissions reduction estimate.</w:t>
            </w:r>
          </w:p>
        </w:tc>
      </w:tr>
      <w:tr w:rsidR="00B90F64" w14:paraId="1F5EB532" w14:textId="77777777">
        <w:trPr>
          <w:jc w:val="center"/>
        </w:trPr>
        <w:tc>
          <w:tcPr>
            <w:tcW w:w="2405" w:type="dxa"/>
            <w:shd w:val="clear" w:color="auto" w:fill="D0CECE" w:themeFill="background2" w:themeFillShade="E6"/>
            <w:vAlign w:val="center"/>
          </w:tcPr>
          <w:p w14:paraId="21055517" w14:textId="77777777" w:rsidR="00B90F64" w:rsidRDefault="00B90F64" w:rsidP="00525A8A">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649E137E" w14:textId="77777777" w:rsidR="00B90F64" w:rsidRDefault="00B90F64" w:rsidP="00525A8A">
            <w:pPr>
              <w:rPr>
                <w:rFonts w:ascii="Montserrat" w:eastAsia="Montserrat" w:hAnsi="Montserrat" w:cs="Montserrat"/>
              </w:rPr>
            </w:pPr>
            <w:r>
              <w:rPr>
                <w:rFonts w:ascii="Montserrat" w:eastAsia="Montserrat" w:hAnsi="Montserrat" w:cs="Montserrat"/>
              </w:rPr>
              <w:t>Calculation of baseline and project emissions</w:t>
            </w:r>
          </w:p>
        </w:tc>
      </w:tr>
      <w:tr w:rsidR="00B90F64" w14:paraId="7765C2F3" w14:textId="77777777">
        <w:trPr>
          <w:jc w:val="center"/>
        </w:trPr>
        <w:tc>
          <w:tcPr>
            <w:tcW w:w="2405" w:type="dxa"/>
            <w:shd w:val="clear" w:color="auto" w:fill="D0CECE" w:themeFill="background2" w:themeFillShade="E6"/>
            <w:vAlign w:val="center"/>
          </w:tcPr>
          <w:p w14:paraId="0F5A12A3" w14:textId="77777777" w:rsidR="00B90F64" w:rsidRDefault="00B90F64" w:rsidP="00525A8A">
            <w:pPr>
              <w:rPr>
                <w:rFonts w:ascii="Montserrat" w:eastAsia="Montserrat" w:hAnsi="Montserrat" w:cs="Montserrat"/>
              </w:rPr>
            </w:pPr>
            <w:r>
              <w:rPr>
                <w:rFonts w:ascii="Montserrat" w:eastAsia="Montserrat" w:hAnsi="Montserrat" w:cs="Montserrat"/>
              </w:rPr>
              <w:t>Comments</w:t>
            </w:r>
          </w:p>
        </w:tc>
        <w:tc>
          <w:tcPr>
            <w:tcW w:w="6657" w:type="dxa"/>
            <w:gridSpan w:val="2"/>
          </w:tcPr>
          <w:p w14:paraId="0D89B808" w14:textId="77777777" w:rsidR="00B90F64" w:rsidRDefault="00B90F64" w:rsidP="00525A8A">
            <w:pPr>
              <w:rPr>
                <w:rFonts w:ascii="Montserrat" w:eastAsia="Montserrat" w:hAnsi="Montserrat" w:cs="Montserrat"/>
              </w:rPr>
            </w:pPr>
            <w:r>
              <w:rPr>
                <w:rFonts w:ascii="Montserrat" w:eastAsia="Montserrat" w:hAnsi="Montserrat" w:cs="Montserrat"/>
              </w:rPr>
              <w:t>-</w:t>
            </w:r>
          </w:p>
        </w:tc>
      </w:tr>
    </w:tbl>
    <w:p w14:paraId="1C789BD6" w14:textId="12119E23" w:rsidR="00BB5C4D" w:rsidRDefault="00BB5C4D" w:rsidP="00BB5C4D"/>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2D14B6" w14:paraId="57EC1D8E" w14:textId="77777777">
        <w:trPr>
          <w:jc w:val="center"/>
        </w:trPr>
        <w:tc>
          <w:tcPr>
            <w:tcW w:w="2405" w:type="dxa"/>
            <w:shd w:val="clear" w:color="auto" w:fill="D0CECE" w:themeFill="background2" w:themeFillShade="E6"/>
            <w:vAlign w:val="center"/>
          </w:tcPr>
          <w:p w14:paraId="734C77BC" w14:textId="77777777" w:rsidR="002D14B6" w:rsidRPr="00E229EF" w:rsidRDefault="002D14B6" w:rsidP="003F5475">
            <w:pPr>
              <w:rPr>
                <w:rFonts w:ascii="Montserrat" w:eastAsia="Montserrat" w:hAnsi="Montserrat" w:cs="Montserrat"/>
              </w:rPr>
            </w:pPr>
            <w:r w:rsidRPr="00E229EF">
              <w:rPr>
                <w:rFonts w:ascii="Montserrat" w:eastAsia="Montserrat" w:hAnsi="Montserrat" w:cs="Montserrat"/>
              </w:rPr>
              <w:t>Data/Parameter</w:t>
            </w:r>
          </w:p>
        </w:tc>
        <w:tc>
          <w:tcPr>
            <w:tcW w:w="6657" w:type="dxa"/>
            <w:gridSpan w:val="2"/>
          </w:tcPr>
          <w:p w14:paraId="579A5CEF" w14:textId="093BDAA1" w:rsidR="002D14B6" w:rsidRDefault="00F82477" w:rsidP="003F5475">
            <w:pPr>
              <w:rPr>
                <w:rFonts w:ascii="Cambria Math" w:eastAsia="Cambria Math" w:hAnsi="Cambria Math" w:cs="Cambria Math"/>
                <w:vertAlign w:val="subscript"/>
              </w:rPr>
            </w:pPr>
            <m:oMath>
              <m:sSub>
                <m:sSubPr>
                  <m:ctrlPr>
                    <w:rPr>
                      <w:rFonts w:ascii="Cambria Math" w:eastAsia="Cambria Math" w:hAnsi="Cambria Math" w:cs="Cambria Math"/>
                    </w:rPr>
                  </m:ctrlPr>
                </m:sSubPr>
                <m:e>
                  <m:r>
                    <w:rPr>
                      <w:rFonts w:ascii="Cambria Math" w:eastAsia="Cambria Math" w:hAnsi="Cambria Math" w:cs="Cambria Math"/>
                    </w:rPr>
                    <m:t>ntEC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y</m:t>
                  </m:r>
                </m:sub>
              </m:sSub>
            </m:oMath>
            <w:r w:rsidR="002D14B6">
              <w:rPr>
                <w:rFonts w:ascii="Cambria Math" w:eastAsia="Cambria Math" w:hAnsi="Cambria Math" w:cs="Cambria Math"/>
                <w:vertAlign w:val="subscript"/>
              </w:rPr>
              <w:t xml:space="preserve"> </w:t>
            </w:r>
          </w:p>
        </w:tc>
      </w:tr>
      <w:tr w:rsidR="002D14B6" w14:paraId="55094F93" w14:textId="77777777" w:rsidTr="00F62ECB">
        <w:trPr>
          <w:jc w:val="center"/>
        </w:trPr>
        <w:tc>
          <w:tcPr>
            <w:tcW w:w="2405" w:type="dxa"/>
            <w:shd w:val="clear" w:color="auto" w:fill="D0CECE" w:themeFill="background2" w:themeFillShade="E6"/>
            <w:vAlign w:val="center"/>
          </w:tcPr>
          <w:p w14:paraId="1836BD89" w14:textId="77777777" w:rsidR="002D14B6" w:rsidRDefault="002D14B6" w:rsidP="003F5475">
            <w:pPr>
              <w:rPr>
                <w:rFonts w:ascii="Montserrat" w:eastAsia="Montserrat" w:hAnsi="Montserrat" w:cs="Montserrat"/>
              </w:rPr>
            </w:pPr>
            <w:r>
              <w:rPr>
                <w:rFonts w:ascii="Montserrat" w:eastAsia="Montserrat" w:hAnsi="Montserrat" w:cs="Montserrat"/>
              </w:rPr>
              <w:t>Unit</w:t>
            </w:r>
          </w:p>
        </w:tc>
        <w:tc>
          <w:tcPr>
            <w:tcW w:w="6657" w:type="dxa"/>
            <w:gridSpan w:val="2"/>
          </w:tcPr>
          <w:p w14:paraId="0711E84C" w14:textId="1F746D51" w:rsidR="002D14B6" w:rsidRDefault="002D14B6" w:rsidP="003F5475">
            <w:pPr>
              <w:rPr>
                <w:rFonts w:ascii="Montserrat" w:eastAsia="Montserrat" w:hAnsi="Montserrat" w:cs="Montserrat"/>
              </w:rPr>
            </w:pPr>
            <w:r w:rsidRPr="00F62ECB">
              <w:rPr>
                <w:rFonts w:ascii="Montserrat" w:eastAsia="Montserrat" w:hAnsi="Montserrat" w:cs="Montserrat"/>
              </w:rPr>
              <w:t>TJ/</w:t>
            </w:r>
            <w:r w:rsidR="00602E99">
              <w:rPr>
                <w:rFonts w:ascii="Montserrat" w:eastAsia="Montserrat" w:hAnsi="Montserrat" w:cs="Montserrat"/>
              </w:rPr>
              <w:t>(</w:t>
            </w:r>
            <w:r w:rsidRPr="00F62ECB">
              <w:rPr>
                <w:rFonts w:ascii="Montserrat" w:eastAsia="Montserrat" w:hAnsi="Montserrat" w:cs="Montserrat"/>
              </w:rPr>
              <w:t>person</w:t>
            </w:r>
            <w:r w:rsidR="00212313" w:rsidRPr="00F62ECB">
              <w:rPr>
                <w:rFonts w:ascii="Montserrat" w:eastAsia="Montserrat" w:hAnsi="Montserrat" w:cs="Montserrat"/>
              </w:rPr>
              <w:t>*</w:t>
            </w:r>
            <w:r w:rsidR="00784AC6">
              <w:rPr>
                <w:rFonts w:ascii="Montserrat" w:eastAsia="Montserrat" w:hAnsi="Montserrat" w:cs="Montserrat"/>
              </w:rPr>
              <w:t>year</w:t>
            </w:r>
            <w:r w:rsidR="00602E99">
              <w:rPr>
                <w:rFonts w:ascii="Montserrat" w:eastAsia="Montserrat" w:hAnsi="Montserrat" w:cs="Montserrat"/>
              </w:rPr>
              <w:t>)</w:t>
            </w:r>
          </w:p>
        </w:tc>
      </w:tr>
      <w:tr w:rsidR="002D14B6" w14:paraId="0E126D10" w14:textId="77777777">
        <w:trPr>
          <w:jc w:val="center"/>
        </w:trPr>
        <w:tc>
          <w:tcPr>
            <w:tcW w:w="2405" w:type="dxa"/>
            <w:shd w:val="clear" w:color="auto" w:fill="D0CECE" w:themeFill="background2" w:themeFillShade="E6"/>
            <w:vAlign w:val="center"/>
          </w:tcPr>
          <w:p w14:paraId="613E9B6F" w14:textId="77777777" w:rsidR="002D14B6" w:rsidRDefault="002D14B6" w:rsidP="003F5475">
            <w:pPr>
              <w:rPr>
                <w:rFonts w:ascii="Montserrat" w:eastAsia="Montserrat" w:hAnsi="Montserrat" w:cs="Montserrat"/>
              </w:rPr>
            </w:pPr>
            <w:r>
              <w:rPr>
                <w:rFonts w:ascii="Montserrat" w:eastAsia="Montserrat" w:hAnsi="Montserrat" w:cs="Montserrat"/>
              </w:rPr>
              <w:t>Description</w:t>
            </w:r>
          </w:p>
        </w:tc>
        <w:tc>
          <w:tcPr>
            <w:tcW w:w="6657" w:type="dxa"/>
            <w:gridSpan w:val="2"/>
          </w:tcPr>
          <w:p w14:paraId="39DDD3C8" w14:textId="165680F3" w:rsidR="002D14B6" w:rsidRDefault="00462FFF" w:rsidP="003F5475">
            <w:pPr>
              <w:rPr>
                <w:rFonts w:ascii="Montserrat" w:eastAsia="Montserrat" w:hAnsi="Montserrat" w:cs="Montserrat"/>
              </w:rPr>
            </w:pPr>
            <w:r w:rsidRPr="2FB38254">
              <w:rPr>
                <w:rFonts w:ascii="Montserrat" w:eastAsia="Montserrat" w:hAnsi="Montserrat" w:cs="Montserrat"/>
              </w:rPr>
              <w:t xml:space="preserve">Energy consumption of </w:t>
            </w:r>
            <w:r>
              <w:rPr>
                <w:rFonts w:ascii="Montserrat" w:eastAsia="Montserrat" w:hAnsi="Montserrat" w:cs="Montserrat"/>
              </w:rPr>
              <w:t>project</w:t>
            </w:r>
            <w:r w:rsidRPr="2FB38254">
              <w:rPr>
                <w:rFonts w:ascii="Montserrat" w:eastAsia="Montserrat" w:hAnsi="Montserrat" w:cs="Montserrat"/>
              </w:rPr>
              <w:t xml:space="preserve"> fuel </w:t>
            </w:r>
            <w:r>
              <w:rPr>
                <w:rFonts w:ascii="Montserrat" w:eastAsia="Montserrat" w:hAnsi="Montserrat" w:cs="Montserrat"/>
                <w:i/>
                <w:iCs/>
              </w:rPr>
              <w:t>j</w:t>
            </w:r>
            <w:r w:rsidRPr="2FB38254">
              <w:rPr>
                <w:rFonts w:ascii="Montserrat" w:eastAsia="Montserrat" w:hAnsi="Montserrat" w:cs="Montserrat"/>
              </w:rPr>
              <w:t xml:space="preserve"> for </w:t>
            </w:r>
            <w:r>
              <w:rPr>
                <w:rFonts w:ascii="Montserrat" w:eastAsia="Montserrat" w:hAnsi="Montserrat" w:cs="Montserrat"/>
              </w:rPr>
              <w:t xml:space="preserve">non-CTEC projects </w:t>
            </w:r>
            <w:r w:rsidR="00445A79" w:rsidRPr="00761AC2">
              <w:rPr>
                <w:rFonts w:ascii="Montserrat" w:eastAsia="Montserrat" w:hAnsi="Montserrat" w:cs="Montserrat"/>
              </w:rPr>
              <w:t>as measured by the project KPT</w:t>
            </w:r>
            <w:r w:rsidDel="00462FFF">
              <w:rPr>
                <w:rFonts w:ascii="Montserrat" w:eastAsia="Montserrat" w:hAnsi="Montserrat" w:cs="Montserrat"/>
              </w:rPr>
              <w:t xml:space="preserve"> </w:t>
            </w:r>
            <w:r w:rsidR="009857DE">
              <w:rPr>
                <w:rFonts w:ascii="Montserrat" w:eastAsia="Montserrat" w:hAnsi="Montserrat" w:cs="Montserrat"/>
              </w:rPr>
              <w:t xml:space="preserve">in year </w:t>
            </w:r>
            <w:r w:rsidR="009857DE" w:rsidRPr="009D3DB2">
              <w:rPr>
                <w:rFonts w:ascii="Montserrat" w:eastAsia="Montserrat" w:hAnsi="Montserrat" w:cs="Montserrat"/>
                <w:i/>
                <w:iCs/>
              </w:rPr>
              <w:t>y</w:t>
            </w:r>
          </w:p>
        </w:tc>
      </w:tr>
      <w:tr w:rsidR="002D14B6" w14:paraId="1762D100" w14:textId="77777777">
        <w:trPr>
          <w:jc w:val="center"/>
        </w:trPr>
        <w:tc>
          <w:tcPr>
            <w:tcW w:w="2405" w:type="dxa"/>
            <w:vMerge w:val="restart"/>
            <w:shd w:val="clear" w:color="auto" w:fill="D0CECE" w:themeFill="background2" w:themeFillShade="E6"/>
            <w:vAlign w:val="center"/>
          </w:tcPr>
          <w:p w14:paraId="73EEA446" w14:textId="77777777" w:rsidR="002D14B6" w:rsidRDefault="002D14B6" w:rsidP="003F5475">
            <w:pPr>
              <w:rPr>
                <w:rFonts w:ascii="Montserrat" w:eastAsia="Montserrat" w:hAnsi="Montserrat" w:cs="Montserrat"/>
              </w:rPr>
            </w:pPr>
            <w:r>
              <w:rPr>
                <w:rFonts w:ascii="Montserrat" w:eastAsia="Montserrat" w:hAnsi="Montserrat" w:cs="Montserrat"/>
              </w:rPr>
              <w:t>Type of parameter</w:t>
            </w:r>
          </w:p>
        </w:tc>
        <w:tc>
          <w:tcPr>
            <w:tcW w:w="425" w:type="dxa"/>
          </w:tcPr>
          <w:p w14:paraId="25210ABE" w14:textId="77777777" w:rsidR="002D14B6" w:rsidRDefault="002D14B6" w:rsidP="003F5475">
            <w:pPr>
              <w:rPr>
                <w:rFonts w:ascii="Montserrat" w:eastAsia="Montserrat" w:hAnsi="Montserrat" w:cs="Montserrat"/>
              </w:rPr>
            </w:pPr>
          </w:p>
        </w:tc>
        <w:tc>
          <w:tcPr>
            <w:tcW w:w="6232" w:type="dxa"/>
          </w:tcPr>
          <w:p w14:paraId="7FA5D17E" w14:textId="77777777" w:rsidR="002D14B6" w:rsidRDefault="002D14B6" w:rsidP="003F5475">
            <w:pPr>
              <w:rPr>
                <w:rFonts w:ascii="Montserrat" w:eastAsia="Montserrat" w:hAnsi="Montserrat" w:cs="Montserrat"/>
              </w:rPr>
            </w:pPr>
            <w:r>
              <w:rPr>
                <w:rFonts w:ascii="Montserrat" w:eastAsia="Montserrat" w:hAnsi="Montserrat" w:cs="Montserrat"/>
              </w:rPr>
              <w:t>Ex-ante</w:t>
            </w:r>
          </w:p>
        </w:tc>
      </w:tr>
      <w:tr w:rsidR="002D14B6" w14:paraId="7F15362A" w14:textId="77777777">
        <w:trPr>
          <w:jc w:val="center"/>
        </w:trPr>
        <w:tc>
          <w:tcPr>
            <w:tcW w:w="2405" w:type="dxa"/>
            <w:vMerge/>
            <w:vAlign w:val="center"/>
          </w:tcPr>
          <w:p w14:paraId="44F8BB26" w14:textId="77777777" w:rsidR="002D14B6" w:rsidRDefault="002D14B6" w:rsidP="003F5475">
            <w:pPr>
              <w:widowControl w:val="0"/>
              <w:spacing w:line="276" w:lineRule="auto"/>
              <w:rPr>
                <w:rFonts w:ascii="Montserrat" w:eastAsia="Montserrat" w:hAnsi="Montserrat" w:cs="Montserrat"/>
              </w:rPr>
            </w:pPr>
          </w:p>
        </w:tc>
        <w:tc>
          <w:tcPr>
            <w:tcW w:w="425" w:type="dxa"/>
          </w:tcPr>
          <w:p w14:paraId="15308BF5" w14:textId="77777777" w:rsidR="002D14B6" w:rsidRDefault="002D14B6" w:rsidP="003F5475">
            <w:pPr>
              <w:rPr>
                <w:rFonts w:ascii="Montserrat" w:eastAsia="Montserrat" w:hAnsi="Montserrat" w:cs="Montserrat"/>
              </w:rPr>
            </w:pPr>
            <w:r>
              <w:rPr>
                <w:rFonts w:ascii="Montserrat" w:eastAsia="Montserrat" w:hAnsi="Montserrat" w:cs="Montserrat"/>
              </w:rPr>
              <w:t>X</w:t>
            </w:r>
          </w:p>
        </w:tc>
        <w:tc>
          <w:tcPr>
            <w:tcW w:w="6232" w:type="dxa"/>
          </w:tcPr>
          <w:p w14:paraId="0275DFBE" w14:textId="77777777" w:rsidR="002D14B6" w:rsidRDefault="002D14B6" w:rsidP="003F5475">
            <w:pPr>
              <w:rPr>
                <w:rFonts w:ascii="Montserrat" w:eastAsia="Montserrat" w:hAnsi="Montserrat" w:cs="Montserrat"/>
              </w:rPr>
            </w:pPr>
            <w:r>
              <w:rPr>
                <w:rFonts w:ascii="Montserrat" w:eastAsia="Montserrat" w:hAnsi="Montserrat" w:cs="Montserrat"/>
              </w:rPr>
              <w:t>Monitored</w:t>
            </w:r>
          </w:p>
        </w:tc>
      </w:tr>
      <w:tr w:rsidR="002D14B6" w14:paraId="2E2D8385" w14:textId="77777777">
        <w:trPr>
          <w:jc w:val="center"/>
        </w:trPr>
        <w:tc>
          <w:tcPr>
            <w:tcW w:w="2405" w:type="dxa"/>
            <w:shd w:val="clear" w:color="auto" w:fill="D0CECE" w:themeFill="background2" w:themeFillShade="E6"/>
            <w:vAlign w:val="center"/>
          </w:tcPr>
          <w:p w14:paraId="6BCBE7A9" w14:textId="77777777" w:rsidR="002D14B6" w:rsidRDefault="002D14B6" w:rsidP="003F5475">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08833FA6" w14:textId="038B4FC7" w:rsidR="002D14B6" w:rsidRDefault="002D14B6" w:rsidP="003F5475">
            <w:pPr>
              <w:rPr>
                <w:rFonts w:ascii="Montserrat" w:eastAsia="Montserrat" w:hAnsi="Montserrat" w:cs="Montserrat"/>
              </w:rPr>
            </w:pPr>
            <w:r>
              <w:rPr>
                <w:rFonts w:ascii="Montserrat" w:eastAsia="Montserrat" w:hAnsi="Montserrat" w:cs="Montserrat"/>
              </w:rPr>
              <w:t xml:space="preserve">KPT </w:t>
            </w:r>
            <w:r w:rsidRPr="6E40C7FA">
              <w:rPr>
                <w:rFonts w:ascii="Montserrat" w:eastAsia="Montserrat" w:hAnsi="Montserrat" w:cs="Montserrat"/>
              </w:rPr>
              <w:t>during project scenario</w:t>
            </w:r>
          </w:p>
        </w:tc>
      </w:tr>
      <w:tr w:rsidR="002D14B6" w14:paraId="39620FFA" w14:textId="77777777">
        <w:trPr>
          <w:jc w:val="center"/>
        </w:trPr>
        <w:tc>
          <w:tcPr>
            <w:tcW w:w="2405" w:type="dxa"/>
            <w:shd w:val="clear" w:color="auto" w:fill="D0CECE" w:themeFill="background2" w:themeFillShade="E6"/>
            <w:vAlign w:val="center"/>
          </w:tcPr>
          <w:p w14:paraId="231B5258" w14:textId="77777777" w:rsidR="002D14B6" w:rsidRDefault="002D14B6" w:rsidP="003F5475">
            <w:pPr>
              <w:rPr>
                <w:rFonts w:ascii="Montserrat" w:eastAsia="Montserrat" w:hAnsi="Montserrat" w:cs="Montserrat"/>
              </w:rPr>
            </w:pPr>
            <w:r>
              <w:rPr>
                <w:rFonts w:ascii="Montserrat" w:eastAsia="Montserrat" w:hAnsi="Montserrat" w:cs="Montserrat"/>
              </w:rPr>
              <w:t>Value applied</w:t>
            </w:r>
          </w:p>
        </w:tc>
        <w:tc>
          <w:tcPr>
            <w:tcW w:w="6657" w:type="dxa"/>
            <w:gridSpan w:val="2"/>
          </w:tcPr>
          <w:p w14:paraId="6A32C951" w14:textId="483A89B1" w:rsidR="002D14B6" w:rsidRDefault="002D14B6" w:rsidP="003F5475">
            <w:pPr>
              <w:rPr>
                <w:rFonts w:ascii="Montserrat" w:eastAsia="Montserrat" w:hAnsi="Montserrat" w:cs="Montserrat"/>
              </w:rPr>
            </w:pPr>
            <w:r w:rsidRPr="6E40C7FA">
              <w:rPr>
                <w:rFonts w:ascii="Montserrat" w:eastAsia="Montserrat" w:hAnsi="Montserrat" w:cs="Montserrat"/>
              </w:rPr>
              <w:t>Result from KPT</w:t>
            </w:r>
          </w:p>
        </w:tc>
      </w:tr>
      <w:tr w:rsidR="002D14B6" w14:paraId="7075BC09" w14:textId="77777777">
        <w:trPr>
          <w:jc w:val="center"/>
        </w:trPr>
        <w:tc>
          <w:tcPr>
            <w:tcW w:w="2405" w:type="dxa"/>
            <w:shd w:val="clear" w:color="auto" w:fill="D0CECE" w:themeFill="background2" w:themeFillShade="E6"/>
            <w:vAlign w:val="center"/>
          </w:tcPr>
          <w:p w14:paraId="020BC4B6" w14:textId="77777777" w:rsidR="002D14B6" w:rsidRDefault="002D14B6" w:rsidP="003F5475">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18863A42" w14:textId="77777777" w:rsidR="002D14B6" w:rsidRDefault="002D14B6" w:rsidP="003F5475">
            <w:pPr>
              <w:rPr>
                <w:rFonts w:ascii="Montserrat" w:eastAsia="Montserrat" w:hAnsi="Montserrat" w:cs="Montserrat"/>
              </w:rPr>
            </w:pPr>
            <w:r w:rsidRPr="6E40C7FA">
              <w:rPr>
                <w:rFonts w:ascii="Montserrat" w:eastAsia="Montserrat" w:hAnsi="Montserrat" w:cs="Montserrat"/>
              </w:rPr>
              <w:t xml:space="preserve">Every </w:t>
            </w:r>
            <w:r>
              <w:rPr>
                <w:rFonts w:ascii="Montserrat" w:eastAsia="Montserrat" w:hAnsi="Montserrat" w:cs="Montserrat"/>
              </w:rPr>
              <w:t>two years</w:t>
            </w:r>
          </w:p>
        </w:tc>
      </w:tr>
      <w:tr w:rsidR="002D14B6" w14:paraId="7FD9B987" w14:textId="77777777">
        <w:trPr>
          <w:jc w:val="center"/>
        </w:trPr>
        <w:tc>
          <w:tcPr>
            <w:tcW w:w="2405" w:type="dxa"/>
            <w:shd w:val="clear" w:color="auto" w:fill="D0CECE" w:themeFill="background2" w:themeFillShade="E6"/>
            <w:vAlign w:val="center"/>
          </w:tcPr>
          <w:p w14:paraId="6FBB8FBD" w14:textId="77777777" w:rsidR="002D14B6" w:rsidRDefault="002D14B6" w:rsidP="003F5475">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09864A36" w14:textId="1A901F09" w:rsidR="002D14B6" w:rsidRDefault="002D14B6" w:rsidP="003F5475">
            <w:pPr>
              <w:rPr>
                <w:rFonts w:ascii="Montserrat" w:eastAsia="Montserrat" w:hAnsi="Montserrat" w:cs="Montserrat"/>
              </w:rPr>
            </w:pPr>
            <w:r w:rsidRPr="6E40C7FA">
              <w:rPr>
                <w:rFonts w:ascii="Montserrat" w:eastAsia="Montserrat" w:hAnsi="Montserrat" w:cs="Montserrat"/>
              </w:rPr>
              <w:t xml:space="preserve">Representative sample using </w:t>
            </w:r>
            <w:r>
              <w:rPr>
                <w:rFonts w:ascii="Montserrat" w:eastAsia="Montserrat" w:hAnsi="Montserrat" w:cs="Montserrat"/>
              </w:rPr>
              <w:t>a KPT</w:t>
            </w:r>
          </w:p>
        </w:tc>
      </w:tr>
      <w:tr w:rsidR="002D14B6" w14:paraId="52EC5EBA" w14:textId="77777777">
        <w:trPr>
          <w:jc w:val="center"/>
        </w:trPr>
        <w:tc>
          <w:tcPr>
            <w:tcW w:w="2405" w:type="dxa"/>
            <w:shd w:val="clear" w:color="auto" w:fill="D0CECE" w:themeFill="background2" w:themeFillShade="E6"/>
            <w:vAlign w:val="center"/>
          </w:tcPr>
          <w:p w14:paraId="5EAF6DEC" w14:textId="77777777" w:rsidR="002D14B6" w:rsidRDefault="002D14B6" w:rsidP="003F5475">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0B18D692" w14:textId="117D8A94" w:rsidR="002D14B6" w:rsidRPr="00C12B44" w:rsidRDefault="00484AC1" w:rsidP="00C12B44">
            <w:pPr>
              <w:pStyle w:val="NormalWeb"/>
              <w:spacing w:before="240" w:beforeAutospacing="0" w:after="240" w:afterAutospacing="0"/>
              <w:rPr>
                <w:rFonts w:ascii="Montserrat" w:eastAsia="Montserrat" w:hAnsi="Montserrat"/>
                <w:color w:val="000000"/>
                <w:sz w:val="20"/>
                <w:szCs w:val="20"/>
                <w:vertAlign w:val="subscript"/>
              </w:rPr>
            </w:pPr>
            <w:r>
              <w:rPr>
                <w:rFonts w:ascii="Montserrat" w:hAnsi="Montserrat"/>
                <w:color w:val="000000"/>
                <w:shd w:val="clear" w:color="auto" w:fill="FFFFFF"/>
              </w:rPr>
              <w:t xml:space="preserve">The study must meet the minimum confidence and precision of 95/10 for the target parameter of average annual energy consumption per person. The 95/10 rule is applied to the sum of energy consumption across fuels </w:t>
            </w:r>
            <w:r w:rsidRPr="1F865F7D">
              <w:rPr>
                <w:rFonts w:ascii="Montserrat" w:eastAsia="Montserrat" w:hAnsi="Montserrat" w:cs="Montserrat"/>
              </w:rPr>
              <w:t xml:space="preserve">(see parameter </w:t>
            </w:r>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base,KPT,i</m:t>
                  </m:r>
                </m:sub>
              </m:sSub>
            </m:oMath>
            <w:r w:rsidR="00C12B44">
              <w:rPr>
                <w:rFonts w:ascii="Montserrat" w:eastAsia="Montserrat" w:hAnsi="Montserrat" w:cs="Montserrat"/>
              </w:rPr>
              <w:t xml:space="preserve"> </w:t>
            </w:r>
            <w:r w:rsidRPr="00065095">
              <w:rPr>
                <w:rFonts w:ascii="Montserrat" w:eastAsia="Montserrat" w:hAnsi="Montserrat" w:cs="Montserrat"/>
                <w:color w:val="000000" w:themeColor="text1"/>
              </w:rPr>
              <w:t xml:space="preserve">in </w:t>
            </w:r>
            <w:hyperlink w:anchor="A10" w:history="1">
              <w:r w:rsidRPr="004A658D">
                <w:rPr>
                  <w:rStyle w:val="Hyperlink"/>
                  <w:rFonts w:ascii="Montserrat" w:eastAsia="Montserrat" w:hAnsi="Montserrat" w:cs="Montserrat"/>
                </w:rPr>
                <w:t>Appendix</w:t>
              </w:r>
              <w:r w:rsidRPr="004A658D">
                <w:rPr>
                  <w:rStyle w:val="Hyperlink"/>
                  <w:rFonts w:ascii="Montserrat" w:eastAsia="Montserrat" w:hAnsi="Montserrat" w:cs="Montserrat"/>
                  <w:sz w:val="22"/>
                  <w:szCs w:val="22"/>
                </w:rPr>
                <w:t xml:space="preserve"> 10</w:t>
              </w:r>
            </w:hyperlink>
            <w:r w:rsidRPr="1FC4C1DC">
              <w:rPr>
                <w:rFonts w:ascii="Montserrat" w:eastAsia="Montserrat" w:hAnsi="Montserrat" w:cs="Montserrat"/>
              </w:rPr>
              <w:t>,</w:t>
            </w:r>
            <w:r w:rsidRPr="1F865F7D">
              <w:rPr>
                <w:rFonts w:ascii="Montserrat" w:eastAsia="Montserrat" w:hAnsi="Montserrat" w:cs="Montserrat"/>
              </w:rPr>
              <w:t xml:space="preserve"> which subsumes this parameter</w:t>
            </w:r>
            <w:r w:rsidRPr="1FC4C1DC">
              <w:rPr>
                <w:rFonts w:ascii="Montserrat" w:eastAsia="Montserrat" w:hAnsi="Montserrat" w:cs="Montserrat"/>
              </w:rPr>
              <w:t>).</w:t>
            </w:r>
            <w:r>
              <w:rPr>
                <w:rFonts w:ascii="Montserrat" w:hAnsi="Montserrat"/>
                <w:color w:val="000000"/>
                <w:shd w:val="clear" w:color="auto" w:fill="FFFFFF"/>
              </w:rPr>
              <w:t xml:space="preserve"> If the target precision is not met, the project proponent shall take the conservative bound</w:t>
            </w:r>
            <w:r w:rsidR="0075516F">
              <w:rPr>
                <w:rFonts w:ascii="Montserrat" w:hAnsi="Montserrat"/>
                <w:color w:val="000000"/>
                <w:shd w:val="clear" w:color="auto" w:fill="FFFFFF"/>
              </w:rPr>
              <w:t>s</w:t>
            </w:r>
            <w:r>
              <w:rPr>
                <w:rFonts w:ascii="Montserrat" w:hAnsi="Montserrat"/>
                <w:color w:val="000000"/>
                <w:shd w:val="clear" w:color="auto" w:fill="FFFFFF"/>
              </w:rPr>
              <w:t xml:space="preserve"> of the confidence interval</w:t>
            </w:r>
            <w:r w:rsidR="0075516F">
              <w:rPr>
                <w:rFonts w:ascii="Montserrat" w:hAnsi="Montserrat"/>
                <w:color w:val="000000"/>
                <w:shd w:val="clear" w:color="auto" w:fill="FFFFFF"/>
              </w:rPr>
              <w:t>s</w:t>
            </w:r>
            <w:r>
              <w:rPr>
                <w:rFonts w:ascii="Montserrat" w:hAnsi="Montserrat"/>
                <w:color w:val="000000"/>
                <w:shd w:val="clear" w:color="auto" w:fill="FFFFFF"/>
              </w:rPr>
              <w:t xml:space="preserve"> as the parameter value, proportionately applied across </w:t>
            </w:r>
            <w:proofErr w:type="gramStart"/>
            <w:r>
              <w:rPr>
                <w:rFonts w:ascii="Montserrat" w:hAnsi="Montserrat"/>
                <w:color w:val="000000"/>
                <w:shd w:val="clear" w:color="auto" w:fill="FFFFFF"/>
              </w:rPr>
              <w:t>all of</w:t>
            </w:r>
            <w:proofErr w:type="gramEnd"/>
            <w:r>
              <w:rPr>
                <w:rFonts w:ascii="Montserrat" w:hAnsi="Montserrat"/>
                <w:color w:val="000000"/>
                <w:shd w:val="clear" w:color="auto" w:fill="FFFFFF"/>
              </w:rPr>
              <w:t xml:space="preserve"> the fuels used. The conservative bound</w:t>
            </w:r>
            <w:r w:rsidR="0075516F">
              <w:rPr>
                <w:rFonts w:ascii="Montserrat" w:hAnsi="Montserrat"/>
                <w:color w:val="000000"/>
                <w:shd w:val="clear" w:color="auto" w:fill="FFFFFF"/>
              </w:rPr>
              <w:t>s</w:t>
            </w:r>
            <w:r>
              <w:rPr>
                <w:rFonts w:ascii="Montserrat" w:hAnsi="Montserrat"/>
                <w:color w:val="000000"/>
                <w:shd w:val="clear" w:color="auto" w:fill="FFFFFF"/>
              </w:rPr>
              <w:t xml:space="preserve"> </w:t>
            </w:r>
            <w:r w:rsidR="00560655">
              <w:rPr>
                <w:rFonts w:ascii="Montserrat" w:hAnsi="Montserrat"/>
                <w:color w:val="000000"/>
                <w:shd w:val="clear" w:color="auto" w:fill="FFFFFF"/>
              </w:rPr>
              <w:t>are those that</w:t>
            </w:r>
            <w:r>
              <w:rPr>
                <w:rFonts w:ascii="Montserrat" w:hAnsi="Montserrat"/>
                <w:color w:val="000000"/>
                <w:shd w:val="clear" w:color="auto" w:fill="FFFFFF"/>
              </w:rPr>
              <w:t xml:space="preserve"> produce a lower CO</w:t>
            </w:r>
            <w:r w:rsidRPr="009D3DB2">
              <w:rPr>
                <w:rFonts w:ascii="Montserrat" w:hAnsi="Montserrat"/>
                <w:color w:val="000000"/>
                <w:shd w:val="clear" w:color="auto" w:fill="FFFFFF"/>
                <w:vertAlign w:val="subscript"/>
              </w:rPr>
              <w:t>2</w:t>
            </w:r>
            <w:r>
              <w:rPr>
                <w:rFonts w:ascii="Montserrat" w:hAnsi="Montserrat"/>
                <w:color w:val="000000"/>
                <w:shd w:val="clear" w:color="auto" w:fill="FFFFFF"/>
              </w:rPr>
              <w:t>e emissions reduction estimate.</w:t>
            </w:r>
          </w:p>
        </w:tc>
      </w:tr>
      <w:tr w:rsidR="002D14B6" w14:paraId="61A5093A" w14:textId="77777777">
        <w:trPr>
          <w:jc w:val="center"/>
        </w:trPr>
        <w:tc>
          <w:tcPr>
            <w:tcW w:w="2405" w:type="dxa"/>
            <w:shd w:val="clear" w:color="auto" w:fill="D0CECE" w:themeFill="background2" w:themeFillShade="E6"/>
            <w:vAlign w:val="center"/>
          </w:tcPr>
          <w:p w14:paraId="50FAEE8B" w14:textId="77777777" w:rsidR="002D14B6" w:rsidRDefault="002D14B6" w:rsidP="003F5475">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459E36B1" w14:textId="28508032" w:rsidR="002D14B6" w:rsidRDefault="002D14B6" w:rsidP="003F5475">
            <w:pPr>
              <w:rPr>
                <w:rFonts w:ascii="Montserrat" w:eastAsia="Montserrat" w:hAnsi="Montserrat" w:cs="Montserrat"/>
              </w:rPr>
            </w:pPr>
            <w:r w:rsidRPr="6E40C7FA">
              <w:rPr>
                <w:rFonts w:ascii="Montserrat" w:eastAsia="Montserrat" w:hAnsi="Montserrat" w:cs="Montserrat"/>
              </w:rPr>
              <w:t>Calculate project emissions</w:t>
            </w:r>
            <w:r w:rsidR="00462FFF">
              <w:rPr>
                <w:rFonts w:ascii="Montserrat" w:eastAsia="Montserrat" w:hAnsi="Montserrat" w:cs="Montserrat"/>
              </w:rPr>
              <w:t xml:space="preserve"> for non-CTEC projects</w:t>
            </w:r>
          </w:p>
        </w:tc>
      </w:tr>
      <w:tr w:rsidR="002D14B6" w14:paraId="34BCB050" w14:textId="77777777">
        <w:trPr>
          <w:jc w:val="center"/>
        </w:trPr>
        <w:tc>
          <w:tcPr>
            <w:tcW w:w="2405" w:type="dxa"/>
            <w:shd w:val="clear" w:color="auto" w:fill="D0CECE" w:themeFill="background2" w:themeFillShade="E6"/>
            <w:vAlign w:val="center"/>
          </w:tcPr>
          <w:p w14:paraId="135FE99D" w14:textId="77777777" w:rsidR="002D14B6" w:rsidRDefault="002D14B6" w:rsidP="003F5475">
            <w:pPr>
              <w:rPr>
                <w:rFonts w:ascii="Montserrat" w:eastAsia="Montserrat" w:hAnsi="Montserrat" w:cs="Montserrat"/>
              </w:rPr>
            </w:pPr>
            <w:r>
              <w:rPr>
                <w:rFonts w:ascii="Montserrat" w:eastAsia="Montserrat" w:hAnsi="Montserrat" w:cs="Montserrat"/>
              </w:rPr>
              <w:t>Comments</w:t>
            </w:r>
          </w:p>
        </w:tc>
        <w:tc>
          <w:tcPr>
            <w:tcW w:w="6657" w:type="dxa"/>
            <w:gridSpan w:val="2"/>
          </w:tcPr>
          <w:p w14:paraId="6191E2F5" w14:textId="77777777" w:rsidR="002D14B6" w:rsidRDefault="002D14B6" w:rsidP="003F5475">
            <w:pPr>
              <w:rPr>
                <w:rFonts w:ascii="Montserrat" w:eastAsia="Montserrat" w:hAnsi="Montserrat" w:cs="Montserrat"/>
              </w:rPr>
            </w:pPr>
          </w:p>
        </w:tc>
      </w:tr>
    </w:tbl>
    <w:p w14:paraId="39BCF684" w14:textId="77777777" w:rsidR="00B60A15" w:rsidRDefault="00B60A15" w:rsidP="00B60A15"/>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04463D" w14:paraId="782DB585" w14:textId="77777777">
        <w:trPr>
          <w:jc w:val="center"/>
        </w:trPr>
        <w:tc>
          <w:tcPr>
            <w:tcW w:w="2405" w:type="dxa"/>
            <w:shd w:val="clear" w:color="auto" w:fill="D0CECE" w:themeFill="background2" w:themeFillShade="E6"/>
            <w:vAlign w:val="center"/>
          </w:tcPr>
          <w:p w14:paraId="0D31CA94" w14:textId="77777777" w:rsidR="0004463D" w:rsidRPr="00E229EF" w:rsidRDefault="0004463D">
            <w:pPr>
              <w:rPr>
                <w:rFonts w:ascii="Montserrat" w:eastAsia="Montserrat" w:hAnsi="Montserrat" w:cs="Montserrat"/>
              </w:rPr>
            </w:pPr>
            <w:r w:rsidRPr="00E229EF">
              <w:rPr>
                <w:rFonts w:ascii="Montserrat" w:eastAsia="Montserrat" w:hAnsi="Montserrat" w:cs="Montserrat"/>
              </w:rPr>
              <w:t>Data/Parameter</w:t>
            </w:r>
          </w:p>
        </w:tc>
        <w:tc>
          <w:tcPr>
            <w:tcW w:w="6657" w:type="dxa"/>
            <w:gridSpan w:val="2"/>
          </w:tcPr>
          <w:p w14:paraId="4A3541E4" w14:textId="5C860773" w:rsidR="0004463D" w:rsidRPr="00E229EF" w:rsidRDefault="00F82477">
            <w:pPr>
              <w:rPr>
                <w:rFonts w:ascii="Cambria Math" w:eastAsia="Cambria Math" w:hAnsi="Cambria Math" w:cs="Cambria Math"/>
                <w:vertAlign w:val="subscript"/>
              </w:rPr>
            </w:pPr>
            <w:sdt>
              <w:sdtPr>
                <w:tag w:val="goog_rdk_211"/>
                <w:id w:val="1239594260"/>
              </w:sdtPr>
              <w:sdtEndPr/>
              <w:sdtContent/>
            </w:sdt>
            <m:oMath>
              <m:r>
                <w:rPr>
                  <w:rFonts w:ascii="Cambria Math" w:eastAsia="Cambria Math" w:hAnsi="Cambria Math" w:cs="Cambria Math"/>
                </w:rPr>
                <m:t>PC</m:t>
              </m:r>
            </m:oMath>
            <w:r w:rsidR="0004463D" w:rsidRPr="00401398">
              <w:rPr>
                <w:rFonts w:ascii="Cambria Math" w:eastAsia="Cambria Math" w:hAnsi="Cambria Math" w:cs="Cambria Math"/>
                <w:i/>
                <w:iCs/>
                <w:vertAlign w:val="subscript"/>
              </w:rPr>
              <w:t>b,i</w:t>
            </w:r>
          </w:p>
        </w:tc>
      </w:tr>
      <w:tr w:rsidR="0004463D" w14:paraId="0351E18C" w14:textId="77777777">
        <w:trPr>
          <w:jc w:val="center"/>
        </w:trPr>
        <w:tc>
          <w:tcPr>
            <w:tcW w:w="2405" w:type="dxa"/>
            <w:shd w:val="clear" w:color="auto" w:fill="D0CECE" w:themeFill="background2" w:themeFillShade="E6"/>
            <w:vAlign w:val="center"/>
          </w:tcPr>
          <w:p w14:paraId="0C99AC86" w14:textId="77777777" w:rsidR="0004463D" w:rsidRDefault="0004463D">
            <w:pPr>
              <w:rPr>
                <w:rFonts w:ascii="Montserrat" w:eastAsia="Montserrat" w:hAnsi="Montserrat" w:cs="Montserrat"/>
              </w:rPr>
            </w:pPr>
            <w:r>
              <w:rPr>
                <w:rFonts w:ascii="Montserrat" w:eastAsia="Montserrat" w:hAnsi="Montserrat" w:cs="Montserrat"/>
              </w:rPr>
              <w:t>Unit</w:t>
            </w:r>
          </w:p>
        </w:tc>
        <w:tc>
          <w:tcPr>
            <w:tcW w:w="6657" w:type="dxa"/>
            <w:gridSpan w:val="2"/>
          </w:tcPr>
          <w:p w14:paraId="7E7C583C" w14:textId="77777777" w:rsidR="0004463D" w:rsidRDefault="0004463D">
            <w:pPr>
              <w:rPr>
                <w:rFonts w:ascii="Montserrat" w:eastAsia="Montserrat" w:hAnsi="Montserrat" w:cs="Montserrat"/>
              </w:rPr>
            </w:pPr>
            <w:r>
              <w:rPr>
                <w:rFonts w:ascii="Montserrat" w:eastAsia="Montserrat" w:hAnsi="Montserrat" w:cs="Montserrat"/>
              </w:rPr>
              <w:t xml:space="preserve">Percentage </w:t>
            </w:r>
          </w:p>
        </w:tc>
      </w:tr>
      <w:tr w:rsidR="0004463D" w14:paraId="09226D1C" w14:textId="77777777">
        <w:trPr>
          <w:jc w:val="center"/>
        </w:trPr>
        <w:tc>
          <w:tcPr>
            <w:tcW w:w="2405" w:type="dxa"/>
            <w:shd w:val="clear" w:color="auto" w:fill="D0CECE" w:themeFill="background2" w:themeFillShade="E6"/>
            <w:vAlign w:val="center"/>
          </w:tcPr>
          <w:p w14:paraId="77467320" w14:textId="77777777" w:rsidR="0004463D" w:rsidRDefault="0004463D">
            <w:pPr>
              <w:rPr>
                <w:rFonts w:ascii="Montserrat" w:eastAsia="Montserrat" w:hAnsi="Montserrat" w:cs="Montserrat"/>
              </w:rPr>
            </w:pPr>
            <w:r>
              <w:rPr>
                <w:rFonts w:ascii="Montserrat" w:eastAsia="Montserrat" w:hAnsi="Montserrat" w:cs="Montserrat"/>
              </w:rPr>
              <w:t>Description</w:t>
            </w:r>
          </w:p>
        </w:tc>
        <w:tc>
          <w:tcPr>
            <w:tcW w:w="6657" w:type="dxa"/>
            <w:gridSpan w:val="2"/>
          </w:tcPr>
          <w:p w14:paraId="64BB8677" w14:textId="4423BFA8" w:rsidR="0004463D" w:rsidRDefault="0004463D">
            <w:pPr>
              <w:rPr>
                <w:rFonts w:ascii="Montserrat" w:eastAsia="Montserrat" w:hAnsi="Montserrat" w:cs="Montserrat"/>
              </w:rPr>
            </w:pPr>
            <w:r>
              <w:rPr>
                <w:rFonts w:ascii="Montserrat" w:eastAsia="Montserrat" w:hAnsi="Montserrat" w:cs="Montserrat"/>
              </w:rPr>
              <w:t>Proportion of cooking event</w:t>
            </w:r>
            <w:r w:rsidRPr="39C3AC3E">
              <w:rPr>
                <w:rFonts w:ascii="Montserrat" w:eastAsia="Montserrat" w:hAnsi="Montserrat" w:cs="Montserrat"/>
              </w:rPr>
              <w:t xml:space="preserve">s </w:t>
            </w:r>
            <w:r>
              <w:rPr>
                <w:rFonts w:ascii="Montserrat" w:eastAsia="Montserrat" w:hAnsi="Montserrat" w:cs="Montserrat"/>
              </w:rPr>
              <w:t xml:space="preserve">conducted </w:t>
            </w:r>
            <w:r w:rsidRPr="4FDECDE6">
              <w:rPr>
                <w:rFonts w:ascii="Montserrat" w:eastAsia="Montserrat" w:hAnsi="Montserrat" w:cs="Montserrat"/>
              </w:rPr>
              <w:t>using</w:t>
            </w:r>
            <w:r>
              <w:rPr>
                <w:rFonts w:ascii="Montserrat" w:eastAsia="Montserrat" w:hAnsi="Montserrat" w:cs="Montserrat"/>
              </w:rPr>
              <w:t xml:space="preserve"> </w:t>
            </w:r>
            <w:r w:rsidR="00FB5839">
              <w:rPr>
                <w:rFonts w:ascii="Montserrat" w:eastAsia="Montserrat" w:hAnsi="Montserrat" w:cs="Montserrat"/>
              </w:rPr>
              <w:t xml:space="preserve">baseline </w:t>
            </w:r>
            <w:r>
              <w:rPr>
                <w:rFonts w:ascii="Montserrat" w:eastAsia="Montserrat" w:hAnsi="Montserrat" w:cs="Montserrat"/>
              </w:rPr>
              <w:t>fuel</w:t>
            </w:r>
            <w:r w:rsidR="00FB5839">
              <w:rPr>
                <w:rFonts w:ascii="Montserrat" w:eastAsia="Montserrat" w:hAnsi="Montserrat" w:cs="Montserrat"/>
              </w:rPr>
              <w:t xml:space="preserve"> </w:t>
            </w:r>
            <w:r>
              <w:rPr>
                <w:rFonts w:ascii="Montserrat" w:eastAsia="Montserrat" w:hAnsi="Montserrat" w:cs="Montserrat"/>
                <w:i/>
              </w:rPr>
              <w:t>i</w:t>
            </w:r>
          </w:p>
        </w:tc>
      </w:tr>
      <w:tr w:rsidR="0004463D" w14:paraId="4E88915C" w14:textId="77777777">
        <w:trPr>
          <w:jc w:val="center"/>
        </w:trPr>
        <w:tc>
          <w:tcPr>
            <w:tcW w:w="2405" w:type="dxa"/>
            <w:vMerge w:val="restart"/>
            <w:shd w:val="clear" w:color="auto" w:fill="D0CECE" w:themeFill="background2" w:themeFillShade="E6"/>
            <w:vAlign w:val="center"/>
          </w:tcPr>
          <w:p w14:paraId="08C0718A" w14:textId="77777777" w:rsidR="0004463D" w:rsidRDefault="0004463D">
            <w:pPr>
              <w:rPr>
                <w:rFonts w:ascii="Montserrat" w:eastAsia="Montserrat" w:hAnsi="Montserrat" w:cs="Montserrat"/>
              </w:rPr>
            </w:pPr>
            <w:r>
              <w:rPr>
                <w:rFonts w:ascii="Montserrat" w:eastAsia="Montserrat" w:hAnsi="Montserrat" w:cs="Montserrat"/>
              </w:rPr>
              <w:t>Type of parameter</w:t>
            </w:r>
          </w:p>
        </w:tc>
        <w:tc>
          <w:tcPr>
            <w:tcW w:w="425" w:type="dxa"/>
          </w:tcPr>
          <w:p w14:paraId="59D06E9B" w14:textId="77777777" w:rsidR="0004463D" w:rsidRDefault="0004463D">
            <w:pPr>
              <w:rPr>
                <w:rFonts w:ascii="Montserrat" w:eastAsia="Montserrat" w:hAnsi="Montserrat" w:cs="Montserrat"/>
              </w:rPr>
            </w:pPr>
          </w:p>
        </w:tc>
        <w:tc>
          <w:tcPr>
            <w:tcW w:w="6232" w:type="dxa"/>
          </w:tcPr>
          <w:p w14:paraId="2C302858" w14:textId="4FC0768D" w:rsidR="0004463D" w:rsidRDefault="0004463D">
            <w:pPr>
              <w:rPr>
                <w:rFonts w:ascii="Montserrat" w:eastAsia="Montserrat" w:hAnsi="Montserrat" w:cs="Montserrat"/>
              </w:rPr>
            </w:pPr>
            <w:r>
              <w:rPr>
                <w:rFonts w:ascii="Montserrat" w:eastAsia="Montserrat" w:hAnsi="Montserrat" w:cs="Montserrat"/>
              </w:rPr>
              <w:t>Ex-ante</w:t>
            </w:r>
          </w:p>
        </w:tc>
      </w:tr>
      <w:tr w:rsidR="0004463D" w14:paraId="1218957C" w14:textId="77777777">
        <w:trPr>
          <w:jc w:val="center"/>
        </w:trPr>
        <w:tc>
          <w:tcPr>
            <w:tcW w:w="2405" w:type="dxa"/>
            <w:vMerge/>
            <w:vAlign w:val="center"/>
          </w:tcPr>
          <w:p w14:paraId="683D44A5" w14:textId="77777777" w:rsidR="0004463D" w:rsidRDefault="0004463D">
            <w:pPr>
              <w:widowControl w:val="0"/>
              <w:spacing w:line="276" w:lineRule="auto"/>
              <w:rPr>
                <w:rFonts w:ascii="Montserrat" w:eastAsia="Montserrat" w:hAnsi="Montserrat" w:cs="Montserrat"/>
              </w:rPr>
            </w:pPr>
          </w:p>
        </w:tc>
        <w:tc>
          <w:tcPr>
            <w:tcW w:w="425" w:type="dxa"/>
          </w:tcPr>
          <w:p w14:paraId="117F600F" w14:textId="77777777" w:rsidR="0004463D" w:rsidRDefault="0004463D">
            <w:pPr>
              <w:rPr>
                <w:rFonts w:ascii="Montserrat" w:eastAsia="Montserrat" w:hAnsi="Montserrat" w:cs="Montserrat"/>
              </w:rPr>
            </w:pPr>
            <w:r>
              <w:rPr>
                <w:rFonts w:ascii="Montserrat" w:eastAsia="Montserrat" w:hAnsi="Montserrat" w:cs="Montserrat"/>
              </w:rPr>
              <w:t>X</w:t>
            </w:r>
          </w:p>
        </w:tc>
        <w:tc>
          <w:tcPr>
            <w:tcW w:w="6232" w:type="dxa"/>
          </w:tcPr>
          <w:p w14:paraId="5E94EB6D" w14:textId="77777777" w:rsidR="0004463D" w:rsidRDefault="0004463D">
            <w:pPr>
              <w:rPr>
                <w:rFonts w:ascii="Montserrat" w:eastAsia="Montserrat" w:hAnsi="Montserrat" w:cs="Montserrat"/>
              </w:rPr>
            </w:pPr>
            <w:r>
              <w:rPr>
                <w:rFonts w:ascii="Montserrat" w:eastAsia="Montserrat" w:hAnsi="Montserrat" w:cs="Montserrat"/>
              </w:rPr>
              <w:t>Monitored</w:t>
            </w:r>
          </w:p>
        </w:tc>
      </w:tr>
      <w:tr w:rsidR="0004463D" w14:paraId="3C44F6D9" w14:textId="77777777">
        <w:trPr>
          <w:jc w:val="center"/>
        </w:trPr>
        <w:tc>
          <w:tcPr>
            <w:tcW w:w="2405" w:type="dxa"/>
            <w:shd w:val="clear" w:color="auto" w:fill="D0CECE" w:themeFill="background2" w:themeFillShade="E6"/>
            <w:vAlign w:val="center"/>
          </w:tcPr>
          <w:p w14:paraId="542B6434" w14:textId="77777777" w:rsidR="0004463D" w:rsidRDefault="0004463D">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1FAFF489" w14:textId="77777777" w:rsidR="0004463D" w:rsidRDefault="0004463D">
            <w:pPr>
              <w:rPr>
                <w:rFonts w:ascii="Montserrat" w:eastAsia="Montserrat" w:hAnsi="Montserrat" w:cs="Montserrat"/>
              </w:rPr>
            </w:pPr>
            <w:r>
              <w:rPr>
                <w:rFonts w:ascii="Montserrat" w:eastAsia="Montserrat" w:hAnsi="Montserrat" w:cs="Montserrat"/>
              </w:rPr>
              <w:t>Surveys</w:t>
            </w:r>
          </w:p>
        </w:tc>
      </w:tr>
      <w:tr w:rsidR="0004463D" w14:paraId="55C27FB3" w14:textId="77777777">
        <w:trPr>
          <w:jc w:val="center"/>
        </w:trPr>
        <w:tc>
          <w:tcPr>
            <w:tcW w:w="2405" w:type="dxa"/>
            <w:shd w:val="clear" w:color="auto" w:fill="D0CECE" w:themeFill="background2" w:themeFillShade="E6"/>
            <w:vAlign w:val="center"/>
          </w:tcPr>
          <w:p w14:paraId="3CBEBCD2" w14:textId="77777777" w:rsidR="0004463D" w:rsidRDefault="0004463D">
            <w:pPr>
              <w:rPr>
                <w:rFonts w:ascii="Montserrat" w:eastAsia="Montserrat" w:hAnsi="Montserrat" w:cs="Montserrat"/>
              </w:rPr>
            </w:pPr>
            <w:r>
              <w:rPr>
                <w:rFonts w:ascii="Montserrat" w:eastAsia="Montserrat" w:hAnsi="Montserrat" w:cs="Montserrat"/>
              </w:rPr>
              <w:t>Value applied</w:t>
            </w:r>
          </w:p>
        </w:tc>
        <w:tc>
          <w:tcPr>
            <w:tcW w:w="6657" w:type="dxa"/>
            <w:gridSpan w:val="2"/>
          </w:tcPr>
          <w:p w14:paraId="7C5EA3E5" w14:textId="77777777" w:rsidR="0004463D" w:rsidRDefault="0004463D">
            <w:pPr>
              <w:rPr>
                <w:rFonts w:ascii="Montserrat" w:eastAsia="Montserrat" w:hAnsi="Montserrat" w:cs="Montserrat"/>
              </w:rPr>
            </w:pPr>
          </w:p>
        </w:tc>
      </w:tr>
      <w:tr w:rsidR="0004463D" w14:paraId="1479DFF2" w14:textId="77777777">
        <w:trPr>
          <w:jc w:val="center"/>
        </w:trPr>
        <w:tc>
          <w:tcPr>
            <w:tcW w:w="2405" w:type="dxa"/>
            <w:shd w:val="clear" w:color="auto" w:fill="D0CECE" w:themeFill="background2" w:themeFillShade="E6"/>
            <w:vAlign w:val="center"/>
          </w:tcPr>
          <w:p w14:paraId="21A9EB71" w14:textId="77777777" w:rsidR="0004463D" w:rsidRDefault="0004463D">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0EBA19BB" w14:textId="77777777" w:rsidR="0004463D" w:rsidRDefault="0004463D">
            <w:pPr>
              <w:rPr>
                <w:rFonts w:ascii="Montserrat" w:eastAsia="Montserrat" w:hAnsi="Montserrat" w:cs="Montserrat"/>
              </w:rPr>
            </w:pPr>
            <w:r>
              <w:rPr>
                <w:rFonts w:ascii="Montserrat" w:eastAsia="Montserrat" w:hAnsi="Montserrat" w:cs="Montserrat"/>
              </w:rPr>
              <w:t>Once per crediting period</w:t>
            </w:r>
          </w:p>
        </w:tc>
      </w:tr>
      <w:tr w:rsidR="0004463D" w14:paraId="678C5064" w14:textId="77777777">
        <w:trPr>
          <w:jc w:val="center"/>
        </w:trPr>
        <w:tc>
          <w:tcPr>
            <w:tcW w:w="2405" w:type="dxa"/>
            <w:shd w:val="clear" w:color="auto" w:fill="D0CECE" w:themeFill="background2" w:themeFillShade="E6"/>
            <w:vAlign w:val="center"/>
          </w:tcPr>
          <w:p w14:paraId="2291058E" w14:textId="77777777" w:rsidR="0004463D" w:rsidRDefault="0004463D">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308EECBB" w14:textId="266EBD52" w:rsidR="0004463D" w:rsidRDefault="00D44A55">
            <w:pPr>
              <w:rPr>
                <w:rFonts w:ascii="Montserrat" w:eastAsia="Montserrat" w:hAnsi="Montserrat" w:cs="Montserrat"/>
              </w:rPr>
            </w:pPr>
            <w:r>
              <w:rPr>
                <w:rFonts w:ascii="Montserrat" w:eastAsia="Montserrat" w:hAnsi="Montserrat" w:cs="Montserrat"/>
              </w:rPr>
              <w:t>Baseline scenario s</w:t>
            </w:r>
            <w:r w:rsidR="0004463D">
              <w:rPr>
                <w:rFonts w:ascii="Montserrat" w:eastAsia="Montserrat" w:hAnsi="Montserrat" w:cs="Montserrat"/>
              </w:rPr>
              <w:t xml:space="preserve">urveys or </w:t>
            </w:r>
            <w:proofErr w:type="gramStart"/>
            <w:r w:rsidR="0004463D">
              <w:rPr>
                <w:rFonts w:ascii="Montserrat" w:eastAsia="Montserrat" w:hAnsi="Montserrat" w:cs="Montserrat"/>
              </w:rPr>
              <w:t>stove</w:t>
            </w:r>
            <w:proofErr w:type="gramEnd"/>
            <w:r w:rsidR="0004463D">
              <w:rPr>
                <w:rFonts w:ascii="Montserrat" w:eastAsia="Montserrat" w:hAnsi="Montserrat" w:cs="Montserrat"/>
              </w:rPr>
              <w:t xml:space="preserve"> use monitoring.</w:t>
            </w:r>
          </w:p>
          <w:p w14:paraId="761C9B18" w14:textId="77777777" w:rsidR="0004463D" w:rsidRDefault="0004463D">
            <w:pPr>
              <w:rPr>
                <w:rFonts w:ascii="Montserrat" w:eastAsia="Montserrat" w:hAnsi="Montserrat" w:cs="Montserrat"/>
              </w:rPr>
            </w:pPr>
          </w:p>
          <w:p w14:paraId="4276EDC4" w14:textId="3EE4096D" w:rsidR="0004463D" w:rsidRDefault="0004463D">
            <w:pPr>
              <w:rPr>
                <w:rFonts w:ascii="Montserrat" w:eastAsia="Montserrat" w:hAnsi="Montserrat" w:cs="Montserrat"/>
              </w:rPr>
            </w:pPr>
            <w:r w:rsidRPr="001F4117">
              <w:rPr>
                <w:rFonts w:ascii="Montserrat" w:eastAsia="Montserrat" w:hAnsi="Montserrat" w:cs="Montserrat"/>
              </w:rPr>
              <w:lastRenderedPageBreak/>
              <w:t xml:space="preserve">The survey must ask to identify all the cooking devices present in the household. </w:t>
            </w:r>
            <w:r>
              <w:rPr>
                <w:rFonts w:ascii="Montserrat" w:eastAsia="Montserrat" w:hAnsi="Montserrat" w:cs="Montserrat"/>
              </w:rPr>
              <w:t>For</w:t>
            </w:r>
            <w:r w:rsidRPr="001F4117">
              <w:rPr>
                <w:rFonts w:ascii="Montserrat" w:eastAsia="Montserrat" w:hAnsi="Montserrat" w:cs="Montserrat"/>
              </w:rPr>
              <w:t xml:space="preserve"> </w:t>
            </w:r>
            <w:r w:rsidR="005B0E9F">
              <w:rPr>
                <w:rFonts w:ascii="Montserrat" w:eastAsia="Montserrat" w:hAnsi="Montserrat" w:cs="Montserrat"/>
              </w:rPr>
              <w:t>all</w:t>
            </w:r>
            <w:r w:rsidRPr="001F4117">
              <w:rPr>
                <w:rFonts w:ascii="Montserrat" w:eastAsia="Montserrat" w:hAnsi="Montserrat" w:cs="Montserrat"/>
              </w:rPr>
              <w:t xml:space="preserve"> cooking device</w:t>
            </w:r>
            <w:r w:rsidR="005B0E9F">
              <w:rPr>
                <w:rFonts w:ascii="Montserrat" w:eastAsia="Montserrat" w:hAnsi="Montserrat" w:cs="Montserrat"/>
              </w:rPr>
              <w:t>s</w:t>
            </w:r>
            <w:r w:rsidRPr="001F4117">
              <w:rPr>
                <w:rFonts w:ascii="Montserrat" w:eastAsia="Montserrat" w:hAnsi="Montserrat" w:cs="Montserrat"/>
              </w:rPr>
              <w:t xml:space="preserve"> present in the household, ask “How many times did you cook using [cooking device] yesterday?” to determine the number of usage events per day per device. </w:t>
            </w:r>
          </w:p>
        </w:tc>
      </w:tr>
      <w:tr w:rsidR="0004463D" w14:paraId="5685895A" w14:textId="77777777">
        <w:trPr>
          <w:jc w:val="center"/>
        </w:trPr>
        <w:tc>
          <w:tcPr>
            <w:tcW w:w="2405" w:type="dxa"/>
            <w:shd w:val="clear" w:color="auto" w:fill="D0CECE" w:themeFill="background2" w:themeFillShade="E6"/>
            <w:vAlign w:val="center"/>
          </w:tcPr>
          <w:p w14:paraId="0CF50484" w14:textId="77777777" w:rsidR="0004463D" w:rsidRDefault="0004463D">
            <w:pPr>
              <w:rPr>
                <w:rFonts w:ascii="Montserrat" w:eastAsia="Montserrat" w:hAnsi="Montserrat" w:cs="Montserrat"/>
              </w:rPr>
            </w:pPr>
            <w:r>
              <w:rPr>
                <w:rFonts w:ascii="Montserrat" w:eastAsia="Montserrat" w:hAnsi="Montserrat" w:cs="Montserrat"/>
              </w:rPr>
              <w:lastRenderedPageBreak/>
              <w:t>QA/QC procedures</w:t>
            </w:r>
          </w:p>
        </w:tc>
        <w:tc>
          <w:tcPr>
            <w:tcW w:w="6657" w:type="dxa"/>
            <w:gridSpan w:val="2"/>
          </w:tcPr>
          <w:p w14:paraId="2EBAFCEB" w14:textId="435AB01F" w:rsidR="00B11A14" w:rsidRDefault="00F82477" w:rsidP="00EC4AF6">
            <w:pPr>
              <w:rPr>
                <w:rFonts w:ascii="Montserrat" w:eastAsia="Montserrat" w:hAnsi="Montserrat" w:cs="Montserrat"/>
              </w:rPr>
            </w:pPr>
            <w:sdt>
              <w:sdtPr>
                <w:tag w:val="goog_rdk_99"/>
                <w:id w:val="-1096938474"/>
              </w:sdtPr>
              <w:sdtEndPr/>
              <w:sdtContent/>
            </w:sdt>
            <w:sdt>
              <w:sdtPr>
                <w:tag w:val="goog_rdk_100"/>
                <w:id w:val="-353424177"/>
              </w:sdtPr>
              <w:sdtEndPr/>
              <w:sdtContent/>
            </w:sdt>
            <w:r w:rsidR="005F7C48" w:rsidRPr="005F7C48">
              <w:rPr>
                <w:rFonts w:ascii="Montserrat" w:hAnsi="Montserrat"/>
                <w:bdr w:val="none" w:sz="0" w:space="0" w:color="auto" w:frame="1"/>
                <w:shd w:val="clear" w:color="auto" w:fill="FFFFFF"/>
              </w:rPr>
              <w:t>Th</w:t>
            </w:r>
            <w:r w:rsidR="00B11A14" w:rsidRPr="005F7C48">
              <w:rPr>
                <w:rFonts w:ascii="Montserrat" w:hAnsi="Montserrat"/>
                <w:bdr w:val="none" w:sz="0" w:space="0" w:color="auto" w:frame="1"/>
                <w:shd w:val="clear" w:color="auto" w:fill="FFFFFF"/>
              </w:rPr>
              <w:t xml:space="preserve">e parameter estimate from the survey must meet the minimum confidence and precision of 95/10 for the percentage of baseline cooking conducted using baseline </w:t>
            </w:r>
            <w:r w:rsidR="00B11A14">
              <w:rPr>
                <w:rFonts w:ascii="Montserrat" w:eastAsia="Montserrat" w:hAnsi="Montserrat" w:cs="Montserrat"/>
              </w:rPr>
              <w:t xml:space="preserve">fuel </w:t>
            </w:r>
            <w:r w:rsidR="00B11A14" w:rsidRPr="00B11A14">
              <w:rPr>
                <w:rFonts w:ascii="Montserrat" w:eastAsia="Montserrat" w:hAnsi="Montserrat" w:cs="Montserrat"/>
                <w:i/>
              </w:rPr>
              <w:t>i,</w:t>
            </w:r>
            <w:r w:rsidR="00B11A14">
              <w:rPr>
                <w:rFonts w:ascii="Montserrat" w:eastAsia="Montserrat" w:hAnsi="Montserrat" w:cs="Montserrat"/>
              </w:rPr>
              <w:t xml:space="preserve"> with a minimum of 200 households</w:t>
            </w:r>
            <w:r w:rsidR="00B11A14" w:rsidRPr="14D094B3">
              <w:rPr>
                <w:rFonts w:ascii="Montserrat" w:eastAsia="Montserrat" w:hAnsi="Montserrat" w:cs="Montserrat"/>
              </w:rPr>
              <w:t>.</w:t>
            </w:r>
          </w:p>
        </w:tc>
      </w:tr>
      <w:tr w:rsidR="0004463D" w14:paraId="1B1E77ED" w14:textId="77777777">
        <w:trPr>
          <w:jc w:val="center"/>
        </w:trPr>
        <w:tc>
          <w:tcPr>
            <w:tcW w:w="2405" w:type="dxa"/>
            <w:shd w:val="clear" w:color="auto" w:fill="D0CECE" w:themeFill="background2" w:themeFillShade="E6"/>
            <w:vAlign w:val="center"/>
          </w:tcPr>
          <w:p w14:paraId="5BF3348F" w14:textId="77777777" w:rsidR="0004463D" w:rsidRDefault="0004463D">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1C343D40" w14:textId="387A6C29" w:rsidR="0004463D" w:rsidRDefault="0004463D">
            <w:pPr>
              <w:rPr>
                <w:rFonts w:ascii="Montserrat" w:eastAsia="Montserrat" w:hAnsi="Montserrat" w:cs="Montserrat"/>
              </w:rPr>
            </w:pPr>
            <w:r w:rsidRPr="13C5BF72">
              <w:rPr>
                <w:rFonts w:ascii="Montserrat" w:eastAsia="Montserrat" w:hAnsi="Montserrat" w:cs="Montserrat"/>
              </w:rPr>
              <w:t xml:space="preserve">Estimate </w:t>
            </w:r>
            <w:r w:rsidR="00BD540B">
              <w:rPr>
                <w:rFonts w:ascii="Montserrat" w:eastAsia="Montserrat" w:hAnsi="Montserrat" w:cs="Montserrat"/>
              </w:rPr>
              <w:t xml:space="preserve">the proportion of cooking events conducted using baseline fuel </w:t>
            </w:r>
            <w:r w:rsidR="00DA1D81" w:rsidRPr="00B11A14">
              <w:rPr>
                <w:rFonts w:ascii="Montserrat" w:eastAsia="Montserrat" w:hAnsi="Montserrat" w:cs="Montserrat"/>
                <w:i/>
                <w:iCs/>
              </w:rPr>
              <w:t>i</w:t>
            </w:r>
            <w:r w:rsidR="00DA1D81">
              <w:rPr>
                <w:rFonts w:ascii="Montserrat" w:eastAsia="Montserrat" w:hAnsi="Montserrat" w:cs="Montserrat"/>
              </w:rPr>
              <w:t>, use</w:t>
            </w:r>
            <w:r w:rsidR="00894B6C">
              <w:rPr>
                <w:rFonts w:ascii="Montserrat" w:eastAsia="Montserrat" w:hAnsi="Montserrat" w:cs="Montserrat"/>
              </w:rPr>
              <w:t xml:space="preserve">d in conjunction with </w:t>
            </w:r>
            <w:r w:rsidR="00F80A82">
              <w:rPr>
                <w:rFonts w:ascii="Montserrat" w:eastAsia="Montserrat" w:hAnsi="Montserrat" w:cs="Montserrat"/>
              </w:rPr>
              <w:t>p</w:t>
            </w:r>
            <w:r w:rsidR="00894B6C">
              <w:rPr>
                <w:rFonts w:ascii="Montserrat" w:eastAsia="Montserrat" w:hAnsi="Montserrat" w:cs="Montserrat"/>
              </w:rPr>
              <w:t xml:space="preserve">arameter </w:t>
            </w:r>
            <m:oMath>
              <m:r>
                <w:rPr>
                  <w:rFonts w:ascii="Cambria Math" w:eastAsia="Cambria Math" w:hAnsi="Cambria Math" w:cs="Cambria Math"/>
                </w:rPr>
                <m:t>PC</m:t>
              </m:r>
            </m:oMath>
            <w:r w:rsidR="00F80A82">
              <w:rPr>
                <w:rFonts w:ascii="Cambria Math" w:eastAsia="Cambria Math" w:hAnsi="Cambria Math" w:cs="Cambria Math"/>
                <w:i/>
                <w:iCs/>
                <w:vertAlign w:val="subscript"/>
              </w:rPr>
              <w:t>p</w:t>
            </w:r>
            <w:r w:rsidR="00F80A82" w:rsidRPr="00401398">
              <w:rPr>
                <w:rFonts w:ascii="Cambria Math" w:eastAsia="Cambria Math" w:hAnsi="Cambria Math" w:cs="Cambria Math"/>
                <w:i/>
                <w:iCs/>
                <w:vertAlign w:val="subscript"/>
              </w:rPr>
              <w:t>,</w:t>
            </w:r>
            <w:r w:rsidR="00F80A82">
              <w:rPr>
                <w:rFonts w:ascii="Cambria Math" w:eastAsia="Cambria Math" w:hAnsi="Cambria Math" w:cs="Cambria Math"/>
                <w:i/>
                <w:iCs/>
                <w:vertAlign w:val="subscript"/>
              </w:rPr>
              <w:t xml:space="preserve">j </w:t>
            </w:r>
            <w:r w:rsidR="00F80A82">
              <w:rPr>
                <w:rFonts w:ascii="Montserrat" w:eastAsia="Montserrat" w:hAnsi="Montserrat" w:cs="Montserrat"/>
                <w:vertAlign w:val="subscript"/>
              </w:rPr>
              <w:t xml:space="preserve"> </w:t>
            </w:r>
            <w:r w:rsidR="00894B6C">
              <w:rPr>
                <w:rFonts w:ascii="Montserrat" w:eastAsia="Montserrat" w:hAnsi="Montserrat" w:cs="Montserrat"/>
              </w:rPr>
              <w:t xml:space="preserve">to calculate </w:t>
            </w:r>
            <w:r w:rsidR="004F1C19">
              <w:rPr>
                <w:rFonts w:ascii="Montserrat" w:eastAsia="Montserrat" w:hAnsi="Montserrat" w:cs="Montserrat"/>
              </w:rPr>
              <w:t>a material difference between the baseline scenario and actual project households</w:t>
            </w:r>
            <w:r w:rsidR="00FB3B10">
              <w:rPr>
                <w:rFonts w:ascii="Montserrat" w:eastAsia="Montserrat" w:hAnsi="Montserrat" w:cs="Montserrat"/>
              </w:rPr>
              <w:t>, for non-CTEC and C</w:t>
            </w:r>
            <w:r w:rsidR="002F1F2E">
              <w:rPr>
                <w:rFonts w:ascii="Montserrat" w:eastAsia="Montserrat" w:hAnsi="Montserrat" w:cs="Montserrat"/>
              </w:rPr>
              <w:t>TEC with KPT projects.</w:t>
            </w:r>
            <w:r w:rsidR="00DA1D81">
              <w:rPr>
                <w:rFonts w:ascii="Montserrat" w:eastAsia="Montserrat" w:hAnsi="Montserrat" w:cs="Montserrat"/>
              </w:rPr>
              <w:t xml:space="preserve"> </w:t>
            </w:r>
            <w:r w:rsidR="002460FB">
              <w:rPr>
                <w:rFonts w:ascii="Montserrat" w:eastAsia="Montserrat" w:hAnsi="Montserrat" w:cs="Montserrat"/>
              </w:rPr>
              <w:t>This parameter does not appear in emissions reduction quantification equations.</w:t>
            </w:r>
          </w:p>
        </w:tc>
      </w:tr>
      <w:tr w:rsidR="0004463D" w14:paraId="7B2E59A9" w14:textId="77777777">
        <w:trPr>
          <w:jc w:val="center"/>
        </w:trPr>
        <w:tc>
          <w:tcPr>
            <w:tcW w:w="2405" w:type="dxa"/>
            <w:shd w:val="clear" w:color="auto" w:fill="D0CECE" w:themeFill="background2" w:themeFillShade="E6"/>
            <w:vAlign w:val="center"/>
          </w:tcPr>
          <w:p w14:paraId="7AEB70FF" w14:textId="77777777" w:rsidR="0004463D" w:rsidRDefault="0004463D">
            <w:pPr>
              <w:rPr>
                <w:rFonts w:ascii="Montserrat" w:eastAsia="Montserrat" w:hAnsi="Montserrat" w:cs="Montserrat"/>
              </w:rPr>
            </w:pPr>
            <w:r>
              <w:rPr>
                <w:rFonts w:ascii="Montserrat" w:eastAsia="Montserrat" w:hAnsi="Montserrat" w:cs="Montserrat"/>
              </w:rPr>
              <w:t>Comments</w:t>
            </w:r>
          </w:p>
        </w:tc>
        <w:tc>
          <w:tcPr>
            <w:tcW w:w="6657" w:type="dxa"/>
            <w:gridSpan w:val="2"/>
          </w:tcPr>
          <w:p w14:paraId="355AE5CA" w14:textId="7C30A8F4" w:rsidR="0004463D" w:rsidRDefault="0004463D">
            <w:pPr>
              <w:rPr>
                <w:rFonts w:ascii="Montserrat" w:eastAsia="Montserrat" w:hAnsi="Montserrat" w:cs="Montserrat"/>
              </w:rPr>
            </w:pPr>
            <w:r w:rsidRPr="187B18B4">
              <w:rPr>
                <w:rFonts w:ascii="Montserrat" w:eastAsia="Montserrat" w:hAnsi="Montserrat" w:cs="Montserrat"/>
              </w:rPr>
              <w:t xml:space="preserve">When multiple devices/fuels are used </w:t>
            </w:r>
            <w:r>
              <w:rPr>
                <w:rFonts w:ascii="Montserrat" w:eastAsia="Montserrat" w:hAnsi="Montserrat" w:cs="Montserrat"/>
              </w:rPr>
              <w:t>in the baseline</w:t>
            </w:r>
            <w:r w:rsidRPr="187B18B4">
              <w:rPr>
                <w:rFonts w:ascii="Montserrat" w:eastAsia="Montserrat" w:hAnsi="Montserrat" w:cs="Montserrat"/>
              </w:rPr>
              <w:t xml:space="preserve"> by the end user in the same premises</w:t>
            </w:r>
            <w:r>
              <w:rPr>
                <w:rFonts w:ascii="Montserrat" w:eastAsia="Montserrat" w:hAnsi="Montserrat" w:cs="Montserrat"/>
              </w:rPr>
              <w:t xml:space="preserve">, </w:t>
            </w:r>
            <w:r w:rsidRPr="187B18B4">
              <w:rPr>
                <w:rFonts w:ascii="Montserrat" w:eastAsia="Montserrat" w:hAnsi="Montserrat" w:cs="Montserrat"/>
              </w:rPr>
              <w:t xml:space="preserve">the proportional use shall be established from surveys </w:t>
            </w:r>
            <w:r w:rsidRPr="00D05F74">
              <w:rPr>
                <w:rFonts w:ascii="Montserrat" w:eastAsia="Montserrat" w:hAnsi="Montserrat" w:cs="Montserrat"/>
              </w:rPr>
              <w:t>or stove use monitoring</w:t>
            </w:r>
            <w:r>
              <w:rPr>
                <w:rFonts w:ascii="Montserrat" w:eastAsia="Montserrat" w:hAnsi="Montserrat" w:cs="Montserrat"/>
              </w:rPr>
              <w:t xml:space="preserve"> as described in </w:t>
            </w:r>
            <w:hyperlink w:anchor="A9" w:history="1">
              <w:r w:rsidRPr="00D13972">
                <w:rPr>
                  <w:rStyle w:val="Hyperlink"/>
                  <w:rFonts w:ascii="Montserrat" w:eastAsia="Montserrat" w:hAnsi="Montserrat" w:cs="Montserrat"/>
                </w:rPr>
                <w:t>Appendix 9</w:t>
              </w:r>
            </w:hyperlink>
            <w:r>
              <w:rPr>
                <w:rFonts w:ascii="Montserrat" w:eastAsia="Montserrat" w:hAnsi="Montserrat" w:cs="Montserrat"/>
              </w:rPr>
              <w:t>.</w:t>
            </w:r>
          </w:p>
        </w:tc>
      </w:tr>
    </w:tbl>
    <w:p w14:paraId="0ABE5087" w14:textId="77777777" w:rsidR="00EE5DC0" w:rsidRDefault="00EE5DC0" w:rsidP="00EE5DC0"/>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EE5DC0" w14:paraId="1A3A08AD" w14:textId="77777777">
        <w:trPr>
          <w:jc w:val="center"/>
        </w:trPr>
        <w:tc>
          <w:tcPr>
            <w:tcW w:w="2405" w:type="dxa"/>
            <w:shd w:val="clear" w:color="auto" w:fill="D0CECE" w:themeFill="background2" w:themeFillShade="E6"/>
            <w:vAlign w:val="center"/>
          </w:tcPr>
          <w:p w14:paraId="4223FB86" w14:textId="77777777" w:rsidR="00EE5DC0" w:rsidRPr="00E229EF" w:rsidRDefault="00EE5DC0">
            <w:pPr>
              <w:rPr>
                <w:rFonts w:ascii="Montserrat" w:eastAsia="Montserrat" w:hAnsi="Montserrat" w:cs="Montserrat"/>
              </w:rPr>
            </w:pPr>
            <w:r w:rsidRPr="00E229EF">
              <w:rPr>
                <w:rFonts w:ascii="Montserrat" w:eastAsia="Montserrat" w:hAnsi="Montserrat" w:cs="Montserrat"/>
              </w:rPr>
              <w:t>Data/Parameter</w:t>
            </w:r>
          </w:p>
        </w:tc>
        <w:tc>
          <w:tcPr>
            <w:tcW w:w="6657" w:type="dxa"/>
            <w:gridSpan w:val="2"/>
          </w:tcPr>
          <w:p w14:paraId="79750B28" w14:textId="134B8622" w:rsidR="00EE5DC0" w:rsidRPr="00E229EF" w:rsidRDefault="00F82477">
            <w:pPr>
              <w:rPr>
                <w:rFonts w:ascii="Cambria Math" w:eastAsia="Cambria Math" w:hAnsi="Cambria Math" w:cs="Cambria Math"/>
                <w:vertAlign w:val="subscript"/>
              </w:rPr>
            </w:pPr>
            <w:sdt>
              <w:sdtPr>
                <w:tag w:val="goog_rdk_211"/>
                <w:id w:val="-1464418389"/>
              </w:sdtPr>
              <w:sdtEndPr/>
              <w:sdtContent/>
            </w:sdt>
            <m:oMath>
              <m:r>
                <w:rPr>
                  <w:rFonts w:ascii="Cambria Math" w:eastAsia="Cambria Math" w:hAnsi="Cambria Math" w:cs="Cambria Math"/>
                </w:rPr>
                <m:t>PC</m:t>
              </m:r>
            </m:oMath>
            <w:r w:rsidR="00B12744">
              <w:rPr>
                <w:rFonts w:ascii="Cambria Math" w:eastAsia="Cambria Math" w:hAnsi="Cambria Math" w:cs="Cambria Math"/>
                <w:i/>
                <w:iCs/>
                <w:vertAlign w:val="subscript"/>
              </w:rPr>
              <w:t>p</w:t>
            </w:r>
            <w:r w:rsidR="00EE5DC0" w:rsidRPr="00401398">
              <w:rPr>
                <w:rFonts w:ascii="Cambria Math" w:eastAsia="Cambria Math" w:hAnsi="Cambria Math" w:cs="Cambria Math"/>
                <w:i/>
                <w:iCs/>
                <w:vertAlign w:val="subscript"/>
              </w:rPr>
              <w:t>,</w:t>
            </w:r>
            <w:r w:rsidR="00B12744">
              <w:rPr>
                <w:rFonts w:ascii="Cambria Math" w:eastAsia="Cambria Math" w:hAnsi="Cambria Math" w:cs="Cambria Math"/>
                <w:i/>
                <w:iCs/>
                <w:vertAlign w:val="subscript"/>
              </w:rPr>
              <w:t>j</w:t>
            </w:r>
          </w:p>
        </w:tc>
      </w:tr>
      <w:tr w:rsidR="00EE5DC0" w14:paraId="694A37C4" w14:textId="77777777">
        <w:trPr>
          <w:jc w:val="center"/>
        </w:trPr>
        <w:tc>
          <w:tcPr>
            <w:tcW w:w="2405" w:type="dxa"/>
            <w:shd w:val="clear" w:color="auto" w:fill="D0CECE" w:themeFill="background2" w:themeFillShade="E6"/>
            <w:vAlign w:val="center"/>
          </w:tcPr>
          <w:p w14:paraId="3F6B942A" w14:textId="77777777" w:rsidR="00EE5DC0" w:rsidRDefault="00EE5DC0">
            <w:pPr>
              <w:rPr>
                <w:rFonts w:ascii="Montserrat" w:eastAsia="Montserrat" w:hAnsi="Montserrat" w:cs="Montserrat"/>
              </w:rPr>
            </w:pPr>
            <w:r>
              <w:rPr>
                <w:rFonts w:ascii="Montserrat" w:eastAsia="Montserrat" w:hAnsi="Montserrat" w:cs="Montserrat"/>
              </w:rPr>
              <w:t>Unit</w:t>
            </w:r>
          </w:p>
        </w:tc>
        <w:tc>
          <w:tcPr>
            <w:tcW w:w="6657" w:type="dxa"/>
            <w:gridSpan w:val="2"/>
          </w:tcPr>
          <w:p w14:paraId="1D1FD565" w14:textId="77777777" w:rsidR="00EE5DC0" w:rsidRDefault="00EE5DC0">
            <w:pPr>
              <w:rPr>
                <w:rFonts w:ascii="Montserrat" w:eastAsia="Montserrat" w:hAnsi="Montserrat" w:cs="Montserrat"/>
              </w:rPr>
            </w:pPr>
            <w:r>
              <w:rPr>
                <w:rFonts w:ascii="Montserrat" w:eastAsia="Montserrat" w:hAnsi="Montserrat" w:cs="Montserrat"/>
              </w:rPr>
              <w:t xml:space="preserve">Percentage </w:t>
            </w:r>
          </w:p>
        </w:tc>
      </w:tr>
      <w:tr w:rsidR="00EE5DC0" w14:paraId="768D690F" w14:textId="77777777">
        <w:trPr>
          <w:jc w:val="center"/>
        </w:trPr>
        <w:tc>
          <w:tcPr>
            <w:tcW w:w="2405" w:type="dxa"/>
            <w:shd w:val="clear" w:color="auto" w:fill="D0CECE" w:themeFill="background2" w:themeFillShade="E6"/>
            <w:vAlign w:val="center"/>
          </w:tcPr>
          <w:p w14:paraId="5F4A3D42" w14:textId="77777777" w:rsidR="00EE5DC0" w:rsidRDefault="00EE5DC0">
            <w:pPr>
              <w:rPr>
                <w:rFonts w:ascii="Montserrat" w:eastAsia="Montserrat" w:hAnsi="Montserrat" w:cs="Montserrat"/>
              </w:rPr>
            </w:pPr>
            <w:r>
              <w:rPr>
                <w:rFonts w:ascii="Montserrat" w:eastAsia="Montserrat" w:hAnsi="Montserrat" w:cs="Montserrat"/>
              </w:rPr>
              <w:t>Description</w:t>
            </w:r>
          </w:p>
        </w:tc>
        <w:tc>
          <w:tcPr>
            <w:tcW w:w="6657" w:type="dxa"/>
            <w:gridSpan w:val="2"/>
          </w:tcPr>
          <w:p w14:paraId="3E1CEBC3" w14:textId="6D2AB0E9" w:rsidR="00EE5DC0" w:rsidRDefault="00EE5DC0">
            <w:pPr>
              <w:rPr>
                <w:rFonts w:ascii="Montserrat" w:eastAsia="Montserrat" w:hAnsi="Montserrat" w:cs="Montserrat"/>
              </w:rPr>
            </w:pPr>
            <w:r>
              <w:rPr>
                <w:rFonts w:ascii="Montserrat" w:eastAsia="Montserrat" w:hAnsi="Montserrat" w:cs="Montserrat"/>
              </w:rPr>
              <w:t>Proportion of cooking event</w:t>
            </w:r>
            <w:r w:rsidRPr="39C3AC3E">
              <w:rPr>
                <w:rFonts w:ascii="Montserrat" w:eastAsia="Montserrat" w:hAnsi="Montserrat" w:cs="Montserrat"/>
              </w:rPr>
              <w:t xml:space="preserve">s </w:t>
            </w:r>
            <w:r>
              <w:rPr>
                <w:rFonts w:ascii="Montserrat" w:eastAsia="Montserrat" w:hAnsi="Montserrat" w:cs="Montserrat"/>
              </w:rPr>
              <w:t xml:space="preserve">conducted </w:t>
            </w:r>
            <w:r w:rsidRPr="4FDECDE6">
              <w:rPr>
                <w:rFonts w:ascii="Montserrat" w:eastAsia="Montserrat" w:hAnsi="Montserrat" w:cs="Montserrat"/>
              </w:rPr>
              <w:t>using</w:t>
            </w:r>
            <w:r>
              <w:rPr>
                <w:rFonts w:ascii="Montserrat" w:eastAsia="Montserrat" w:hAnsi="Montserrat" w:cs="Montserrat"/>
              </w:rPr>
              <w:t xml:space="preserve"> </w:t>
            </w:r>
            <w:r w:rsidR="00B12744">
              <w:rPr>
                <w:rFonts w:ascii="Montserrat" w:eastAsia="Montserrat" w:hAnsi="Montserrat" w:cs="Montserrat"/>
              </w:rPr>
              <w:t>project</w:t>
            </w:r>
            <w:r>
              <w:rPr>
                <w:rFonts w:ascii="Montserrat" w:eastAsia="Montserrat" w:hAnsi="Montserrat" w:cs="Montserrat"/>
              </w:rPr>
              <w:t xml:space="preserve"> fuel </w:t>
            </w:r>
            <w:r w:rsidR="00B12744">
              <w:rPr>
                <w:rFonts w:ascii="Montserrat" w:eastAsia="Montserrat" w:hAnsi="Montserrat" w:cs="Montserrat"/>
                <w:i/>
              </w:rPr>
              <w:t>j</w:t>
            </w:r>
          </w:p>
        </w:tc>
      </w:tr>
      <w:tr w:rsidR="00EE5DC0" w14:paraId="2350CA36" w14:textId="77777777">
        <w:trPr>
          <w:jc w:val="center"/>
        </w:trPr>
        <w:tc>
          <w:tcPr>
            <w:tcW w:w="2405" w:type="dxa"/>
            <w:vMerge w:val="restart"/>
            <w:shd w:val="clear" w:color="auto" w:fill="D0CECE" w:themeFill="background2" w:themeFillShade="E6"/>
            <w:vAlign w:val="center"/>
          </w:tcPr>
          <w:p w14:paraId="2A0460C2" w14:textId="77777777" w:rsidR="00EE5DC0" w:rsidRDefault="00EE5DC0">
            <w:pPr>
              <w:rPr>
                <w:rFonts w:ascii="Montserrat" w:eastAsia="Montserrat" w:hAnsi="Montserrat" w:cs="Montserrat"/>
              </w:rPr>
            </w:pPr>
            <w:r>
              <w:rPr>
                <w:rFonts w:ascii="Montserrat" w:eastAsia="Montserrat" w:hAnsi="Montserrat" w:cs="Montserrat"/>
              </w:rPr>
              <w:t>Type of parameter</w:t>
            </w:r>
          </w:p>
        </w:tc>
        <w:tc>
          <w:tcPr>
            <w:tcW w:w="425" w:type="dxa"/>
          </w:tcPr>
          <w:p w14:paraId="0500B325" w14:textId="77777777" w:rsidR="00EE5DC0" w:rsidRDefault="00EE5DC0">
            <w:pPr>
              <w:rPr>
                <w:rFonts w:ascii="Montserrat" w:eastAsia="Montserrat" w:hAnsi="Montserrat" w:cs="Montserrat"/>
              </w:rPr>
            </w:pPr>
          </w:p>
        </w:tc>
        <w:tc>
          <w:tcPr>
            <w:tcW w:w="6232" w:type="dxa"/>
          </w:tcPr>
          <w:p w14:paraId="06E53C8E" w14:textId="77777777" w:rsidR="00EE5DC0" w:rsidRDefault="00EE5DC0">
            <w:pPr>
              <w:rPr>
                <w:rFonts w:ascii="Montserrat" w:eastAsia="Montserrat" w:hAnsi="Montserrat" w:cs="Montserrat"/>
              </w:rPr>
            </w:pPr>
            <w:r>
              <w:rPr>
                <w:rFonts w:ascii="Montserrat" w:eastAsia="Montserrat" w:hAnsi="Montserrat" w:cs="Montserrat"/>
              </w:rPr>
              <w:t>Ex-ante</w:t>
            </w:r>
          </w:p>
        </w:tc>
      </w:tr>
      <w:tr w:rsidR="00EE5DC0" w14:paraId="75C47820" w14:textId="77777777">
        <w:trPr>
          <w:jc w:val="center"/>
        </w:trPr>
        <w:tc>
          <w:tcPr>
            <w:tcW w:w="2405" w:type="dxa"/>
            <w:vMerge/>
            <w:vAlign w:val="center"/>
          </w:tcPr>
          <w:p w14:paraId="6D6A3D0D" w14:textId="77777777" w:rsidR="00EE5DC0" w:rsidRDefault="00EE5DC0">
            <w:pPr>
              <w:widowControl w:val="0"/>
              <w:spacing w:line="276" w:lineRule="auto"/>
              <w:rPr>
                <w:rFonts w:ascii="Montserrat" w:eastAsia="Montserrat" w:hAnsi="Montserrat" w:cs="Montserrat"/>
              </w:rPr>
            </w:pPr>
          </w:p>
        </w:tc>
        <w:tc>
          <w:tcPr>
            <w:tcW w:w="425" w:type="dxa"/>
          </w:tcPr>
          <w:p w14:paraId="1FB507D9" w14:textId="77777777" w:rsidR="00EE5DC0" w:rsidRDefault="00EE5DC0">
            <w:pPr>
              <w:rPr>
                <w:rFonts w:ascii="Montserrat" w:eastAsia="Montserrat" w:hAnsi="Montserrat" w:cs="Montserrat"/>
              </w:rPr>
            </w:pPr>
            <w:r>
              <w:rPr>
                <w:rFonts w:ascii="Montserrat" w:eastAsia="Montserrat" w:hAnsi="Montserrat" w:cs="Montserrat"/>
              </w:rPr>
              <w:t>X</w:t>
            </w:r>
          </w:p>
        </w:tc>
        <w:tc>
          <w:tcPr>
            <w:tcW w:w="6232" w:type="dxa"/>
          </w:tcPr>
          <w:p w14:paraId="7EFAC780" w14:textId="77777777" w:rsidR="00EE5DC0" w:rsidRDefault="00EE5DC0">
            <w:pPr>
              <w:rPr>
                <w:rFonts w:ascii="Montserrat" w:eastAsia="Montserrat" w:hAnsi="Montserrat" w:cs="Montserrat"/>
              </w:rPr>
            </w:pPr>
            <w:r>
              <w:rPr>
                <w:rFonts w:ascii="Montserrat" w:eastAsia="Montserrat" w:hAnsi="Montserrat" w:cs="Montserrat"/>
              </w:rPr>
              <w:t>Monitored</w:t>
            </w:r>
          </w:p>
        </w:tc>
      </w:tr>
      <w:tr w:rsidR="00EE5DC0" w14:paraId="78C15B82" w14:textId="77777777">
        <w:trPr>
          <w:jc w:val="center"/>
        </w:trPr>
        <w:tc>
          <w:tcPr>
            <w:tcW w:w="2405" w:type="dxa"/>
            <w:shd w:val="clear" w:color="auto" w:fill="D0CECE" w:themeFill="background2" w:themeFillShade="E6"/>
            <w:vAlign w:val="center"/>
          </w:tcPr>
          <w:p w14:paraId="0D4162EE" w14:textId="77777777" w:rsidR="00EE5DC0" w:rsidRDefault="00EE5DC0">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207D0F51" w14:textId="77777777" w:rsidR="00EE5DC0" w:rsidRDefault="00EE5DC0">
            <w:pPr>
              <w:rPr>
                <w:rFonts w:ascii="Montserrat" w:eastAsia="Montserrat" w:hAnsi="Montserrat" w:cs="Montserrat"/>
              </w:rPr>
            </w:pPr>
            <w:r>
              <w:rPr>
                <w:rFonts w:ascii="Montserrat" w:eastAsia="Montserrat" w:hAnsi="Montserrat" w:cs="Montserrat"/>
              </w:rPr>
              <w:t>Surveys</w:t>
            </w:r>
          </w:p>
        </w:tc>
      </w:tr>
      <w:tr w:rsidR="00EE5DC0" w14:paraId="7825A4A1" w14:textId="77777777">
        <w:trPr>
          <w:jc w:val="center"/>
        </w:trPr>
        <w:tc>
          <w:tcPr>
            <w:tcW w:w="2405" w:type="dxa"/>
            <w:shd w:val="clear" w:color="auto" w:fill="D0CECE" w:themeFill="background2" w:themeFillShade="E6"/>
            <w:vAlign w:val="center"/>
          </w:tcPr>
          <w:p w14:paraId="2CE07633" w14:textId="77777777" w:rsidR="00EE5DC0" w:rsidRDefault="00EE5DC0">
            <w:pPr>
              <w:rPr>
                <w:rFonts w:ascii="Montserrat" w:eastAsia="Montserrat" w:hAnsi="Montserrat" w:cs="Montserrat"/>
              </w:rPr>
            </w:pPr>
            <w:r>
              <w:rPr>
                <w:rFonts w:ascii="Montserrat" w:eastAsia="Montserrat" w:hAnsi="Montserrat" w:cs="Montserrat"/>
              </w:rPr>
              <w:t>Value applied</w:t>
            </w:r>
          </w:p>
        </w:tc>
        <w:tc>
          <w:tcPr>
            <w:tcW w:w="6657" w:type="dxa"/>
            <w:gridSpan w:val="2"/>
          </w:tcPr>
          <w:p w14:paraId="3A2352A0" w14:textId="77777777" w:rsidR="00EE5DC0" w:rsidRDefault="00EE5DC0">
            <w:pPr>
              <w:rPr>
                <w:rFonts w:ascii="Montserrat" w:eastAsia="Montserrat" w:hAnsi="Montserrat" w:cs="Montserrat"/>
              </w:rPr>
            </w:pPr>
          </w:p>
        </w:tc>
      </w:tr>
      <w:tr w:rsidR="00EE5DC0" w14:paraId="7E720B56" w14:textId="77777777">
        <w:trPr>
          <w:jc w:val="center"/>
        </w:trPr>
        <w:tc>
          <w:tcPr>
            <w:tcW w:w="2405" w:type="dxa"/>
            <w:shd w:val="clear" w:color="auto" w:fill="D0CECE" w:themeFill="background2" w:themeFillShade="E6"/>
            <w:vAlign w:val="center"/>
          </w:tcPr>
          <w:p w14:paraId="5729B2E4" w14:textId="77777777" w:rsidR="00EE5DC0" w:rsidRDefault="00EE5DC0">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75C0BF26" w14:textId="77777777" w:rsidR="00EE5DC0" w:rsidRDefault="00EE5DC0">
            <w:pPr>
              <w:rPr>
                <w:rFonts w:ascii="Montserrat" w:eastAsia="Montserrat" w:hAnsi="Montserrat" w:cs="Montserrat"/>
              </w:rPr>
            </w:pPr>
            <w:r>
              <w:rPr>
                <w:rFonts w:ascii="Montserrat" w:eastAsia="Montserrat" w:hAnsi="Montserrat" w:cs="Montserrat"/>
              </w:rPr>
              <w:t>Once per crediting period</w:t>
            </w:r>
          </w:p>
        </w:tc>
      </w:tr>
      <w:tr w:rsidR="00EE5DC0" w14:paraId="011271A2" w14:textId="77777777">
        <w:trPr>
          <w:jc w:val="center"/>
        </w:trPr>
        <w:tc>
          <w:tcPr>
            <w:tcW w:w="2405" w:type="dxa"/>
            <w:shd w:val="clear" w:color="auto" w:fill="D0CECE" w:themeFill="background2" w:themeFillShade="E6"/>
            <w:vAlign w:val="center"/>
          </w:tcPr>
          <w:p w14:paraId="7829F03A" w14:textId="77777777" w:rsidR="00EE5DC0" w:rsidRDefault="00EE5DC0">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7BF1E95D" w14:textId="6C248D04" w:rsidR="00EE5DC0" w:rsidRDefault="00B12744">
            <w:pPr>
              <w:rPr>
                <w:rFonts w:ascii="Montserrat" w:eastAsia="Montserrat" w:hAnsi="Montserrat" w:cs="Montserrat"/>
              </w:rPr>
            </w:pPr>
            <w:r>
              <w:rPr>
                <w:rFonts w:ascii="Montserrat" w:eastAsia="Montserrat" w:hAnsi="Montserrat" w:cs="Montserrat"/>
              </w:rPr>
              <w:t>Project usage</w:t>
            </w:r>
            <w:r w:rsidR="00EE5DC0">
              <w:rPr>
                <w:rFonts w:ascii="Montserrat" w:eastAsia="Montserrat" w:hAnsi="Montserrat" w:cs="Montserrat"/>
              </w:rPr>
              <w:t xml:space="preserve"> surveys or stove use monitoring.</w:t>
            </w:r>
          </w:p>
          <w:p w14:paraId="0A927E36" w14:textId="77777777" w:rsidR="00EE5DC0" w:rsidRDefault="00EE5DC0">
            <w:pPr>
              <w:rPr>
                <w:rFonts w:ascii="Montserrat" w:eastAsia="Montserrat" w:hAnsi="Montserrat" w:cs="Montserrat"/>
              </w:rPr>
            </w:pPr>
          </w:p>
          <w:p w14:paraId="3100A6F9" w14:textId="189DC010" w:rsidR="00EE5DC0" w:rsidRDefault="00EE5DC0">
            <w:pPr>
              <w:rPr>
                <w:rFonts w:ascii="Montserrat" w:eastAsia="Montserrat" w:hAnsi="Montserrat" w:cs="Montserrat"/>
              </w:rPr>
            </w:pPr>
            <w:r w:rsidRPr="001F4117">
              <w:rPr>
                <w:rFonts w:ascii="Montserrat" w:eastAsia="Montserrat" w:hAnsi="Montserrat" w:cs="Montserrat"/>
              </w:rPr>
              <w:t xml:space="preserve">The survey must ask to identify all the cooking devices present in the household. </w:t>
            </w:r>
            <w:r>
              <w:rPr>
                <w:rFonts w:ascii="Montserrat" w:eastAsia="Montserrat" w:hAnsi="Montserrat" w:cs="Montserrat"/>
              </w:rPr>
              <w:t>For</w:t>
            </w:r>
            <w:r w:rsidRPr="001F4117">
              <w:rPr>
                <w:rFonts w:ascii="Montserrat" w:eastAsia="Montserrat" w:hAnsi="Montserrat" w:cs="Montserrat"/>
              </w:rPr>
              <w:t xml:space="preserve"> the project cookstove and each other cooking device present in the household, ask “How many times did you cook using [cooking device] yesterday?” to determine the number of usage events per day per device. </w:t>
            </w:r>
          </w:p>
        </w:tc>
      </w:tr>
      <w:tr w:rsidR="00EE5DC0" w14:paraId="5AA11E80" w14:textId="77777777">
        <w:trPr>
          <w:jc w:val="center"/>
        </w:trPr>
        <w:tc>
          <w:tcPr>
            <w:tcW w:w="2405" w:type="dxa"/>
            <w:shd w:val="clear" w:color="auto" w:fill="D0CECE" w:themeFill="background2" w:themeFillShade="E6"/>
            <w:vAlign w:val="center"/>
          </w:tcPr>
          <w:p w14:paraId="3B9DF8CB" w14:textId="77777777" w:rsidR="00EE5DC0" w:rsidRDefault="00EE5DC0">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365E4C47" w14:textId="74527CA7" w:rsidR="00EC4AF6" w:rsidRDefault="00F82477" w:rsidP="00EC4AF6">
            <w:pPr>
              <w:rPr>
                <w:rFonts w:ascii="Montserrat" w:eastAsia="Montserrat" w:hAnsi="Montserrat" w:cs="Montserrat"/>
              </w:rPr>
            </w:pPr>
            <w:sdt>
              <w:sdtPr>
                <w:tag w:val="goog_rdk_97"/>
                <w:id w:val="1856776248"/>
              </w:sdtPr>
              <w:sdtEndPr/>
              <w:sdtContent/>
            </w:sdt>
            <w:sdt>
              <w:sdtPr>
                <w:tag w:val="goog_rdk_98"/>
                <w:id w:val="1072631717"/>
              </w:sdtPr>
              <w:sdtEndPr/>
              <w:sdtContent/>
            </w:sdt>
            <w:sdt>
              <w:sdtPr>
                <w:tag w:val="goog_rdk_99"/>
                <w:id w:val="1816146834"/>
              </w:sdtPr>
              <w:sdtEndPr/>
              <w:sdtContent/>
            </w:sdt>
            <w:sdt>
              <w:sdtPr>
                <w:tag w:val="goog_rdk_100"/>
                <w:id w:val="-1059242288"/>
              </w:sdtPr>
              <w:sdtEndPr/>
              <w:sdtContent/>
            </w:sdt>
            <w:r w:rsidR="00EC4AF6" w:rsidRPr="005F7C48">
              <w:rPr>
                <w:rFonts w:ascii="Montserrat" w:hAnsi="Montserrat"/>
                <w:bdr w:val="none" w:sz="0" w:space="0" w:color="auto" w:frame="1"/>
                <w:shd w:val="clear" w:color="auto" w:fill="FFFFFF"/>
              </w:rPr>
              <w:t xml:space="preserve">The parameter estimate from the survey must meet the minimum confidence and precision of 95/10 for the percentage of baseline cooking conducted using project </w:t>
            </w:r>
            <w:r w:rsidR="00EC4AF6">
              <w:rPr>
                <w:rFonts w:ascii="Montserrat" w:eastAsia="Montserrat" w:hAnsi="Montserrat" w:cs="Montserrat"/>
              </w:rPr>
              <w:t xml:space="preserve">fuel </w:t>
            </w:r>
            <w:r w:rsidR="00EC4AF6">
              <w:rPr>
                <w:rFonts w:ascii="Montserrat" w:eastAsia="Montserrat" w:hAnsi="Montserrat" w:cs="Montserrat"/>
                <w:i/>
              </w:rPr>
              <w:t>j.</w:t>
            </w:r>
          </w:p>
        </w:tc>
      </w:tr>
      <w:tr w:rsidR="00EE5DC0" w14:paraId="063FA919" w14:textId="77777777">
        <w:trPr>
          <w:jc w:val="center"/>
        </w:trPr>
        <w:tc>
          <w:tcPr>
            <w:tcW w:w="2405" w:type="dxa"/>
            <w:shd w:val="clear" w:color="auto" w:fill="D0CECE" w:themeFill="background2" w:themeFillShade="E6"/>
            <w:vAlign w:val="center"/>
          </w:tcPr>
          <w:p w14:paraId="721C051D" w14:textId="77777777" w:rsidR="00EE5DC0" w:rsidRDefault="00EE5DC0">
            <w:pPr>
              <w:rPr>
                <w:rFonts w:ascii="Montserrat" w:eastAsia="Montserrat" w:hAnsi="Montserrat" w:cs="Montserrat"/>
              </w:rPr>
            </w:pPr>
            <w:r>
              <w:rPr>
                <w:rFonts w:ascii="Montserrat" w:eastAsia="Montserrat" w:hAnsi="Montserrat" w:cs="Montserrat"/>
              </w:rPr>
              <w:lastRenderedPageBreak/>
              <w:t>Purpose of data</w:t>
            </w:r>
          </w:p>
        </w:tc>
        <w:tc>
          <w:tcPr>
            <w:tcW w:w="6657" w:type="dxa"/>
            <w:gridSpan w:val="2"/>
          </w:tcPr>
          <w:p w14:paraId="37FD29F7" w14:textId="762B4690" w:rsidR="00EE5DC0" w:rsidRDefault="00EE5DC0">
            <w:pPr>
              <w:rPr>
                <w:rFonts w:ascii="Montserrat" w:eastAsia="Montserrat" w:hAnsi="Montserrat" w:cs="Montserrat"/>
              </w:rPr>
            </w:pPr>
            <w:r w:rsidRPr="13C5BF72">
              <w:rPr>
                <w:rFonts w:ascii="Montserrat" w:eastAsia="Montserrat" w:hAnsi="Montserrat" w:cs="Montserrat"/>
              </w:rPr>
              <w:t xml:space="preserve">Estimate </w:t>
            </w:r>
            <w:r>
              <w:rPr>
                <w:rFonts w:ascii="Montserrat" w:eastAsia="Montserrat" w:hAnsi="Montserrat" w:cs="Montserrat"/>
              </w:rPr>
              <w:t xml:space="preserve">the proportion of cooking events conducted using </w:t>
            </w:r>
            <w:r w:rsidR="00FB1E70">
              <w:rPr>
                <w:rFonts w:ascii="Montserrat" w:eastAsia="Montserrat" w:hAnsi="Montserrat" w:cs="Montserrat"/>
              </w:rPr>
              <w:t>project</w:t>
            </w:r>
            <w:r>
              <w:rPr>
                <w:rFonts w:ascii="Montserrat" w:eastAsia="Montserrat" w:hAnsi="Montserrat" w:cs="Montserrat"/>
              </w:rPr>
              <w:t xml:space="preserve"> fuel </w:t>
            </w:r>
            <w:r w:rsidR="00FB1E70" w:rsidRPr="00A53C7E">
              <w:rPr>
                <w:rFonts w:ascii="Montserrat" w:eastAsia="Montserrat" w:hAnsi="Montserrat" w:cs="Montserrat"/>
                <w:i/>
                <w:iCs/>
              </w:rPr>
              <w:t>j</w:t>
            </w:r>
            <w:r>
              <w:rPr>
                <w:rFonts w:ascii="Montserrat" w:eastAsia="Montserrat" w:hAnsi="Montserrat" w:cs="Montserrat"/>
              </w:rPr>
              <w:t xml:space="preserve">, used in conjunction with </w:t>
            </w:r>
            <w:r w:rsidR="00F80A82">
              <w:rPr>
                <w:rFonts w:ascii="Montserrat" w:eastAsia="Montserrat" w:hAnsi="Montserrat" w:cs="Montserrat"/>
              </w:rPr>
              <w:t>p</w:t>
            </w:r>
            <w:r>
              <w:rPr>
                <w:rFonts w:ascii="Montserrat" w:eastAsia="Montserrat" w:hAnsi="Montserrat" w:cs="Montserrat"/>
              </w:rPr>
              <w:t>arameter</w:t>
            </w:r>
            <w:r w:rsidR="00D85CF1">
              <w:rPr>
                <w:rFonts w:ascii="Montserrat" w:eastAsia="Montserrat" w:hAnsi="Montserrat" w:cs="Montserrat"/>
              </w:rPr>
              <w:t xml:space="preserve"> </w:t>
            </w:r>
            <m:oMath>
              <m:r>
                <w:rPr>
                  <w:rFonts w:ascii="Cambria Math" w:eastAsia="Cambria Math" w:hAnsi="Cambria Math" w:cs="Cambria Math"/>
                </w:rPr>
                <m:t>PC</m:t>
              </m:r>
            </m:oMath>
            <w:r w:rsidR="00D85CF1" w:rsidRPr="00401398">
              <w:rPr>
                <w:rFonts w:ascii="Cambria Math" w:eastAsia="Cambria Math" w:hAnsi="Cambria Math" w:cs="Cambria Math"/>
                <w:i/>
                <w:iCs/>
                <w:vertAlign w:val="subscript"/>
              </w:rPr>
              <w:t>b,i</w:t>
            </w:r>
            <w:r w:rsidR="00D85CF1">
              <w:rPr>
                <w:rFonts w:ascii="Cambria Math" w:eastAsia="Cambria Math" w:hAnsi="Cambria Math" w:cs="Cambria Math"/>
                <w:i/>
                <w:iCs/>
                <w:vertAlign w:val="subscript"/>
              </w:rPr>
              <w:t xml:space="preserve"> </w:t>
            </w:r>
            <w:r>
              <w:rPr>
                <w:rFonts w:ascii="Cambria Math" w:eastAsia="Cambria Math" w:hAnsi="Cambria Math" w:cs="Cambria Math"/>
                <w:i/>
                <w:vertAlign w:val="subscript"/>
              </w:rPr>
              <w:t xml:space="preserve"> </w:t>
            </w:r>
            <w:r>
              <w:rPr>
                <w:rFonts w:ascii="Montserrat" w:eastAsia="Montserrat" w:hAnsi="Montserrat" w:cs="Montserrat"/>
              </w:rPr>
              <w:t xml:space="preserve">to calculate a material difference between the baseline scenario and actual project households, for non-CTEC and CTEC with KPT projects. </w:t>
            </w:r>
            <w:r w:rsidR="002460FB">
              <w:rPr>
                <w:rFonts w:ascii="Montserrat" w:eastAsia="Montserrat" w:hAnsi="Montserrat" w:cs="Montserrat"/>
              </w:rPr>
              <w:t>This parameter does not appear in emissions reduction quantification equations.</w:t>
            </w:r>
          </w:p>
        </w:tc>
      </w:tr>
      <w:tr w:rsidR="00EE5DC0" w14:paraId="1A699384" w14:textId="77777777">
        <w:trPr>
          <w:jc w:val="center"/>
        </w:trPr>
        <w:tc>
          <w:tcPr>
            <w:tcW w:w="2405" w:type="dxa"/>
            <w:shd w:val="clear" w:color="auto" w:fill="D0CECE" w:themeFill="background2" w:themeFillShade="E6"/>
            <w:vAlign w:val="center"/>
          </w:tcPr>
          <w:p w14:paraId="5346D8AE" w14:textId="77777777" w:rsidR="00EE5DC0" w:rsidRDefault="00EE5DC0">
            <w:pPr>
              <w:rPr>
                <w:rFonts w:ascii="Montserrat" w:eastAsia="Montserrat" w:hAnsi="Montserrat" w:cs="Montserrat"/>
              </w:rPr>
            </w:pPr>
            <w:r>
              <w:rPr>
                <w:rFonts w:ascii="Montserrat" w:eastAsia="Montserrat" w:hAnsi="Montserrat" w:cs="Montserrat"/>
              </w:rPr>
              <w:t>Comments</w:t>
            </w:r>
          </w:p>
        </w:tc>
        <w:tc>
          <w:tcPr>
            <w:tcW w:w="6657" w:type="dxa"/>
            <w:gridSpan w:val="2"/>
          </w:tcPr>
          <w:p w14:paraId="5FF378AE" w14:textId="4354CECA" w:rsidR="00EE5DC0" w:rsidRDefault="00EE5DC0">
            <w:pPr>
              <w:rPr>
                <w:rFonts w:ascii="Montserrat" w:eastAsia="Montserrat" w:hAnsi="Montserrat" w:cs="Montserrat"/>
              </w:rPr>
            </w:pPr>
            <w:r w:rsidRPr="187B18B4">
              <w:rPr>
                <w:rFonts w:ascii="Montserrat" w:eastAsia="Montserrat" w:hAnsi="Montserrat" w:cs="Montserrat"/>
              </w:rPr>
              <w:t xml:space="preserve">When multiple devices/fuels are used </w:t>
            </w:r>
            <w:r>
              <w:rPr>
                <w:rFonts w:ascii="Montserrat" w:eastAsia="Montserrat" w:hAnsi="Montserrat" w:cs="Montserrat"/>
              </w:rPr>
              <w:t>in the baseline</w:t>
            </w:r>
            <w:r w:rsidRPr="187B18B4">
              <w:rPr>
                <w:rFonts w:ascii="Montserrat" w:eastAsia="Montserrat" w:hAnsi="Montserrat" w:cs="Montserrat"/>
              </w:rPr>
              <w:t xml:space="preserve"> by the end user in the same premises</w:t>
            </w:r>
            <w:r>
              <w:rPr>
                <w:rFonts w:ascii="Montserrat" w:eastAsia="Montserrat" w:hAnsi="Montserrat" w:cs="Montserrat"/>
              </w:rPr>
              <w:t xml:space="preserve">, </w:t>
            </w:r>
            <w:r w:rsidRPr="187B18B4">
              <w:rPr>
                <w:rFonts w:ascii="Montserrat" w:eastAsia="Montserrat" w:hAnsi="Montserrat" w:cs="Montserrat"/>
              </w:rPr>
              <w:t xml:space="preserve">the proportional use shall be established from surveys </w:t>
            </w:r>
            <w:r w:rsidRPr="00D05F74">
              <w:rPr>
                <w:rFonts w:ascii="Montserrat" w:eastAsia="Montserrat" w:hAnsi="Montserrat" w:cs="Montserrat"/>
              </w:rPr>
              <w:t>or stove use monitoring</w:t>
            </w:r>
            <w:r>
              <w:rPr>
                <w:rFonts w:ascii="Montserrat" w:eastAsia="Montserrat" w:hAnsi="Montserrat" w:cs="Montserrat"/>
              </w:rPr>
              <w:t xml:space="preserve"> as described in </w:t>
            </w:r>
            <w:hyperlink w:anchor="A9" w:history="1">
              <w:r w:rsidRPr="004A658D">
                <w:rPr>
                  <w:rStyle w:val="Hyperlink"/>
                  <w:rFonts w:ascii="Montserrat" w:eastAsia="Montserrat" w:hAnsi="Montserrat" w:cs="Montserrat"/>
                </w:rPr>
                <w:t>Appendix 9</w:t>
              </w:r>
            </w:hyperlink>
            <w:r>
              <w:rPr>
                <w:rFonts w:ascii="Montserrat" w:eastAsia="Montserrat" w:hAnsi="Montserrat" w:cs="Montserrat"/>
              </w:rPr>
              <w:t>.</w:t>
            </w:r>
          </w:p>
        </w:tc>
      </w:tr>
    </w:tbl>
    <w:p w14:paraId="56D12109" w14:textId="77777777" w:rsidR="0004463D" w:rsidRDefault="0004463D" w:rsidP="00B60A15"/>
    <w:tbl>
      <w:tblPr>
        <w:tblW w:w="9067"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7"/>
        <w:gridCol w:w="425"/>
        <w:gridCol w:w="6235"/>
      </w:tblGrid>
      <w:tr w:rsidR="00B60A15" w14:paraId="039168A1" w14:textId="77777777">
        <w:trPr>
          <w:jc w:val="center"/>
        </w:trPr>
        <w:tc>
          <w:tcPr>
            <w:tcW w:w="240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0CECE" w:themeFill="background2" w:themeFillShade="E6"/>
            <w:vAlign w:val="center"/>
          </w:tcPr>
          <w:p w14:paraId="214A0A82" w14:textId="77777777" w:rsidR="00B60A15" w:rsidRPr="000A37A1" w:rsidRDefault="00B60A15" w:rsidP="003F5475">
            <w:pPr>
              <w:rPr>
                <w:rFonts w:ascii="Montserrat" w:eastAsia="Montserrat" w:hAnsi="Montserrat" w:cs="Montserrat"/>
              </w:rPr>
            </w:pPr>
            <w:r w:rsidRPr="000A37A1">
              <w:rPr>
                <w:rFonts w:ascii="Montserrat" w:eastAsia="Montserrat" w:hAnsi="Montserrat" w:cs="Montserrat"/>
              </w:rPr>
              <w:t>Data/Parameter</w:t>
            </w:r>
          </w:p>
        </w:tc>
        <w:tc>
          <w:tcPr>
            <w:tcW w:w="666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081EDED" w14:textId="77777777" w:rsidR="00B60A15" w:rsidRPr="005B492E" w:rsidRDefault="00F82477" w:rsidP="003F5475">
            <m:oMathPara>
              <m:oMathParaPr>
                <m:jc m:val="left"/>
              </m:oMathParaPr>
              <m:oMath>
                <m:sSub>
                  <m:sSubPr>
                    <m:ctrlPr>
                      <w:rPr>
                        <w:rFonts w:ascii="Cambria Math" w:eastAsia="Cambria Math" w:hAnsi="Cambria Math" w:cs="Cambria Math"/>
                      </w:rPr>
                    </m:ctrlPr>
                  </m:sSubPr>
                  <m:e>
                    <m:r>
                      <w:rPr>
                        <w:rFonts w:ascii="Cambria Math" w:eastAsia="Cambria Math" w:hAnsi="Cambria Math" w:cs="Cambria Math"/>
                      </w:rPr>
                      <m:t>PTC</m:t>
                    </m:r>
                  </m:e>
                  <m:sub>
                    <m:r>
                      <w:rPr>
                        <w:rFonts w:ascii="Cambria Math" w:eastAsia="Cambria Math" w:hAnsi="Cambria Math" w:cs="Cambria Math"/>
                      </w:rPr>
                      <m:t>m</m:t>
                    </m:r>
                  </m:sub>
                </m:sSub>
              </m:oMath>
            </m:oMathPara>
          </w:p>
        </w:tc>
      </w:tr>
      <w:tr w:rsidR="00B60A15" w14:paraId="5ED037B5" w14:textId="77777777">
        <w:trPr>
          <w:jc w:val="center"/>
        </w:trPr>
        <w:tc>
          <w:tcPr>
            <w:tcW w:w="240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0CECE" w:themeFill="background2" w:themeFillShade="E6"/>
            <w:vAlign w:val="center"/>
          </w:tcPr>
          <w:p w14:paraId="7C679F8F" w14:textId="77777777" w:rsidR="00B60A15" w:rsidRDefault="00B60A15" w:rsidP="003F5475">
            <w:pPr>
              <w:rPr>
                <w:rFonts w:ascii="Montserrat" w:eastAsia="Montserrat" w:hAnsi="Montserrat" w:cs="Montserrat"/>
              </w:rPr>
            </w:pPr>
            <w:r>
              <w:rPr>
                <w:rFonts w:ascii="Montserrat" w:eastAsia="Montserrat" w:hAnsi="Montserrat" w:cs="Montserrat"/>
              </w:rPr>
              <w:t>Unit</w:t>
            </w:r>
          </w:p>
        </w:tc>
        <w:tc>
          <w:tcPr>
            <w:tcW w:w="666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E611E32" w14:textId="77777777" w:rsidR="00B60A15" w:rsidRPr="006975F1" w:rsidRDefault="00B60A15" w:rsidP="003F5475">
            <w:pPr>
              <w:rPr>
                <w:rFonts w:ascii="Montserrat" w:eastAsia="Montserrat" w:hAnsi="Montserrat" w:cs="Montserrat"/>
              </w:rPr>
            </w:pPr>
            <w:r w:rsidRPr="006975F1">
              <w:rPr>
                <w:rFonts w:ascii="Montserrat" w:eastAsia="Montserrat" w:hAnsi="Montserrat" w:cs="Montserrat"/>
              </w:rPr>
              <w:t xml:space="preserve">Cooking events/day </w:t>
            </w:r>
            <w:r>
              <w:rPr>
                <w:rFonts w:ascii="Montserrat" w:eastAsia="Montserrat" w:hAnsi="Montserrat" w:cs="Montserrat"/>
              </w:rPr>
              <w:t>(</w:t>
            </w:r>
            <w:r w:rsidRPr="006975F1">
              <w:rPr>
                <w:rFonts w:ascii="Montserrat" w:eastAsia="Montserrat" w:hAnsi="Montserrat" w:cs="Montserrat"/>
              </w:rPr>
              <w:t>Number</w:t>
            </w:r>
            <w:r>
              <w:rPr>
                <w:rFonts w:ascii="Montserrat" w:eastAsia="Montserrat" w:hAnsi="Montserrat" w:cs="Montserrat"/>
              </w:rPr>
              <w:t>)</w:t>
            </w:r>
          </w:p>
        </w:tc>
      </w:tr>
      <w:tr w:rsidR="00B60A15" w14:paraId="7277E8A9" w14:textId="77777777">
        <w:trPr>
          <w:jc w:val="center"/>
        </w:trPr>
        <w:tc>
          <w:tcPr>
            <w:tcW w:w="240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0CECE" w:themeFill="background2" w:themeFillShade="E6"/>
            <w:vAlign w:val="center"/>
          </w:tcPr>
          <w:p w14:paraId="74F608E5" w14:textId="77777777" w:rsidR="00B60A15" w:rsidRDefault="00B60A15" w:rsidP="003F5475">
            <w:pPr>
              <w:rPr>
                <w:rFonts w:ascii="Montserrat" w:eastAsia="Montserrat" w:hAnsi="Montserrat" w:cs="Montserrat"/>
              </w:rPr>
            </w:pPr>
            <w:r>
              <w:rPr>
                <w:rFonts w:ascii="Montserrat" w:eastAsia="Montserrat" w:hAnsi="Montserrat" w:cs="Montserrat"/>
              </w:rPr>
              <w:t>Description</w:t>
            </w:r>
          </w:p>
        </w:tc>
        <w:tc>
          <w:tcPr>
            <w:tcW w:w="666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DC039D8" w14:textId="77777777" w:rsidR="00B60A15" w:rsidRPr="005B492E" w:rsidRDefault="00B60A15" w:rsidP="003F5475">
            <w:r>
              <w:rPr>
                <w:rFonts w:ascii="Montserrat" w:eastAsia="Montserrat" w:hAnsi="Montserrat" w:cs="Montserrat"/>
              </w:rPr>
              <w:t xml:space="preserve">Average project technology cooking events per </w:t>
            </w:r>
            <w:proofErr w:type="gramStart"/>
            <w:r>
              <w:rPr>
                <w:rFonts w:ascii="Montserrat" w:eastAsia="Montserrat" w:hAnsi="Montserrat" w:cs="Montserrat"/>
              </w:rPr>
              <w:t>day</w:t>
            </w:r>
            <w:proofErr w:type="gramEnd"/>
            <w:r>
              <w:rPr>
                <w:rFonts w:ascii="Montserrat" w:eastAsia="Montserrat" w:hAnsi="Montserrat" w:cs="Montserrat"/>
              </w:rPr>
              <w:t xml:space="preserve"> over 1 month from SUMs measurements</w:t>
            </w:r>
          </w:p>
        </w:tc>
      </w:tr>
      <w:tr w:rsidR="00B60A15" w14:paraId="73268C2F" w14:textId="77777777">
        <w:trPr>
          <w:jc w:val="center"/>
        </w:trPr>
        <w:tc>
          <w:tcPr>
            <w:tcW w:w="2408" w:type="dxa"/>
            <w:vMerge w:val="restart"/>
            <w:shd w:val="clear" w:color="auto" w:fill="D0CECE" w:themeFill="background2" w:themeFillShade="E6"/>
            <w:vAlign w:val="center"/>
          </w:tcPr>
          <w:p w14:paraId="7D258963" w14:textId="77777777" w:rsidR="00B60A15" w:rsidRDefault="00B60A15" w:rsidP="003F5475">
            <w:pPr>
              <w:rPr>
                <w:rFonts w:ascii="Montserrat" w:eastAsia="Montserrat" w:hAnsi="Montserrat" w:cs="Montserrat"/>
              </w:rPr>
            </w:pPr>
            <w:r>
              <w:rPr>
                <w:rFonts w:ascii="Montserrat" w:eastAsia="Montserrat" w:hAnsi="Montserrat" w:cs="Montserrat"/>
              </w:rPr>
              <w:t>Type of parameter</w:t>
            </w:r>
          </w:p>
        </w:tc>
        <w:tc>
          <w:tcPr>
            <w:tcW w:w="425" w:type="dxa"/>
          </w:tcPr>
          <w:p w14:paraId="24148DAF" w14:textId="77777777" w:rsidR="00B60A15" w:rsidRDefault="00B60A15" w:rsidP="003F5475">
            <w:pPr>
              <w:rPr>
                <w:rFonts w:ascii="Montserrat" w:eastAsia="Montserrat" w:hAnsi="Montserrat" w:cs="Montserrat"/>
              </w:rPr>
            </w:pPr>
          </w:p>
        </w:tc>
        <w:tc>
          <w:tcPr>
            <w:tcW w:w="6229" w:type="dxa"/>
          </w:tcPr>
          <w:p w14:paraId="438C29A6" w14:textId="77777777" w:rsidR="00B60A15" w:rsidRDefault="00B60A15" w:rsidP="003F5475">
            <w:pPr>
              <w:rPr>
                <w:rFonts w:ascii="Montserrat" w:eastAsia="Montserrat" w:hAnsi="Montserrat" w:cs="Montserrat"/>
              </w:rPr>
            </w:pPr>
            <w:r>
              <w:rPr>
                <w:rFonts w:ascii="Montserrat" w:eastAsia="Montserrat" w:hAnsi="Montserrat" w:cs="Montserrat"/>
              </w:rPr>
              <w:t>Ex-ante</w:t>
            </w:r>
          </w:p>
        </w:tc>
      </w:tr>
      <w:tr w:rsidR="00B60A15" w14:paraId="7D55B070" w14:textId="77777777">
        <w:trPr>
          <w:jc w:val="center"/>
        </w:trPr>
        <w:tc>
          <w:tcPr>
            <w:tcW w:w="2408" w:type="dxa"/>
            <w:vMerge/>
            <w:vAlign w:val="center"/>
          </w:tcPr>
          <w:p w14:paraId="28DCE0D6" w14:textId="77777777" w:rsidR="00B60A15" w:rsidRDefault="00B60A15" w:rsidP="003F5475">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3CAA2BAA" w14:textId="77777777" w:rsidR="00B60A15" w:rsidRDefault="00B60A15" w:rsidP="003F5475">
            <w:pPr>
              <w:rPr>
                <w:rFonts w:ascii="Montserrat" w:eastAsia="Montserrat" w:hAnsi="Montserrat" w:cs="Montserrat"/>
              </w:rPr>
            </w:pPr>
            <w:r>
              <w:rPr>
                <w:rFonts w:ascii="Montserrat" w:eastAsia="Montserrat" w:hAnsi="Montserrat" w:cs="Montserrat"/>
              </w:rPr>
              <w:t>X</w:t>
            </w:r>
          </w:p>
        </w:tc>
        <w:tc>
          <w:tcPr>
            <w:tcW w:w="6229" w:type="dxa"/>
          </w:tcPr>
          <w:p w14:paraId="6759DBE4" w14:textId="77777777" w:rsidR="00B60A15" w:rsidRDefault="00B60A15" w:rsidP="003F5475">
            <w:pPr>
              <w:rPr>
                <w:rFonts w:ascii="Montserrat" w:eastAsia="Montserrat" w:hAnsi="Montserrat" w:cs="Montserrat"/>
              </w:rPr>
            </w:pPr>
            <w:r>
              <w:rPr>
                <w:rFonts w:ascii="Montserrat" w:eastAsia="Montserrat" w:hAnsi="Montserrat" w:cs="Montserrat"/>
              </w:rPr>
              <w:t>Monitored</w:t>
            </w:r>
          </w:p>
        </w:tc>
      </w:tr>
      <w:tr w:rsidR="00B60A15" w14:paraId="50A5C38B" w14:textId="77777777">
        <w:trPr>
          <w:jc w:val="center"/>
        </w:trPr>
        <w:tc>
          <w:tcPr>
            <w:tcW w:w="2408" w:type="dxa"/>
            <w:shd w:val="clear" w:color="auto" w:fill="D0CECE" w:themeFill="background2" w:themeFillShade="E6"/>
            <w:vAlign w:val="center"/>
          </w:tcPr>
          <w:p w14:paraId="5B5EA721" w14:textId="77777777" w:rsidR="00B60A15" w:rsidRDefault="00B60A15" w:rsidP="003F5475">
            <w:pPr>
              <w:rPr>
                <w:rFonts w:ascii="Montserrat" w:eastAsia="Montserrat" w:hAnsi="Montserrat" w:cs="Montserrat"/>
              </w:rPr>
            </w:pPr>
            <w:r>
              <w:rPr>
                <w:rFonts w:ascii="Montserrat" w:eastAsia="Montserrat" w:hAnsi="Montserrat" w:cs="Montserrat"/>
              </w:rPr>
              <w:t>Source of data</w:t>
            </w:r>
          </w:p>
        </w:tc>
        <w:tc>
          <w:tcPr>
            <w:tcW w:w="6654" w:type="dxa"/>
            <w:gridSpan w:val="2"/>
          </w:tcPr>
          <w:p w14:paraId="593E934D" w14:textId="77777777" w:rsidR="00B60A15" w:rsidRDefault="00B60A15" w:rsidP="003F5475">
            <w:pPr>
              <w:rPr>
                <w:rFonts w:ascii="Montserrat" w:eastAsia="Montserrat" w:hAnsi="Montserrat" w:cs="Montserrat"/>
              </w:rPr>
            </w:pPr>
            <w:r>
              <w:rPr>
                <w:rFonts w:ascii="Montserrat" w:eastAsia="Montserrat" w:hAnsi="Montserrat" w:cs="Montserrat"/>
              </w:rPr>
              <w:t>SUMs monitoring</w:t>
            </w:r>
          </w:p>
        </w:tc>
      </w:tr>
      <w:tr w:rsidR="00B60A15" w14:paraId="19624E00" w14:textId="77777777">
        <w:trPr>
          <w:jc w:val="center"/>
        </w:trPr>
        <w:tc>
          <w:tcPr>
            <w:tcW w:w="2408" w:type="dxa"/>
            <w:shd w:val="clear" w:color="auto" w:fill="D0CECE" w:themeFill="background2" w:themeFillShade="E6"/>
            <w:vAlign w:val="center"/>
          </w:tcPr>
          <w:p w14:paraId="024B8BC8" w14:textId="77777777" w:rsidR="00B60A15" w:rsidRDefault="00B60A15" w:rsidP="003F5475">
            <w:pPr>
              <w:rPr>
                <w:rFonts w:ascii="Montserrat" w:eastAsia="Montserrat" w:hAnsi="Montserrat" w:cs="Montserrat"/>
              </w:rPr>
            </w:pPr>
            <w:r>
              <w:rPr>
                <w:rFonts w:ascii="Montserrat" w:eastAsia="Montserrat" w:hAnsi="Montserrat" w:cs="Montserrat"/>
              </w:rPr>
              <w:t>Value applied</w:t>
            </w:r>
          </w:p>
        </w:tc>
        <w:tc>
          <w:tcPr>
            <w:tcW w:w="6654" w:type="dxa"/>
            <w:gridSpan w:val="2"/>
          </w:tcPr>
          <w:p w14:paraId="273E3ACB" w14:textId="77777777" w:rsidR="00B60A15" w:rsidRDefault="00B60A15" w:rsidP="003F5475">
            <w:pPr>
              <w:rPr>
                <w:rFonts w:ascii="Montserrat" w:eastAsia="Montserrat" w:hAnsi="Montserrat" w:cs="Montserrat"/>
              </w:rPr>
            </w:pPr>
            <w:r>
              <w:rPr>
                <w:rFonts w:ascii="Montserrat" w:eastAsia="Montserrat" w:hAnsi="Montserrat" w:cs="Montserrat"/>
              </w:rPr>
              <w:t>Average</w:t>
            </w:r>
          </w:p>
        </w:tc>
      </w:tr>
      <w:tr w:rsidR="00B60A15" w14:paraId="7A710402" w14:textId="77777777">
        <w:trPr>
          <w:jc w:val="center"/>
        </w:trPr>
        <w:tc>
          <w:tcPr>
            <w:tcW w:w="2408" w:type="dxa"/>
            <w:shd w:val="clear" w:color="auto" w:fill="D0CECE" w:themeFill="background2" w:themeFillShade="E6"/>
            <w:vAlign w:val="center"/>
          </w:tcPr>
          <w:p w14:paraId="6B570EB8" w14:textId="77777777" w:rsidR="00B60A15" w:rsidRDefault="00B60A15" w:rsidP="003F5475">
            <w:pPr>
              <w:rPr>
                <w:rFonts w:ascii="Montserrat" w:eastAsia="Montserrat" w:hAnsi="Montserrat" w:cs="Montserrat"/>
              </w:rPr>
            </w:pPr>
            <w:r>
              <w:rPr>
                <w:rFonts w:ascii="Montserrat" w:eastAsia="Montserrat" w:hAnsi="Montserrat" w:cs="Montserrat"/>
              </w:rPr>
              <w:t>Frequency of monitoring</w:t>
            </w:r>
          </w:p>
        </w:tc>
        <w:tc>
          <w:tcPr>
            <w:tcW w:w="6654" w:type="dxa"/>
            <w:gridSpan w:val="2"/>
          </w:tcPr>
          <w:p w14:paraId="05DC95F1" w14:textId="77777777" w:rsidR="00B60A15" w:rsidRDefault="00B60A15" w:rsidP="003F5475">
            <w:pPr>
              <w:rPr>
                <w:rFonts w:ascii="Montserrat" w:eastAsia="Montserrat" w:hAnsi="Montserrat" w:cs="Montserrat"/>
              </w:rPr>
            </w:pPr>
            <w:r>
              <w:rPr>
                <w:rFonts w:ascii="Montserrat" w:eastAsia="Montserrat" w:hAnsi="Montserrat" w:cs="Montserrat"/>
              </w:rPr>
              <w:t xml:space="preserve">Once for a one-month duration during the first monitoring period of the crediting period </w:t>
            </w:r>
          </w:p>
        </w:tc>
      </w:tr>
      <w:tr w:rsidR="00B60A15" w14:paraId="5ECD5E24" w14:textId="77777777">
        <w:trPr>
          <w:jc w:val="center"/>
        </w:trPr>
        <w:tc>
          <w:tcPr>
            <w:tcW w:w="2408" w:type="dxa"/>
            <w:shd w:val="clear" w:color="auto" w:fill="D0CECE" w:themeFill="background2" w:themeFillShade="E6"/>
            <w:vAlign w:val="center"/>
          </w:tcPr>
          <w:p w14:paraId="5CB3A92D" w14:textId="77777777" w:rsidR="00B60A15" w:rsidRDefault="00B60A15" w:rsidP="003F5475">
            <w:pPr>
              <w:rPr>
                <w:rFonts w:ascii="Montserrat" w:eastAsia="Montserrat" w:hAnsi="Montserrat" w:cs="Montserrat"/>
              </w:rPr>
            </w:pPr>
            <w:r>
              <w:rPr>
                <w:rFonts w:ascii="Montserrat" w:eastAsia="Montserrat" w:hAnsi="Montserrat" w:cs="Montserrat"/>
              </w:rPr>
              <w:t>Description of measurement methods</w:t>
            </w:r>
          </w:p>
        </w:tc>
        <w:tc>
          <w:tcPr>
            <w:tcW w:w="6654" w:type="dxa"/>
            <w:gridSpan w:val="2"/>
          </w:tcPr>
          <w:p w14:paraId="736E0547" w14:textId="77777777" w:rsidR="00B60A15" w:rsidRDefault="00B60A15" w:rsidP="003F5475">
            <w:pPr>
              <w:rPr>
                <w:rFonts w:ascii="Montserrat" w:eastAsia="Montserrat" w:hAnsi="Montserrat" w:cs="Montserrat"/>
              </w:rPr>
            </w:pPr>
            <w:r>
              <w:rPr>
                <w:rFonts w:ascii="Montserrat" w:eastAsia="Montserrat" w:hAnsi="Montserrat" w:cs="Montserrat"/>
              </w:rPr>
              <w:t>Installation of SUMs on a representative sample of project technology cookstoves</w:t>
            </w:r>
          </w:p>
        </w:tc>
      </w:tr>
      <w:tr w:rsidR="00B60A15" w14:paraId="133A815B" w14:textId="77777777">
        <w:trPr>
          <w:jc w:val="center"/>
        </w:trPr>
        <w:tc>
          <w:tcPr>
            <w:tcW w:w="2408" w:type="dxa"/>
            <w:shd w:val="clear" w:color="auto" w:fill="D0CECE" w:themeFill="background2" w:themeFillShade="E6"/>
            <w:vAlign w:val="center"/>
          </w:tcPr>
          <w:p w14:paraId="07A173E8" w14:textId="77777777" w:rsidR="00B60A15" w:rsidRDefault="00B60A15" w:rsidP="003F5475">
            <w:pPr>
              <w:rPr>
                <w:rFonts w:ascii="Montserrat" w:eastAsia="Montserrat" w:hAnsi="Montserrat" w:cs="Montserrat"/>
              </w:rPr>
            </w:pPr>
            <w:r>
              <w:rPr>
                <w:rFonts w:ascii="Montserrat" w:eastAsia="Montserrat" w:hAnsi="Montserrat" w:cs="Montserrat"/>
              </w:rPr>
              <w:t>QA/QC procedures</w:t>
            </w:r>
          </w:p>
        </w:tc>
        <w:tc>
          <w:tcPr>
            <w:tcW w:w="6654" w:type="dxa"/>
            <w:gridSpan w:val="2"/>
          </w:tcPr>
          <w:p w14:paraId="3FC4AA1B" w14:textId="0C8FBC4B" w:rsidR="00C72B3F" w:rsidRDefault="00C72B3F" w:rsidP="003F5475">
            <w:pPr>
              <w:rPr>
                <w:rFonts w:ascii="Montserrat" w:eastAsia="Montserrat" w:hAnsi="Montserrat" w:cs="Montserrat"/>
              </w:rPr>
            </w:pPr>
            <w:r>
              <w:rPr>
                <w:rFonts w:ascii="Montserrat" w:hAnsi="Montserrat"/>
                <w:color w:val="000000"/>
                <w:shd w:val="clear" w:color="auto" w:fill="FFFFFF"/>
              </w:rPr>
              <w:t xml:space="preserve">The study must meet the minimum confidence and precision of 95/10 for the target parameter of average </w:t>
            </w:r>
            <w:r>
              <w:rPr>
                <w:rFonts w:ascii="Montserrat" w:eastAsia="Montserrat" w:hAnsi="Montserrat" w:cs="Montserrat"/>
              </w:rPr>
              <w:t xml:space="preserve">cooking events per day per </w:t>
            </w:r>
            <w:proofErr w:type="gramStart"/>
            <w:r>
              <w:rPr>
                <w:rFonts w:ascii="Montserrat" w:eastAsia="Montserrat" w:hAnsi="Montserrat" w:cs="Montserrat"/>
              </w:rPr>
              <w:t>project technology</w:t>
            </w:r>
            <w:proofErr w:type="gramEnd"/>
            <w:r>
              <w:rPr>
                <w:rFonts w:ascii="Montserrat" w:eastAsia="Montserrat" w:hAnsi="Montserrat" w:cs="Montserrat"/>
              </w:rPr>
              <w:t xml:space="preserve"> cookstoves</w:t>
            </w:r>
            <w:r>
              <w:rPr>
                <w:rFonts w:ascii="Montserrat" w:hAnsi="Montserrat"/>
                <w:color w:val="000000"/>
                <w:shd w:val="clear" w:color="auto" w:fill="FFFFFF"/>
              </w:rPr>
              <w:t>. If the target precision is not met, the project proponent shall take the conservative bound</w:t>
            </w:r>
            <w:r w:rsidR="0075516F">
              <w:rPr>
                <w:rFonts w:ascii="Montserrat" w:hAnsi="Montserrat"/>
                <w:color w:val="000000"/>
                <w:shd w:val="clear" w:color="auto" w:fill="FFFFFF"/>
              </w:rPr>
              <w:t>s</w:t>
            </w:r>
            <w:r>
              <w:rPr>
                <w:rFonts w:ascii="Montserrat" w:hAnsi="Montserrat"/>
                <w:color w:val="000000"/>
                <w:shd w:val="clear" w:color="auto" w:fill="FFFFFF"/>
              </w:rPr>
              <w:t xml:space="preserve"> of the confidence interval</w:t>
            </w:r>
            <w:r w:rsidR="0075516F">
              <w:rPr>
                <w:rFonts w:ascii="Montserrat" w:hAnsi="Montserrat"/>
                <w:color w:val="000000"/>
                <w:shd w:val="clear" w:color="auto" w:fill="FFFFFF"/>
              </w:rPr>
              <w:t>s</w:t>
            </w:r>
            <w:r>
              <w:rPr>
                <w:rFonts w:ascii="Montserrat" w:hAnsi="Montserrat"/>
                <w:color w:val="000000"/>
                <w:shd w:val="clear" w:color="auto" w:fill="FFFFFF"/>
              </w:rPr>
              <w:t xml:space="preserve"> as the parameter value. The conservative bound</w:t>
            </w:r>
            <w:r w:rsidR="0075516F">
              <w:rPr>
                <w:rFonts w:ascii="Montserrat" w:hAnsi="Montserrat"/>
                <w:color w:val="000000"/>
                <w:shd w:val="clear" w:color="auto" w:fill="FFFFFF"/>
              </w:rPr>
              <w:t>s</w:t>
            </w:r>
            <w:r>
              <w:rPr>
                <w:rFonts w:ascii="Montserrat" w:hAnsi="Montserrat"/>
                <w:color w:val="000000"/>
                <w:shd w:val="clear" w:color="auto" w:fill="FFFFFF"/>
              </w:rPr>
              <w:t xml:space="preserve"> </w:t>
            </w:r>
            <w:r w:rsidR="00560655">
              <w:rPr>
                <w:rFonts w:ascii="Montserrat" w:hAnsi="Montserrat"/>
                <w:color w:val="000000"/>
                <w:shd w:val="clear" w:color="auto" w:fill="FFFFFF"/>
              </w:rPr>
              <w:t>are those that</w:t>
            </w:r>
            <w:r>
              <w:rPr>
                <w:rFonts w:ascii="Montserrat" w:hAnsi="Montserrat"/>
                <w:color w:val="000000"/>
                <w:shd w:val="clear" w:color="auto" w:fill="FFFFFF"/>
              </w:rPr>
              <w:t xml:space="preserve"> </w:t>
            </w:r>
            <w:r w:rsidR="00754A50">
              <w:rPr>
                <w:rFonts w:ascii="Montserrat" w:eastAsia="Montserrat" w:hAnsi="Montserrat" w:cs="Montserrat"/>
              </w:rPr>
              <w:t>tend to underestimate project technology cooking events.</w:t>
            </w:r>
          </w:p>
          <w:p w14:paraId="04660286" w14:textId="77777777" w:rsidR="00B60A15" w:rsidRDefault="00B60A15" w:rsidP="003F5475">
            <w:pPr>
              <w:rPr>
                <w:rFonts w:ascii="Montserrat" w:eastAsia="Montserrat" w:hAnsi="Montserrat" w:cs="Montserrat"/>
              </w:rPr>
            </w:pPr>
          </w:p>
          <w:p w14:paraId="587B74BE" w14:textId="77777777" w:rsidR="00B60A15" w:rsidRDefault="00B60A15" w:rsidP="003F5475">
            <w:pPr>
              <w:rPr>
                <w:rFonts w:ascii="Montserrat" w:eastAsia="Montserrat" w:hAnsi="Montserrat" w:cs="Montserrat"/>
              </w:rPr>
            </w:pPr>
            <w:r w:rsidRPr="2FB38254">
              <w:rPr>
                <w:rFonts w:ascii="Montserrat" w:eastAsia="Montserrat" w:hAnsi="Montserrat" w:cs="Montserrat"/>
              </w:rPr>
              <w:t xml:space="preserve">SUMs sampling protocols (installation, placement, downloading) and algorithms used to convert raw data into </w:t>
            </w:r>
            <w:r>
              <w:rPr>
                <w:rFonts w:ascii="Montserrat" w:eastAsia="Montserrat" w:hAnsi="Montserrat" w:cs="Montserrat"/>
              </w:rPr>
              <w:t>cooking events</w:t>
            </w:r>
            <w:r w:rsidRPr="2FB38254">
              <w:rPr>
                <w:rFonts w:ascii="Montserrat" w:eastAsia="Montserrat" w:hAnsi="Montserrat" w:cs="Montserrat"/>
              </w:rPr>
              <w:t xml:space="preserve"> must not change between sampling during KPTs and sampling </w:t>
            </w:r>
            <w:r>
              <w:rPr>
                <w:rFonts w:ascii="Montserrat" w:eastAsia="Montserrat" w:hAnsi="Montserrat" w:cs="Montserrat"/>
              </w:rPr>
              <w:t>during ongoing project operation</w:t>
            </w:r>
            <w:r w:rsidRPr="2FB38254">
              <w:rPr>
                <w:rFonts w:ascii="Montserrat" w:eastAsia="Montserrat" w:hAnsi="Montserrat" w:cs="Montserrat"/>
              </w:rPr>
              <w:t>.</w:t>
            </w:r>
          </w:p>
        </w:tc>
      </w:tr>
      <w:tr w:rsidR="00B60A15" w14:paraId="0511124F" w14:textId="77777777">
        <w:trPr>
          <w:jc w:val="center"/>
        </w:trPr>
        <w:tc>
          <w:tcPr>
            <w:tcW w:w="2408" w:type="dxa"/>
            <w:shd w:val="clear" w:color="auto" w:fill="D0CECE" w:themeFill="background2" w:themeFillShade="E6"/>
            <w:vAlign w:val="center"/>
          </w:tcPr>
          <w:p w14:paraId="46813BDA" w14:textId="77777777" w:rsidR="00B60A15" w:rsidRDefault="00B60A15" w:rsidP="003F5475">
            <w:pPr>
              <w:rPr>
                <w:rFonts w:ascii="Montserrat" w:eastAsia="Montserrat" w:hAnsi="Montserrat" w:cs="Montserrat"/>
              </w:rPr>
            </w:pPr>
            <w:r>
              <w:rPr>
                <w:rFonts w:ascii="Montserrat" w:eastAsia="Montserrat" w:hAnsi="Montserrat" w:cs="Montserrat"/>
              </w:rPr>
              <w:t>Purpose of data</w:t>
            </w:r>
          </w:p>
        </w:tc>
        <w:tc>
          <w:tcPr>
            <w:tcW w:w="6654" w:type="dxa"/>
            <w:gridSpan w:val="2"/>
          </w:tcPr>
          <w:p w14:paraId="66E1F216" w14:textId="146A68A8" w:rsidR="00B60A15" w:rsidRDefault="00B60A15" w:rsidP="003F5475">
            <w:pPr>
              <w:rPr>
                <w:rFonts w:ascii="Montserrat" w:eastAsia="Montserrat" w:hAnsi="Montserrat" w:cs="Montserrat"/>
              </w:rPr>
            </w:pPr>
            <w:r>
              <w:rPr>
                <w:rFonts w:ascii="Montserrat" w:eastAsia="Montserrat" w:hAnsi="Montserrat" w:cs="Montserrat"/>
              </w:rPr>
              <w:t xml:space="preserve">Calculation of project emissions </w:t>
            </w:r>
            <w:r w:rsidR="00D073B0">
              <w:rPr>
                <w:rFonts w:ascii="Montserrat" w:eastAsia="Montserrat" w:hAnsi="Montserrat" w:cs="Montserrat"/>
              </w:rPr>
              <w:t xml:space="preserve">through </w:t>
            </w:r>
            <w:r w:rsidRPr="005B492E">
              <w:rPr>
                <w:rFonts w:ascii="Montserrat" w:eastAsia="Montserrat" w:hAnsi="Montserrat" w:cs="Montserrat"/>
              </w:rPr>
              <w:t>KPT and usage surveys complemented with SUMs</w:t>
            </w:r>
          </w:p>
        </w:tc>
      </w:tr>
      <w:tr w:rsidR="00B60A15" w14:paraId="3946499A" w14:textId="77777777">
        <w:trPr>
          <w:jc w:val="center"/>
        </w:trPr>
        <w:tc>
          <w:tcPr>
            <w:tcW w:w="2408" w:type="dxa"/>
            <w:shd w:val="clear" w:color="auto" w:fill="D0CECE" w:themeFill="background2" w:themeFillShade="E6"/>
            <w:vAlign w:val="center"/>
          </w:tcPr>
          <w:p w14:paraId="7AF80BC8" w14:textId="77777777" w:rsidR="00B60A15" w:rsidRDefault="00B60A15" w:rsidP="003F5475">
            <w:pPr>
              <w:rPr>
                <w:rFonts w:ascii="Montserrat" w:eastAsia="Montserrat" w:hAnsi="Montserrat" w:cs="Montserrat"/>
              </w:rPr>
            </w:pPr>
            <w:r>
              <w:rPr>
                <w:rFonts w:ascii="Montserrat" w:eastAsia="Montserrat" w:hAnsi="Montserrat" w:cs="Montserrat"/>
              </w:rPr>
              <w:t>Comments</w:t>
            </w:r>
          </w:p>
        </w:tc>
        <w:tc>
          <w:tcPr>
            <w:tcW w:w="6654" w:type="dxa"/>
            <w:gridSpan w:val="2"/>
          </w:tcPr>
          <w:p w14:paraId="18E8E282" w14:textId="69E83BB1" w:rsidR="00B60A15" w:rsidRDefault="00B60A15" w:rsidP="003F5475">
            <w:pPr>
              <w:rPr>
                <w:rFonts w:ascii="Montserrat" w:eastAsia="Montserrat" w:hAnsi="Montserrat" w:cs="Montserrat"/>
              </w:rPr>
            </w:pPr>
            <w:r w:rsidRPr="2FB38254">
              <w:rPr>
                <w:rFonts w:ascii="Montserrat" w:eastAsia="Montserrat" w:hAnsi="Montserrat" w:cs="Montserrat"/>
              </w:rPr>
              <w:t>User</w:t>
            </w:r>
            <w:r w:rsidR="00FF5B5A">
              <w:rPr>
                <w:rFonts w:ascii="Montserrat" w:eastAsia="Montserrat" w:hAnsi="Montserrat" w:cs="Montserrat"/>
              </w:rPr>
              <w:t xml:space="preserve"> household</w:t>
            </w:r>
            <w:r w:rsidRPr="2FB38254">
              <w:rPr>
                <w:rFonts w:ascii="Montserrat" w:eastAsia="Montserrat" w:hAnsi="Montserrat" w:cs="Montserrat"/>
              </w:rPr>
              <w:t>s in the SUMs sample shall not receive any support different or additional to those not in the sample</w:t>
            </w:r>
            <w:r w:rsidR="00270766">
              <w:rPr>
                <w:rFonts w:ascii="Montserrat" w:eastAsia="Montserrat" w:hAnsi="Montserrat" w:cs="Montserrat"/>
              </w:rPr>
              <w:t>.</w:t>
            </w:r>
          </w:p>
        </w:tc>
      </w:tr>
    </w:tbl>
    <w:p w14:paraId="58827182" w14:textId="77777777" w:rsidR="00B60A15" w:rsidRDefault="00B60A15" w:rsidP="00B60A15"/>
    <w:tbl>
      <w:tblPr>
        <w:tblW w:w="9054"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6"/>
        <w:gridCol w:w="425"/>
        <w:gridCol w:w="6223"/>
      </w:tblGrid>
      <w:tr w:rsidR="00B60A15" w14:paraId="4A002E14" w14:textId="77777777" w:rsidTr="00590F0D">
        <w:trPr>
          <w:jc w:val="center"/>
        </w:trPr>
        <w:tc>
          <w:tcPr>
            <w:tcW w:w="24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0CECE" w:themeFill="background2" w:themeFillShade="E6"/>
            <w:vAlign w:val="center"/>
          </w:tcPr>
          <w:p w14:paraId="1F497CE4" w14:textId="77777777" w:rsidR="00B60A15" w:rsidRPr="000A37A1" w:rsidRDefault="00B60A15" w:rsidP="003F5475">
            <w:pPr>
              <w:rPr>
                <w:rFonts w:ascii="Montserrat" w:eastAsia="Montserrat" w:hAnsi="Montserrat" w:cs="Montserrat"/>
              </w:rPr>
            </w:pPr>
            <w:r w:rsidRPr="000A37A1">
              <w:rPr>
                <w:rFonts w:ascii="Montserrat" w:eastAsia="Montserrat" w:hAnsi="Montserrat" w:cs="Montserrat"/>
              </w:rPr>
              <w:t>Data/Parameter</w:t>
            </w:r>
          </w:p>
        </w:tc>
        <w:tc>
          <w:tcPr>
            <w:tcW w:w="6648"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149098C" w14:textId="77777777" w:rsidR="00B60A15" w:rsidRPr="005B492E" w:rsidRDefault="00F82477" w:rsidP="003F5475">
            <w:pPr>
              <w:rPr>
                <w:rFonts w:ascii="Montserrat" w:eastAsia="Montserrat" w:hAnsi="Montserrat" w:cs="Montserrat"/>
              </w:rPr>
            </w:pPr>
            <m:oMathPara>
              <m:oMathParaPr>
                <m:jc m:val="left"/>
              </m:oMathParaPr>
              <m:oMath>
                <m:sSub>
                  <m:sSubPr>
                    <m:ctrlPr>
                      <w:rPr>
                        <w:rFonts w:ascii="Cambria Math" w:eastAsia="Cambria Math" w:hAnsi="Cambria Math" w:cs="Cambria Math"/>
                      </w:rPr>
                    </m:ctrlPr>
                  </m:sSubPr>
                  <m:e>
                    <m:r>
                      <w:rPr>
                        <w:rFonts w:ascii="Cambria Math" w:eastAsia="Cambria Math" w:hAnsi="Cambria Math" w:cs="Cambria Math"/>
                      </w:rPr>
                      <m:t>PTC</m:t>
                    </m:r>
                  </m:e>
                  <m:sub>
                    <m:r>
                      <w:rPr>
                        <w:rFonts w:ascii="Cambria Math" w:eastAsia="Cambria Math" w:hAnsi="Cambria Math" w:cs="Cambria Math"/>
                      </w:rPr>
                      <m:t>KPT</m:t>
                    </m:r>
                  </m:sub>
                </m:sSub>
              </m:oMath>
            </m:oMathPara>
          </w:p>
        </w:tc>
      </w:tr>
      <w:tr w:rsidR="00B60A15" w14:paraId="6FDFCB3F" w14:textId="77777777" w:rsidTr="00590F0D">
        <w:trPr>
          <w:jc w:val="center"/>
        </w:trPr>
        <w:tc>
          <w:tcPr>
            <w:tcW w:w="24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0CECE" w:themeFill="background2" w:themeFillShade="E6"/>
            <w:vAlign w:val="center"/>
          </w:tcPr>
          <w:p w14:paraId="03F49687" w14:textId="77777777" w:rsidR="00B60A15" w:rsidRDefault="00B60A15" w:rsidP="003F5475">
            <w:pPr>
              <w:rPr>
                <w:rFonts w:ascii="Montserrat" w:eastAsia="Montserrat" w:hAnsi="Montserrat" w:cs="Montserrat"/>
              </w:rPr>
            </w:pPr>
            <w:r>
              <w:rPr>
                <w:rFonts w:ascii="Montserrat" w:eastAsia="Montserrat" w:hAnsi="Montserrat" w:cs="Montserrat"/>
              </w:rPr>
              <w:t>Unit</w:t>
            </w:r>
          </w:p>
        </w:tc>
        <w:tc>
          <w:tcPr>
            <w:tcW w:w="6648"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93F63AD" w14:textId="45322732" w:rsidR="00B60A15" w:rsidRDefault="00B60A15" w:rsidP="003F5475">
            <w:pPr>
              <w:rPr>
                <w:rFonts w:ascii="Montserrat" w:eastAsia="Montserrat" w:hAnsi="Montserrat" w:cs="Montserrat"/>
              </w:rPr>
            </w:pPr>
            <w:r>
              <w:rPr>
                <w:rFonts w:ascii="Montserrat" w:eastAsia="Montserrat" w:hAnsi="Montserrat" w:cs="Montserrat"/>
              </w:rPr>
              <w:t xml:space="preserve">Cooking events/day </w:t>
            </w:r>
            <w:r w:rsidR="003F5475">
              <w:rPr>
                <w:rFonts w:ascii="Montserrat" w:eastAsia="Montserrat" w:hAnsi="Montserrat" w:cs="Montserrat"/>
              </w:rPr>
              <w:t>(</w:t>
            </w:r>
            <w:r>
              <w:rPr>
                <w:rFonts w:ascii="Montserrat" w:eastAsia="Montserrat" w:hAnsi="Montserrat" w:cs="Montserrat"/>
              </w:rPr>
              <w:t>Number</w:t>
            </w:r>
            <w:r w:rsidR="003F5475">
              <w:rPr>
                <w:rFonts w:ascii="Montserrat" w:eastAsia="Montserrat" w:hAnsi="Montserrat" w:cs="Montserrat"/>
              </w:rPr>
              <w:t>)</w:t>
            </w:r>
          </w:p>
        </w:tc>
      </w:tr>
      <w:tr w:rsidR="00B60A15" w14:paraId="3EC504AF" w14:textId="77777777" w:rsidTr="00590F0D">
        <w:trPr>
          <w:jc w:val="center"/>
        </w:trPr>
        <w:tc>
          <w:tcPr>
            <w:tcW w:w="24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0CECE" w:themeFill="background2" w:themeFillShade="E6"/>
            <w:vAlign w:val="center"/>
          </w:tcPr>
          <w:p w14:paraId="77852333" w14:textId="77777777" w:rsidR="00B60A15" w:rsidRDefault="00B60A15" w:rsidP="003F5475">
            <w:pPr>
              <w:rPr>
                <w:rFonts w:ascii="Montserrat" w:eastAsia="Montserrat" w:hAnsi="Montserrat" w:cs="Montserrat"/>
              </w:rPr>
            </w:pPr>
            <w:r>
              <w:rPr>
                <w:rFonts w:ascii="Montserrat" w:eastAsia="Montserrat" w:hAnsi="Montserrat" w:cs="Montserrat"/>
              </w:rPr>
              <w:t>Description</w:t>
            </w:r>
          </w:p>
        </w:tc>
        <w:tc>
          <w:tcPr>
            <w:tcW w:w="6648"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9A44A59" w14:textId="77777777" w:rsidR="00B60A15" w:rsidRDefault="00B60A15" w:rsidP="003F5475">
            <w:pPr>
              <w:rPr>
                <w:rFonts w:ascii="Montserrat" w:eastAsia="Montserrat" w:hAnsi="Montserrat" w:cs="Montserrat"/>
              </w:rPr>
            </w:pPr>
            <w:r>
              <w:rPr>
                <w:rFonts w:ascii="Montserrat" w:eastAsia="Montserrat" w:hAnsi="Montserrat" w:cs="Montserrat"/>
              </w:rPr>
              <w:t>Average project technology cooking events per day over the project KPT from SUMs measurements</w:t>
            </w:r>
          </w:p>
        </w:tc>
      </w:tr>
      <w:tr w:rsidR="00B60A15" w14:paraId="7BF06A32" w14:textId="77777777">
        <w:trPr>
          <w:jc w:val="center"/>
        </w:trPr>
        <w:tc>
          <w:tcPr>
            <w:tcW w:w="2406" w:type="dxa"/>
            <w:vMerge w:val="restart"/>
            <w:shd w:val="clear" w:color="auto" w:fill="D0CECE" w:themeFill="background2" w:themeFillShade="E6"/>
            <w:vAlign w:val="center"/>
          </w:tcPr>
          <w:p w14:paraId="27518AF0" w14:textId="77777777" w:rsidR="00B60A15" w:rsidRDefault="00B60A15" w:rsidP="003F5475">
            <w:pPr>
              <w:rPr>
                <w:rFonts w:ascii="Montserrat" w:eastAsia="Montserrat" w:hAnsi="Montserrat" w:cs="Montserrat"/>
              </w:rPr>
            </w:pPr>
            <w:r>
              <w:rPr>
                <w:rFonts w:ascii="Montserrat" w:eastAsia="Montserrat" w:hAnsi="Montserrat" w:cs="Montserrat"/>
              </w:rPr>
              <w:t>Type of parameter</w:t>
            </w:r>
          </w:p>
        </w:tc>
        <w:tc>
          <w:tcPr>
            <w:tcW w:w="425" w:type="dxa"/>
          </w:tcPr>
          <w:p w14:paraId="7E4BD919" w14:textId="77777777" w:rsidR="00B60A15" w:rsidRDefault="00B60A15" w:rsidP="003F5475">
            <w:pPr>
              <w:rPr>
                <w:rFonts w:ascii="Montserrat" w:eastAsia="Montserrat" w:hAnsi="Montserrat" w:cs="Montserrat"/>
              </w:rPr>
            </w:pPr>
          </w:p>
        </w:tc>
        <w:tc>
          <w:tcPr>
            <w:tcW w:w="6223" w:type="dxa"/>
          </w:tcPr>
          <w:p w14:paraId="3ED491F6" w14:textId="77777777" w:rsidR="00B60A15" w:rsidRDefault="00B60A15" w:rsidP="003F5475">
            <w:pPr>
              <w:rPr>
                <w:rFonts w:ascii="Montserrat" w:eastAsia="Montserrat" w:hAnsi="Montserrat" w:cs="Montserrat"/>
              </w:rPr>
            </w:pPr>
            <w:r>
              <w:rPr>
                <w:rFonts w:ascii="Montserrat" w:eastAsia="Montserrat" w:hAnsi="Montserrat" w:cs="Montserrat"/>
              </w:rPr>
              <w:t>Ex-ante</w:t>
            </w:r>
          </w:p>
        </w:tc>
      </w:tr>
      <w:tr w:rsidR="00B60A15" w14:paraId="0FD79246" w14:textId="77777777">
        <w:trPr>
          <w:jc w:val="center"/>
        </w:trPr>
        <w:tc>
          <w:tcPr>
            <w:tcW w:w="2406" w:type="dxa"/>
            <w:vMerge/>
            <w:vAlign w:val="center"/>
          </w:tcPr>
          <w:p w14:paraId="51270C94" w14:textId="77777777" w:rsidR="00B60A15" w:rsidRDefault="00B60A15" w:rsidP="003F5475">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621A72E3" w14:textId="77777777" w:rsidR="00B60A15" w:rsidRDefault="00B60A15" w:rsidP="003F5475">
            <w:pPr>
              <w:rPr>
                <w:rFonts w:ascii="Montserrat" w:eastAsia="Montserrat" w:hAnsi="Montserrat" w:cs="Montserrat"/>
              </w:rPr>
            </w:pPr>
            <w:r>
              <w:rPr>
                <w:rFonts w:ascii="Montserrat" w:eastAsia="Montserrat" w:hAnsi="Montserrat" w:cs="Montserrat"/>
              </w:rPr>
              <w:t>X</w:t>
            </w:r>
          </w:p>
        </w:tc>
        <w:tc>
          <w:tcPr>
            <w:tcW w:w="6223" w:type="dxa"/>
          </w:tcPr>
          <w:p w14:paraId="2BB66899" w14:textId="77777777" w:rsidR="00B60A15" w:rsidRDefault="00B60A15" w:rsidP="003F5475">
            <w:pPr>
              <w:rPr>
                <w:rFonts w:ascii="Montserrat" w:eastAsia="Montserrat" w:hAnsi="Montserrat" w:cs="Montserrat"/>
              </w:rPr>
            </w:pPr>
            <w:r>
              <w:rPr>
                <w:rFonts w:ascii="Montserrat" w:eastAsia="Montserrat" w:hAnsi="Montserrat" w:cs="Montserrat"/>
              </w:rPr>
              <w:t>Monitored</w:t>
            </w:r>
          </w:p>
        </w:tc>
      </w:tr>
      <w:tr w:rsidR="00B60A15" w14:paraId="50C7506A" w14:textId="77777777">
        <w:trPr>
          <w:jc w:val="center"/>
        </w:trPr>
        <w:tc>
          <w:tcPr>
            <w:tcW w:w="2406" w:type="dxa"/>
            <w:shd w:val="clear" w:color="auto" w:fill="D0CECE" w:themeFill="background2" w:themeFillShade="E6"/>
            <w:vAlign w:val="center"/>
          </w:tcPr>
          <w:p w14:paraId="5C132EFE" w14:textId="77777777" w:rsidR="00B60A15" w:rsidRDefault="00B60A15" w:rsidP="003F5475">
            <w:pPr>
              <w:rPr>
                <w:rFonts w:ascii="Montserrat" w:eastAsia="Montserrat" w:hAnsi="Montserrat" w:cs="Montserrat"/>
              </w:rPr>
            </w:pPr>
            <w:r>
              <w:rPr>
                <w:rFonts w:ascii="Montserrat" w:eastAsia="Montserrat" w:hAnsi="Montserrat" w:cs="Montserrat"/>
              </w:rPr>
              <w:t>Source of data</w:t>
            </w:r>
          </w:p>
        </w:tc>
        <w:tc>
          <w:tcPr>
            <w:tcW w:w="6648" w:type="dxa"/>
            <w:gridSpan w:val="2"/>
          </w:tcPr>
          <w:p w14:paraId="66FE9C84" w14:textId="77777777" w:rsidR="00B60A15" w:rsidRDefault="00B60A15" w:rsidP="003F5475">
            <w:pPr>
              <w:rPr>
                <w:rFonts w:ascii="Montserrat" w:eastAsia="Montserrat" w:hAnsi="Montserrat" w:cs="Montserrat"/>
              </w:rPr>
            </w:pPr>
            <w:r>
              <w:rPr>
                <w:rFonts w:ascii="Montserrat" w:eastAsia="Montserrat" w:hAnsi="Montserrat" w:cs="Montserrat"/>
              </w:rPr>
              <w:t>SUMs monitoring</w:t>
            </w:r>
          </w:p>
        </w:tc>
      </w:tr>
      <w:tr w:rsidR="00B60A15" w14:paraId="34984FAA" w14:textId="77777777">
        <w:trPr>
          <w:jc w:val="center"/>
        </w:trPr>
        <w:tc>
          <w:tcPr>
            <w:tcW w:w="2406" w:type="dxa"/>
            <w:shd w:val="clear" w:color="auto" w:fill="D0CECE" w:themeFill="background2" w:themeFillShade="E6"/>
            <w:vAlign w:val="center"/>
          </w:tcPr>
          <w:p w14:paraId="0964D1E5" w14:textId="77777777" w:rsidR="00B60A15" w:rsidRDefault="00B60A15" w:rsidP="003F5475">
            <w:pPr>
              <w:rPr>
                <w:rFonts w:ascii="Montserrat" w:eastAsia="Montserrat" w:hAnsi="Montserrat" w:cs="Montserrat"/>
              </w:rPr>
            </w:pPr>
            <w:r>
              <w:rPr>
                <w:rFonts w:ascii="Montserrat" w:eastAsia="Montserrat" w:hAnsi="Montserrat" w:cs="Montserrat"/>
              </w:rPr>
              <w:t>Value applied</w:t>
            </w:r>
          </w:p>
        </w:tc>
        <w:tc>
          <w:tcPr>
            <w:tcW w:w="6648" w:type="dxa"/>
            <w:gridSpan w:val="2"/>
          </w:tcPr>
          <w:p w14:paraId="7BD4FA6E" w14:textId="77777777" w:rsidR="00B60A15" w:rsidRDefault="00B60A15" w:rsidP="003F5475">
            <w:pPr>
              <w:rPr>
                <w:rFonts w:ascii="Montserrat" w:eastAsia="Montserrat" w:hAnsi="Montserrat" w:cs="Montserrat"/>
              </w:rPr>
            </w:pPr>
            <w:r>
              <w:rPr>
                <w:rFonts w:ascii="Montserrat" w:eastAsia="Montserrat" w:hAnsi="Montserrat" w:cs="Montserrat"/>
              </w:rPr>
              <w:t>Average</w:t>
            </w:r>
          </w:p>
        </w:tc>
      </w:tr>
      <w:tr w:rsidR="00B60A15" w14:paraId="6F12405D" w14:textId="77777777">
        <w:trPr>
          <w:jc w:val="center"/>
        </w:trPr>
        <w:tc>
          <w:tcPr>
            <w:tcW w:w="2406" w:type="dxa"/>
            <w:shd w:val="clear" w:color="auto" w:fill="D0CECE" w:themeFill="background2" w:themeFillShade="E6"/>
            <w:vAlign w:val="center"/>
          </w:tcPr>
          <w:p w14:paraId="5234F06B" w14:textId="77777777" w:rsidR="00B60A15" w:rsidRDefault="00B60A15" w:rsidP="003F5475">
            <w:pPr>
              <w:rPr>
                <w:rFonts w:ascii="Montserrat" w:eastAsia="Montserrat" w:hAnsi="Montserrat" w:cs="Montserrat"/>
              </w:rPr>
            </w:pPr>
            <w:r>
              <w:rPr>
                <w:rFonts w:ascii="Montserrat" w:eastAsia="Montserrat" w:hAnsi="Montserrat" w:cs="Montserrat"/>
              </w:rPr>
              <w:t>Frequency of monitoring</w:t>
            </w:r>
          </w:p>
        </w:tc>
        <w:tc>
          <w:tcPr>
            <w:tcW w:w="6648" w:type="dxa"/>
            <w:gridSpan w:val="2"/>
          </w:tcPr>
          <w:p w14:paraId="53F81389" w14:textId="77777777" w:rsidR="00B60A15" w:rsidRDefault="00B60A15" w:rsidP="003F5475">
            <w:pPr>
              <w:rPr>
                <w:rFonts w:ascii="Montserrat" w:eastAsia="Montserrat" w:hAnsi="Montserrat" w:cs="Montserrat"/>
              </w:rPr>
            </w:pPr>
            <w:r>
              <w:rPr>
                <w:rFonts w:ascii="Montserrat" w:eastAsia="Montserrat" w:hAnsi="Montserrat" w:cs="Montserrat"/>
              </w:rPr>
              <w:t>Once during the project KPT</w:t>
            </w:r>
          </w:p>
        </w:tc>
      </w:tr>
      <w:tr w:rsidR="00B60A15" w14:paraId="080C1059" w14:textId="77777777">
        <w:trPr>
          <w:jc w:val="center"/>
        </w:trPr>
        <w:tc>
          <w:tcPr>
            <w:tcW w:w="2406" w:type="dxa"/>
            <w:shd w:val="clear" w:color="auto" w:fill="D0CECE" w:themeFill="background2" w:themeFillShade="E6"/>
            <w:vAlign w:val="center"/>
          </w:tcPr>
          <w:p w14:paraId="2A3C2892" w14:textId="77777777" w:rsidR="00B60A15" w:rsidRDefault="00B60A15" w:rsidP="003F5475">
            <w:pPr>
              <w:rPr>
                <w:rFonts w:ascii="Montserrat" w:eastAsia="Montserrat" w:hAnsi="Montserrat" w:cs="Montserrat"/>
              </w:rPr>
            </w:pPr>
            <w:r>
              <w:rPr>
                <w:rFonts w:ascii="Montserrat" w:eastAsia="Montserrat" w:hAnsi="Montserrat" w:cs="Montserrat"/>
              </w:rPr>
              <w:t>Description of measurement methods</w:t>
            </w:r>
          </w:p>
        </w:tc>
        <w:tc>
          <w:tcPr>
            <w:tcW w:w="6648" w:type="dxa"/>
            <w:gridSpan w:val="2"/>
          </w:tcPr>
          <w:p w14:paraId="60ED3B62" w14:textId="77777777" w:rsidR="00B60A15" w:rsidRDefault="00B60A15" w:rsidP="003F5475">
            <w:pPr>
              <w:rPr>
                <w:rFonts w:ascii="Montserrat" w:eastAsia="Montserrat" w:hAnsi="Montserrat" w:cs="Montserrat"/>
              </w:rPr>
            </w:pPr>
            <w:r>
              <w:rPr>
                <w:rFonts w:ascii="Montserrat" w:eastAsia="Montserrat" w:hAnsi="Montserrat" w:cs="Montserrat"/>
              </w:rPr>
              <w:t>Installation of SUMs on the project technology cookstoves during the project KPT</w:t>
            </w:r>
          </w:p>
        </w:tc>
      </w:tr>
      <w:tr w:rsidR="00B60A15" w14:paraId="602230A4" w14:textId="77777777">
        <w:trPr>
          <w:jc w:val="center"/>
        </w:trPr>
        <w:tc>
          <w:tcPr>
            <w:tcW w:w="2406" w:type="dxa"/>
            <w:shd w:val="clear" w:color="auto" w:fill="D0CECE" w:themeFill="background2" w:themeFillShade="E6"/>
            <w:vAlign w:val="center"/>
          </w:tcPr>
          <w:p w14:paraId="51DBCF78" w14:textId="77777777" w:rsidR="00B60A15" w:rsidRDefault="00B60A15" w:rsidP="003F5475">
            <w:pPr>
              <w:rPr>
                <w:rFonts w:ascii="Montserrat" w:eastAsia="Montserrat" w:hAnsi="Montserrat" w:cs="Montserrat"/>
              </w:rPr>
            </w:pPr>
            <w:r>
              <w:rPr>
                <w:rFonts w:ascii="Montserrat" w:eastAsia="Montserrat" w:hAnsi="Montserrat" w:cs="Montserrat"/>
              </w:rPr>
              <w:t>QA/QC procedures</w:t>
            </w:r>
          </w:p>
        </w:tc>
        <w:tc>
          <w:tcPr>
            <w:tcW w:w="6648" w:type="dxa"/>
            <w:gridSpan w:val="2"/>
          </w:tcPr>
          <w:p w14:paraId="7455F089" w14:textId="40354A77" w:rsidR="00273B0C" w:rsidRPr="00893D57" w:rsidRDefault="00273B0C" w:rsidP="003F5475">
            <w:pPr>
              <w:rPr>
                <w:rFonts w:ascii="Montserrat" w:eastAsia="Montserrat" w:hAnsi="Montserrat" w:cs="Montserrat"/>
              </w:rPr>
            </w:pPr>
            <w:r>
              <w:rPr>
                <w:rFonts w:ascii="Montserrat" w:hAnsi="Montserrat"/>
                <w:color w:val="000000"/>
                <w:shd w:val="clear" w:color="auto" w:fill="FFFFFF"/>
              </w:rPr>
              <w:t xml:space="preserve">The study must meet the minimum confidence and precision of 95/10 for the target parameter of average </w:t>
            </w:r>
            <w:r>
              <w:rPr>
                <w:rFonts w:ascii="Montserrat" w:eastAsia="Montserrat" w:hAnsi="Montserrat" w:cs="Montserrat"/>
              </w:rPr>
              <w:t xml:space="preserve">cooking events per day per </w:t>
            </w:r>
            <w:proofErr w:type="gramStart"/>
            <w:r>
              <w:rPr>
                <w:rFonts w:ascii="Montserrat" w:eastAsia="Montserrat" w:hAnsi="Montserrat" w:cs="Montserrat"/>
              </w:rPr>
              <w:t>project technology</w:t>
            </w:r>
            <w:proofErr w:type="gramEnd"/>
            <w:r>
              <w:rPr>
                <w:rFonts w:ascii="Montserrat" w:eastAsia="Montserrat" w:hAnsi="Montserrat" w:cs="Montserrat"/>
              </w:rPr>
              <w:t xml:space="preserve"> cookstoves</w:t>
            </w:r>
            <w:r>
              <w:rPr>
                <w:rFonts w:ascii="Montserrat" w:hAnsi="Montserrat"/>
                <w:color w:val="000000"/>
                <w:shd w:val="clear" w:color="auto" w:fill="FFFFFF"/>
              </w:rPr>
              <w:t>. If the target precision is not met, the project proponent shall take the conservative bound</w:t>
            </w:r>
            <w:r w:rsidR="0075516F">
              <w:rPr>
                <w:rFonts w:ascii="Montserrat" w:hAnsi="Montserrat"/>
                <w:color w:val="000000"/>
                <w:shd w:val="clear" w:color="auto" w:fill="FFFFFF"/>
              </w:rPr>
              <w:t>s</w:t>
            </w:r>
            <w:r>
              <w:rPr>
                <w:rFonts w:ascii="Montserrat" w:hAnsi="Montserrat"/>
                <w:color w:val="000000"/>
                <w:shd w:val="clear" w:color="auto" w:fill="FFFFFF"/>
              </w:rPr>
              <w:t xml:space="preserve"> of the confidence interval</w:t>
            </w:r>
            <w:r w:rsidR="0075516F">
              <w:rPr>
                <w:rFonts w:ascii="Montserrat" w:hAnsi="Montserrat"/>
                <w:color w:val="000000"/>
                <w:shd w:val="clear" w:color="auto" w:fill="FFFFFF"/>
              </w:rPr>
              <w:t>s</w:t>
            </w:r>
            <w:r>
              <w:rPr>
                <w:rFonts w:ascii="Montserrat" w:hAnsi="Montserrat"/>
                <w:color w:val="000000"/>
                <w:shd w:val="clear" w:color="auto" w:fill="FFFFFF"/>
              </w:rPr>
              <w:t xml:space="preserve"> as the parameter value. The conservative bound</w:t>
            </w:r>
            <w:r w:rsidR="0075516F">
              <w:rPr>
                <w:rFonts w:ascii="Montserrat" w:hAnsi="Montserrat"/>
                <w:color w:val="000000"/>
                <w:shd w:val="clear" w:color="auto" w:fill="FFFFFF"/>
              </w:rPr>
              <w:t>s</w:t>
            </w:r>
            <w:r>
              <w:rPr>
                <w:rFonts w:ascii="Montserrat" w:hAnsi="Montserrat"/>
                <w:color w:val="000000"/>
                <w:shd w:val="clear" w:color="auto" w:fill="FFFFFF"/>
              </w:rPr>
              <w:t xml:space="preserve"> </w:t>
            </w:r>
            <w:r w:rsidR="00560655">
              <w:rPr>
                <w:rFonts w:ascii="Montserrat" w:hAnsi="Montserrat"/>
                <w:color w:val="000000"/>
                <w:shd w:val="clear" w:color="auto" w:fill="FFFFFF"/>
              </w:rPr>
              <w:t>are those that</w:t>
            </w:r>
            <w:r>
              <w:rPr>
                <w:rFonts w:ascii="Montserrat" w:hAnsi="Montserrat"/>
                <w:color w:val="000000"/>
                <w:shd w:val="clear" w:color="auto" w:fill="FFFFFF"/>
              </w:rPr>
              <w:t xml:space="preserve"> </w:t>
            </w:r>
            <w:r>
              <w:rPr>
                <w:rFonts w:ascii="Montserrat" w:eastAsia="Montserrat" w:hAnsi="Montserrat" w:cs="Montserrat"/>
              </w:rPr>
              <w:t>tend to underestimate project technology cooking events.</w:t>
            </w:r>
          </w:p>
          <w:p w14:paraId="05BC4E7E" w14:textId="77777777" w:rsidR="00B60A15" w:rsidRPr="00893D57" w:rsidRDefault="00B60A15" w:rsidP="003F5475">
            <w:pPr>
              <w:rPr>
                <w:rFonts w:ascii="Montserrat" w:eastAsia="Montserrat" w:hAnsi="Montserrat" w:cs="Montserrat"/>
              </w:rPr>
            </w:pPr>
          </w:p>
          <w:p w14:paraId="241BF8BD" w14:textId="77777777" w:rsidR="00B60A15" w:rsidRPr="002F2EE0" w:rsidRDefault="00B60A15" w:rsidP="003F5475">
            <w:pPr>
              <w:rPr>
                <w:rFonts w:ascii="Montserrat" w:eastAsia="Montserrat" w:hAnsi="Montserrat" w:cs="Montserrat"/>
              </w:rPr>
            </w:pPr>
            <w:r w:rsidRPr="00893D57">
              <w:rPr>
                <w:rFonts w:ascii="Montserrat" w:eastAsia="Montserrat" w:hAnsi="Montserrat" w:cs="Montserrat"/>
              </w:rPr>
              <w:t>SUMs sampling protocols</w:t>
            </w:r>
            <w:r w:rsidRPr="002F2EE0">
              <w:rPr>
                <w:rFonts w:ascii="Montserrat" w:eastAsia="Montserrat" w:hAnsi="Montserrat" w:cs="Montserrat"/>
              </w:rPr>
              <w:t xml:space="preserve"> (installation, placement, downloading) and algorithms used to convert raw data into cooking events must not change between sampling during KPTs and sampling during ongoing project operation.</w:t>
            </w:r>
          </w:p>
        </w:tc>
      </w:tr>
      <w:tr w:rsidR="00B60A15" w14:paraId="07DD8C5F" w14:textId="77777777">
        <w:trPr>
          <w:jc w:val="center"/>
        </w:trPr>
        <w:tc>
          <w:tcPr>
            <w:tcW w:w="2406" w:type="dxa"/>
            <w:shd w:val="clear" w:color="auto" w:fill="D0CECE" w:themeFill="background2" w:themeFillShade="E6"/>
            <w:vAlign w:val="center"/>
          </w:tcPr>
          <w:p w14:paraId="1AB0F672" w14:textId="77777777" w:rsidR="00B60A15" w:rsidRDefault="00B60A15" w:rsidP="003F5475">
            <w:pPr>
              <w:rPr>
                <w:rFonts w:ascii="Montserrat" w:eastAsia="Montserrat" w:hAnsi="Montserrat" w:cs="Montserrat"/>
              </w:rPr>
            </w:pPr>
            <w:r>
              <w:rPr>
                <w:rFonts w:ascii="Montserrat" w:eastAsia="Montserrat" w:hAnsi="Montserrat" w:cs="Montserrat"/>
              </w:rPr>
              <w:t>Purpose of data</w:t>
            </w:r>
          </w:p>
        </w:tc>
        <w:tc>
          <w:tcPr>
            <w:tcW w:w="6648" w:type="dxa"/>
            <w:gridSpan w:val="2"/>
          </w:tcPr>
          <w:p w14:paraId="11EB385A" w14:textId="720B7761" w:rsidR="00B60A15" w:rsidRDefault="00B60A15" w:rsidP="003F5475">
            <w:pPr>
              <w:rPr>
                <w:rFonts w:ascii="Montserrat" w:eastAsia="Montserrat" w:hAnsi="Montserrat" w:cs="Montserrat"/>
              </w:rPr>
            </w:pPr>
            <w:r>
              <w:rPr>
                <w:rFonts w:ascii="Montserrat" w:eastAsia="Montserrat" w:hAnsi="Montserrat" w:cs="Montserrat"/>
              </w:rPr>
              <w:t xml:space="preserve">Calculation of project emissions </w:t>
            </w:r>
            <w:r w:rsidR="001A02CC">
              <w:rPr>
                <w:rFonts w:ascii="Montserrat" w:eastAsia="Montserrat" w:hAnsi="Montserrat" w:cs="Montserrat"/>
              </w:rPr>
              <w:t xml:space="preserve">through </w:t>
            </w:r>
            <w:r w:rsidRPr="005B492E">
              <w:rPr>
                <w:rFonts w:ascii="Montserrat" w:eastAsia="Montserrat" w:hAnsi="Montserrat" w:cs="Montserrat"/>
              </w:rPr>
              <w:t>KPT and usage surveys complemented with SUMs</w:t>
            </w:r>
          </w:p>
        </w:tc>
      </w:tr>
      <w:tr w:rsidR="00B60A15" w14:paraId="14D8CFD1" w14:textId="77777777">
        <w:trPr>
          <w:jc w:val="center"/>
        </w:trPr>
        <w:tc>
          <w:tcPr>
            <w:tcW w:w="2406" w:type="dxa"/>
            <w:shd w:val="clear" w:color="auto" w:fill="D0CECE" w:themeFill="background2" w:themeFillShade="E6"/>
            <w:vAlign w:val="center"/>
          </w:tcPr>
          <w:p w14:paraId="595ECA6A" w14:textId="77777777" w:rsidR="00B60A15" w:rsidRDefault="00B60A15" w:rsidP="003F5475">
            <w:pPr>
              <w:rPr>
                <w:rFonts w:ascii="Montserrat" w:eastAsia="Montserrat" w:hAnsi="Montserrat" w:cs="Montserrat"/>
              </w:rPr>
            </w:pPr>
            <w:r>
              <w:rPr>
                <w:rFonts w:ascii="Montserrat" w:eastAsia="Montserrat" w:hAnsi="Montserrat" w:cs="Montserrat"/>
              </w:rPr>
              <w:t>Comments</w:t>
            </w:r>
          </w:p>
        </w:tc>
        <w:tc>
          <w:tcPr>
            <w:tcW w:w="6648" w:type="dxa"/>
            <w:gridSpan w:val="2"/>
          </w:tcPr>
          <w:p w14:paraId="24881D4D" w14:textId="2D218EE2" w:rsidR="00B60A15" w:rsidRDefault="00B60A15" w:rsidP="003F5475">
            <w:pPr>
              <w:rPr>
                <w:rFonts w:ascii="Montserrat" w:eastAsia="Montserrat" w:hAnsi="Montserrat" w:cs="Montserrat"/>
              </w:rPr>
            </w:pPr>
          </w:p>
        </w:tc>
      </w:tr>
    </w:tbl>
    <w:p w14:paraId="2338ACEF" w14:textId="77777777" w:rsidR="000C6D43" w:rsidRDefault="000C6D43" w:rsidP="000C6D43"/>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590F0D" w14:paraId="459F1A1C" w14:textId="77777777">
        <w:trPr>
          <w:jc w:val="center"/>
        </w:trPr>
        <w:tc>
          <w:tcPr>
            <w:tcW w:w="2405" w:type="dxa"/>
            <w:shd w:val="clear" w:color="auto" w:fill="D0CECE" w:themeFill="background2" w:themeFillShade="E6"/>
            <w:vAlign w:val="center"/>
          </w:tcPr>
          <w:p w14:paraId="504F17C0" w14:textId="77777777" w:rsidR="00590F0D" w:rsidRDefault="00590F0D" w:rsidP="003F5475">
            <w:pPr>
              <w:rPr>
                <w:rFonts w:ascii="Montserrat" w:eastAsia="Montserrat" w:hAnsi="Montserrat" w:cs="Montserrat"/>
              </w:rPr>
            </w:pPr>
            <w:r>
              <w:rPr>
                <w:rFonts w:ascii="Montserrat" w:eastAsia="Montserrat" w:hAnsi="Montserrat" w:cs="Montserrat"/>
              </w:rPr>
              <w:t>Data/Parameter</w:t>
            </w:r>
          </w:p>
        </w:tc>
        <w:tc>
          <w:tcPr>
            <w:tcW w:w="6657" w:type="dxa"/>
            <w:gridSpan w:val="2"/>
          </w:tcPr>
          <w:p w14:paraId="054F132B" w14:textId="77777777" w:rsidR="00590F0D" w:rsidRDefault="00F82477" w:rsidP="003F5475">
            <w:pPr>
              <w:rPr>
                <w:rFonts w:ascii="Cambria Math" w:eastAsia="Cambria Math" w:hAnsi="Cambria Math" w:cs="Cambria Math"/>
              </w:rPr>
            </w:pPr>
            <w:sdt>
              <w:sdtPr>
                <w:tag w:val="goog_rdk_112"/>
                <w:id w:val="1852292240"/>
              </w:sdtPr>
              <w:sdtEndPr/>
              <w:sdtContent/>
            </w:sdt>
            <w:sdt>
              <w:sdtPr>
                <w:tag w:val="goog_rdk_113"/>
                <w:id w:val="915748107"/>
              </w:sdtPr>
              <w:sdtEndPr/>
              <w:sdtContent/>
            </w:sdt>
            <m:oMath>
              <m:sSub>
                <m:sSubPr>
                  <m:ctrlPr>
                    <w:rPr>
                      <w:rFonts w:ascii="Cambria Math" w:eastAsia="Cambria Math" w:hAnsi="Cambria Math" w:cs="Cambria Math"/>
                    </w:rPr>
                  </m:ctrlPr>
                </m:sSubPr>
                <m:e>
                  <m:r>
                    <w:rPr>
                      <w:rFonts w:ascii="Montserrat" w:eastAsia="Montserrat" w:hAnsi="Montserrat" w:cs="Montserrat"/>
                    </w:rPr>
                    <m:t>SC</m:t>
                  </m:r>
                </m:e>
                <m:sub>
                  <m:r>
                    <w:rPr>
                      <w:rFonts w:ascii="Cambria Math" w:eastAsia="Cambria Math" w:hAnsi="Cambria Math" w:cs="Cambria Math"/>
                    </w:rPr>
                    <m:t>p</m:t>
                  </m:r>
                  <m:r>
                    <w:rPr>
                      <w:rFonts w:ascii="Cambria Math" w:eastAsia="Cambria Math" w:hAnsi="Cambria Math" w:cs="Cambria Math"/>
                    </w:rPr>
                    <m:t>,</m:t>
                  </m:r>
                  <m:r>
                    <w:rPr>
                      <w:rFonts w:ascii="Cambria Math" w:eastAsia="Cambria Math" w:hAnsi="Cambria Math" w:cs="Cambria Math"/>
                    </w:rPr>
                    <m:t>j</m:t>
                  </m:r>
                </m:sub>
              </m:sSub>
            </m:oMath>
          </w:p>
        </w:tc>
      </w:tr>
      <w:tr w:rsidR="00590F0D" w14:paraId="01159603" w14:textId="77777777">
        <w:trPr>
          <w:jc w:val="center"/>
        </w:trPr>
        <w:tc>
          <w:tcPr>
            <w:tcW w:w="2405" w:type="dxa"/>
            <w:shd w:val="clear" w:color="auto" w:fill="D0CECE" w:themeFill="background2" w:themeFillShade="E6"/>
            <w:vAlign w:val="center"/>
          </w:tcPr>
          <w:p w14:paraId="03B97493" w14:textId="77777777" w:rsidR="00590F0D" w:rsidRDefault="00590F0D" w:rsidP="003F5475">
            <w:pPr>
              <w:rPr>
                <w:rFonts w:ascii="Montserrat" w:eastAsia="Montserrat" w:hAnsi="Montserrat" w:cs="Montserrat"/>
              </w:rPr>
            </w:pPr>
            <w:r>
              <w:rPr>
                <w:rFonts w:ascii="Montserrat" w:eastAsia="Montserrat" w:hAnsi="Montserrat" w:cs="Montserrat"/>
              </w:rPr>
              <w:t>Unit</w:t>
            </w:r>
          </w:p>
        </w:tc>
        <w:tc>
          <w:tcPr>
            <w:tcW w:w="6657" w:type="dxa"/>
            <w:gridSpan w:val="2"/>
          </w:tcPr>
          <w:p w14:paraId="7CB9DB0E" w14:textId="77777777" w:rsidR="00590F0D" w:rsidRDefault="00590F0D" w:rsidP="003F5475">
            <w:pPr>
              <w:rPr>
                <w:rFonts w:ascii="Montserrat" w:eastAsia="Montserrat" w:hAnsi="Montserrat" w:cs="Montserrat"/>
              </w:rPr>
            </w:pPr>
            <w:r>
              <w:rPr>
                <w:rFonts w:ascii="Montserrat" w:eastAsia="Montserrat" w:hAnsi="Montserrat" w:cs="Montserrat"/>
              </w:rPr>
              <w:t>MJ / kg food</w:t>
            </w:r>
          </w:p>
        </w:tc>
      </w:tr>
      <w:tr w:rsidR="00590F0D" w14:paraId="3D9B58F7" w14:textId="77777777">
        <w:trPr>
          <w:jc w:val="center"/>
        </w:trPr>
        <w:tc>
          <w:tcPr>
            <w:tcW w:w="2405" w:type="dxa"/>
            <w:shd w:val="clear" w:color="auto" w:fill="D0CECE" w:themeFill="background2" w:themeFillShade="E6"/>
            <w:vAlign w:val="center"/>
          </w:tcPr>
          <w:p w14:paraId="34289030" w14:textId="77777777" w:rsidR="00590F0D" w:rsidRDefault="00590F0D" w:rsidP="003F5475">
            <w:pPr>
              <w:rPr>
                <w:rFonts w:ascii="Montserrat" w:eastAsia="Montserrat" w:hAnsi="Montserrat" w:cs="Montserrat"/>
              </w:rPr>
            </w:pPr>
            <w:r>
              <w:rPr>
                <w:rFonts w:ascii="Montserrat" w:eastAsia="Montserrat" w:hAnsi="Montserrat" w:cs="Montserrat"/>
              </w:rPr>
              <w:t>Description</w:t>
            </w:r>
          </w:p>
        </w:tc>
        <w:tc>
          <w:tcPr>
            <w:tcW w:w="6657" w:type="dxa"/>
            <w:gridSpan w:val="2"/>
          </w:tcPr>
          <w:p w14:paraId="13304387" w14:textId="77777777" w:rsidR="00590F0D" w:rsidRDefault="00590F0D" w:rsidP="003F5475">
            <w:pPr>
              <w:rPr>
                <w:rFonts w:ascii="Montserrat" w:eastAsia="Montserrat" w:hAnsi="Montserrat" w:cs="Montserrat"/>
              </w:rPr>
            </w:pPr>
            <w:r>
              <w:rPr>
                <w:rFonts w:ascii="Montserrat" w:eastAsia="Montserrat" w:hAnsi="Montserrat" w:cs="Montserrat"/>
              </w:rPr>
              <w:t xml:space="preserve">Specific energy consumption of a project cookstove using </w:t>
            </w:r>
            <w:proofErr w:type="gramStart"/>
            <w:r>
              <w:rPr>
                <w:rFonts w:ascii="Montserrat" w:eastAsia="Montserrat" w:hAnsi="Montserrat" w:cs="Montserrat"/>
              </w:rPr>
              <w:t xml:space="preserve">fuel </w:t>
            </w:r>
            <w:r>
              <w:rPr>
                <w:rFonts w:ascii="Montserrat" w:eastAsia="Montserrat" w:hAnsi="Montserrat" w:cs="Montserrat"/>
                <w:i/>
              </w:rPr>
              <w:t>j</w:t>
            </w:r>
            <w:proofErr w:type="gramEnd"/>
            <w:r>
              <w:rPr>
                <w:rFonts w:ascii="Montserrat" w:eastAsia="Montserrat" w:hAnsi="Montserrat" w:cs="Montserrat"/>
              </w:rPr>
              <w:t xml:space="preserve"> to cook a given amount of food</w:t>
            </w:r>
          </w:p>
        </w:tc>
      </w:tr>
      <w:tr w:rsidR="00590F0D" w14:paraId="78FE5BE1" w14:textId="77777777">
        <w:trPr>
          <w:jc w:val="center"/>
        </w:trPr>
        <w:tc>
          <w:tcPr>
            <w:tcW w:w="2405" w:type="dxa"/>
            <w:shd w:val="clear" w:color="auto" w:fill="D0CECE" w:themeFill="background2" w:themeFillShade="E6"/>
            <w:vAlign w:val="center"/>
          </w:tcPr>
          <w:p w14:paraId="0BB0BF6F" w14:textId="77777777" w:rsidR="00590F0D" w:rsidRDefault="00590F0D" w:rsidP="003F5475">
            <w:pPr>
              <w:rPr>
                <w:rFonts w:ascii="Montserrat" w:eastAsia="Montserrat" w:hAnsi="Montserrat" w:cs="Montserrat"/>
              </w:rPr>
            </w:pPr>
          </w:p>
        </w:tc>
        <w:tc>
          <w:tcPr>
            <w:tcW w:w="6657" w:type="dxa"/>
            <w:gridSpan w:val="2"/>
          </w:tcPr>
          <w:p w14:paraId="16ACA9E4" w14:textId="77777777" w:rsidR="00590F0D" w:rsidRDefault="00590F0D" w:rsidP="003F5475">
            <w:pPr>
              <w:rPr>
                <w:rFonts w:ascii="Montserrat" w:eastAsia="Montserrat" w:hAnsi="Montserrat" w:cs="Montserrat"/>
              </w:rPr>
            </w:pPr>
          </w:p>
        </w:tc>
      </w:tr>
      <w:tr w:rsidR="00590F0D" w14:paraId="705E6830" w14:textId="77777777">
        <w:trPr>
          <w:jc w:val="center"/>
        </w:trPr>
        <w:tc>
          <w:tcPr>
            <w:tcW w:w="2405" w:type="dxa"/>
            <w:vMerge w:val="restart"/>
            <w:shd w:val="clear" w:color="auto" w:fill="D0CECE" w:themeFill="background2" w:themeFillShade="E6"/>
            <w:vAlign w:val="center"/>
          </w:tcPr>
          <w:p w14:paraId="5117AE97" w14:textId="77777777" w:rsidR="00590F0D" w:rsidRDefault="00590F0D" w:rsidP="003F5475">
            <w:pPr>
              <w:rPr>
                <w:rFonts w:ascii="Montserrat" w:eastAsia="Montserrat" w:hAnsi="Montserrat" w:cs="Montserrat"/>
              </w:rPr>
            </w:pPr>
            <w:r>
              <w:rPr>
                <w:rFonts w:ascii="Montserrat" w:eastAsia="Montserrat" w:hAnsi="Montserrat" w:cs="Montserrat"/>
              </w:rPr>
              <w:t>Type of parameter</w:t>
            </w:r>
          </w:p>
        </w:tc>
        <w:tc>
          <w:tcPr>
            <w:tcW w:w="425" w:type="dxa"/>
          </w:tcPr>
          <w:p w14:paraId="1491A768" w14:textId="77777777" w:rsidR="00590F0D" w:rsidRDefault="00590F0D" w:rsidP="003F5475">
            <w:pPr>
              <w:rPr>
                <w:rFonts w:ascii="Montserrat" w:eastAsia="Montserrat" w:hAnsi="Montserrat" w:cs="Montserrat"/>
              </w:rPr>
            </w:pPr>
            <w:r>
              <w:rPr>
                <w:rFonts w:ascii="Montserrat" w:eastAsia="Montserrat" w:hAnsi="Montserrat" w:cs="Montserrat"/>
              </w:rPr>
              <w:t>X</w:t>
            </w:r>
          </w:p>
        </w:tc>
        <w:tc>
          <w:tcPr>
            <w:tcW w:w="6232" w:type="dxa"/>
          </w:tcPr>
          <w:p w14:paraId="32CFFE60" w14:textId="77777777" w:rsidR="00590F0D" w:rsidRDefault="00590F0D" w:rsidP="003F5475">
            <w:pPr>
              <w:rPr>
                <w:rFonts w:ascii="Montserrat" w:eastAsia="Montserrat" w:hAnsi="Montserrat" w:cs="Montserrat"/>
              </w:rPr>
            </w:pPr>
            <w:r>
              <w:rPr>
                <w:rFonts w:ascii="Montserrat" w:eastAsia="Montserrat" w:hAnsi="Montserrat" w:cs="Montserrat"/>
              </w:rPr>
              <w:t>Ex-ante, and</w:t>
            </w:r>
          </w:p>
        </w:tc>
      </w:tr>
      <w:tr w:rsidR="00590F0D" w14:paraId="140DB66D" w14:textId="77777777">
        <w:trPr>
          <w:jc w:val="center"/>
        </w:trPr>
        <w:tc>
          <w:tcPr>
            <w:tcW w:w="2405" w:type="dxa"/>
            <w:vMerge/>
            <w:vAlign w:val="center"/>
          </w:tcPr>
          <w:p w14:paraId="70CFE5EE" w14:textId="77777777" w:rsidR="00590F0D" w:rsidRDefault="00590F0D" w:rsidP="003F5475">
            <w:pPr>
              <w:widowControl w:val="0"/>
              <w:spacing w:line="276" w:lineRule="auto"/>
              <w:rPr>
                <w:rFonts w:ascii="Montserrat" w:eastAsia="Montserrat" w:hAnsi="Montserrat" w:cs="Montserrat"/>
              </w:rPr>
            </w:pPr>
          </w:p>
        </w:tc>
        <w:tc>
          <w:tcPr>
            <w:tcW w:w="425" w:type="dxa"/>
          </w:tcPr>
          <w:p w14:paraId="72B4DC43" w14:textId="77777777" w:rsidR="00590F0D" w:rsidRDefault="00590F0D" w:rsidP="003F5475">
            <w:pPr>
              <w:rPr>
                <w:rFonts w:ascii="Montserrat" w:eastAsia="Montserrat" w:hAnsi="Montserrat" w:cs="Montserrat"/>
              </w:rPr>
            </w:pPr>
            <w:r>
              <w:rPr>
                <w:rFonts w:ascii="Montserrat" w:eastAsia="Montserrat" w:hAnsi="Montserrat" w:cs="Montserrat"/>
              </w:rPr>
              <w:t>X</w:t>
            </w:r>
          </w:p>
        </w:tc>
        <w:tc>
          <w:tcPr>
            <w:tcW w:w="6232" w:type="dxa"/>
          </w:tcPr>
          <w:p w14:paraId="1F72D979" w14:textId="77777777" w:rsidR="00590F0D" w:rsidRDefault="00590F0D" w:rsidP="003F5475">
            <w:pPr>
              <w:rPr>
                <w:rFonts w:ascii="Montserrat" w:eastAsia="Montserrat" w:hAnsi="Montserrat" w:cs="Montserrat"/>
              </w:rPr>
            </w:pPr>
            <w:r>
              <w:rPr>
                <w:rFonts w:ascii="Montserrat" w:eastAsia="Montserrat" w:hAnsi="Montserrat" w:cs="Montserrat"/>
              </w:rPr>
              <w:t>Monitored</w:t>
            </w:r>
          </w:p>
        </w:tc>
      </w:tr>
      <w:tr w:rsidR="00590F0D" w14:paraId="24C7684A" w14:textId="77777777">
        <w:trPr>
          <w:jc w:val="center"/>
        </w:trPr>
        <w:tc>
          <w:tcPr>
            <w:tcW w:w="2405" w:type="dxa"/>
            <w:shd w:val="clear" w:color="auto" w:fill="D0CECE" w:themeFill="background2" w:themeFillShade="E6"/>
            <w:vAlign w:val="center"/>
          </w:tcPr>
          <w:p w14:paraId="6D1C214D" w14:textId="77777777" w:rsidR="00590F0D" w:rsidRDefault="00590F0D" w:rsidP="003F5475">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6B367F88" w14:textId="5E6DBD2F" w:rsidR="00590F0D" w:rsidRDefault="5FA453BB" w:rsidP="003F5475">
            <w:pPr>
              <w:rPr>
                <w:rFonts w:ascii="Montserrat" w:eastAsia="Montserrat" w:hAnsi="Montserrat" w:cs="Montserrat"/>
              </w:rPr>
            </w:pPr>
            <w:r w:rsidRPr="4D9462CF">
              <w:rPr>
                <w:rFonts w:ascii="Montserrat" w:eastAsia="Montserrat" w:hAnsi="Montserrat" w:cs="Montserrat"/>
              </w:rPr>
              <w:t xml:space="preserve">Most recent version of the CCT protocol available at this link:  </w:t>
            </w:r>
          </w:p>
        </w:tc>
      </w:tr>
      <w:tr w:rsidR="00590F0D" w14:paraId="19D8AFE5" w14:textId="77777777">
        <w:trPr>
          <w:jc w:val="center"/>
        </w:trPr>
        <w:tc>
          <w:tcPr>
            <w:tcW w:w="2405" w:type="dxa"/>
            <w:shd w:val="clear" w:color="auto" w:fill="D0CECE" w:themeFill="background2" w:themeFillShade="E6"/>
            <w:vAlign w:val="center"/>
          </w:tcPr>
          <w:p w14:paraId="10F8974F" w14:textId="77777777" w:rsidR="00590F0D" w:rsidRDefault="00590F0D" w:rsidP="003F5475">
            <w:pPr>
              <w:rPr>
                <w:rFonts w:ascii="Montserrat" w:eastAsia="Montserrat" w:hAnsi="Montserrat" w:cs="Montserrat"/>
              </w:rPr>
            </w:pPr>
            <w:r>
              <w:rPr>
                <w:rFonts w:ascii="Montserrat" w:eastAsia="Montserrat" w:hAnsi="Montserrat" w:cs="Montserrat"/>
              </w:rPr>
              <w:t>Value applied</w:t>
            </w:r>
          </w:p>
        </w:tc>
        <w:tc>
          <w:tcPr>
            <w:tcW w:w="6657" w:type="dxa"/>
            <w:gridSpan w:val="2"/>
          </w:tcPr>
          <w:p w14:paraId="2BD15C8F" w14:textId="66F0C5CC" w:rsidR="00590F0D" w:rsidRDefault="00F6615A" w:rsidP="003F5475">
            <w:pPr>
              <w:rPr>
                <w:rFonts w:ascii="Montserrat" w:eastAsia="Montserrat" w:hAnsi="Montserrat" w:cs="Montserrat"/>
              </w:rPr>
            </w:pPr>
            <w:r w:rsidRPr="00DA2B4C">
              <w:rPr>
                <w:rFonts w:ascii="Montserrat" w:hAnsi="Montserrat"/>
                <w:color w:val="000000" w:themeColor="text1"/>
                <w:bdr w:val="none" w:sz="0" w:space="0" w:color="auto" w:frame="1"/>
                <w:shd w:val="clear" w:color="auto" w:fill="FFFFFF"/>
              </w:rPr>
              <w:t xml:space="preserve">The parameter estimate from the test results must meet the minimum confidence and precision of </w:t>
            </w:r>
            <w:r w:rsidRPr="00DA2B4C">
              <w:rPr>
                <w:rFonts w:ascii="Montserrat" w:hAnsi="Montserrat"/>
                <w:color w:val="000000" w:themeColor="text1"/>
                <w:bdr w:val="none" w:sz="0" w:space="0" w:color="auto" w:frame="1"/>
                <w:shd w:val="clear" w:color="auto" w:fill="FFFFFF"/>
              </w:rPr>
              <w:lastRenderedPageBreak/>
              <w:t>95/10 to use the mean value. If the target precision is not met, the project proponent shall apply the conservative bound</w:t>
            </w:r>
            <w:r w:rsidR="0075516F">
              <w:rPr>
                <w:rFonts w:ascii="Montserrat" w:hAnsi="Montserrat"/>
                <w:color w:val="000000" w:themeColor="text1"/>
                <w:bdr w:val="none" w:sz="0" w:space="0" w:color="auto" w:frame="1"/>
                <w:shd w:val="clear" w:color="auto" w:fill="FFFFFF"/>
              </w:rPr>
              <w:t>s</w:t>
            </w:r>
            <w:r w:rsidRPr="00DA2B4C">
              <w:rPr>
                <w:rFonts w:ascii="Montserrat" w:hAnsi="Montserrat"/>
                <w:color w:val="000000" w:themeColor="text1"/>
                <w:bdr w:val="none" w:sz="0" w:space="0" w:color="auto" w:frame="1"/>
                <w:shd w:val="clear" w:color="auto" w:fill="FFFFFF"/>
              </w:rPr>
              <w:t xml:space="preserve"> of the confidence interval</w:t>
            </w:r>
            <w:r w:rsidR="0075516F">
              <w:rPr>
                <w:rFonts w:ascii="Montserrat" w:hAnsi="Montserrat"/>
                <w:color w:val="000000" w:themeColor="text1"/>
                <w:bdr w:val="none" w:sz="0" w:space="0" w:color="auto" w:frame="1"/>
                <w:shd w:val="clear" w:color="auto" w:fill="FFFFFF"/>
              </w:rPr>
              <w:t>s</w:t>
            </w:r>
            <w:r w:rsidRPr="00DA2B4C">
              <w:rPr>
                <w:rFonts w:ascii="Montserrat" w:hAnsi="Montserrat"/>
                <w:color w:val="000000" w:themeColor="text1"/>
                <w:bdr w:val="none" w:sz="0" w:space="0" w:color="auto" w:frame="1"/>
                <w:shd w:val="clear" w:color="auto" w:fill="FFFFFF"/>
              </w:rPr>
              <w:t xml:space="preserve"> as the parameter value. The conservative bound</w:t>
            </w:r>
            <w:r w:rsidR="0075516F">
              <w:rPr>
                <w:rFonts w:ascii="Montserrat" w:hAnsi="Montserrat"/>
                <w:color w:val="000000" w:themeColor="text1"/>
                <w:bdr w:val="none" w:sz="0" w:space="0" w:color="auto" w:frame="1"/>
                <w:shd w:val="clear" w:color="auto" w:fill="FFFFFF"/>
              </w:rPr>
              <w:t>s</w:t>
            </w:r>
            <w:r w:rsidRPr="00DA2B4C">
              <w:rPr>
                <w:rFonts w:ascii="Montserrat" w:hAnsi="Montserrat"/>
                <w:color w:val="000000" w:themeColor="text1"/>
                <w:bdr w:val="none" w:sz="0" w:space="0" w:color="auto" w:frame="1"/>
                <w:shd w:val="clear" w:color="auto" w:fill="FFFFFF"/>
              </w:rPr>
              <w:t xml:space="preserve"> </w:t>
            </w:r>
            <w:r w:rsidR="00560655">
              <w:rPr>
                <w:rFonts w:ascii="Montserrat" w:hAnsi="Montserrat"/>
                <w:color w:val="000000" w:themeColor="text1"/>
                <w:bdr w:val="none" w:sz="0" w:space="0" w:color="auto" w:frame="1"/>
                <w:shd w:val="clear" w:color="auto" w:fill="FFFFFF"/>
              </w:rPr>
              <w:t xml:space="preserve">are those that </w:t>
            </w:r>
            <w:r w:rsidRPr="00DA2B4C">
              <w:rPr>
                <w:rFonts w:ascii="Montserrat" w:hAnsi="Montserrat"/>
                <w:color w:val="000000" w:themeColor="text1"/>
                <w:bdr w:val="none" w:sz="0" w:space="0" w:color="auto" w:frame="1"/>
                <w:shd w:val="clear" w:color="auto" w:fill="FFFFFF"/>
              </w:rPr>
              <w:t>produce a lower CO</w:t>
            </w:r>
            <w:r w:rsidRPr="009D3DB2">
              <w:rPr>
                <w:rFonts w:ascii="Montserrat" w:hAnsi="Montserrat"/>
                <w:color w:val="000000" w:themeColor="text1"/>
                <w:bdr w:val="none" w:sz="0" w:space="0" w:color="auto" w:frame="1"/>
                <w:shd w:val="clear" w:color="auto" w:fill="FFFFFF"/>
                <w:vertAlign w:val="subscript"/>
              </w:rPr>
              <w:t>2</w:t>
            </w:r>
            <w:r w:rsidRPr="00DA2B4C">
              <w:rPr>
                <w:rFonts w:ascii="Montserrat" w:hAnsi="Montserrat"/>
                <w:color w:val="000000" w:themeColor="text1"/>
                <w:bdr w:val="none" w:sz="0" w:space="0" w:color="auto" w:frame="1"/>
                <w:shd w:val="clear" w:color="auto" w:fill="FFFFFF"/>
              </w:rPr>
              <w:t>e emissions reduction estimate.</w:t>
            </w:r>
          </w:p>
        </w:tc>
      </w:tr>
      <w:tr w:rsidR="00590F0D" w14:paraId="1FDC4401" w14:textId="77777777">
        <w:trPr>
          <w:jc w:val="center"/>
        </w:trPr>
        <w:tc>
          <w:tcPr>
            <w:tcW w:w="2405" w:type="dxa"/>
            <w:shd w:val="clear" w:color="auto" w:fill="D0CECE" w:themeFill="background2" w:themeFillShade="E6"/>
            <w:vAlign w:val="center"/>
          </w:tcPr>
          <w:p w14:paraId="28E0A4C8" w14:textId="77777777" w:rsidR="00590F0D" w:rsidRDefault="00590F0D">
            <w:pPr>
              <w:rPr>
                <w:rFonts w:ascii="Montserrat" w:eastAsia="Montserrat" w:hAnsi="Montserrat" w:cs="Montserrat"/>
              </w:rPr>
            </w:pPr>
            <w:r>
              <w:rPr>
                <w:rFonts w:ascii="Montserrat" w:eastAsia="Montserrat" w:hAnsi="Montserrat" w:cs="Montserrat"/>
              </w:rPr>
              <w:lastRenderedPageBreak/>
              <w:t>Frequency of monitoring</w:t>
            </w:r>
          </w:p>
        </w:tc>
        <w:tc>
          <w:tcPr>
            <w:tcW w:w="6657" w:type="dxa"/>
            <w:gridSpan w:val="2"/>
          </w:tcPr>
          <w:p w14:paraId="4D1E5629" w14:textId="77777777" w:rsidR="00590F0D" w:rsidRDefault="00590F0D">
            <w:pPr>
              <w:jc w:val="both"/>
              <w:rPr>
                <w:rFonts w:ascii="Montserrat" w:eastAsia="Montserrat" w:hAnsi="Montserrat" w:cs="Montserrat"/>
              </w:rPr>
            </w:pPr>
            <w:r>
              <w:rPr>
                <w:rFonts w:ascii="Montserrat" w:eastAsia="Montserrat" w:hAnsi="Montserrat" w:cs="Montserrat"/>
              </w:rPr>
              <w:t>Before validation, and every 2 years thereafter</w:t>
            </w:r>
          </w:p>
        </w:tc>
      </w:tr>
      <w:tr w:rsidR="00590F0D" w14:paraId="23CBAEF1" w14:textId="77777777">
        <w:trPr>
          <w:jc w:val="center"/>
        </w:trPr>
        <w:tc>
          <w:tcPr>
            <w:tcW w:w="2405" w:type="dxa"/>
            <w:shd w:val="clear" w:color="auto" w:fill="D0CECE" w:themeFill="background2" w:themeFillShade="E6"/>
            <w:vAlign w:val="center"/>
          </w:tcPr>
          <w:p w14:paraId="60299D6C" w14:textId="77777777" w:rsidR="00590F0D" w:rsidRDefault="00590F0D">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378927E1" w14:textId="77777777" w:rsidR="00590F0D" w:rsidRDefault="00590F0D">
            <w:pPr>
              <w:jc w:val="both"/>
              <w:rPr>
                <w:rFonts w:ascii="Montserrat" w:eastAsia="Montserrat" w:hAnsi="Montserrat" w:cs="Montserrat"/>
              </w:rPr>
            </w:pPr>
            <w:r>
              <w:rPr>
                <w:rFonts w:ascii="Montserrat" w:eastAsia="Montserrat" w:hAnsi="Montserrat" w:cs="Montserrat"/>
              </w:rPr>
              <w:t>Provided in the CCT protocol</w:t>
            </w:r>
          </w:p>
        </w:tc>
      </w:tr>
      <w:tr w:rsidR="00590F0D" w:rsidRPr="00C8105F" w14:paraId="58AFB25E" w14:textId="77777777">
        <w:trPr>
          <w:jc w:val="center"/>
        </w:trPr>
        <w:tc>
          <w:tcPr>
            <w:tcW w:w="2405" w:type="dxa"/>
            <w:shd w:val="clear" w:color="auto" w:fill="D0CECE" w:themeFill="background2" w:themeFillShade="E6"/>
            <w:vAlign w:val="center"/>
          </w:tcPr>
          <w:p w14:paraId="580322F9" w14:textId="77777777" w:rsidR="00590F0D" w:rsidRDefault="00590F0D" w:rsidP="003F5475">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1F310639" w14:textId="77777777" w:rsidR="00270766" w:rsidRPr="00270766" w:rsidRDefault="00590F0D" w:rsidP="00270766">
            <w:pPr>
              <w:rPr>
                <w:rFonts w:ascii="Montserrat" w:eastAsia="Montserrat" w:hAnsi="Montserrat" w:cs="Montserrat"/>
              </w:rPr>
            </w:pPr>
            <w:r w:rsidRPr="00270766">
              <w:rPr>
                <w:rFonts w:ascii="Montserrat" w:eastAsia="Montserrat" w:hAnsi="Montserrat" w:cs="Montserrat"/>
              </w:rPr>
              <w:t>Requirements per the CCT protocol. Additionally:</w:t>
            </w:r>
          </w:p>
          <w:p w14:paraId="165912AA" w14:textId="77777777" w:rsidR="00270766" w:rsidRPr="00270766" w:rsidRDefault="00590F0D" w:rsidP="00270766">
            <w:pPr>
              <w:pStyle w:val="ListParagraph"/>
              <w:numPr>
                <w:ilvl w:val="0"/>
                <w:numId w:val="52"/>
              </w:numPr>
              <w:rPr>
                <w:rFonts w:ascii="Montserrat" w:eastAsia="Montserrat" w:hAnsi="Montserrat" w:cs="Montserrat"/>
              </w:rPr>
            </w:pPr>
            <w:r w:rsidRPr="00270766">
              <w:rPr>
                <w:rFonts w:ascii="Montserrat" w:eastAsia="Montserrat" w:hAnsi="Montserrat" w:cs="Montserrat"/>
              </w:rPr>
              <w:t>A minimum of 15 CCTs by 5 different cooks (3 repeats per cook) must be conducted per cookstove type.</w:t>
            </w:r>
          </w:p>
          <w:p w14:paraId="19867479" w14:textId="565EEB74" w:rsidR="00270766" w:rsidRDefault="00590F0D" w:rsidP="003F5475">
            <w:pPr>
              <w:pStyle w:val="ListParagraph"/>
              <w:numPr>
                <w:ilvl w:val="0"/>
                <w:numId w:val="52"/>
              </w:numPr>
              <w:rPr>
                <w:rFonts w:ascii="Montserrat" w:eastAsia="Montserrat" w:hAnsi="Montserrat" w:cs="Montserrat"/>
              </w:rPr>
            </w:pPr>
            <w:r w:rsidRPr="00270766">
              <w:rPr>
                <w:rFonts w:ascii="Montserrat" w:eastAsia="Montserrat" w:hAnsi="Montserrat" w:cs="Montserrat"/>
              </w:rPr>
              <w:t>The CCTs must be alternated between the baseline and project cookstoves to limit potential bias in increased cook efficiency over repeats.</w:t>
            </w:r>
          </w:p>
          <w:p w14:paraId="7AAA6150" w14:textId="77777777" w:rsidR="00270766" w:rsidRDefault="00270766" w:rsidP="00270766">
            <w:pPr>
              <w:rPr>
                <w:rFonts w:ascii="Montserrat" w:eastAsia="Montserrat" w:hAnsi="Montserrat" w:cs="Montserrat"/>
              </w:rPr>
            </w:pPr>
          </w:p>
          <w:p w14:paraId="3A368597" w14:textId="0402CE20" w:rsidR="00590F0D" w:rsidRPr="00270766" w:rsidRDefault="00590F0D" w:rsidP="00270766">
            <w:pPr>
              <w:rPr>
                <w:rFonts w:ascii="Montserrat" w:eastAsia="Montserrat" w:hAnsi="Montserrat" w:cs="Montserrat"/>
              </w:rPr>
            </w:pPr>
            <w:r w:rsidRPr="00270766">
              <w:rPr>
                <w:rFonts w:ascii="Montserrat" w:eastAsia="Montserrat" w:hAnsi="Montserrat" w:cs="Montserrat"/>
              </w:rPr>
              <w:t>For artisanal cookstoves, at least three randomly-selected samples of each cookstove model must be tested</w:t>
            </w:r>
          </w:p>
        </w:tc>
      </w:tr>
      <w:tr w:rsidR="00590F0D" w14:paraId="49B3618B" w14:textId="77777777">
        <w:trPr>
          <w:jc w:val="center"/>
        </w:trPr>
        <w:tc>
          <w:tcPr>
            <w:tcW w:w="2405" w:type="dxa"/>
            <w:shd w:val="clear" w:color="auto" w:fill="D0CECE" w:themeFill="background2" w:themeFillShade="E6"/>
            <w:vAlign w:val="center"/>
          </w:tcPr>
          <w:p w14:paraId="675AA90C" w14:textId="77777777" w:rsidR="00590F0D" w:rsidRDefault="00590F0D" w:rsidP="003F5475">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1C141697" w14:textId="77777777" w:rsidR="00590F0D" w:rsidRDefault="00590F0D" w:rsidP="003F5475">
            <w:pPr>
              <w:rPr>
                <w:rFonts w:ascii="Montserrat" w:eastAsia="Montserrat" w:hAnsi="Montserrat" w:cs="Montserrat"/>
              </w:rPr>
            </w:pPr>
            <w:r>
              <w:rPr>
                <w:rFonts w:ascii="Montserrat" w:eastAsia="Montserrat" w:hAnsi="Montserrat" w:cs="Montserrat"/>
              </w:rPr>
              <w:t xml:space="preserve">Back-calculation of baseline fuel consumption for CTEC projects </w:t>
            </w:r>
            <w:r w:rsidRPr="004F499F">
              <w:rPr>
                <w:rFonts w:ascii="Montserrat" w:eastAsia="Montserrat" w:hAnsi="Montserrat" w:cs="Montserrat"/>
              </w:rPr>
              <w:t>using the back-calculation approach for displaced baseline energy consumption</w:t>
            </w:r>
          </w:p>
        </w:tc>
      </w:tr>
      <w:tr w:rsidR="00590F0D" w14:paraId="5492D86C" w14:textId="77777777">
        <w:trPr>
          <w:jc w:val="center"/>
        </w:trPr>
        <w:tc>
          <w:tcPr>
            <w:tcW w:w="2405" w:type="dxa"/>
            <w:shd w:val="clear" w:color="auto" w:fill="D0CECE" w:themeFill="background2" w:themeFillShade="E6"/>
            <w:vAlign w:val="center"/>
          </w:tcPr>
          <w:p w14:paraId="01B1DE4D" w14:textId="77777777" w:rsidR="00590F0D" w:rsidRDefault="00590F0D" w:rsidP="003F5475">
            <w:pPr>
              <w:rPr>
                <w:rFonts w:ascii="Montserrat" w:eastAsia="Montserrat" w:hAnsi="Montserrat" w:cs="Montserrat"/>
              </w:rPr>
            </w:pPr>
            <w:r>
              <w:rPr>
                <w:rFonts w:ascii="Montserrat" w:eastAsia="Montserrat" w:hAnsi="Montserrat" w:cs="Montserrat"/>
              </w:rPr>
              <w:t>Comments</w:t>
            </w:r>
          </w:p>
        </w:tc>
        <w:tc>
          <w:tcPr>
            <w:tcW w:w="6657" w:type="dxa"/>
            <w:gridSpan w:val="2"/>
          </w:tcPr>
          <w:p w14:paraId="1FA9EA6B" w14:textId="77777777" w:rsidR="00590F0D" w:rsidRDefault="00590F0D" w:rsidP="003F5475">
            <w:pPr>
              <w:rPr>
                <w:rFonts w:ascii="Montserrat" w:eastAsia="Montserrat" w:hAnsi="Montserrat" w:cs="Montserrat"/>
              </w:rPr>
            </w:pPr>
            <w:r>
              <w:rPr>
                <w:rFonts w:ascii="Montserrat" w:eastAsia="Montserrat" w:hAnsi="Montserrat" w:cs="Montserrat"/>
              </w:rPr>
              <w:t>-</w:t>
            </w:r>
          </w:p>
        </w:tc>
      </w:tr>
    </w:tbl>
    <w:p w14:paraId="2E8B0BD5" w14:textId="77777777" w:rsidR="005A155B" w:rsidRDefault="005A155B" w:rsidP="005A155B">
      <w:pPr>
        <w:jc w:val="both"/>
        <w:rPr>
          <w:rFonts w:ascii="Montserrat" w:eastAsia="Montserrat" w:hAnsi="Montserrat" w:cs="Montserrat"/>
        </w:rPr>
      </w:pPr>
    </w:p>
    <w:tbl>
      <w:tblPr>
        <w:tblW w:w="906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00" w:firstRow="0" w:lastRow="0" w:firstColumn="0" w:lastColumn="0" w:noHBand="0" w:noVBand="1"/>
      </w:tblPr>
      <w:tblGrid>
        <w:gridCol w:w="2405"/>
        <w:gridCol w:w="425"/>
        <w:gridCol w:w="6232"/>
      </w:tblGrid>
      <w:tr w:rsidR="005A155B" w14:paraId="424A2942" w14:textId="77777777" w:rsidTr="6E40C7FA">
        <w:trPr>
          <w:jc w:val="center"/>
        </w:trPr>
        <w:tc>
          <w:tcPr>
            <w:tcW w:w="2405" w:type="dxa"/>
            <w:shd w:val="clear" w:color="auto" w:fill="D0CECE" w:themeFill="background2" w:themeFillShade="E6"/>
            <w:vAlign w:val="center"/>
          </w:tcPr>
          <w:p w14:paraId="2751B4DC" w14:textId="77777777" w:rsidR="005A155B" w:rsidRPr="00CB42E1" w:rsidRDefault="005A155B" w:rsidP="003F5475">
            <w:pPr>
              <w:rPr>
                <w:rFonts w:ascii="Montserrat" w:eastAsia="Montserrat" w:hAnsi="Montserrat" w:cs="Montserrat"/>
              </w:rPr>
            </w:pPr>
            <w:r w:rsidRPr="00CB42E1">
              <w:rPr>
                <w:rFonts w:ascii="Montserrat" w:eastAsia="Montserrat" w:hAnsi="Montserrat" w:cs="Montserrat"/>
              </w:rPr>
              <w:t>Data/Parameter</w:t>
            </w:r>
          </w:p>
        </w:tc>
        <w:tc>
          <w:tcPr>
            <w:tcW w:w="6657" w:type="dxa"/>
            <w:gridSpan w:val="2"/>
          </w:tcPr>
          <w:p w14:paraId="04942488" w14:textId="070CA506" w:rsidR="005A155B" w:rsidRDefault="00F82477" w:rsidP="003F5475">
            <w:pPr>
              <w:rPr>
                <w:rFonts w:ascii="Montserrat" w:eastAsia="Montserrat" w:hAnsi="Montserrat" w:cs="Montserrat"/>
              </w:rPr>
            </w:pPr>
            <w:sdt>
              <w:sdtPr>
                <w:tag w:val="goog_rdk_187"/>
                <w:id w:val="-139423697"/>
              </w:sdtPr>
              <w:sdtEndPr/>
              <w:sdtContent/>
            </w:sdt>
            <w:sdt>
              <w:sdtPr>
                <w:tag w:val="goog_rdk_188"/>
                <w:id w:val="-1123770258"/>
              </w:sdtPr>
              <w:sdtEndPr/>
              <w:sdtContent/>
            </w:sdt>
            <w:r w:rsidR="005A155B" w:rsidRPr="00CB42E1">
              <w:rPr>
                <w:rFonts w:ascii="Montserrat" w:eastAsia="Montserrat" w:hAnsi="Montserrat" w:cs="Montserrat"/>
              </w:rPr>
              <w:t xml:space="preserve"> </w:t>
            </w:r>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grid</m:t>
                  </m:r>
                  <m:r>
                    <w:rPr>
                      <w:rFonts w:ascii="Cambria Math" w:eastAsia="Cambria Math" w:hAnsi="Cambria Math" w:cs="Cambria Math"/>
                    </w:rPr>
                    <m:t>,h,</m:t>
                  </m:r>
                  <m:r>
                    <w:rPr>
                      <w:rFonts w:ascii="Cambria Math" w:eastAsia="Cambria Math" w:hAnsi="Cambria Math" w:cs="Cambria Math"/>
                    </w:rPr>
                    <m:t>y</m:t>
                  </m:r>
                </m:sub>
              </m:sSub>
            </m:oMath>
            <w:r w:rsidR="005A155B" w:rsidRPr="008814EF">
              <w:rPr>
                <w:rFonts w:ascii="Cambria Math" w:eastAsia="Cambria Math" w:hAnsi="Cambria Math" w:cs="Cambria Math"/>
                <w:i/>
              </w:rPr>
              <w:t xml:space="preserve"> </w:t>
            </w:r>
          </w:p>
        </w:tc>
      </w:tr>
      <w:tr w:rsidR="005A155B" w14:paraId="6C542907" w14:textId="77777777" w:rsidTr="6E40C7FA">
        <w:trPr>
          <w:jc w:val="center"/>
        </w:trPr>
        <w:tc>
          <w:tcPr>
            <w:tcW w:w="2405" w:type="dxa"/>
            <w:shd w:val="clear" w:color="auto" w:fill="D0CECE" w:themeFill="background2" w:themeFillShade="E6"/>
            <w:vAlign w:val="center"/>
          </w:tcPr>
          <w:p w14:paraId="321D9721" w14:textId="77777777" w:rsidR="005A155B" w:rsidRDefault="005A155B" w:rsidP="003F5475">
            <w:pPr>
              <w:rPr>
                <w:rFonts w:ascii="Montserrat" w:eastAsia="Montserrat" w:hAnsi="Montserrat" w:cs="Montserrat"/>
              </w:rPr>
            </w:pPr>
            <w:r>
              <w:rPr>
                <w:rFonts w:ascii="Montserrat" w:eastAsia="Montserrat" w:hAnsi="Montserrat" w:cs="Montserrat"/>
              </w:rPr>
              <w:t>Unit</w:t>
            </w:r>
          </w:p>
        </w:tc>
        <w:tc>
          <w:tcPr>
            <w:tcW w:w="6657" w:type="dxa"/>
            <w:gridSpan w:val="2"/>
          </w:tcPr>
          <w:p w14:paraId="343B91C6" w14:textId="2C22661F" w:rsidR="005A155B" w:rsidRDefault="00F82477" w:rsidP="003F5475">
            <w:pPr>
              <w:rPr>
                <w:rFonts w:ascii="Montserrat" w:eastAsia="Montserrat" w:hAnsi="Montserrat" w:cs="Montserrat"/>
              </w:rPr>
            </w:pPr>
            <w:sdt>
              <w:sdtPr>
                <w:tag w:val="goog_rdk_189"/>
                <w:id w:val="-71667600"/>
              </w:sdtPr>
              <w:sdtEndPr/>
              <w:sdtContent/>
            </w:sdt>
            <w:sdt>
              <w:sdtPr>
                <w:tag w:val="goog_rdk_190"/>
                <w:id w:val="-853725098"/>
              </w:sdtPr>
              <w:sdtEndPr/>
              <w:sdtContent/>
            </w:sdt>
            <w:r w:rsidR="005A155B">
              <w:rPr>
                <w:rFonts w:ascii="Montserrat" w:eastAsia="Montserrat" w:hAnsi="Montserrat" w:cs="Montserrat"/>
              </w:rPr>
              <w:t xml:space="preserve">kWh </w:t>
            </w:r>
          </w:p>
        </w:tc>
      </w:tr>
      <w:tr w:rsidR="005A155B" w14:paraId="231A672A" w14:textId="77777777" w:rsidTr="6E40C7FA">
        <w:trPr>
          <w:jc w:val="center"/>
        </w:trPr>
        <w:tc>
          <w:tcPr>
            <w:tcW w:w="2405" w:type="dxa"/>
            <w:shd w:val="clear" w:color="auto" w:fill="D0CECE" w:themeFill="background2" w:themeFillShade="E6"/>
            <w:vAlign w:val="center"/>
          </w:tcPr>
          <w:p w14:paraId="73B6D20C" w14:textId="77777777" w:rsidR="005A155B" w:rsidRDefault="005A155B" w:rsidP="003F5475">
            <w:pPr>
              <w:rPr>
                <w:rFonts w:ascii="Montserrat" w:eastAsia="Montserrat" w:hAnsi="Montserrat" w:cs="Montserrat"/>
              </w:rPr>
            </w:pPr>
            <w:r>
              <w:rPr>
                <w:rFonts w:ascii="Montserrat" w:eastAsia="Montserrat" w:hAnsi="Montserrat" w:cs="Montserrat"/>
              </w:rPr>
              <w:t>Description</w:t>
            </w:r>
          </w:p>
        </w:tc>
        <w:tc>
          <w:tcPr>
            <w:tcW w:w="6657" w:type="dxa"/>
            <w:gridSpan w:val="2"/>
          </w:tcPr>
          <w:p w14:paraId="47A514C3" w14:textId="4330D315" w:rsidR="005A155B" w:rsidRDefault="00F82477" w:rsidP="003F5475">
            <w:pPr>
              <w:rPr>
                <w:rFonts w:ascii="Montserrat" w:eastAsia="Montserrat" w:hAnsi="Montserrat" w:cs="Montserrat"/>
              </w:rPr>
            </w:pPr>
            <w:sdt>
              <w:sdtPr>
                <w:tag w:val="goog_rdk_191"/>
                <w:id w:val="-1673481699"/>
              </w:sdtPr>
              <w:sdtEndPr/>
              <w:sdtContent/>
            </w:sdt>
            <w:sdt>
              <w:sdtPr>
                <w:tag w:val="goog_rdk_192"/>
                <w:id w:val="1821927259"/>
              </w:sdtPr>
              <w:sdtEndPr/>
              <w:sdtContent/>
            </w:sdt>
            <w:r w:rsidR="00FE623B">
              <w:rPr>
                <w:rFonts w:ascii="Montserrat" w:eastAsia="Montserrat" w:hAnsi="Montserrat" w:cs="Montserrat"/>
              </w:rPr>
              <w:t>Tracked</w:t>
            </w:r>
            <w:r w:rsidR="004269CE">
              <w:rPr>
                <w:rFonts w:ascii="Montserrat" w:eastAsia="Montserrat" w:hAnsi="Montserrat" w:cs="Montserrat"/>
              </w:rPr>
              <w:t xml:space="preserve"> grid electricity consumed for cooking in household </w:t>
            </w:r>
            <w:r w:rsidR="004269CE" w:rsidRPr="00E7587A">
              <w:rPr>
                <w:rFonts w:ascii="Montserrat" w:eastAsia="Montserrat" w:hAnsi="Montserrat" w:cs="Montserrat"/>
                <w:i/>
                <w:iCs/>
              </w:rPr>
              <w:t>h</w:t>
            </w:r>
            <w:r w:rsidR="004269CE">
              <w:rPr>
                <w:rFonts w:ascii="Montserrat" w:eastAsia="Montserrat" w:hAnsi="Montserrat" w:cs="Montserrat"/>
              </w:rPr>
              <w:t xml:space="preserve"> in year </w:t>
            </w:r>
            <w:r w:rsidR="004269CE">
              <w:rPr>
                <w:rFonts w:ascii="Montserrat" w:eastAsia="Montserrat" w:hAnsi="Montserrat" w:cs="Montserrat"/>
                <w:i/>
              </w:rPr>
              <w:t>y</w:t>
            </w:r>
          </w:p>
        </w:tc>
      </w:tr>
      <w:tr w:rsidR="005A155B" w14:paraId="10AE29EF" w14:textId="77777777" w:rsidTr="6E40C7FA">
        <w:trPr>
          <w:jc w:val="center"/>
        </w:trPr>
        <w:tc>
          <w:tcPr>
            <w:tcW w:w="2405" w:type="dxa"/>
            <w:vMerge w:val="restart"/>
            <w:shd w:val="clear" w:color="auto" w:fill="D0CECE" w:themeFill="background2" w:themeFillShade="E6"/>
            <w:vAlign w:val="center"/>
          </w:tcPr>
          <w:p w14:paraId="46F4866E" w14:textId="77777777" w:rsidR="005A155B" w:rsidRDefault="005A155B" w:rsidP="003F5475">
            <w:pPr>
              <w:rPr>
                <w:rFonts w:ascii="Montserrat" w:eastAsia="Montserrat" w:hAnsi="Montserrat" w:cs="Montserrat"/>
              </w:rPr>
            </w:pPr>
            <w:r>
              <w:rPr>
                <w:rFonts w:ascii="Montserrat" w:eastAsia="Montserrat" w:hAnsi="Montserrat" w:cs="Montserrat"/>
              </w:rPr>
              <w:t>Type of parameter</w:t>
            </w:r>
          </w:p>
        </w:tc>
        <w:tc>
          <w:tcPr>
            <w:tcW w:w="425" w:type="dxa"/>
          </w:tcPr>
          <w:p w14:paraId="2DD61170" w14:textId="77777777" w:rsidR="005A155B" w:rsidRDefault="00F82477" w:rsidP="003F5475">
            <w:pPr>
              <w:rPr>
                <w:rFonts w:ascii="Montserrat" w:eastAsia="Montserrat" w:hAnsi="Montserrat" w:cs="Montserrat"/>
              </w:rPr>
            </w:pPr>
            <w:sdt>
              <w:sdtPr>
                <w:tag w:val="goog_rdk_193"/>
                <w:id w:val="1588183024"/>
              </w:sdtPr>
              <w:sdtEndPr/>
              <w:sdtContent/>
            </w:sdt>
            <w:sdt>
              <w:sdtPr>
                <w:tag w:val="goog_rdk_194"/>
                <w:id w:val="-1337615176"/>
              </w:sdtPr>
              <w:sdtEndPr/>
              <w:sdtContent/>
            </w:sdt>
          </w:p>
        </w:tc>
        <w:tc>
          <w:tcPr>
            <w:tcW w:w="6232" w:type="dxa"/>
          </w:tcPr>
          <w:p w14:paraId="0867C99C" w14:textId="77777777" w:rsidR="005A155B" w:rsidRDefault="005A155B" w:rsidP="003F5475">
            <w:pPr>
              <w:rPr>
                <w:rFonts w:ascii="Montserrat" w:eastAsia="Montserrat" w:hAnsi="Montserrat" w:cs="Montserrat"/>
              </w:rPr>
            </w:pPr>
            <w:r>
              <w:rPr>
                <w:rFonts w:ascii="Montserrat" w:eastAsia="Montserrat" w:hAnsi="Montserrat" w:cs="Montserrat"/>
              </w:rPr>
              <w:t xml:space="preserve">Ex-ante </w:t>
            </w:r>
          </w:p>
        </w:tc>
      </w:tr>
      <w:tr w:rsidR="005A155B" w14:paraId="5F119360" w14:textId="77777777" w:rsidTr="6E40C7FA">
        <w:trPr>
          <w:jc w:val="center"/>
        </w:trPr>
        <w:tc>
          <w:tcPr>
            <w:tcW w:w="2405" w:type="dxa"/>
            <w:vMerge/>
            <w:vAlign w:val="center"/>
          </w:tcPr>
          <w:p w14:paraId="048B7B83" w14:textId="7448D5B6" w:rsidR="005A155B" w:rsidRDefault="005A155B" w:rsidP="003F5475">
            <w:pPr>
              <w:widowControl w:val="0"/>
              <w:spacing w:line="276" w:lineRule="auto"/>
              <w:rPr>
                <w:rFonts w:ascii="Montserrat" w:eastAsia="Montserrat" w:hAnsi="Montserrat" w:cs="Montserrat"/>
              </w:rPr>
            </w:pPr>
          </w:p>
        </w:tc>
        <w:tc>
          <w:tcPr>
            <w:tcW w:w="425" w:type="dxa"/>
          </w:tcPr>
          <w:p w14:paraId="760E0137" w14:textId="77777777" w:rsidR="005A155B" w:rsidRDefault="00F82477" w:rsidP="003F5475">
            <w:pPr>
              <w:rPr>
                <w:rFonts w:ascii="Montserrat" w:eastAsia="Montserrat" w:hAnsi="Montserrat" w:cs="Montserrat"/>
              </w:rPr>
            </w:pPr>
            <w:sdt>
              <w:sdtPr>
                <w:tag w:val="goog_rdk_195"/>
                <w:id w:val="-1636256715"/>
              </w:sdtPr>
              <w:sdtEndPr/>
              <w:sdtContent/>
            </w:sdt>
            <w:sdt>
              <w:sdtPr>
                <w:tag w:val="goog_rdk_196"/>
                <w:id w:val="-1240869804"/>
              </w:sdtPr>
              <w:sdtEndPr/>
              <w:sdtContent/>
            </w:sdt>
            <w:r w:rsidR="005A155B">
              <w:rPr>
                <w:rFonts w:ascii="Montserrat" w:eastAsia="Montserrat" w:hAnsi="Montserrat" w:cs="Montserrat"/>
              </w:rPr>
              <w:t>X</w:t>
            </w:r>
          </w:p>
        </w:tc>
        <w:tc>
          <w:tcPr>
            <w:tcW w:w="6232" w:type="dxa"/>
          </w:tcPr>
          <w:p w14:paraId="125196C4" w14:textId="77777777" w:rsidR="005A155B" w:rsidRDefault="005A155B" w:rsidP="003F5475">
            <w:pPr>
              <w:rPr>
                <w:rFonts w:ascii="Montserrat" w:eastAsia="Montserrat" w:hAnsi="Montserrat" w:cs="Montserrat"/>
              </w:rPr>
            </w:pPr>
            <w:r>
              <w:rPr>
                <w:rFonts w:ascii="Montserrat" w:eastAsia="Montserrat" w:hAnsi="Montserrat" w:cs="Montserrat"/>
              </w:rPr>
              <w:t xml:space="preserve">Monitored </w:t>
            </w:r>
          </w:p>
        </w:tc>
      </w:tr>
      <w:tr w:rsidR="005A155B" w14:paraId="798416B8" w14:textId="77777777" w:rsidTr="6E40C7FA">
        <w:trPr>
          <w:jc w:val="center"/>
        </w:trPr>
        <w:tc>
          <w:tcPr>
            <w:tcW w:w="2405" w:type="dxa"/>
            <w:shd w:val="clear" w:color="auto" w:fill="D0CECE" w:themeFill="background2" w:themeFillShade="E6"/>
            <w:vAlign w:val="center"/>
          </w:tcPr>
          <w:p w14:paraId="404FB03A" w14:textId="77777777" w:rsidR="005A155B" w:rsidRDefault="005A155B" w:rsidP="003F5475">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7A3FB808" w14:textId="047B593C" w:rsidR="005A155B" w:rsidRDefault="6E40C7FA" w:rsidP="003F5475">
            <w:pPr>
              <w:rPr>
                <w:rFonts w:ascii="Montserrat" w:eastAsia="Montserrat" w:hAnsi="Montserrat" w:cs="Montserrat"/>
              </w:rPr>
            </w:pPr>
            <w:r w:rsidRPr="6E40C7FA">
              <w:rPr>
                <w:rFonts w:ascii="Montserrat" w:eastAsia="Montserrat" w:hAnsi="Montserrat" w:cs="Montserrat"/>
              </w:rPr>
              <w:t>Metered electricity use</w:t>
            </w:r>
            <w:r w:rsidR="004269CE">
              <w:rPr>
                <w:rFonts w:ascii="Montserrat" w:eastAsia="Montserrat" w:hAnsi="Montserrat" w:cs="Montserrat"/>
              </w:rPr>
              <w:t xml:space="preserve"> for each household</w:t>
            </w:r>
          </w:p>
        </w:tc>
      </w:tr>
      <w:tr w:rsidR="005A155B" w14:paraId="3247963B" w14:textId="77777777" w:rsidTr="6E40C7FA">
        <w:trPr>
          <w:jc w:val="center"/>
        </w:trPr>
        <w:tc>
          <w:tcPr>
            <w:tcW w:w="2405" w:type="dxa"/>
            <w:shd w:val="clear" w:color="auto" w:fill="D0CECE" w:themeFill="background2" w:themeFillShade="E6"/>
            <w:vAlign w:val="center"/>
          </w:tcPr>
          <w:p w14:paraId="5B688EF2" w14:textId="77777777" w:rsidR="005A155B" w:rsidRDefault="005A155B" w:rsidP="003F5475">
            <w:pPr>
              <w:rPr>
                <w:rFonts w:ascii="Montserrat" w:eastAsia="Montserrat" w:hAnsi="Montserrat" w:cs="Montserrat"/>
              </w:rPr>
            </w:pPr>
            <w:r>
              <w:rPr>
                <w:rFonts w:ascii="Montserrat" w:eastAsia="Montserrat" w:hAnsi="Montserrat" w:cs="Montserrat"/>
              </w:rPr>
              <w:t>Value applied</w:t>
            </w:r>
          </w:p>
        </w:tc>
        <w:tc>
          <w:tcPr>
            <w:tcW w:w="6657" w:type="dxa"/>
            <w:gridSpan w:val="2"/>
          </w:tcPr>
          <w:p w14:paraId="5540CEBA" w14:textId="77777777" w:rsidR="005A155B" w:rsidRDefault="00F82477" w:rsidP="003F5475">
            <w:pPr>
              <w:rPr>
                <w:rFonts w:ascii="Montserrat" w:eastAsia="Montserrat" w:hAnsi="Montserrat" w:cs="Montserrat"/>
              </w:rPr>
            </w:pPr>
            <w:sdt>
              <w:sdtPr>
                <w:tag w:val="goog_rdk_199"/>
                <w:id w:val="-263465217"/>
              </w:sdtPr>
              <w:sdtEndPr/>
              <w:sdtContent/>
            </w:sdt>
            <w:sdt>
              <w:sdtPr>
                <w:tag w:val="goog_rdk_200"/>
                <w:id w:val="1259098436"/>
              </w:sdtPr>
              <w:sdtEndPr/>
              <w:sdtContent/>
            </w:sdt>
            <w:r w:rsidR="005A155B">
              <w:rPr>
                <w:rFonts w:ascii="Montserrat" w:eastAsia="Montserrat" w:hAnsi="Montserrat" w:cs="Montserrat"/>
              </w:rPr>
              <w:t>-</w:t>
            </w:r>
          </w:p>
        </w:tc>
      </w:tr>
      <w:tr w:rsidR="005A155B" w14:paraId="0548931B" w14:textId="77777777" w:rsidTr="6E40C7FA">
        <w:trPr>
          <w:jc w:val="center"/>
        </w:trPr>
        <w:tc>
          <w:tcPr>
            <w:tcW w:w="2405" w:type="dxa"/>
            <w:shd w:val="clear" w:color="auto" w:fill="D0CECE" w:themeFill="background2" w:themeFillShade="E6"/>
            <w:vAlign w:val="center"/>
          </w:tcPr>
          <w:p w14:paraId="7F5B150B" w14:textId="77777777" w:rsidR="005A155B" w:rsidRDefault="005A155B" w:rsidP="003F5475">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64434F5D" w14:textId="558A84C3" w:rsidR="005A155B" w:rsidRDefault="00F82477" w:rsidP="003F5475">
            <w:pPr>
              <w:rPr>
                <w:rFonts w:ascii="Montserrat" w:eastAsia="Montserrat" w:hAnsi="Montserrat" w:cs="Montserrat"/>
              </w:rPr>
            </w:pPr>
            <w:sdt>
              <w:sdtPr>
                <w:tag w:val="goog_rdk_201"/>
                <w:id w:val="-221527134"/>
              </w:sdtPr>
              <w:sdtEndPr/>
              <w:sdtContent/>
            </w:sdt>
            <w:r w:rsidR="005A155B">
              <w:rPr>
                <w:rFonts w:ascii="Montserrat" w:eastAsia="Montserrat" w:hAnsi="Montserrat" w:cs="Montserrat"/>
              </w:rPr>
              <w:t>Continuous and aggregated annually</w:t>
            </w:r>
          </w:p>
        </w:tc>
      </w:tr>
      <w:tr w:rsidR="005A155B" w14:paraId="109A6236" w14:textId="77777777" w:rsidTr="6E40C7FA">
        <w:trPr>
          <w:jc w:val="center"/>
        </w:trPr>
        <w:tc>
          <w:tcPr>
            <w:tcW w:w="2405" w:type="dxa"/>
            <w:shd w:val="clear" w:color="auto" w:fill="D0CECE" w:themeFill="background2" w:themeFillShade="E6"/>
            <w:vAlign w:val="center"/>
          </w:tcPr>
          <w:p w14:paraId="4C403100" w14:textId="77777777" w:rsidR="005A155B" w:rsidRDefault="005A155B" w:rsidP="003F5475">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58484D91" w14:textId="07958B84" w:rsidR="008C7E0D" w:rsidRDefault="008C7E0D" w:rsidP="003F5475">
            <w:pPr>
              <w:rPr>
                <w:rFonts w:ascii="Montserrat" w:eastAsia="Montserrat" w:hAnsi="Montserrat" w:cs="Montserrat"/>
              </w:rPr>
            </w:pPr>
            <w:r>
              <w:rPr>
                <w:rFonts w:ascii="Montserrat" w:eastAsia="Montserrat" w:hAnsi="Montserrat" w:cs="Montserrat"/>
              </w:rPr>
              <w:t xml:space="preserve">Applies for households consuming energy from the grid. </w:t>
            </w:r>
          </w:p>
          <w:p w14:paraId="5EE5C78C" w14:textId="77777777" w:rsidR="008C7E0D" w:rsidRDefault="008C7E0D" w:rsidP="003F5475">
            <w:pPr>
              <w:rPr>
                <w:rFonts w:ascii="Montserrat" w:eastAsia="Montserrat" w:hAnsi="Montserrat" w:cs="Montserrat"/>
              </w:rPr>
            </w:pPr>
          </w:p>
          <w:p w14:paraId="2742A78F" w14:textId="4DCBE80C" w:rsidR="005A155B" w:rsidRDefault="6E40C7FA" w:rsidP="003F5475">
            <w:pPr>
              <w:rPr>
                <w:rFonts w:ascii="Montserrat" w:eastAsia="Montserrat" w:hAnsi="Montserrat" w:cs="Montserrat"/>
              </w:rPr>
            </w:pPr>
            <w:r w:rsidRPr="6E40C7FA">
              <w:rPr>
                <w:rFonts w:ascii="Montserrat" w:eastAsia="Montserrat" w:hAnsi="Montserrat" w:cs="Montserrat"/>
              </w:rPr>
              <w:t xml:space="preserve">All project technologies are monitored continuously.  </w:t>
            </w:r>
          </w:p>
          <w:p w14:paraId="5C4A0A98" w14:textId="7E141884" w:rsidR="6E40C7FA" w:rsidRDefault="6E40C7FA" w:rsidP="003F5475">
            <w:pPr>
              <w:rPr>
                <w:rFonts w:ascii="Montserrat" w:eastAsia="Montserrat" w:hAnsi="Montserrat" w:cs="Montserrat"/>
              </w:rPr>
            </w:pPr>
          </w:p>
          <w:p w14:paraId="29933D10" w14:textId="73D4FCE4" w:rsidR="005A155B" w:rsidRDefault="008F072D" w:rsidP="003F5475">
            <w:pPr>
              <w:rPr>
                <w:rFonts w:ascii="Montserrat" w:eastAsia="Montserrat" w:hAnsi="Montserrat" w:cs="Montserrat"/>
              </w:rPr>
            </w:pPr>
            <w:r>
              <w:rPr>
                <w:rFonts w:ascii="Montserrat" w:eastAsia="Montserrat" w:hAnsi="Montserrat" w:cs="Montserrat"/>
              </w:rPr>
              <w:lastRenderedPageBreak/>
              <w:t>B</w:t>
            </w:r>
            <w:r w:rsidRPr="6E40C7FA">
              <w:rPr>
                <w:rFonts w:ascii="Montserrat" w:eastAsia="Montserrat" w:hAnsi="Montserrat" w:cs="Montserrat"/>
              </w:rPr>
              <w:t>uilt</w:t>
            </w:r>
            <w:r w:rsidR="005A155B">
              <w:rPr>
                <w:rFonts w:ascii="Montserrat" w:eastAsia="Montserrat" w:hAnsi="Montserrat" w:cs="Montserrat"/>
              </w:rPr>
              <w:t xml:space="preserve">-in or </w:t>
            </w:r>
            <w:r w:rsidRPr="6E40C7FA">
              <w:rPr>
                <w:rFonts w:ascii="Montserrat" w:eastAsia="Montserrat" w:hAnsi="Montserrat" w:cs="Montserrat"/>
              </w:rPr>
              <w:t>external</w:t>
            </w:r>
            <w:r w:rsidR="005A155B">
              <w:rPr>
                <w:rFonts w:ascii="Montserrat" w:eastAsia="Montserrat" w:hAnsi="Montserrat" w:cs="Montserrat"/>
              </w:rPr>
              <w:t xml:space="preserve"> data loggers may be used, where they conform with industry standards and are calibrated according to </w:t>
            </w:r>
            <w:r w:rsidR="00F03955">
              <w:rPr>
                <w:rFonts w:ascii="Montserrat" w:eastAsia="Montserrat" w:hAnsi="Montserrat" w:cs="Montserrat"/>
              </w:rPr>
              <w:t xml:space="preserve">manufacturer recommendations and/or </w:t>
            </w:r>
            <w:r w:rsidR="005A155B">
              <w:rPr>
                <w:rFonts w:ascii="Montserrat" w:eastAsia="Montserrat" w:hAnsi="Montserrat" w:cs="Montserrat"/>
              </w:rPr>
              <w:t>relevant national requirements</w:t>
            </w:r>
            <w:r w:rsidR="00280F4B">
              <w:rPr>
                <w:rFonts w:ascii="Montserrat" w:eastAsia="Montserrat" w:hAnsi="Montserrat" w:cs="Montserrat"/>
              </w:rPr>
              <w:t xml:space="preserve"> as applicable</w:t>
            </w:r>
            <w:r w:rsidR="005A155B">
              <w:rPr>
                <w:rFonts w:ascii="Montserrat" w:eastAsia="Montserrat" w:hAnsi="Montserrat" w:cs="Montserrat"/>
              </w:rPr>
              <w:t>.</w:t>
            </w:r>
          </w:p>
        </w:tc>
      </w:tr>
      <w:tr w:rsidR="6E40C7FA" w14:paraId="0408EF80" w14:textId="77777777" w:rsidTr="6E40C7FA">
        <w:trPr>
          <w:trHeight w:val="300"/>
          <w:jc w:val="center"/>
        </w:trPr>
        <w:tc>
          <w:tcPr>
            <w:tcW w:w="2405" w:type="dxa"/>
            <w:shd w:val="clear" w:color="auto" w:fill="D0CECE" w:themeFill="background2" w:themeFillShade="E6"/>
            <w:vAlign w:val="center"/>
          </w:tcPr>
          <w:p w14:paraId="520A1FD6" w14:textId="77777777" w:rsidR="6E40C7FA" w:rsidRDefault="6E40C7FA" w:rsidP="003F5475">
            <w:pPr>
              <w:rPr>
                <w:rFonts w:ascii="Montserrat" w:eastAsia="Montserrat" w:hAnsi="Montserrat" w:cs="Montserrat"/>
              </w:rPr>
            </w:pPr>
            <w:r w:rsidRPr="6E40C7FA">
              <w:rPr>
                <w:rFonts w:ascii="Montserrat" w:eastAsia="Montserrat" w:hAnsi="Montserrat" w:cs="Montserrat"/>
              </w:rPr>
              <w:lastRenderedPageBreak/>
              <w:t>QA/QC procedures</w:t>
            </w:r>
          </w:p>
        </w:tc>
        <w:tc>
          <w:tcPr>
            <w:tcW w:w="6657" w:type="dxa"/>
            <w:gridSpan w:val="2"/>
          </w:tcPr>
          <w:p w14:paraId="3A3E17FE" w14:textId="29BAE945" w:rsidR="6E40C7FA" w:rsidRDefault="004269CE" w:rsidP="003F5475">
            <w:pPr>
              <w:rPr>
                <w:rFonts w:ascii="Montserrat" w:eastAsia="Montserrat" w:hAnsi="Montserrat" w:cs="Montserrat"/>
              </w:rPr>
            </w:pPr>
            <w:r>
              <w:rPr>
                <w:rFonts w:ascii="Montserrat" w:eastAsia="Montserrat" w:hAnsi="Montserrat" w:cs="Montserrat"/>
              </w:rPr>
              <w:t xml:space="preserve">Measured project technology electricity use shall be </w:t>
            </w:r>
            <w:proofErr w:type="gramStart"/>
            <w:r>
              <w:rPr>
                <w:rFonts w:ascii="Montserrat" w:eastAsia="Montserrat" w:hAnsi="Montserrat" w:cs="Montserrat"/>
              </w:rPr>
              <w:t>cross checked</w:t>
            </w:r>
            <w:proofErr w:type="gramEnd"/>
            <w:r>
              <w:rPr>
                <w:rFonts w:ascii="Montserrat" w:eastAsia="Montserrat" w:hAnsi="Montserrat" w:cs="Montserrat"/>
              </w:rPr>
              <w:t xml:space="preserve"> with the </w:t>
            </w:r>
            <w:r w:rsidR="008C7E0D">
              <w:rPr>
                <w:rFonts w:ascii="Montserrat" w:eastAsia="Montserrat" w:hAnsi="Montserrat" w:cs="Montserrat"/>
              </w:rPr>
              <w:t>wattage of the project-technology and the estimated operating hours for a sample of project-technology units.</w:t>
            </w:r>
            <w:r>
              <w:rPr>
                <w:rFonts w:ascii="Montserrat" w:eastAsia="Montserrat" w:hAnsi="Montserrat" w:cs="Montserrat"/>
              </w:rPr>
              <w:t xml:space="preserve"> </w:t>
            </w:r>
          </w:p>
        </w:tc>
      </w:tr>
      <w:tr w:rsidR="6E40C7FA" w14:paraId="54F18E05" w14:textId="77777777" w:rsidTr="6E40C7FA">
        <w:trPr>
          <w:trHeight w:val="300"/>
          <w:jc w:val="center"/>
        </w:trPr>
        <w:tc>
          <w:tcPr>
            <w:tcW w:w="2405" w:type="dxa"/>
            <w:shd w:val="clear" w:color="auto" w:fill="D0CECE" w:themeFill="background2" w:themeFillShade="E6"/>
            <w:vAlign w:val="center"/>
          </w:tcPr>
          <w:p w14:paraId="17CB48A3" w14:textId="77777777" w:rsidR="6E40C7FA" w:rsidRDefault="6E40C7FA" w:rsidP="003F5475">
            <w:pPr>
              <w:rPr>
                <w:rFonts w:ascii="Montserrat" w:eastAsia="Montserrat" w:hAnsi="Montserrat" w:cs="Montserrat"/>
              </w:rPr>
            </w:pPr>
            <w:r w:rsidRPr="6E40C7FA">
              <w:rPr>
                <w:rFonts w:ascii="Montserrat" w:eastAsia="Montserrat" w:hAnsi="Montserrat" w:cs="Montserrat"/>
              </w:rPr>
              <w:t>Purpose of data</w:t>
            </w:r>
          </w:p>
        </w:tc>
        <w:tc>
          <w:tcPr>
            <w:tcW w:w="6657" w:type="dxa"/>
            <w:gridSpan w:val="2"/>
          </w:tcPr>
          <w:p w14:paraId="27D59060" w14:textId="67AC30AE" w:rsidR="6E40C7FA" w:rsidRDefault="6E40C7FA" w:rsidP="003F5475">
            <w:pPr>
              <w:rPr>
                <w:rFonts w:ascii="Montserrat" w:eastAsia="Montserrat" w:hAnsi="Montserrat" w:cs="Montserrat"/>
              </w:rPr>
            </w:pPr>
            <w:r w:rsidRPr="6E40C7FA">
              <w:rPr>
                <w:rFonts w:ascii="Montserrat" w:eastAsia="Montserrat" w:hAnsi="Montserrat" w:cs="Montserrat"/>
              </w:rPr>
              <w:t>Calculation of project emissions</w:t>
            </w:r>
            <w:r w:rsidR="008C7E0D">
              <w:rPr>
                <w:rFonts w:ascii="Montserrat" w:eastAsia="Montserrat" w:hAnsi="Montserrat" w:cs="Montserrat"/>
              </w:rPr>
              <w:t xml:space="preserve"> for CTEC projects</w:t>
            </w:r>
          </w:p>
        </w:tc>
      </w:tr>
      <w:tr w:rsidR="6E40C7FA" w14:paraId="689E051C" w14:textId="77777777" w:rsidTr="6E40C7FA">
        <w:trPr>
          <w:trHeight w:val="300"/>
          <w:jc w:val="center"/>
        </w:trPr>
        <w:tc>
          <w:tcPr>
            <w:tcW w:w="2405" w:type="dxa"/>
            <w:shd w:val="clear" w:color="auto" w:fill="D0CECE" w:themeFill="background2" w:themeFillShade="E6"/>
            <w:vAlign w:val="center"/>
          </w:tcPr>
          <w:p w14:paraId="5235ED05" w14:textId="77777777" w:rsidR="6E40C7FA" w:rsidRDefault="6E40C7FA" w:rsidP="003F5475">
            <w:pPr>
              <w:rPr>
                <w:rFonts w:ascii="Montserrat" w:eastAsia="Montserrat" w:hAnsi="Montserrat" w:cs="Montserrat"/>
              </w:rPr>
            </w:pPr>
            <w:r w:rsidRPr="6E40C7FA">
              <w:rPr>
                <w:rFonts w:ascii="Montserrat" w:eastAsia="Montserrat" w:hAnsi="Montserrat" w:cs="Montserrat"/>
              </w:rPr>
              <w:t>Comments</w:t>
            </w:r>
          </w:p>
        </w:tc>
        <w:tc>
          <w:tcPr>
            <w:tcW w:w="6657" w:type="dxa"/>
            <w:gridSpan w:val="2"/>
          </w:tcPr>
          <w:p w14:paraId="5F80D053" w14:textId="54D45E11" w:rsidR="6E40C7FA" w:rsidRDefault="008C7E0D" w:rsidP="003F5475">
            <w:pPr>
              <w:rPr>
                <w:rFonts w:ascii="Montserrat" w:eastAsia="Montserrat" w:hAnsi="Montserrat" w:cs="Montserrat"/>
              </w:rPr>
            </w:pPr>
            <w:r>
              <w:rPr>
                <w:rFonts w:ascii="Montserrat" w:eastAsia="Montserrat" w:hAnsi="Montserrat" w:cs="Montserrat"/>
              </w:rPr>
              <w:t>-</w:t>
            </w:r>
            <w:r w:rsidR="6E40C7FA">
              <w:t xml:space="preserve"> </w:t>
            </w:r>
          </w:p>
        </w:tc>
      </w:tr>
    </w:tbl>
    <w:p w14:paraId="054BC909" w14:textId="77777777" w:rsidR="00842BF0" w:rsidRDefault="00842BF0" w:rsidP="00842BF0"/>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A36D08" w14:paraId="3C9D8650" w14:textId="77777777">
        <w:trPr>
          <w:jc w:val="center"/>
        </w:trPr>
        <w:tc>
          <w:tcPr>
            <w:tcW w:w="2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0CECE" w:themeFill="background2" w:themeFillShade="E6"/>
            <w:vAlign w:val="center"/>
          </w:tcPr>
          <w:p w14:paraId="0497CC87" w14:textId="77777777" w:rsidR="00A36D08" w:rsidRDefault="00A36D08">
            <w:pPr>
              <w:rPr>
                <w:rFonts w:ascii="Montserrat" w:eastAsia="Montserrat" w:hAnsi="Montserrat" w:cs="Montserrat"/>
              </w:rPr>
            </w:pPr>
            <w:r>
              <w:rPr>
                <w:rFonts w:ascii="Montserrat" w:eastAsia="Montserrat" w:hAnsi="Montserrat" w:cs="Montserrat"/>
              </w:rPr>
              <w:t>Data/Parameter</w:t>
            </w:r>
          </w:p>
        </w:tc>
        <w:tc>
          <w:tcPr>
            <w:tcW w:w="66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E8E1A8E" w14:textId="74045817" w:rsidR="00001EE3" w:rsidRPr="00A36D08" w:rsidRDefault="00F82477">
            <w:pPr>
              <w:rPr>
                <w:rFonts w:ascii="Cambria Math" w:eastAsia="Cambria Math" w:hAnsi="Cambria Math" w:cs="Cambria Math"/>
                <w:oMath/>
              </w:rPr>
            </w:pPr>
            <m:oMathPara>
              <m:oMathParaPr>
                <m:jc m:val="left"/>
              </m:oMathParaPr>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m:rPr>
                        <m:sty m:val="p"/>
                      </m:rPr>
                      <w:rPr>
                        <w:rFonts w:ascii="Cambria Math" w:eastAsia="Cambria Math" w:hAnsi="Cambria Math" w:cs="Cambria Math"/>
                      </w:rPr>
                      <m:t>,</m:t>
                    </m:r>
                    <m:r>
                      <w:rPr>
                        <w:rFonts w:ascii="Cambria Math" w:eastAsia="Cambria Math" w:hAnsi="Cambria Math" w:cs="Cambria Math"/>
                      </w:rPr>
                      <m:t>KPT</m:t>
                    </m:r>
                    <m:r>
                      <m:rPr>
                        <m:sty m:val="p"/>
                      </m:rPr>
                      <w:rPr>
                        <w:rFonts w:ascii="Cambria Math" w:eastAsia="Cambria Math" w:hAnsi="Cambria Math" w:cs="Cambria Math"/>
                      </w:rPr>
                      <m:t>,</m:t>
                    </m:r>
                    <m:r>
                      <w:rPr>
                        <w:rFonts w:ascii="Cambria Math" w:eastAsia="Cambria Math" w:hAnsi="Cambria Math" w:cs="Cambria Math"/>
                      </w:rPr>
                      <m:t>j</m:t>
                    </m:r>
                  </m:sub>
                </m:sSub>
                <m:r>
                  <m:rPr>
                    <m:sty m:val="p"/>
                  </m:rPr>
                  <w:rPr>
                    <w:rFonts w:ascii="Cambria Math" w:eastAsia="Cambria Math" w:hAnsi="Cambria Math" w:cs="Cambria Math"/>
                  </w:rPr>
                  <m:t xml:space="preserve"> </m:t>
                </m:r>
              </m:oMath>
            </m:oMathPara>
          </w:p>
        </w:tc>
      </w:tr>
      <w:tr w:rsidR="00A36D08" w14:paraId="7E1A713E" w14:textId="77777777">
        <w:trPr>
          <w:jc w:val="center"/>
        </w:trPr>
        <w:tc>
          <w:tcPr>
            <w:tcW w:w="2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0CECE" w:themeFill="background2" w:themeFillShade="E6"/>
            <w:vAlign w:val="center"/>
          </w:tcPr>
          <w:p w14:paraId="023684E8" w14:textId="77777777" w:rsidR="00A36D08" w:rsidRDefault="00A36D08">
            <w:pPr>
              <w:rPr>
                <w:rFonts w:ascii="Montserrat" w:eastAsia="Montserrat" w:hAnsi="Montserrat" w:cs="Montserrat"/>
              </w:rPr>
            </w:pPr>
            <w:r>
              <w:rPr>
                <w:rFonts w:ascii="Montserrat" w:eastAsia="Montserrat" w:hAnsi="Montserrat" w:cs="Montserrat"/>
              </w:rPr>
              <w:t>Unit</w:t>
            </w:r>
          </w:p>
        </w:tc>
        <w:tc>
          <w:tcPr>
            <w:tcW w:w="66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0956398" w14:textId="7D70699F" w:rsidR="00001EE3" w:rsidRPr="00C52978" w:rsidRDefault="00A36D08">
            <w:pPr>
              <w:rPr>
                <w:rFonts w:ascii="Cambria Math" w:eastAsia="Cambria Math" w:hAnsi="Cambria Math" w:cs="Cambria Math"/>
                <w:oMath/>
              </w:rPr>
            </w:pPr>
            <w:r w:rsidRPr="2FB38254">
              <w:rPr>
                <w:rFonts w:ascii="Montserrat" w:eastAsia="Montserrat" w:hAnsi="Montserrat" w:cs="Montserrat"/>
              </w:rPr>
              <w:t>TJ/</w:t>
            </w:r>
            <w:r>
              <w:rPr>
                <w:rFonts w:ascii="Montserrat" w:eastAsia="Montserrat" w:hAnsi="Montserrat" w:cs="Montserrat"/>
              </w:rPr>
              <w:t>(</w:t>
            </w:r>
            <w:r w:rsidRPr="2FB38254">
              <w:rPr>
                <w:rFonts w:ascii="Montserrat" w:eastAsia="Montserrat" w:hAnsi="Montserrat" w:cs="Montserrat"/>
              </w:rPr>
              <w:t>person</w:t>
            </w:r>
            <w:r>
              <w:rPr>
                <w:rFonts w:ascii="Montserrat" w:eastAsia="Montserrat" w:hAnsi="Montserrat" w:cs="Montserrat"/>
              </w:rPr>
              <w:t xml:space="preserve">*year) </w:t>
            </w:r>
          </w:p>
        </w:tc>
      </w:tr>
      <w:tr w:rsidR="00A36D08" w14:paraId="2544E27D" w14:textId="77777777">
        <w:trPr>
          <w:jc w:val="center"/>
        </w:trPr>
        <w:tc>
          <w:tcPr>
            <w:tcW w:w="2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0CECE" w:themeFill="background2" w:themeFillShade="E6"/>
            <w:vAlign w:val="center"/>
          </w:tcPr>
          <w:p w14:paraId="5777631C" w14:textId="77777777" w:rsidR="00A36D08" w:rsidRDefault="00A36D08">
            <w:pPr>
              <w:rPr>
                <w:rFonts w:ascii="Montserrat" w:eastAsia="Montserrat" w:hAnsi="Montserrat" w:cs="Montserrat"/>
              </w:rPr>
            </w:pPr>
            <w:r>
              <w:rPr>
                <w:rFonts w:ascii="Montserrat" w:eastAsia="Montserrat" w:hAnsi="Montserrat" w:cs="Montserrat"/>
              </w:rPr>
              <w:t>Description</w:t>
            </w:r>
          </w:p>
        </w:tc>
        <w:tc>
          <w:tcPr>
            <w:tcW w:w="66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A21FF1E" w14:textId="447641D4" w:rsidR="00001EE3" w:rsidRPr="00C52978" w:rsidRDefault="00A36D08">
            <w:pPr>
              <w:rPr>
                <w:rFonts w:ascii="Cambria Math" w:eastAsia="Cambria Math" w:hAnsi="Cambria Math" w:cs="Cambria Math"/>
                <w:oMath/>
              </w:rPr>
            </w:pPr>
            <w:r w:rsidRPr="2FB38254">
              <w:rPr>
                <w:rFonts w:ascii="Montserrat" w:eastAsia="Montserrat" w:hAnsi="Montserrat" w:cs="Montserrat"/>
              </w:rPr>
              <w:t xml:space="preserve">Energy consumption </w:t>
            </w:r>
            <w:r w:rsidRPr="00367789">
              <w:rPr>
                <w:rFonts w:ascii="Montserrat" w:eastAsia="Montserrat" w:hAnsi="Montserrat" w:cs="Montserrat"/>
              </w:rPr>
              <w:t xml:space="preserve">of </w:t>
            </w:r>
            <w:r w:rsidR="00367789" w:rsidRPr="009D3DB2">
              <w:rPr>
                <w:rFonts w:ascii="Montserrat" w:eastAsia="Montserrat" w:hAnsi="Montserrat" w:cs="Arial"/>
              </w:rPr>
              <w:t>each fuel j used in project households</w:t>
            </w:r>
            <w:r w:rsidRPr="00367789">
              <w:rPr>
                <w:rFonts w:ascii="Montserrat" w:eastAsia="Montserrat" w:hAnsi="Montserrat" w:cs="Montserrat"/>
                <w:i/>
                <w:iCs/>
              </w:rPr>
              <w:t xml:space="preserve"> </w:t>
            </w:r>
            <w:r w:rsidRPr="00367789">
              <w:rPr>
                <w:rFonts w:ascii="Montserrat" w:eastAsia="Montserrat" w:hAnsi="Montserrat" w:cs="Montserrat"/>
              </w:rPr>
              <w:t>from project KPT for CTEC projects</w:t>
            </w:r>
          </w:p>
        </w:tc>
      </w:tr>
      <w:tr w:rsidR="00A36D08" w14:paraId="23535BA6" w14:textId="77777777">
        <w:trPr>
          <w:jc w:val="center"/>
        </w:trPr>
        <w:tc>
          <w:tcPr>
            <w:tcW w:w="2405" w:type="dxa"/>
            <w:vMerge w:val="restart"/>
            <w:shd w:val="clear" w:color="auto" w:fill="D0CECE" w:themeFill="background2" w:themeFillShade="E6"/>
            <w:vAlign w:val="center"/>
          </w:tcPr>
          <w:p w14:paraId="5EB19EEA" w14:textId="77777777" w:rsidR="00A36D08" w:rsidRPr="00971B7B" w:rsidRDefault="00A36D08">
            <w:pPr>
              <w:rPr>
                <w:rFonts w:ascii="Montserrat" w:eastAsia="Montserrat" w:hAnsi="Montserrat" w:cs="Montserrat"/>
              </w:rPr>
            </w:pPr>
            <w:r w:rsidRPr="00971B7B">
              <w:rPr>
                <w:rFonts w:ascii="Montserrat" w:eastAsia="Montserrat" w:hAnsi="Montserrat" w:cs="Montserrat"/>
              </w:rPr>
              <w:t>Type of parameter</w:t>
            </w:r>
          </w:p>
        </w:tc>
        <w:tc>
          <w:tcPr>
            <w:tcW w:w="425" w:type="dxa"/>
          </w:tcPr>
          <w:p w14:paraId="5F2A581D" w14:textId="77777777" w:rsidR="00A36D08" w:rsidRPr="00E7587A" w:rsidRDefault="00A36D08">
            <w:pPr>
              <w:rPr>
                <w:rFonts w:ascii="Montserrat" w:eastAsia="Montserrat" w:hAnsi="Montserrat" w:cs="Montserrat"/>
              </w:rPr>
            </w:pPr>
          </w:p>
        </w:tc>
        <w:tc>
          <w:tcPr>
            <w:tcW w:w="6232" w:type="dxa"/>
          </w:tcPr>
          <w:p w14:paraId="768339F5" w14:textId="77777777" w:rsidR="00A36D08" w:rsidRDefault="00A36D08">
            <w:pPr>
              <w:rPr>
                <w:rFonts w:ascii="Montserrat" w:eastAsia="Montserrat" w:hAnsi="Montserrat" w:cs="Montserrat"/>
              </w:rPr>
            </w:pPr>
            <w:r>
              <w:rPr>
                <w:rFonts w:ascii="Montserrat" w:eastAsia="Montserrat" w:hAnsi="Montserrat" w:cs="Montserrat"/>
              </w:rPr>
              <w:t xml:space="preserve">Ex-ante </w:t>
            </w:r>
          </w:p>
        </w:tc>
      </w:tr>
      <w:tr w:rsidR="00A36D08" w14:paraId="683F0C6B" w14:textId="77777777">
        <w:trPr>
          <w:jc w:val="center"/>
        </w:trPr>
        <w:tc>
          <w:tcPr>
            <w:tcW w:w="2405" w:type="dxa"/>
            <w:vMerge/>
            <w:vAlign w:val="center"/>
          </w:tcPr>
          <w:p w14:paraId="4FEFBB82" w14:textId="77777777" w:rsidR="00A36D08" w:rsidRDefault="00A36D08">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3AF939A7" w14:textId="77777777" w:rsidR="00A36D08" w:rsidRDefault="00A36D08">
            <w:pPr>
              <w:rPr>
                <w:rFonts w:ascii="Montserrat" w:eastAsia="Montserrat" w:hAnsi="Montserrat" w:cs="Montserrat"/>
              </w:rPr>
            </w:pPr>
            <w:r>
              <w:rPr>
                <w:rFonts w:ascii="Montserrat" w:eastAsia="Montserrat" w:hAnsi="Montserrat" w:cs="Montserrat"/>
              </w:rPr>
              <w:t>X</w:t>
            </w:r>
          </w:p>
        </w:tc>
        <w:tc>
          <w:tcPr>
            <w:tcW w:w="6232" w:type="dxa"/>
          </w:tcPr>
          <w:p w14:paraId="062583D4" w14:textId="77777777" w:rsidR="00A36D08" w:rsidRDefault="00A36D08">
            <w:pPr>
              <w:rPr>
                <w:rFonts w:ascii="Montserrat" w:eastAsia="Montserrat" w:hAnsi="Montserrat" w:cs="Montserrat"/>
              </w:rPr>
            </w:pPr>
            <w:r>
              <w:rPr>
                <w:rFonts w:ascii="Montserrat" w:eastAsia="Montserrat" w:hAnsi="Montserrat" w:cs="Montserrat"/>
              </w:rPr>
              <w:t xml:space="preserve">Monitored </w:t>
            </w:r>
          </w:p>
        </w:tc>
      </w:tr>
      <w:tr w:rsidR="00A36D08" w:rsidRPr="00E7587A" w14:paraId="492420BF" w14:textId="77777777">
        <w:trPr>
          <w:jc w:val="center"/>
        </w:trPr>
        <w:tc>
          <w:tcPr>
            <w:tcW w:w="2405" w:type="dxa"/>
            <w:shd w:val="clear" w:color="auto" w:fill="D0CECE" w:themeFill="background2" w:themeFillShade="E6"/>
            <w:vAlign w:val="center"/>
          </w:tcPr>
          <w:p w14:paraId="55CC4BBF" w14:textId="77777777" w:rsidR="00A36D08" w:rsidRDefault="00A36D08">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1982C74A" w14:textId="77777777" w:rsidR="00A36D08" w:rsidRPr="00E7587A" w:rsidRDefault="00A36D08">
            <w:pPr>
              <w:rPr>
                <w:rFonts w:ascii="Montserrat" w:eastAsia="Montserrat" w:hAnsi="Montserrat" w:cs="Montserrat"/>
                <w:highlight w:val="yellow"/>
                <w:lang w:val="es-ES"/>
              </w:rPr>
            </w:pPr>
            <w:r>
              <w:rPr>
                <w:rFonts w:ascii="Montserrat" w:eastAsia="Montserrat" w:hAnsi="Montserrat" w:cs="Montserrat"/>
                <w:lang w:val="es-ES"/>
              </w:rPr>
              <w:t>Project</w:t>
            </w:r>
            <w:r w:rsidRPr="00E7587A">
              <w:rPr>
                <w:rFonts w:ascii="Montserrat" w:eastAsia="Montserrat" w:hAnsi="Montserrat" w:cs="Montserrat"/>
                <w:lang w:val="es-ES"/>
              </w:rPr>
              <w:t xml:space="preserve"> scenario KPT </w:t>
            </w:r>
          </w:p>
        </w:tc>
      </w:tr>
      <w:tr w:rsidR="00A36D08" w14:paraId="54B52537" w14:textId="77777777">
        <w:trPr>
          <w:jc w:val="center"/>
        </w:trPr>
        <w:tc>
          <w:tcPr>
            <w:tcW w:w="2405" w:type="dxa"/>
            <w:shd w:val="clear" w:color="auto" w:fill="D0CECE" w:themeFill="background2" w:themeFillShade="E6"/>
            <w:vAlign w:val="center"/>
          </w:tcPr>
          <w:p w14:paraId="0A092871" w14:textId="77777777" w:rsidR="00A36D08" w:rsidRDefault="00A36D08">
            <w:pPr>
              <w:rPr>
                <w:rFonts w:ascii="Montserrat" w:eastAsia="Montserrat" w:hAnsi="Montserrat" w:cs="Montserrat"/>
              </w:rPr>
            </w:pPr>
            <w:r>
              <w:rPr>
                <w:rFonts w:ascii="Montserrat" w:eastAsia="Montserrat" w:hAnsi="Montserrat" w:cs="Montserrat"/>
              </w:rPr>
              <w:t>Value applied</w:t>
            </w:r>
          </w:p>
        </w:tc>
        <w:tc>
          <w:tcPr>
            <w:tcW w:w="6657" w:type="dxa"/>
            <w:gridSpan w:val="2"/>
          </w:tcPr>
          <w:p w14:paraId="1C611D7E" w14:textId="77777777" w:rsidR="00A36D08" w:rsidRDefault="00A36D08">
            <w:pPr>
              <w:rPr>
                <w:rFonts w:ascii="Montserrat" w:eastAsia="Montserrat" w:hAnsi="Montserrat" w:cs="Montserrat"/>
                <w:highlight w:val="yellow"/>
              </w:rPr>
            </w:pPr>
            <w:r>
              <w:rPr>
                <w:rFonts w:ascii="Montserrat" w:eastAsia="Montserrat" w:hAnsi="Montserrat" w:cs="Montserrat"/>
              </w:rPr>
              <w:t>-</w:t>
            </w:r>
          </w:p>
        </w:tc>
      </w:tr>
      <w:tr w:rsidR="00A36D08" w14:paraId="1ED1F5B6" w14:textId="77777777">
        <w:trPr>
          <w:jc w:val="center"/>
        </w:trPr>
        <w:tc>
          <w:tcPr>
            <w:tcW w:w="2405" w:type="dxa"/>
            <w:shd w:val="clear" w:color="auto" w:fill="D0CECE" w:themeFill="background2" w:themeFillShade="E6"/>
            <w:vAlign w:val="center"/>
          </w:tcPr>
          <w:p w14:paraId="4461A2E5" w14:textId="77777777" w:rsidR="00A36D08" w:rsidRDefault="00A36D08">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70B304F4" w14:textId="77777777" w:rsidR="00A36D08" w:rsidRDefault="00A36D08">
            <w:pPr>
              <w:rPr>
                <w:rFonts w:ascii="Montserrat" w:eastAsia="Montserrat" w:hAnsi="Montserrat" w:cs="Montserrat"/>
              </w:rPr>
            </w:pPr>
            <w:r>
              <w:rPr>
                <w:rFonts w:ascii="Montserrat" w:eastAsia="Montserrat" w:hAnsi="Montserrat" w:cs="Montserrat"/>
              </w:rPr>
              <w:t>Once per crediting period</w:t>
            </w:r>
          </w:p>
        </w:tc>
      </w:tr>
      <w:tr w:rsidR="00A36D08" w14:paraId="2A191D3E" w14:textId="77777777">
        <w:trPr>
          <w:jc w:val="center"/>
        </w:trPr>
        <w:tc>
          <w:tcPr>
            <w:tcW w:w="2405" w:type="dxa"/>
            <w:shd w:val="clear" w:color="auto" w:fill="D0CECE" w:themeFill="background2" w:themeFillShade="E6"/>
            <w:vAlign w:val="center"/>
          </w:tcPr>
          <w:p w14:paraId="77CBFE56" w14:textId="77777777" w:rsidR="00A36D08" w:rsidRDefault="00A36D08">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67E9246C" w14:textId="77777777" w:rsidR="00A36D08" w:rsidRDefault="00A36D08">
            <w:pPr>
              <w:rPr>
                <w:rFonts w:ascii="Montserrat" w:eastAsia="Montserrat" w:hAnsi="Montserrat" w:cs="Montserrat"/>
              </w:rPr>
            </w:pPr>
            <w:r>
              <w:rPr>
                <w:rFonts w:ascii="Montserrat" w:eastAsia="Montserrat" w:hAnsi="Montserrat" w:cs="Montserrat"/>
              </w:rPr>
              <w:t xml:space="preserve">CTEC projects that </w:t>
            </w:r>
            <w:r w:rsidRPr="00543E77">
              <w:rPr>
                <w:rFonts w:ascii="Montserrat" w:eastAsia="Montserrat" w:hAnsi="Montserrat" w:cs="Montserrat"/>
              </w:rPr>
              <w:t>use tracked energy consumption and KPTs</w:t>
            </w:r>
            <w:r w:rsidRPr="00D8212D">
              <w:rPr>
                <w:rFonts w:ascii="Montserrat" w:eastAsia="Montserrat" w:hAnsi="Montserrat" w:cs="Montserrat"/>
              </w:rPr>
              <w:t xml:space="preserve"> must collect data on all cookstoves operating in parallel with the project cookstove,</w:t>
            </w:r>
            <w:r>
              <w:rPr>
                <w:rFonts w:ascii="Montserrat" w:eastAsia="Montserrat" w:hAnsi="Montserrat" w:cs="Montserrat"/>
              </w:rPr>
              <w:t xml:space="preserve"> from a representative sample of households and following the most recent version of the KPT protocol available at this link: </w:t>
            </w:r>
            <w:hyperlink r:id="rId42" w:history="1">
              <w:r w:rsidRPr="00A53C7E">
                <w:rPr>
                  <w:rStyle w:val="Hyperlink"/>
                  <w:rFonts w:ascii="Montserrat" w:eastAsia="Montserrat" w:hAnsi="Montserrat" w:cs="Montserrat"/>
                </w:rPr>
                <w:t>https://cleancooking.org/</w:t>
              </w:r>
              <w:r w:rsidRPr="00A53C7E" w:rsidDel="00520606">
                <w:rPr>
                  <w:rStyle w:val="Hyperlink"/>
                  <w:rFonts w:ascii="Montserrat" w:eastAsia="Montserrat" w:hAnsi="Montserrat" w:cs="Montserrat"/>
                </w:rPr>
                <w:t xml:space="preserve"> </w:t>
              </w:r>
              <w:r w:rsidRPr="00A53C7E">
                <w:rPr>
                  <w:rStyle w:val="Hyperlink"/>
                  <w:rFonts w:ascii="Montserrat" w:eastAsia="Montserrat" w:hAnsi="Montserrat" w:cs="Montserrat"/>
                </w:rPr>
                <w:t>protocols/</w:t>
              </w:r>
            </w:hyperlink>
            <w:r w:rsidRPr="00091A66">
              <w:rPr>
                <w:rFonts w:ascii="Montserrat" w:eastAsia="Montserrat" w:hAnsi="Montserrat" w:cs="Montserrat"/>
                <w:color w:val="1163C1"/>
              </w:rPr>
              <w:t xml:space="preserve"> </w:t>
            </w:r>
          </w:p>
          <w:p w14:paraId="591F8AB5" w14:textId="04DC2B1D" w:rsidR="00A36D08" w:rsidRDefault="00A36D08">
            <w:pPr>
              <w:rPr>
                <w:rFonts w:ascii="Montserrat" w:eastAsia="Montserrat" w:hAnsi="Montserrat" w:cs="Montserrat"/>
              </w:rPr>
            </w:pPr>
          </w:p>
        </w:tc>
      </w:tr>
      <w:tr w:rsidR="00A36D08" w14:paraId="6D106A07" w14:textId="77777777">
        <w:trPr>
          <w:jc w:val="center"/>
        </w:trPr>
        <w:tc>
          <w:tcPr>
            <w:tcW w:w="2405" w:type="dxa"/>
            <w:shd w:val="clear" w:color="auto" w:fill="D0CECE" w:themeFill="background2" w:themeFillShade="E6"/>
            <w:vAlign w:val="center"/>
          </w:tcPr>
          <w:p w14:paraId="2083A50C" w14:textId="77777777" w:rsidR="00A36D08" w:rsidRDefault="00A36D08">
            <w:pPr>
              <w:rPr>
                <w:rFonts w:ascii="Montserrat" w:eastAsia="Montserrat" w:hAnsi="Montserrat" w:cs="Montserrat"/>
              </w:rPr>
            </w:pPr>
            <w:r>
              <w:rPr>
                <w:rFonts w:ascii="Montserrat" w:eastAsia="Montserrat" w:hAnsi="Montserrat" w:cs="Montserrat"/>
              </w:rPr>
              <w:t>QA/QC procedures</w:t>
            </w:r>
          </w:p>
        </w:tc>
        <w:tc>
          <w:tcPr>
            <w:tcW w:w="6657" w:type="dxa"/>
            <w:gridSpan w:val="2"/>
            <w:vAlign w:val="center"/>
          </w:tcPr>
          <w:p w14:paraId="755F88CF" w14:textId="6B3AAC5B" w:rsidR="00A36D08" w:rsidRPr="00A83EC4" w:rsidRDefault="00A36D08">
            <w:pPr>
              <w:pStyle w:val="NormalWeb"/>
              <w:spacing w:before="240" w:beforeAutospacing="0" w:after="240" w:afterAutospacing="0"/>
              <w:rPr>
                <w:rFonts w:ascii="Montserrat" w:eastAsia="Montserrat" w:hAnsi="Montserrat"/>
                <w:color w:val="000000"/>
                <w:sz w:val="20"/>
                <w:szCs w:val="20"/>
                <w:vertAlign w:val="subscript"/>
              </w:rPr>
            </w:pPr>
            <w:r>
              <w:rPr>
                <w:rFonts w:ascii="Montserrat" w:hAnsi="Montserrat"/>
                <w:color w:val="000000"/>
                <w:shd w:val="clear" w:color="auto" w:fill="FFFFFF"/>
              </w:rPr>
              <w:t xml:space="preserve">The study must meet the minimum confidence and precision of 95/10 for the target parameter of average annual energy consumption per person. The 95/10 rule is applied to the sum of energy consumption across fuels </w:t>
            </w:r>
            <w:r w:rsidRPr="1F865F7D">
              <w:rPr>
                <w:rFonts w:ascii="Montserrat" w:eastAsia="Montserrat" w:hAnsi="Montserrat" w:cs="Montserrat"/>
              </w:rPr>
              <w:t xml:space="preserve">(see parameter </w:t>
            </w:r>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base,KPT,i</m:t>
                  </m:r>
                </m:sub>
              </m:sSub>
            </m:oMath>
            <w:r>
              <w:rPr>
                <w:rFonts w:ascii="Montserrat" w:eastAsia="Montserrat" w:hAnsi="Montserrat" w:cs="Montserrat"/>
              </w:rPr>
              <w:t xml:space="preserve"> </w:t>
            </w:r>
            <w:r w:rsidRPr="00073C6B">
              <w:rPr>
                <w:rFonts w:ascii="Montserrat" w:eastAsia="Montserrat" w:hAnsi="Montserrat" w:cs="Montserrat"/>
                <w:color w:val="000000" w:themeColor="text1"/>
                <w:sz w:val="22"/>
                <w:szCs w:val="22"/>
              </w:rPr>
              <w:t xml:space="preserve">in </w:t>
            </w:r>
            <w:hyperlink w:anchor="A10" w:history="1">
              <w:r w:rsidRPr="004A658D">
                <w:rPr>
                  <w:rStyle w:val="Hyperlink"/>
                  <w:rFonts w:ascii="Montserrat" w:eastAsia="Montserrat" w:hAnsi="Montserrat" w:cs="Montserrat"/>
                  <w:sz w:val="22"/>
                  <w:szCs w:val="22"/>
                </w:rPr>
                <w:t>Appendix 10</w:t>
              </w:r>
            </w:hyperlink>
            <w:r w:rsidRPr="1FC4C1DC">
              <w:rPr>
                <w:rFonts w:ascii="Montserrat" w:eastAsia="Montserrat" w:hAnsi="Montserrat" w:cs="Montserrat"/>
              </w:rPr>
              <w:t>,</w:t>
            </w:r>
            <w:r w:rsidRPr="1F865F7D">
              <w:rPr>
                <w:rFonts w:ascii="Montserrat" w:eastAsia="Montserrat" w:hAnsi="Montserrat" w:cs="Montserrat"/>
              </w:rPr>
              <w:t xml:space="preserve"> which subsumes this parameter</w:t>
            </w:r>
            <w:r w:rsidRPr="1FC4C1DC">
              <w:rPr>
                <w:rFonts w:ascii="Montserrat" w:eastAsia="Montserrat" w:hAnsi="Montserrat" w:cs="Montserrat"/>
              </w:rPr>
              <w:t>).</w:t>
            </w:r>
            <w:r>
              <w:rPr>
                <w:rFonts w:ascii="Montserrat" w:hAnsi="Montserrat"/>
                <w:color w:val="000000"/>
                <w:shd w:val="clear" w:color="auto" w:fill="FFFFFF"/>
              </w:rPr>
              <w:t xml:space="preserve"> If the target precision is not met, the project proponent shall take the conservative bound</w:t>
            </w:r>
            <w:r w:rsidR="0075516F">
              <w:rPr>
                <w:rFonts w:ascii="Montserrat" w:hAnsi="Montserrat"/>
                <w:color w:val="000000"/>
                <w:shd w:val="clear" w:color="auto" w:fill="FFFFFF"/>
              </w:rPr>
              <w:t>s</w:t>
            </w:r>
            <w:r>
              <w:rPr>
                <w:rFonts w:ascii="Montserrat" w:hAnsi="Montserrat"/>
                <w:color w:val="000000"/>
                <w:shd w:val="clear" w:color="auto" w:fill="FFFFFF"/>
              </w:rPr>
              <w:t xml:space="preserve"> of the confidence interval</w:t>
            </w:r>
            <w:r w:rsidR="0075516F">
              <w:rPr>
                <w:rFonts w:ascii="Montserrat" w:hAnsi="Montserrat"/>
                <w:color w:val="000000"/>
                <w:shd w:val="clear" w:color="auto" w:fill="FFFFFF"/>
              </w:rPr>
              <w:t>s</w:t>
            </w:r>
            <w:r>
              <w:rPr>
                <w:rFonts w:ascii="Montserrat" w:hAnsi="Montserrat"/>
                <w:color w:val="000000"/>
                <w:shd w:val="clear" w:color="auto" w:fill="FFFFFF"/>
              </w:rPr>
              <w:t xml:space="preserve"> as the parameter value, proportionately applied across </w:t>
            </w:r>
            <w:proofErr w:type="gramStart"/>
            <w:r>
              <w:rPr>
                <w:rFonts w:ascii="Montserrat" w:hAnsi="Montserrat"/>
                <w:color w:val="000000"/>
                <w:shd w:val="clear" w:color="auto" w:fill="FFFFFF"/>
              </w:rPr>
              <w:t>all of</w:t>
            </w:r>
            <w:proofErr w:type="gramEnd"/>
            <w:r>
              <w:rPr>
                <w:rFonts w:ascii="Montserrat" w:hAnsi="Montserrat"/>
                <w:color w:val="000000"/>
                <w:shd w:val="clear" w:color="auto" w:fill="FFFFFF"/>
              </w:rPr>
              <w:t xml:space="preserve"> the fuels used. The conservative bound</w:t>
            </w:r>
            <w:r w:rsidR="0075516F">
              <w:rPr>
                <w:rFonts w:ascii="Montserrat" w:hAnsi="Montserrat"/>
                <w:color w:val="000000"/>
                <w:shd w:val="clear" w:color="auto" w:fill="FFFFFF"/>
              </w:rPr>
              <w:t>s</w:t>
            </w:r>
            <w:r>
              <w:rPr>
                <w:rFonts w:ascii="Montserrat" w:hAnsi="Montserrat"/>
                <w:color w:val="000000"/>
                <w:shd w:val="clear" w:color="auto" w:fill="FFFFFF"/>
              </w:rPr>
              <w:t xml:space="preserve"> </w:t>
            </w:r>
            <w:r w:rsidR="00560655">
              <w:rPr>
                <w:rFonts w:ascii="Montserrat" w:hAnsi="Montserrat"/>
                <w:color w:val="000000"/>
                <w:shd w:val="clear" w:color="auto" w:fill="FFFFFF"/>
              </w:rPr>
              <w:t>are those that</w:t>
            </w:r>
            <w:r>
              <w:rPr>
                <w:rFonts w:ascii="Montserrat" w:hAnsi="Montserrat"/>
                <w:color w:val="000000"/>
                <w:shd w:val="clear" w:color="auto" w:fill="FFFFFF"/>
              </w:rPr>
              <w:t xml:space="preserve"> produce a lower CO</w:t>
            </w:r>
            <w:r w:rsidRPr="009D3DB2">
              <w:rPr>
                <w:rFonts w:ascii="Montserrat" w:hAnsi="Montserrat"/>
                <w:color w:val="000000"/>
                <w:shd w:val="clear" w:color="auto" w:fill="FFFFFF"/>
                <w:vertAlign w:val="subscript"/>
              </w:rPr>
              <w:t>2</w:t>
            </w:r>
            <w:r>
              <w:rPr>
                <w:rFonts w:ascii="Montserrat" w:hAnsi="Montserrat"/>
                <w:color w:val="000000"/>
                <w:shd w:val="clear" w:color="auto" w:fill="FFFFFF"/>
              </w:rPr>
              <w:t>e emissions reduction estimate.</w:t>
            </w:r>
          </w:p>
        </w:tc>
      </w:tr>
      <w:tr w:rsidR="00A36D08" w14:paraId="38759D5C" w14:textId="77777777">
        <w:trPr>
          <w:jc w:val="center"/>
        </w:trPr>
        <w:tc>
          <w:tcPr>
            <w:tcW w:w="2405" w:type="dxa"/>
            <w:shd w:val="clear" w:color="auto" w:fill="D0CECE" w:themeFill="background2" w:themeFillShade="E6"/>
            <w:vAlign w:val="center"/>
          </w:tcPr>
          <w:p w14:paraId="29C07FE9" w14:textId="77777777" w:rsidR="00A36D08" w:rsidRDefault="00A36D08">
            <w:pPr>
              <w:rPr>
                <w:rFonts w:ascii="Montserrat" w:eastAsia="Montserrat" w:hAnsi="Montserrat" w:cs="Montserrat"/>
              </w:rPr>
            </w:pPr>
            <w:r>
              <w:rPr>
                <w:rFonts w:ascii="Montserrat" w:eastAsia="Montserrat" w:hAnsi="Montserrat" w:cs="Montserrat"/>
              </w:rPr>
              <w:lastRenderedPageBreak/>
              <w:t>Purpose of data</w:t>
            </w:r>
          </w:p>
        </w:tc>
        <w:tc>
          <w:tcPr>
            <w:tcW w:w="6657" w:type="dxa"/>
            <w:gridSpan w:val="2"/>
          </w:tcPr>
          <w:p w14:paraId="58F7E0BD" w14:textId="77777777" w:rsidR="00A36D08" w:rsidRDefault="00A36D08">
            <w:pPr>
              <w:rPr>
                <w:rFonts w:ascii="Montserrat" w:eastAsia="Montserrat" w:hAnsi="Montserrat" w:cs="Montserrat"/>
                <w:highlight w:val="yellow"/>
              </w:rPr>
            </w:pPr>
            <w:r>
              <w:rPr>
                <w:rFonts w:ascii="Montserrat" w:eastAsia="Montserrat" w:hAnsi="Montserrat" w:cs="Montserrat"/>
              </w:rPr>
              <w:t xml:space="preserve">Calculation of project emissions for CTEC projects that </w:t>
            </w:r>
            <w:r w:rsidRPr="00543E77">
              <w:rPr>
                <w:rFonts w:ascii="Montserrat" w:eastAsia="Montserrat" w:hAnsi="Montserrat" w:cs="Montserrat"/>
              </w:rPr>
              <w:t>use tracked energy consumption and KPTs</w:t>
            </w:r>
          </w:p>
        </w:tc>
      </w:tr>
      <w:tr w:rsidR="00A36D08" w14:paraId="79CF77B8" w14:textId="77777777">
        <w:trPr>
          <w:jc w:val="center"/>
        </w:trPr>
        <w:tc>
          <w:tcPr>
            <w:tcW w:w="2405" w:type="dxa"/>
            <w:shd w:val="clear" w:color="auto" w:fill="D0CECE" w:themeFill="background2" w:themeFillShade="E6"/>
            <w:vAlign w:val="center"/>
          </w:tcPr>
          <w:p w14:paraId="13229F14" w14:textId="77777777" w:rsidR="00A36D08" w:rsidRDefault="00A36D08">
            <w:pPr>
              <w:rPr>
                <w:rFonts w:ascii="Montserrat" w:eastAsia="Montserrat" w:hAnsi="Montserrat" w:cs="Montserrat"/>
              </w:rPr>
            </w:pPr>
            <w:r>
              <w:rPr>
                <w:rFonts w:ascii="Montserrat" w:eastAsia="Montserrat" w:hAnsi="Montserrat" w:cs="Montserrat"/>
              </w:rPr>
              <w:t>Comments</w:t>
            </w:r>
          </w:p>
        </w:tc>
        <w:tc>
          <w:tcPr>
            <w:tcW w:w="6657" w:type="dxa"/>
            <w:gridSpan w:val="2"/>
          </w:tcPr>
          <w:p w14:paraId="323D6EC6" w14:textId="77777777" w:rsidR="00A36D08" w:rsidRDefault="00A36D08">
            <w:pPr>
              <w:rPr>
                <w:rFonts w:ascii="Montserrat" w:eastAsia="Montserrat" w:hAnsi="Montserrat" w:cs="Montserrat"/>
              </w:rPr>
            </w:pPr>
            <w:r>
              <w:rPr>
                <w:rFonts w:ascii="Montserrat" w:eastAsia="Montserrat" w:hAnsi="Montserrat" w:cs="Montserrat"/>
              </w:rPr>
              <w:t>-</w:t>
            </w:r>
          </w:p>
        </w:tc>
      </w:tr>
    </w:tbl>
    <w:p w14:paraId="073AEB7E" w14:textId="77777777" w:rsidR="00A36D08" w:rsidRDefault="00A36D08" w:rsidP="00842BF0"/>
    <w:p w14:paraId="70EC0F2B" w14:textId="77777777" w:rsidR="00A36D08" w:rsidRDefault="00A36D08" w:rsidP="00842BF0"/>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842BF0" w14:paraId="7822BDAE" w14:textId="77777777" w:rsidTr="4285452A">
        <w:trPr>
          <w:jc w:val="center"/>
        </w:trPr>
        <w:tc>
          <w:tcPr>
            <w:tcW w:w="2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0CECE" w:themeFill="background2" w:themeFillShade="E6"/>
            <w:vAlign w:val="center"/>
          </w:tcPr>
          <w:p w14:paraId="476C0FCC" w14:textId="77777777" w:rsidR="00842BF0" w:rsidRDefault="00842BF0" w:rsidP="003F5475">
            <w:pPr>
              <w:rPr>
                <w:rFonts w:ascii="Montserrat" w:eastAsia="Montserrat" w:hAnsi="Montserrat" w:cs="Montserrat"/>
              </w:rPr>
            </w:pPr>
            <w:r>
              <w:rPr>
                <w:rFonts w:ascii="Montserrat" w:eastAsia="Montserrat" w:hAnsi="Montserrat" w:cs="Montserrat"/>
              </w:rPr>
              <w:t>Data/Parameter</w:t>
            </w:r>
          </w:p>
        </w:tc>
        <w:tc>
          <w:tcPr>
            <w:tcW w:w="66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7A6E16C" w14:textId="6622229E" w:rsidR="00842BF0" w:rsidRPr="00C52978" w:rsidRDefault="00F82477" w:rsidP="003F5475">
            <w:pPr>
              <w:rPr>
                <w:rFonts w:ascii="Cambria Math" w:eastAsia="Cambria Math" w:hAnsi="Cambria Math" w:cs="Cambria Math"/>
                <w:oMath/>
              </w:rPr>
            </w:pPr>
            <m:oMathPara>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KPT</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project</m:t>
                    </m:r>
                  </m:sub>
                </m:sSub>
              </m:oMath>
            </m:oMathPara>
          </w:p>
        </w:tc>
      </w:tr>
      <w:tr w:rsidR="00842BF0" w14:paraId="0DE59B02" w14:textId="77777777" w:rsidTr="4285452A">
        <w:trPr>
          <w:jc w:val="center"/>
        </w:trPr>
        <w:tc>
          <w:tcPr>
            <w:tcW w:w="2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0CECE" w:themeFill="background2" w:themeFillShade="E6"/>
            <w:vAlign w:val="center"/>
          </w:tcPr>
          <w:p w14:paraId="67D3A70E" w14:textId="77777777" w:rsidR="00842BF0" w:rsidRDefault="00842BF0" w:rsidP="003F5475">
            <w:pPr>
              <w:rPr>
                <w:rFonts w:ascii="Montserrat" w:eastAsia="Montserrat" w:hAnsi="Montserrat" w:cs="Montserrat"/>
              </w:rPr>
            </w:pPr>
            <w:r>
              <w:rPr>
                <w:rFonts w:ascii="Montserrat" w:eastAsia="Montserrat" w:hAnsi="Montserrat" w:cs="Montserrat"/>
              </w:rPr>
              <w:t>Unit</w:t>
            </w:r>
          </w:p>
        </w:tc>
        <w:tc>
          <w:tcPr>
            <w:tcW w:w="66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DBCC530" w14:textId="04C51E77" w:rsidR="00842BF0" w:rsidRPr="00C52978" w:rsidRDefault="00842BF0" w:rsidP="003F5475">
            <w:pPr>
              <w:rPr>
                <w:rFonts w:ascii="Cambria Math" w:eastAsia="Cambria Math" w:hAnsi="Cambria Math" w:cs="Cambria Math"/>
                <w:oMath/>
              </w:rPr>
            </w:pPr>
            <w:r w:rsidRPr="2FB38254">
              <w:rPr>
                <w:rFonts w:ascii="Montserrat" w:eastAsia="Montserrat" w:hAnsi="Montserrat" w:cs="Montserrat"/>
              </w:rPr>
              <w:t>TJ/</w:t>
            </w:r>
            <w:r w:rsidR="00602E99">
              <w:rPr>
                <w:rFonts w:ascii="Montserrat" w:eastAsia="Montserrat" w:hAnsi="Montserrat" w:cs="Montserrat"/>
              </w:rPr>
              <w:t>(</w:t>
            </w:r>
            <w:r w:rsidRPr="2FB38254">
              <w:rPr>
                <w:rFonts w:ascii="Montserrat" w:eastAsia="Montserrat" w:hAnsi="Montserrat" w:cs="Montserrat"/>
              </w:rPr>
              <w:t>person</w:t>
            </w:r>
            <w:r>
              <w:rPr>
                <w:rFonts w:ascii="Montserrat" w:eastAsia="Montserrat" w:hAnsi="Montserrat" w:cs="Montserrat"/>
              </w:rPr>
              <w:t>*year</w:t>
            </w:r>
            <w:r w:rsidR="00602E99">
              <w:rPr>
                <w:rFonts w:ascii="Montserrat" w:eastAsia="Montserrat" w:hAnsi="Montserrat" w:cs="Montserrat"/>
              </w:rPr>
              <w:t>)</w:t>
            </w:r>
            <w:r>
              <w:rPr>
                <w:rFonts w:ascii="Montserrat" w:eastAsia="Montserrat" w:hAnsi="Montserrat" w:cs="Montserrat"/>
              </w:rPr>
              <w:t xml:space="preserve"> or (in the case of electricity) </w:t>
            </w:r>
            <w:r w:rsidRPr="00DC6B21">
              <w:rPr>
                <w:rFonts w:ascii="Montserrat" w:eastAsia="Montserrat" w:hAnsi="Montserrat" w:cs="Montserrat"/>
              </w:rPr>
              <w:t>kWh/</w:t>
            </w:r>
            <w:r w:rsidR="00602E99">
              <w:rPr>
                <w:rFonts w:ascii="Montserrat" w:eastAsia="Montserrat" w:hAnsi="Montserrat" w:cs="Montserrat"/>
              </w:rPr>
              <w:t>(</w:t>
            </w:r>
            <w:r w:rsidRPr="00DC6B21">
              <w:rPr>
                <w:rFonts w:ascii="Montserrat" w:eastAsia="Montserrat" w:hAnsi="Montserrat" w:cs="Montserrat"/>
              </w:rPr>
              <w:t>person*</w:t>
            </w:r>
            <w:r>
              <w:rPr>
                <w:rFonts w:ascii="Montserrat" w:eastAsia="Montserrat" w:hAnsi="Montserrat" w:cs="Montserrat"/>
              </w:rPr>
              <w:t>year</w:t>
            </w:r>
            <w:r w:rsidR="00602E99">
              <w:rPr>
                <w:rFonts w:ascii="Montserrat" w:eastAsia="Montserrat" w:hAnsi="Montserrat" w:cs="Montserrat"/>
              </w:rPr>
              <w:t>)</w:t>
            </w:r>
          </w:p>
        </w:tc>
      </w:tr>
      <w:tr w:rsidR="00842BF0" w14:paraId="68346D8A" w14:textId="77777777" w:rsidTr="4285452A">
        <w:trPr>
          <w:jc w:val="center"/>
        </w:trPr>
        <w:tc>
          <w:tcPr>
            <w:tcW w:w="2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0CECE" w:themeFill="background2" w:themeFillShade="E6"/>
            <w:vAlign w:val="center"/>
          </w:tcPr>
          <w:p w14:paraId="3C7843AA" w14:textId="77777777" w:rsidR="00842BF0" w:rsidRDefault="00842BF0" w:rsidP="003F5475">
            <w:pPr>
              <w:rPr>
                <w:rFonts w:ascii="Montserrat" w:eastAsia="Montserrat" w:hAnsi="Montserrat" w:cs="Montserrat"/>
              </w:rPr>
            </w:pPr>
            <w:r>
              <w:rPr>
                <w:rFonts w:ascii="Montserrat" w:eastAsia="Montserrat" w:hAnsi="Montserrat" w:cs="Montserrat"/>
              </w:rPr>
              <w:t>Description</w:t>
            </w:r>
          </w:p>
        </w:tc>
        <w:tc>
          <w:tcPr>
            <w:tcW w:w="66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CC8A37A" w14:textId="7BE3E84D" w:rsidR="00842BF0" w:rsidRPr="00C52978" w:rsidRDefault="006D178A" w:rsidP="003F5475">
            <w:pPr>
              <w:rPr>
                <w:rFonts w:ascii="Cambria Math" w:eastAsia="Cambria Math" w:hAnsi="Cambria Math" w:cs="Cambria Math"/>
                <w:oMath/>
              </w:rPr>
            </w:pPr>
            <w:r w:rsidRPr="009D3DB2">
              <w:rPr>
                <w:rFonts w:ascii="Montserrat" w:eastAsia="Montserrat" w:hAnsi="Montserrat" w:cs="Arial"/>
              </w:rPr>
              <w:t xml:space="preserve">Tracked energy consumption of project fuel </w:t>
            </w:r>
            <w:r w:rsidRPr="009D3DB2">
              <w:rPr>
                <w:rFonts w:ascii="Montserrat" w:eastAsia="Montserrat" w:hAnsi="Montserrat" w:cs="Arial"/>
                <w:i/>
                <w:iCs/>
              </w:rPr>
              <w:t>j</w:t>
            </w:r>
            <w:r w:rsidRPr="009D3DB2">
              <w:rPr>
                <w:rFonts w:ascii="Montserrat" w:eastAsia="Montserrat" w:hAnsi="Montserrat" w:cs="Arial"/>
              </w:rPr>
              <w:t xml:space="preserve"> for project cookstove only based on project KPT</w:t>
            </w:r>
          </w:p>
        </w:tc>
      </w:tr>
      <w:tr w:rsidR="00842BF0" w14:paraId="62C1BCBD" w14:textId="77777777">
        <w:trPr>
          <w:jc w:val="center"/>
        </w:trPr>
        <w:tc>
          <w:tcPr>
            <w:tcW w:w="2405" w:type="dxa"/>
            <w:vMerge w:val="restart"/>
            <w:shd w:val="clear" w:color="auto" w:fill="D0CECE" w:themeFill="background2" w:themeFillShade="E6"/>
            <w:vAlign w:val="center"/>
          </w:tcPr>
          <w:p w14:paraId="3E5B2877" w14:textId="77777777" w:rsidR="00842BF0" w:rsidRPr="00971B7B" w:rsidRDefault="00842BF0" w:rsidP="003F5475">
            <w:pPr>
              <w:rPr>
                <w:rFonts w:ascii="Montserrat" w:eastAsia="Montserrat" w:hAnsi="Montserrat" w:cs="Montserrat"/>
              </w:rPr>
            </w:pPr>
            <w:r w:rsidRPr="00971B7B">
              <w:rPr>
                <w:rFonts w:ascii="Montserrat" w:eastAsia="Montserrat" w:hAnsi="Montserrat" w:cs="Montserrat"/>
              </w:rPr>
              <w:t>Type of parameter</w:t>
            </w:r>
          </w:p>
        </w:tc>
        <w:tc>
          <w:tcPr>
            <w:tcW w:w="425" w:type="dxa"/>
          </w:tcPr>
          <w:p w14:paraId="4A2C3532" w14:textId="77777777" w:rsidR="00842BF0" w:rsidRPr="00E7587A" w:rsidRDefault="00842BF0" w:rsidP="003F5475">
            <w:pPr>
              <w:rPr>
                <w:rFonts w:ascii="Montserrat" w:eastAsia="Montserrat" w:hAnsi="Montserrat" w:cs="Montserrat"/>
              </w:rPr>
            </w:pPr>
          </w:p>
        </w:tc>
        <w:tc>
          <w:tcPr>
            <w:tcW w:w="6232" w:type="dxa"/>
          </w:tcPr>
          <w:p w14:paraId="1D01A272" w14:textId="77777777" w:rsidR="00842BF0" w:rsidRDefault="00842BF0" w:rsidP="003F5475">
            <w:pPr>
              <w:rPr>
                <w:rFonts w:ascii="Montserrat" w:eastAsia="Montserrat" w:hAnsi="Montserrat" w:cs="Montserrat"/>
              </w:rPr>
            </w:pPr>
            <w:r>
              <w:rPr>
                <w:rFonts w:ascii="Montserrat" w:eastAsia="Montserrat" w:hAnsi="Montserrat" w:cs="Montserrat"/>
              </w:rPr>
              <w:t xml:space="preserve">Ex-ante </w:t>
            </w:r>
          </w:p>
        </w:tc>
      </w:tr>
      <w:tr w:rsidR="00842BF0" w14:paraId="46364538" w14:textId="77777777">
        <w:trPr>
          <w:jc w:val="center"/>
        </w:trPr>
        <w:tc>
          <w:tcPr>
            <w:tcW w:w="2405" w:type="dxa"/>
            <w:vMerge/>
            <w:vAlign w:val="center"/>
          </w:tcPr>
          <w:p w14:paraId="3D7289E2" w14:textId="77777777" w:rsidR="00842BF0" w:rsidRDefault="00842BF0" w:rsidP="003F5475">
            <w:pPr>
              <w:widowControl w:val="0"/>
              <w:pBdr>
                <w:top w:val="nil"/>
                <w:left w:val="nil"/>
                <w:bottom w:val="nil"/>
                <w:right w:val="nil"/>
                <w:between w:val="nil"/>
              </w:pBdr>
              <w:spacing w:line="276" w:lineRule="auto"/>
              <w:rPr>
                <w:rFonts w:ascii="Montserrat" w:eastAsia="Montserrat" w:hAnsi="Montserrat" w:cs="Montserrat"/>
              </w:rPr>
            </w:pPr>
          </w:p>
        </w:tc>
        <w:tc>
          <w:tcPr>
            <w:tcW w:w="425" w:type="dxa"/>
          </w:tcPr>
          <w:p w14:paraId="6E207A2A" w14:textId="77777777" w:rsidR="00842BF0" w:rsidRDefault="00842BF0" w:rsidP="003F5475">
            <w:pPr>
              <w:rPr>
                <w:rFonts w:ascii="Montserrat" w:eastAsia="Montserrat" w:hAnsi="Montserrat" w:cs="Montserrat"/>
              </w:rPr>
            </w:pPr>
            <w:r>
              <w:rPr>
                <w:rFonts w:ascii="Montserrat" w:eastAsia="Montserrat" w:hAnsi="Montserrat" w:cs="Montserrat"/>
              </w:rPr>
              <w:t>X</w:t>
            </w:r>
          </w:p>
        </w:tc>
        <w:tc>
          <w:tcPr>
            <w:tcW w:w="6232" w:type="dxa"/>
          </w:tcPr>
          <w:p w14:paraId="6EFBA001" w14:textId="77777777" w:rsidR="00842BF0" w:rsidRDefault="00842BF0" w:rsidP="003F5475">
            <w:pPr>
              <w:rPr>
                <w:rFonts w:ascii="Montserrat" w:eastAsia="Montserrat" w:hAnsi="Montserrat" w:cs="Montserrat"/>
              </w:rPr>
            </w:pPr>
            <w:r>
              <w:rPr>
                <w:rFonts w:ascii="Montserrat" w:eastAsia="Montserrat" w:hAnsi="Montserrat" w:cs="Montserrat"/>
              </w:rPr>
              <w:t xml:space="preserve">Monitored </w:t>
            </w:r>
          </w:p>
        </w:tc>
      </w:tr>
      <w:tr w:rsidR="00842BF0" w:rsidRPr="00E7587A" w14:paraId="44C9AAAC" w14:textId="77777777">
        <w:trPr>
          <w:jc w:val="center"/>
        </w:trPr>
        <w:tc>
          <w:tcPr>
            <w:tcW w:w="2405" w:type="dxa"/>
            <w:shd w:val="clear" w:color="auto" w:fill="D0CECE" w:themeFill="background2" w:themeFillShade="E6"/>
            <w:vAlign w:val="center"/>
          </w:tcPr>
          <w:p w14:paraId="2B0A3CC1" w14:textId="77777777" w:rsidR="00842BF0" w:rsidRDefault="00842BF0" w:rsidP="003F5475">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42C96F8F" w14:textId="77777777" w:rsidR="00842BF0" w:rsidRPr="00E7587A" w:rsidRDefault="00842BF0" w:rsidP="003F5475">
            <w:pPr>
              <w:rPr>
                <w:rFonts w:ascii="Montserrat" w:eastAsia="Montserrat" w:hAnsi="Montserrat" w:cs="Montserrat"/>
                <w:highlight w:val="yellow"/>
                <w:lang w:val="es-ES"/>
              </w:rPr>
            </w:pPr>
            <w:r>
              <w:rPr>
                <w:rFonts w:ascii="Montserrat" w:eastAsia="Montserrat" w:hAnsi="Montserrat" w:cs="Montserrat"/>
                <w:lang w:val="es-ES"/>
              </w:rPr>
              <w:t>Project</w:t>
            </w:r>
            <w:r w:rsidRPr="00E7587A">
              <w:rPr>
                <w:rFonts w:ascii="Montserrat" w:eastAsia="Montserrat" w:hAnsi="Montserrat" w:cs="Montserrat"/>
                <w:lang w:val="es-ES"/>
              </w:rPr>
              <w:t xml:space="preserve"> scenario KPT </w:t>
            </w:r>
          </w:p>
        </w:tc>
      </w:tr>
      <w:tr w:rsidR="00842BF0" w14:paraId="76BB7C87" w14:textId="77777777">
        <w:trPr>
          <w:jc w:val="center"/>
        </w:trPr>
        <w:tc>
          <w:tcPr>
            <w:tcW w:w="2405" w:type="dxa"/>
            <w:shd w:val="clear" w:color="auto" w:fill="D0CECE" w:themeFill="background2" w:themeFillShade="E6"/>
            <w:vAlign w:val="center"/>
          </w:tcPr>
          <w:p w14:paraId="07A56DA4" w14:textId="77777777" w:rsidR="00842BF0" w:rsidRDefault="00842BF0" w:rsidP="003F5475">
            <w:pPr>
              <w:rPr>
                <w:rFonts w:ascii="Montserrat" w:eastAsia="Montserrat" w:hAnsi="Montserrat" w:cs="Montserrat"/>
              </w:rPr>
            </w:pPr>
            <w:r>
              <w:rPr>
                <w:rFonts w:ascii="Montserrat" w:eastAsia="Montserrat" w:hAnsi="Montserrat" w:cs="Montserrat"/>
              </w:rPr>
              <w:t>Value applied</w:t>
            </w:r>
          </w:p>
        </w:tc>
        <w:tc>
          <w:tcPr>
            <w:tcW w:w="6657" w:type="dxa"/>
            <w:gridSpan w:val="2"/>
          </w:tcPr>
          <w:p w14:paraId="706BE84B" w14:textId="77777777" w:rsidR="00842BF0" w:rsidRDefault="00842BF0" w:rsidP="003F5475">
            <w:pPr>
              <w:rPr>
                <w:rFonts w:ascii="Montserrat" w:eastAsia="Montserrat" w:hAnsi="Montserrat" w:cs="Montserrat"/>
                <w:highlight w:val="yellow"/>
              </w:rPr>
            </w:pPr>
            <w:r>
              <w:rPr>
                <w:rFonts w:ascii="Montserrat" w:eastAsia="Montserrat" w:hAnsi="Montserrat" w:cs="Montserrat"/>
              </w:rPr>
              <w:t>-</w:t>
            </w:r>
          </w:p>
        </w:tc>
      </w:tr>
      <w:tr w:rsidR="00842BF0" w14:paraId="016B4698" w14:textId="77777777">
        <w:trPr>
          <w:jc w:val="center"/>
        </w:trPr>
        <w:tc>
          <w:tcPr>
            <w:tcW w:w="2405" w:type="dxa"/>
            <w:shd w:val="clear" w:color="auto" w:fill="D0CECE" w:themeFill="background2" w:themeFillShade="E6"/>
            <w:vAlign w:val="center"/>
          </w:tcPr>
          <w:p w14:paraId="11A54DD8" w14:textId="77777777" w:rsidR="00842BF0" w:rsidRDefault="00842BF0" w:rsidP="003F5475">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0DA80242" w14:textId="77777777" w:rsidR="00842BF0" w:rsidRDefault="00842BF0" w:rsidP="003F5475">
            <w:pPr>
              <w:rPr>
                <w:rFonts w:ascii="Montserrat" w:eastAsia="Montserrat" w:hAnsi="Montserrat" w:cs="Montserrat"/>
              </w:rPr>
            </w:pPr>
            <w:r>
              <w:rPr>
                <w:rFonts w:ascii="Montserrat" w:eastAsia="Montserrat" w:hAnsi="Montserrat" w:cs="Montserrat"/>
              </w:rPr>
              <w:t>Once per crediting period</w:t>
            </w:r>
          </w:p>
        </w:tc>
      </w:tr>
      <w:tr w:rsidR="00842BF0" w14:paraId="6BAD961C" w14:textId="77777777">
        <w:trPr>
          <w:jc w:val="center"/>
        </w:trPr>
        <w:tc>
          <w:tcPr>
            <w:tcW w:w="2405" w:type="dxa"/>
            <w:shd w:val="clear" w:color="auto" w:fill="D0CECE" w:themeFill="background2" w:themeFillShade="E6"/>
            <w:vAlign w:val="center"/>
          </w:tcPr>
          <w:p w14:paraId="0B7FD391" w14:textId="77777777" w:rsidR="00842BF0" w:rsidRDefault="00842BF0" w:rsidP="003F5475">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41E42ACF" w14:textId="640ACB33" w:rsidR="00842BF0" w:rsidRDefault="00842BF0" w:rsidP="003F5475">
            <w:pPr>
              <w:rPr>
                <w:rFonts w:ascii="Montserrat" w:eastAsia="Montserrat" w:hAnsi="Montserrat" w:cs="Montserrat"/>
              </w:rPr>
            </w:pPr>
            <w:r>
              <w:rPr>
                <w:rFonts w:ascii="Montserrat" w:eastAsia="Montserrat" w:hAnsi="Montserrat" w:cs="Montserrat"/>
              </w:rPr>
              <w:t xml:space="preserve">CTEC projects that </w:t>
            </w:r>
            <w:r w:rsidRPr="00543E77">
              <w:rPr>
                <w:rFonts w:ascii="Montserrat" w:eastAsia="Montserrat" w:hAnsi="Montserrat" w:cs="Montserrat"/>
              </w:rPr>
              <w:t>use tracked energy consumption and KPTs</w:t>
            </w:r>
            <w:r w:rsidRPr="00D8212D">
              <w:rPr>
                <w:rFonts w:ascii="Montserrat" w:eastAsia="Montserrat" w:hAnsi="Montserrat" w:cs="Montserrat"/>
              </w:rPr>
              <w:t xml:space="preserve"> must collect data on all </w:t>
            </w:r>
            <w:r w:rsidR="00D8212D" w:rsidRPr="00D8212D">
              <w:rPr>
                <w:rFonts w:ascii="Montserrat" w:eastAsia="Montserrat" w:hAnsi="Montserrat" w:cs="Montserrat"/>
              </w:rPr>
              <w:t>cookstoves</w:t>
            </w:r>
            <w:r w:rsidRPr="00D8212D">
              <w:rPr>
                <w:rFonts w:ascii="Montserrat" w:eastAsia="Montserrat" w:hAnsi="Montserrat" w:cs="Montserrat"/>
              </w:rPr>
              <w:t xml:space="preserve"> operating in parallel with the project cookstove,</w:t>
            </w:r>
            <w:r>
              <w:rPr>
                <w:rFonts w:ascii="Montserrat" w:eastAsia="Montserrat" w:hAnsi="Montserrat" w:cs="Montserrat"/>
              </w:rPr>
              <w:t xml:space="preserve"> from a representative sample of households and following the most recent version of the KPT protocol available at this link: </w:t>
            </w:r>
            <w:hyperlink r:id="rId43" w:history="1">
              <w:r w:rsidR="00402B89" w:rsidRPr="00A53C7E">
                <w:rPr>
                  <w:rStyle w:val="Hyperlink"/>
                  <w:rFonts w:ascii="Montserrat" w:eastAsia="Montserrat" w:hAnsi="Montserrat" w:cs="Montserrat"/>
                </w:rPr>
                <w:t>https://cleancooking.org/</w:t>
              </w:r>
              <w:r w:rsidR="00402B89" w:rsidRPr="00A53C7E" w:rsidDel="00520606">
                <w:rPr>
                  <w:rStyle w:val="Hyperlink"/>
                  <w:rFonts w:ascii="Montserrat" w:eastAsia="Montserrat" w:hAnsi="Montserrat" w:cs="Montserrat"/>
                </w:rPr>
                <w:t xml:space="preserve"> </w:t>
              </w:r>
              <w:r w:rsidR="00402B89" w:rsidRPr="00A53C7E">
                <w:rPr>
                  <w:rStyle w:val="Hyperlink"/>
                  <w:rFonts w:ascii="Montserrat" w:eastAsia="Montserrat" w:hAnsi="Montserrat" w:cs="Montserrat"/>
                </w:rPr>
                <w:t>protocols/</w:t>
              </w:r>
            </w:hyperlink>
            <w:r w:rsidRPr="00091A66">
              <w:rPr>
                <w:rFonts w:ascii="Montserrat" w:eastAsia="Montserrat" w:hAnsi="Montserrat" w:cs="Montserrat"/>
                <w:color w:val="1163C1"/>
              </w:rPr>
              <w:t xml:space="preserve"> </w:t>
            </w:r>
          </w:p>
          <w:p w14:paraId="694B10F7" w14:textId="77777777" w:rsidR="00842BF0" w:rsidRDefault="00842BF0" w:rsidP="003F5475">
            <w:pPr>
              <w:rPr>
                <w:rFonts w:ascii="Montserrat" w:eastAsia="Montserrat" w:hAnsi="Montserrat" w:cs="Montserrat"/>
              </w:rPr>
            </w:pPr>
          </w:p>
          <w:p w14:paraId="7FD6BA14" w14:textId="3413162B" w:rsidR="00842BF0" w:rsidRDefault="00F82477" w:rsidP="003F5475">
            <w:pPr>
              <w:rPr>
                <w:rFonts w:ascii="Montserrat" w:eastAsia="Montserrat" w:hAnsi="Montserrat" w:cs="Montserrat"/>
              </w:rPr>
            </w:pPr>
            <m:oMath>
              <m:sSub>
                <m:sSubPr>
                  <m:ctrlPr>
                    <w:rPr>
                      <w:rFonts w:ascii="Cambria Math" w:eastAsia="Cambria Math" w:hAnsi="Cambria Math" w:cs="Cambria Math"/>
                    </w:rPr>
                  </m:ctrlPr>
                </m:sSubPr>
                <m:e>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KPT</m:t>
                  </m:r>
                  <m:r>
                    <w:rPr>
                      <w:rFonts w:ascii="Cambria Math" w:eastAsia="Cambria Math" w:hAnsi="Cambria Math" w:cs="Cambria Math"/>
                    </w:rPr>
                    <m:t>,</m:t>
                  </m:r>
                  <m:r>
                    <w:rPr>
                      <w:rFonts w:ascii="Cambria Math" w:eastAsia="Cambria Math" w:hAnsi="Cambria Math" w:cs="Cambria Math"/>
                    </w:rPr>
                    <m:t>j</m:t>
                  </m:r>
                  <m:r>
                    <w:rPr>
                      <w:rFonts w:ascii="Cambria Math" w:eastAsia="Cambria Math" w:hAnsi="Cambria Math" w:cs="Cambria Math"/>
                    </w:rPr>
                    <m:t>-</m:t>
                  </m:r>
                  <m:r>
                    <w:rPr>
                      <w:rFonts w:ascii="Cambria Math" w:eastAsia="Cambria Math" w:hAnsi="Cambria Math" w:cs="Cambria Math"/>
                    </w:rPr>
                    <m:t>project</m:t>
                  </m:r>
                </m:sub>
              </m:sSub>
            </m:oMath>
            <w:r w:rsidR="00842BF0">
              <w:rPr>
                <w:rFonts w:ascii="Montserrat" w:eastAsia="Montserrat" w:hAnsi="Montserrat" w:cs="Montserrat"/>
              </w:rPr>
              <w:t xml:space="preserve"> is extracted from the same measurements </w:t>
            </w:r>
            <w:r w:rsidR="00F7452C" w:rsidRPr="009D3DB2">
              <w:rPr>
                <w:rFonts w:ascii="Montserrat" w:eastAsia="Montserrat" w:hAnsi="Montserrat" w:cs="Arial"/>
                <w:sz w:val="22"/>
                <w:szCs w:val="22"/>
              </w:rPr>
              <w:t xml:space="preserve">as the ones used to obtain </w:t>
            </w:r>
            <m:oMath>
              <m:sSub>
                <m:sSubPr>
                  <m:ctrlPr>
                    <w:rPr>
                      <w:rFonts w:ascii="Cambria Math" w:eastAsia="Cambria Math" w:hAnsi="Cambria Math" w:cs="Arial"/>
                      <w:sz w:val="22"/>
                      <w:szCs w:val="22"/>
                    </w:rPr>
                  </m:ctrlPr>
                </m:sSubPr>
                <m:e>
                  <m:r>
                    <w:rPr>
                      <w:rFonts w:ascii="Cambria Math" w:eastAsia="Cambria Math" w:hAnsi="Cambria Math" w:cs="Arial"/>
                      <w:sz w:val="22"/>
                      <w:szCs w:val="22"/>
                    </w:rPr>
                    <m:t>EC</m:t>
                  </m:r>
                </m:e>
                <m:sub>
                  <m:r>
                    <w:rPr>
                      <w:rFonts w:ascii="Cambria Math" w:eastAsia="Cambria Math" w:hAnsi="Cambria Math" w:cs="Arial"/>
                      <w:sz w:val="22"/>
                      <w:szCs w:val="22"/>
                    </w:rPr>
                    <m:t>proj</m:t>
                  </m:r>
                  <m:r>
                    <w:rPr>
                      <w:rFonts w:ascii="Cambria Math" w:eastAsia="Cambria Math" w:hAnsi="Cambria Math" w:cs="Arial"/>
                      <w:sz w:val="22"/>
                      <w:szCs w:val="22"/>
                    </w:rPr>
                    <m:t>,</m:t>
                  </m:r>
                  <m:r>
                    <w:rPr>
                      <w:rFonts w:ascii="Cambria Math" w:eastAsia="Cambria Math" w:hAnsi="Cambria Math" w:cs="Arial"/>
                      <w:sz w:val="22"/>
                      <w:szCs w:val="22"/>
                    </w:rPr>
                    <m:t>KPT</m:t>
                  </m:r>
                  <m:r>
                    <w:rPr>
                      <w:rFonts w:ascii="Cambria Math" w:eastAsia="Cambria Math" w:hAnsi="Cambria Math" w:cs="Arial"/>
                      <w:sz w:val="22"/>
                      <w:szCs w:val="22"/>
                    </w:rPr>
                    <m:t>,</m:t>
                  </m:r>
                  <m:r>
                    <w:rPr>
                      <w:rFonts w:ascii="Cambria Math" w:eastAsia="Cambria Math" w:hAnsi="Cambria Math" w:cs="Arial"/>
                      <w:sz w:val="22"/>
                      <w:szCs w:val="22"/>
                    </w:rPr>
                    <m:t>j</m:t>
                  </m:r>
                </m:sub>
              </m:sSub>
            </m:oMath>
            <w:r w:rsidR="00F7452C" w:rsidRPr="009D3DB2">
              <w:rPr>
                <w:rFonts w:ascii="Arial" w:eastAsia="Montserrat" w:hAnsi="Arial" w:cs="Arial"/>
                <w:sz w:val="22"/>
                <w:szCs w:val="22"/>
              </w:rPr>
              <w:t xml:space="preserve"> </w:t>
            </w:r>
            <w:r w:rsidR="00842BF0">
              <w:rPr>
                <w:rFonts w:ascii="Montserrat" w:eastAsia="Montserrat" w:hAnsi="Montserrat" w:cs="Montserrat"/>
              </w:rPr>
              <w:t>and comprises e</w:t>
            </w:r>
            <w:r w:rsidR="00842BF0" w:rsidRPr="2FB38254">
              <w:rPr>
                <w:rFonts w:ascii="Montserrat" w:eastAsia="Montserrat" w:hAnsi="Montserrat" w:cs="Montserrat"/>
              </w:rPr>
              <w:t xml:space="preserve">nergy consumption of </w:t>
            </w:r>
            <w:r w:rsidR="00842BF0">
              <w:rPr>
                <w:rFonts w:ascii="Montserrat" w:eastAsia="Montserrat" w:hAnsi="Montserrat" w:cs="Montserrat"/>
              </w:rPr>
              <w:t>project</w:t>
            </w:r>
            <w:r w:rsidR="00842BF0" w:rsidRPr="2FB38254">
              <w:rPr>
                <w:rFonts w:ascii="Montserrat" w:eastAsia="Montserrat" w:hAnsi="Montserrat" w:cs="Montserrat"/>
              </w:rPr>
              <w:t xml:space="preserve"> fuel </w:t>
            </w:r>
            <w:r w:rsidR="00842BF0">
              <w:rPr>
                <w:rFonts w:ascii="Montserrat" w:eastAsia="Montserrat" w:hAnsi="Montserrat" w:cs="Montserrat"/>
                <w:i/>
                <w:iCs/>
              </w:rPr>
              <w:t>j</w:t>
            </w:r>
            <w:r w:rsidR="00842BF0" w:rsidRPr="2FB38254">
              <w:rPr>
                <w:rFonts w:ascii="Montserrat" w:eastAsia="Montserrat" w:hAnsi="Montserrat" w:cs="Montserrat"/>
              </w:rPr>
              <w:t xml:space="preserve"> </w:t>
            </w:r>
            <w:r w:rsidR="00842BF0">
              <w:rPr>
                <w:rFonts w:ascii="Montserrat" w:eastAsia="Montserrat" w:hAnsi="Montserrat" w:cs="Montserrat"/>
              </w:rPr>
              <w:t xml:space="preserve">for </w:t>
            </w:r>
            <w:r w:rsidR="00842BF0" w:rsidRPr="00D8212D">
              <w:rPr>
                <w:rFonts w:ascii="Montserrat" w:eastAsia="Montserrat" w:hAnsi="Montserrat" w:cs="Montserrat"/>
              </w:rPr>
              <w:t>projec</w:t>
            </w:r>
            <w:r w:rsidR="00842BF0" w:rsidRPr="00C56000">
              <w:rPr>
                <w:rFonts w:ascii="Montserrat" w:eastAsia="Montserrat" w:hAnsi="Montserrat" w:cs="Montserrat"/>
                <w:i/>
                <w:iCs/>
              </w:rPr>
              <w:t>t</w:t>
            </w:r>
            <w:r w:rsidR="00842BF0">
              <w:rPr>
                <w:rFonts w:ascii="Montserrat" w:eastAsia="Montserrat" w:hAnsi="Montserrat" w:cs="Montserrat"/>
              </w:rPr>
              <w:t xml:space="preserve"> cookstove only. It also may be expressed in kWh/</w:t>
            </w:r>
            <w:r w:rsidR="00602E99">
              <w:rPr>
                <w:rFonts w:ascii="Montserrat" w:eastAsia="Montserrat" w:hAnsi="Montserrat" w:cs="Montserrat"/>
              </w:rPr>
              <w:t>(</w:t>
            </w:r>
            <w:r w:rsidR="00842BF0">
              <w:rPr>
                <w:rFonts w:ascii="Montserrat" w:eastAsia="Montserrat" w:hAnsi="Montserrat" w:cs="Montserrat"/>
              </w:rPr>
              <w:t>person*year</w:t>
            </w:r>
            <w:r w:rsidR="00602E99">
              <w:rPr>
                <w:rFonts w:ascii="Montserrat" w:eastAsia="Montserrat" w:hAnsi="Montserrat" w:cs="Montserrat"/>
              </w:rPr>
              <w:t>)</w:t>
            </w:r>
            <w:r w:rsidR="00842BF0">
              <w:rPr>
                <w:rFonts w:ascii="Montserrat" w:eastAsia="Montserrat" w:hAnsi="Montserrat" w:cs="Montserrat"/>
              </w:rPr>
              <w:t xml:space="preserve"> if the project-technology consumes electricity.</w:t>
            </w:r>
          </w:p>
        </w:tc>
      </w:tr>
      <w:tr w:rsidR="00842BF0" w14:paraId="4AE3895A" w14:textId="77777777">
        <w:trPr>
          <w:jc w:val="center"/>
        </w:trPr>
        <w:tc>
          <w:tcPr>
            <w:tcW w:w="2405" w:type="dxa"/>
            <w:shd w:val="clear" w:color="auto" w:fill="D0CECE" w:themeFill="background2" w:themeFillShade="E6"/>
            <w:vAlign w:val="center"/>
          </w:tcPr>
          <w:p w14:paraId="7D64B252" w14:textId="77777777" w:rsidR="00842BF0" w:rsidRDefault="00842BF0" w:rsidP="003F5475">
            <w:pPr>
              <w:rPr>
                <w:rFonts w:ascii="Montserrat" w:eastAsia="Montserrat" w:hAnsi="Montserrat" w:cs="Montserrat"/>
              </w:rPr>
            </w:pPr>
            <w:r>
              <w:rPr>
                <w:rFonts w:ascii="Montserrat" w:eastAsia="Montserrat" w:hAnsi="Montserrat" w:cs="Montserrat"/>
              </w:rPr>
              <w:t>QA/QC procedures</w:t>
            </w:r>
          </w:p>
        </w:tc>
        <w:tc>
          <w:tcPr>
            <w:tcW w:w="6657" w:type="dxa"/>
            <w:gridSpan w:val="2"/>
            <w:vAlign w:val="center"/>
          </w:tcPr>
          <w:p w14:paraId="1B19E143" w14:textId="384E131D" w:rsidR="00842BF0" w:rsidRPr="00A83EC4" w:rsidRDefault="00484AC1" w:rsidP="00A83EC4">
            <w:pPr>
              <w:pStyle w:val="NormalWeb"/>
              <w:spacing w:before="240" w:beforeAutospacing="0" w:after="240" w:afterAutospacing="0"/>
              <w:rPr>
                <w:rFonts w:ascii="Montserrat" w:eastAsia="Montserrat" w:hAnsi="Montserrat"/>
                <w:color w:val="000000"/>
                <w:sz w:val="20"/>
                <w:szCs w:val="20"/>
                <w:vertAlign w:val="subscript"/>
              </w:rPr>
            </w:pPr>
            <w:r>
              <w:rPr>
                <w:rFonts w:ascii="Montserrat" w:hAnsi="Montserrat"/>
                <w:color w:val="000000"/>
                <w:shd w:val="clear" w:color="auto" w:fill="FFFFFF"/>
              </w:rPr>
              <w:t xml:space="preserve">The study must meet the minimum confidence and precision of 95/10 for the target parameter of average annual energy consumption per person. The 95/10 rule is applied to the sum of energy consumption across fuels </w:t>
            </w:r>
            <w:r w:rsidRPr="1F865F7D">
              <w:rPr>
                <w:rFonts w:ascii="Montserrat" w:eastAsia="Montserrat" w:hAnsi="Montserrat" w:cs="Montserrat"/>
              </w:rPr>
              <w:t xml:space="preserve">(see parameter </w:t>
            </w:r>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base,KPT,i</m:t>
                  </m:r>
                </m:sub>
              </m:sSub>
            </m:oMath>
            <w:r w:rsidR="00A83EC4">
              <w:rPr>
                <w:rFonts w:ascii="Montserrat" w:eastAsia="Montserrat" w:hAnsi="Montserrat" w:cs="Montserrat"/>
              </w:rPr>
              <w:t xml:space="preserve"> </w:t>
            </w:r>
            <w:r w:rsidRPr="00073C6B">
              <w:rPr>
                <w:rFonts w:ascii="Montserrat" w:eastAsia="Montserrat" w:hAnsi="Montserrat" w:cs="Montserrat"/>
                <w:color w:val="000000" w:themeColor="text1"/>
                <w:sz w:val="22"/>
                <w:szCs w:val="22"/>
              </w:rPr>
              <w:t xml:space="preserve">in </w:t>
            </w:r>
            <w:hyperlink w:anchor="A10" w:history="1">
              <w:r w:rsidRPr="004A658D">
                <w:rPr>
                  <w:rStyle w:val="Hyperlink"/>
                  <w:rFonts w:ascii="Montserrat" w:eastAsia="Montserrat" w:hAnsi="Montserrat" w:cs="Montserrat"/>
                  <w:sz w:val="22"/>
                  <w:szCs w:val="22"/>
                </w:rPr>
                <w:t>Appendix 10</w:t>
              </w:r>
            </w:hyperlink>
            <w:r w:rsidRPr="1FC4C1DC">
              <w:rPr>
                <w:rFonts w:ascii="Montserrat" w:eastAsia="Montserrat" w:hAnsi="Montserrat" w:cs="Montserrat"/>
              </w:rPr>
              <w:t>,</w:t>
            </w:r>
            <w:r w:rsidRPr="1F865F7D">
              <w:rPr>
                <w:rFonts w:ascii="Montserrat" w:eastAsia="Montserrat" w:hAnsi="Montserrat" w:cs="Montserrat"/>
              </w:rPr>
              <w:t xml:space="preserve"> which subsumes this parameter</w:t>
            </w:r>
            <w:r w:rsidRPr="1FC4C1DC">
              <w:rPr>
                <w:rFonts w:ascii="Montserrat" w:eastAsia="Montserrat" w:hAnsi="Montserrat" w:cs="Montserrat"/>
              </w:rPr>
              <w:t>).</w:t>
            </w:r>
            <w:r>
              <w:rPr>
                <w:rFonts w:ascii="Montserrat" w:hAnsi="Montserrat"/>
                <w:color w:val="000000"/>
                <w:shd w:val="clear" w:color="auto" w:fill="FFFFFF"/>
              </w:rPr>
              <w:t xml:space="preserve"> If the target precision is not met, the project proponent shall take the conservative bound</w:t>
            </w:r>
            <w:r w:rsidR="0075516F">
              <w:rPr>
                <w:rFonts w:ascii="Montserrat" w:hAnsi="Montserrat"/>
                <w:color w:val="000000"/>
                <w:shd w:val="clear" w:color="auto" w:fill="FFFFFF"/>
              </w:rPr>
              <w:t>s</w:t>
            </w:r>
            <w:r>
              <w:rPr>
                <w:rFonts w:ascii="Montserrat" w:hAnsi="Montserrat"/>
                <w:color w:val="000000"/>
                <w:shd w:val="clear" w:color="auto" w:fill="FFFFFF"/>
              </w:rPr>
              <w:t xml:space="preserve"> of the confidence interval</w:t>
            </w:r>
            <w:r w:rsidR="004B4A0B">
              <w:rPr>
                <w:rFonts w:ascii="Montserrat" w:hAnsi="Montserrat"/>
                <w:color w:val="000000"/>
                <w:shd w:val="clear" w:color="auto" w:fill="FFFFFF"/>
              </w:rPr>
              <w:t>s</w:t>
            </w:r>
            <w:r>
              <w:rPr>
                <w:rFonts w:ascii="Montserrat" w:hAnsi="Montserrat"/>
                <w:color w:val="000000"/>
                <w:shd w:val="clear" w:color="auto" w:fill="FFFFFF"/>
              </w:rPr>
              <w:t xml:space="preserve"> as the parameter value, proportionately applied across </w:t>
            </w:r>
            <w:proofErr w:type="gramStart"/>
            <w:r>
              <w:rPr>
                <w:rFonts w:ascii="Montserrat" w:hAnsi="Montserrat"/>
                <w:color w:val="000000"/>
                <w:shd w:val="clear" w:color="auto" w:fill="FFFFFF"/>
              </w:rPr>
              <w:t>all of</w:t>
            </w:r>
            <w:proofErr w:type="gramEnd"/>
            <w:r>
              <w:rPr>
                <w:rFonts w:ascii="Montserrat" w:hAnsi="Montserrat"/>
                <w:color w:val="000000"/>
                <w:shd w:val="clear" w:color="auto" w:fill="FFFFFF"/>
              </w:rPr>
              <w:t xml:space="preserve"> the fuels used. The conservative bound</w:t>
            </w:r>
            <w:r w:rsidR="004B4A0B">
              <w:rPr>
                <w:rFonts w:ascii="Montserrat" w:hAnsi="Montserrat"/>
                <w:color w:val="000000"/>
                <w:shd w:val="clear" w:color="auto" w:fill="FFFFFF"/>
              </w:rPr>
              <w:t>s</w:t>
            </w:r>
            <w:r>
              <w:rPr>
                <w:rFonts w:ascii="Montserrat" w:hAnsi="Montserrat"/>
                <w:color w:val="000000"/>
                <w:shd w:val="clear" w:color="auto" w:fill="FFFFFF"/>
              </w:rPr>
              <w:t xml:space="preserve"> </w:t>
            </w:r>
            <w:r w:rsidR="00560655">
              <w:rPr>
                <w:rFonts w:ascii="Montserrat" w:hAnsi="Montserrat"/>
                <w:color w:val="000000"/>
                <w:shd w:val="clear" w:color="auto" w:fill="FFFFFF"/>
              </w:rPr>
              <w:t>are those that</w:t>
            </w:r>
            <w:r>
              <w:rPr>
                <w:rFonts w:ascii="Montserrat" w:hAnsi="Montserrat"/>
                <w:color w:val="000000"/>
                <w:shd w:val="clear" w:color="auto" w:fill="FFFFFF"/>
              </w:rPr>
              <w:t xml:space="preserve"> produce a lower CO</w:t>
            </w:r>
            <w:r w:rsidRPr="009D3DB2">
              <w:rPr>
                <w:rFonts w:ascii="Montserrat" w:hAnsi="Montserrat"/>
                <w:color w:val="000000"/>
                <w:shd w:val="clear" w:color="auto" w:fill="FFFFFF"/>
                <w:vertAlign w:val="subscript"/>
              </w:rPr>
              <w:t>2</w:t>
            </w:r>
            <w:r>
              <w:rPr>
                <w:rFonts w:ascii="Montserrat" w:hAnsi="Montserrat"/>
                <w:color w:val="000000"/>
                <w:shd w:val="clear" w:color="auto" w:fill="FFFFFF"/>
              </w:rPr>
              <w:t>e emissions reduction estimate.</w:t>
            </w:r>
          </w:p>
        </w:tc>
      </w:tr>
      <w:tr w:rsidR="00842BF0" w14:paraId="0AA9B106" w14:textId="77777777">
        <w:trPr>
          <w:jc w:val="center"/>
        </w:trPr>
        <w:tc>
          <w:tcPr>
            <w:tcW w:w="2405" w:type="dxa"/>
            <w:shd w:val="clear" w:color="auto" w:fill="D0CECE" w:themeFill="background2" w:themeFillShade="E6"/>
            <w:vAlign w:val="center"/>
          </w:tcPr>
          <w:p w14:paraId="16191C83" w14:textId="77777777" w:rsidR="00842BF0" w:rsidRDefault="00842BF0" w:rsidP="003F5475">
            <w:pPr>
              <w:rPr>
                <w:rFonts w:ascii="Montserrat" w:eastAsia="Montserrat" w:hAnsi="Montserrat" w:cs="Montserrat"/>
              </w:rPr>
            </w:pPr>
            <w:r>
              <w:rPr>
                <w:rFonts w:ascii="Montserrat" w:eastAsia="Montserrat" w:hAnsi="Montserrat" w:cs="Montserrat"/>
              </w:rPr>
              <w:lastRenderedPageBreak/>
              <w:t>Purpose of data</w:t>
            </w:r>
          </w:p>
        </w:tc>
        <w:tc>
          <w:tcPr>
            <w:tcW w:w="6657" w:type="dxa"/>
            <w:gridSpan w:val="2"/>
          </w:tcPr>
          <w:p w14:paraId="5C6786C2" w14:textId="77777777" w:rsidR="00842BF0" w:rsidRDefault="00842BF0" w:rsidP="003F5475">
            <w:pPr>
              <w:rPr>
                <w:rFonts w:ascii="Montserrat" w:eastAsia="Montserrat" w:hAnsi="Montserrat" w:cs="Montserrat"/>
                <w:highlight w:val="yellow"/>
              </w:rPr>
            </w:pPr>
            <w:r>
              <w:rPr>
                <w:rFonts w:ascii="Montserrat" w:eastAsia="Montserrat" w:hAnsi="Montserrat" w:cs="Montserrat"/>
              </w:rPr>
              <w:t xml:space="preserve">Calculation of project emissions for CTEC projects that </w:t>
            </w:r>
            <w:r w:rsidRPr="00543E77">
              <w:rPr>
                <w:rFonts w:ascii="Montserrat" w:eastAsia="Montserrat" w:hAnsi="Montserrat" w:cs="Montserrat"/>
              </w:rPr>
              <w:t>use tracked energy consumption and KPTs</w:t>
            </w:r>
          </w:p>
        </w:tc>
      </w:tr>
      <w:tr w:rsidR="00842BF0" w14:paraId="7022749E" w14:textId="77777777">
        <w:trPr>
          <w:jc w:val="center"/>
        </w:trPr>
        <w:tc>
          <w:tcPr>
            <w:tcW w:w="2405" w:type="dxa"/>
            <w:shd w:val="clear" w:color="auto" w:fill="D0CECE" w:themeFill="background2" w:themeFillShade="E6"/>
            <w:vAlign w:val="center"/>
          </w:tcPr>
          <w:p w14:paraId="2AF8DFEA" w14:textId="77777777" w:rsidR="00842BF0" w:rsidRDefault="00842BF0" w:rsidP="003F5475">
            <w:pPr>
              <w:rPr>
                <w:rFonts w:ascii="Montserrat" w:eastAsia="Montserrat" w:hAnsi="Montserrat" w:cs="Montserrat"/>
              </w:rPr>
            </w:pPr>
            <w:r>
              <w:rPr>
                <w:rFonts w:ascii="Montserrat" w:eastAsia="Montserrat" w:hAnsi="Montserrat" w:cs="Montserrat"/>
              </w:rPr>
              <w:t>Comments</w:t>
            </w:r>
          </w:p>
        </w:tc>
        <w:tc>
          <w:tcPr>
            <w:tcW w:w="6657" w:type="dxa"/>
            <w:gridSpan w:val="2"/>
          </w:tcPr>
          <w:p w14:paraId="28B2D858" w14:textId="77777777" w:rsidR="00842BF0" w:rsidRDefault="00842BF0" w:rsidP="003F5475">
            <w:pPr>
              <w:rPr>
                <w:rFonts w:ascii="Montserrat" w:eastAsia="Montserrat" w:hAnsi="Montserrat" w:cs="Montserrat"/>
              </w:rPr>
            </w:pPr>
            <w:r>
              <w:rPr>
                <w:rFonts w:ascii="Montserrat" w:eastAsia="Montserrat" w:hAnsi="Montserrat" w:cs="Montserrat"/>
              </w:rPr>
              <w:t>-</w:t>
            </w:r>
          </w:p>
        </w:tc>
      </w:tr>
    </w:tbl>
    <w:p w14:paraId="222A2E89" w14:textId="77777777" w:rsidR="008C7E0D" w:rsidRDefault="008C7E0D" w:rsidP="0070036F">
      <w:pPr>
        <w:jc w:val="both"/>
        <w:rPr>
          <w:rFonts w:ascii="Montserrat" w:eastAsia="Montserrat" w:hAnsi="Montserrat" w:cs="Montserrat"/>
        </w:rPr>
      </w:pPr>
    </w:p>
    <w:tbl>
      <w:tblPr>
        <w:tblW w:w="906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00" w:firstRow="0" w:lastRow="0" w:firstColumn="0" w:lastColumn="0" w:noHBand="0" w:noVBand="1"/>
      </w:tblPr>
      <w:tblGrid>
        <w:gridCol w:w="2405"/>
        <w:gridCol w:w="425"/>
        <w:gridCol w:w="6232"/>
      </w:tblGrid>
      <w:tr w:rsidR="008C7E0D" w14:paraId="1D8C1016" w14:textId="77777777" w:rsidTr="003F5475">
        <w:trPr>
          <w:jc w:val="center"/>
        </w:trPr>
        <w:tc>
          <w:tcPr>
            <w:tcW w:w="2405" w:type="dxa"/>
            <w:shd w:val="clear" w:color="auto" w:fill="D0CECE"/>
            <w:vAlign w:val="center"/>
          </w:tcPr>
          <w:p w14:paraId="48490CA2" w14:textId="77777777" w:rsidR="008C7E0D" w:rsidRPr="00CB42E1" w:rsidRDefault="008C7E0D" w:rsidP="003F5475">
            <w:pPr>
              <w:rPr>
                <w:rFonts w:ascii="Montserrat" w:eastAsia="Montserrat" w:hAnsi="Montserrat" w:cs="Montserrat"/>
              </w:rPr>
            </w:pPr>
            <w:r w:rsidRPr="00CB42E1">
              <w:rPr>
                <w:rFonts w:ascii="Montserrat" w:eastAsia="Montserrat" w:hAnsi="Montserrat" w:cs="Montserrat"/>
              </w:rPr>
              <w:t>Data/Parameter</w:t>
            </w:r>
          </w:p>
        </w:tc>
        <w:tc>
          <w:tcPr>
            <w:tcW w:w="6657" w:type="dxa"/>
            <w:gridSpan w:val="2"/>
          </w:tcPr>
          <w:p w14:paraId="35767C51" w14:textId="7E64AF6E" w:rsidR="008C7E0D" w:rsidRDefault="00F82477" w:rsidP="003F5475">
            <w:pPr>
              <w:rPr>
                <w:rFonts w:ascii="Montserrat" w:eastAsia="Montserrat" w:hAnsi="Montserrat" w:cs="Montserrat"/>
              </w:rPr>
            </w:pPr>
            <w:sdt>
              <w:sdtPr>
                <w:tag w:val="goog_rdk_187"/>
                <w:id w:val="-36501904"/>
              </w:sdtPr>
              <w:sdtEndPr/>
              <w:sdtContent/>
            </w:sdt>
            <w:sdt>
              <w:sdtPr>
                <w:tag w:val="goog_rdk_188"/>
                <w:id w:val="978346699"/>
              </w:sdtPr>
              <w:sdtEndPr/>
              <w:sdtContent/>
            </w:sdt>
            <w:r w:rsidR="008C7E0D" w:rsidRPr="00CB42E1">
              <w:rPr>
                <w:rFonts w:ascii="Montserrat" w:eastAsia="Montserrat" w:hAnsi="Montserrat" w:cs="Montserrat"/>
              </w:rPr>
              <w:t xml:space="preserve"> </w:t>
            </w:r>
            <m:oMath>
              <m:sSub>
                <m:sSubPr>
                  <m:ctrlPr>
                    <w:rPr>
                      <w:rFonts w:ascii="Cambria Math" w:eastAsia="Cambria Math" w:hAnsi="Cambria Math" w:cs="Cambria Math"/>
                    </w:rPr>
                  </m:ctrlPr>
                </m:sSubPr>
                <m:e>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offgrid</m:t>
                  </m:r>
                  <m:r>
                    <w:rPr>
                      <w:rFonts w:ascii="Cambria Math" w:eastAsia="Cambria Math" w:hAnsi="Cambria Math" w:cs="Cambria Math"/>
                    </w:rPr>
                    <m:t>,h,</m:t>
                  </m:r>
                  <m:r>
                    <w:rPr>
                      <w:rFonts w:ascii="Cambria Math" w:eastAsia="Cambria Math" w:hAnsi="Cambria Math" w:cs="Cambria Math"/>
                    </w:rPr>
                    <m:t>y</m:t>
                  </m:r>
                </m:sub>
              </m:sSub>
            </m:oMath>
            <w:r w:rsidR="008C7E0D">
              <w:rPr>
                <w:rFonts w:ascii="Cambria Math" w:eastAsia="Cambria Math" w:hAnsi="Cambria Math" w:cs="Cambria Math"/>
                <w:i/>
              </w:rPr>
              <w:t xml:space="preserve"> </w:t>
            </w:r>
          </w:p>
        </w:tc>
      </w:tr>
      <w:tr w:rsidR="008C7E0D" w14:paraId="50530C61" w14:textId="77777777">
        <w:trPr>
          <w:jc w:val="center"/>
        </w:trPr>
        <w:tc>
          <w:tcPr>
            <w:tcW w:w="2405" w:type="dxa"/>
            <w:shd w:val="clear" w:color="auto" w:fill="D0CECE" w:themeFill="background2" w:themeFillShade="E6"/>
            <w:vAlign w:val="center"/>
          </w:tcPr>
          <w:p w14:paraId="2151DB9C" w14:textId="77777777" w:rsidR="008C7E0D" w:rsidRDefault="008C7E0D" w:rsidP="003F5475">
            <w:pPr>
              <w:rPr>
                <w:rFonts w:ascii="Montserrat" w:eastAsia="Montserrat" w:hAnsi="Montserrat" w:cs="Montserrat"/>
              </w:rPr>
            </w:pPr>
            <w:r>
              <w:rPr>
                <w:rFonts w:ascii="Montserrat" w:eastAsia="Montserrat" w:hAnsi="Montserrat" w:cs="Montserrat"/>
              </w:rPr>
              <w:t>Unit</w:t>
            </w:r>
          </w:p>
        </w:tc>
        <w:tc>
          <w:tcPr>
            <w:tcW w:w="6657" w:type="dxa"/>
            <w:gridSpan w:val="2"/>
          </w:tcPr>
          <w:p w14:paraId="5C62AB50" w14:textId="77777777" w:rsidR="008C7E0D" w:rsidRDefault="00F82477" w:rsidP="003F5475">
            <w:pPr>
              <w:rPr>
                <w:rFonts w:ascii="Montserrat" w:eastAsia="Montserrat" w:hAnsi="Montserrat" w:cs="Montserrat"/>
              </w:rPr>
            </w:pPr>
            <w:sdt>
              <w:sdtPr>
                <w:tag w:val="goog_rdk_189"/>
                <w:id w:val="1323858810"/>
              </w:sdtPr>
              <w:sdtEndPr/>
              <w:sdtContent/>
            </w:sdt>
            <w:sdt>
              <w:sdtPr>
                <w:tag w:val="goog_rdk_190"/>
                <w:id w:val="1344971740"/>
              </w:sdtPr>
              <w:sdtEndPr/>
              <w:sdtContent/>
            </w:sdt>
            <w:r w:rsidR="008C7E0D">
              <w:rPr>
                <w:rFonts w:ascii="Montserrat" w:eastAsia="Montserrat" w:hAnsi="Montserrat" w:cs="Montserrat"/>
              </w:rPr>
              <w:t xml:space="preserve">kWh </w:t>
            </w:r>
          </w:p>
        </w:tc>
      </w:tr>
      <w:tr w:rsidR="008C7E0D" w14:paraId="16BB7DF2" w14:textId="77777777">
        <w:trPr>
          <w:jc w:val="center"/>
        </w:trPr>
        <w:tc>
          <w:tcPr>
            <w:tcW w:w="2405" w:type="dxa"/>
            <w:shd w:val="clear" w:color="auto" w:fill="D0CECE" w:themeFill="background2" w:themeFillShade="E6"/>
            <w:vAlign w:val="center"/>
          </w:tcPr>
          <w:p w14:paraId="1D0EC9CB" w14:textId="77777777" w:rsidR="008C7E0D" w:rsidRDefault="008C7E0D" w:rsidP="003F5475">
            <w:pPr>
              <w:rPr>
                <w:rFonts w:ascii="Montserrat" w:eastAsia="Montserrat" w:hAnsi="Montserrat" w:cs="Montserrat"/>
              </w:rPr>
            </w:pPr>
            <w:r>
              <w:rPr>
                <w:rFonts w:ascii="Montserrat" w:eastAsia="Montserrat" w:hAnsi="Montserrat" w:cs="Montserrat"/>
              </w:rPr>
              <w:t>Description</w:t>
            </w:r>
          </w:p>
        </w:tc>
        <w:tc>
          <w:tcPr>
            <w:tcW w:w="6657" w:type="dxa"/>
            <w:gridSpan w:val="2"/>
          </w:tcPr>
          <w:p w14:paraId="5B604171" w14:textId="6DE27F9F" w:rsidR="008C7E0D" w:rsidRDefault="00F82477" w:rsidP="003F5475">
            <w:pPr>
              <w:rPr>
                <w:rFonts w:ascii="Montserrat" w:eastAsia="Montserrat" w:hAnsi="Montserrat" w:cs="Montserrat"/>
              </w:rPr>
            </w:pPr>
            <w:sdt>
              <w:sdtPr>
                <w:tag w:val="goog_rdk_191"/>
                <w:id w:val="2107388380"/>
              </w:sdtPr>
              <w:sdtEndPr/>
              <w:sdtContent/>
            </w:sdt>
            <w:sdt>
              <w:sdtPr>
                <w:tag w:val="goog_rdk_192"/>
                <w:id w:val="114577103"/>
              </w:sdtPr>
              <w:sdtEndPr/>
              <w:sdtContent/>
            </w:sdt>
            <w:r w:rsidR="004A7B4F">
              <w:rPr>
                <w:rFonts w:ascii="Montserrat" w:eastAsia="Montserrat" w:hAnsi="Montserrat" w:cs="Montserrat"/>
              </w:rPr>
              <w:t xml:space="preserve">Tracked </w:t>
            </w:r>
            <w:r w:rsidR="008C7E0D">
              <w:rPr>
                <w:rFonts w:ascii="Montserrat" w:eastAsia="Montserrat" w:hAnsi="Montserrat" w:cs="Montserrat"/>
              </w:rPr>
              <w:t xml:space="preserve">off-grid electricity consumed for cooking in household </w:t>
            </w:r>
            <w:r w:rsidR="008C7E0D" w:rsidRPr="00E7587A">
              <w:rPr>
                <w:rFonts w:ascii="Montserrat" w:eastAsia="Montserrat" w:hAnsi="Montserrat" w:cs="Montserrat"/>
                <w:i/>
                <w:iCs/>
              </w:rPr>
              <w:t>h</w:t>
            </w:r>
            <w:r w:rsidR="008C7E0D">
              <w:rPr>
                <w:rFonts w:ascii="Montserrat" w:eastAsia="Montserrat" w:hAnsi="Montserrat" w:cs="Montserrat"/>
              </w:rPr>
              <w:t xml:space="preserve"> in year </w:t>
            </w:r>
            <w:r w:rsidR="008C7E0D">
              <w:rPr>
                <w:rFonts w:ascii="Montserrat" w:eastAsia="Montserrat" w:hAnsi="Montserrat" w:cs="Montserrat"/>
                <w:i/>
              </w:rPr>
              <w:t>y</w:t>
            </w:r>
          </w:p>
        </w:tc>
      </w:tr>
      <w:tr w:rsidR="008C7E0D" w14:paraId="737F4749" w14:textId="77777777">
        <w:trPr>
          <w:jc w:val="center"/>
        </w:trPr>
        <w:tc>
          <w:tcPr>
            <w:tcW w:w="2405" w:type="dxa"/>
            <w:vMerge w:val="restart"/>
            <w:shd w:val="clear" w:color="auto" w:fill="D0CECE" w:themeFill="background2" w:themeFillShade="E6"/>
            <w:vAlign w:val="center"/>
          </w:tcPr>
          <w:p w14:paraId="31DB63FD" w14:textId="77777777" w:rsidR="008C7E0D" w:rsidRDefault="008C7E0D" w:rsidP="003F5475">
            <w:pPr>
              <w:rPr>
                <w:rFonts w:ascii="Montserrat" w:eastAsia="Montserrat" w:hAnsi="Montserrat" w:cs="Montserrat"/>
              </w:rPr>
            </w:pPr>
            <w:r>
              <w:rPr>
                <w:rFonts w:ascii="Montserrat" w:eastAsia="Montserrat" w:hAnsi="Montserrat" w:cs="Montserrat"/>
              </w:rPr>
              <w:t>Type of parameter</w:t>
            </w:r>
          </w:p>
        </w:tc>
        <w:tc>
          <w:tcPr>
            <w:tcW w:w="425" w:type="dxa"/>
          </w:tcPr>
          <w:p w14:paraId="4897A7CB" w14:textId="77777777" w:rsidR="008C7E0D" w:rsidRDefault="00F82477" w:rsidP="003F5475">
            <w:pPr>
              <w:rPr>
                <w:rFonts w:ascii="Montserrat" w:eastAsia="Montserrat" w:hAnsi="Montserrat" w:cs="Montserrat"/>
              </w:rPr>
            </w:pPr>
            <w:sdt>
              <w:sdtPr>
                <w:tag w:val="goog_rdk_193"/>
                <w:id w:val="-1328202067"/>
              </w:sdtPr>
              <w:sdtEndPr/>
              <w:sdtContent/>
            </w:sdt>
            <w:sdt>
              <w:sdtPr>
                <w:tag w:val="goog_rdk_194"/>
                <w:id w:val="-1004745791"/>
              </w:sdtPr>
              <w:sdtEndPr/>
              <w:sdtContent/>
            </w:sdt>
          </w:p>
        </w:tc>
        <w:tc>
          <w:tcPr>
            <w:tcW w:w="6232" w:type="dxa"/>
          </w:tcPr>
          <w:p w14:paraId="7D0CEA23" w14:textId="77777777" w:rsidR="008C7E0D" w:rsidRDefault="008C7E0D" w:rsidP="003F5475">
            <w:pPr>
              <w:rPr>
                <w:rFonts w:ascii="Montserrat" w:eastAsia="Montserrat" w:hAnsi="Montserrat" w:cs="Montserrat"/>
              </w:rPr>
            </w:pPr>
            <w:r>
              <w:rPr>
                <w:rFonts w:ascii="Montserrat" w:eastAsia="Montserrat" w:hAnsi="Montserrat" w:cs="Montserrat"/>
              </w:rPr>
              <w:t xml:space="preserve">Ex-ante </w:t>
            </w:r>
          </w:p>
        </w:tc>
      </w:tr>
      <w:tr w:rsidR="008C7E0D" w14:paraId="5AE7A7AE" w14:textId="77777777">
        <w:trPr>
          <w:jc w:val="center"/>
        </w:trPr>
        <w:tc>
          <w:tcPr>
            <w:tcW w:w="2405" w:type="dxa"/>
            <w:vMerge/>
            <w:vAlign w:val="center"/>
          </w:tcPr>
          <w:p w14:paraId="74DE9E0C" w14:textId="77777777" w:rsidR="008C7E0D" w:rsidRDefault="008C7E0D" w:rsidP="003F5475">
            <w:pPr>
              <w:widowControl w:val="0"/>
              <w:spacing w:line="276" w:lineRule="auto"/>
              <w:rPr>
                <w:rFonts w:ascii="Montserrat" w:eastAsia="Montserrat" w:hAnsi="Montserrat" w:cs="Montserrat"/>
              </w:rPr>
            </w:pPr>
          </w:p>
        </w:tc>
        <w:tc>
          <w:tcPr>
            <w:tcW w:w="425" w:type="dxa"/>
          </w:tcPr>
          <w:p w14:paraId="1B622D2B" w14:textId="77777777" w:rsidR="008C7E0D" w:rsidRDefault="00F82477" w:rsidP="003F5475">
            <w:pPr>
              <w:rPr>
                <w:rFonts w:ascii="Montserrat" w:eastAsia="Montserrat" w:hAnsi="Montserrat" w:cs="Montserrat"/>
              </w:rPr>
            </w:pPr>
            <w:sdt>
              <w:sdtPr>
                <w:tag w:val="goog_rdk_195"/>
                <w:id w:val="445044388"/>
              </w:sdtPr>
              <w:sdtEndPr/>
              <w:sdtContent/>
            </w:sdt>
            <w:sdt>
              <w:sdtPr>
                <w:tag w:val="goog_rdk_196"/>
                <w:id w:val="-902138624"/>
              </w:sdtPr>
              <w:sdtEndPr/>
              <w:sdtContent/>
            </w:sdt>
            <w:r w:rsidR="008C7E0D">
              <w:rPr>
                <w:rFonts w:ascii="Montserrat" w:eastAsia="Montserrat" w:hAnsi="Montserrat" w:cs="Montserrat"/>
              </w:rPr>
              <w:t>X</w:t>
            </w:r>
          </w:p>
        </w:tc>
        <w:tc>
          <w:tcPr>
            <w:tcW w:w="6232" w:type="dxa"/>
          </w:tcPr>
          <w:p w14:paraId="206B995F" w14:textId="77777777" w:rsidR="008C7E0D" w:rsidRDefault="008C7E0D" w:rsidP="003F5475">
            <w:pPr>
              <w:rPr>
                <w:rFonts w:ascii="Montserrat" w:eastAsia="Montserrat" w:hAnsi="Montserrat" w:cs="Montserrat"/>
              </w:rPr>
            </w:pPr>
            <w:r>
              <w:rPr>
                <w:rFonts w:ascii="Montserrat" w:eastAsia="Montserrat" w:hAnsi="Montserrat" w:cs="Montserrat"/>
              </w:rPr>
              <w:t xml:space="preserve">Monitored </w:t>
            </w:r>
          </w:p>
        </w:tc>
      </w:tr>
      <w:tr w:rsidR="008C7E0D" w14:paraId="6C248A6C" w14:textId="77777777">
        <w:trPr>
          <w:jc w:val="center"/>
        </w:trPr>
        <w:tc>
          <w:tcPr>
            <w:tcW w:w="2405" w:type="dxa"/>
            <w:shd w:val="clear" w:color="auto" w:fill="D0CECE" w:themeFill="background2" w:themeFillShade="E6"/>
            <w:vAlign w:val="center"/>
          </w:tcPr>
          <w:p w14:paraId="041893B5" w14:textId="77777777" w:rsidR="008C7E0D" w:rsidRDefault="008C7E0D" w:rsidP="003F5475">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3DE743E5" w14:textId="77777777" w:rsidR="008C7E0D" w:rsidRDefault="008C7E0D" w:rsidP="003F5475">
            <w:pPr>
              <w:rPr>
                <w:rFonts w:ascii="Montserrat" w:eastAsia="Montserrat" w:hAnsi="Montserrat" w:cs="Montserrat"/>
              </w:rPr>
            </w:pPr>
            <w:r w:rsidRPr="6E40C7FA">
              <w:rPr>
                <w:rFonts w:ascii="Montserrat" w:eastAsia="Montserrat" w:hAnsi="Montserrat" w:cs="Montserrat"/>
              </w:rPr>
              <w:t>Metered electricity use</w:t>
            </w:r>
            <w:r>
              <w:rPr>
                <w:rFonts w:ascii="Montserrat" w:eastAsia="Montserrat" w:hAnsi="Montserrat" w:cs="Montserrat"/>
              </w:rPr>
              <w:t xml:space="preserve"> for each household</w:t>
            </w:r>
          </w:p>
        </w:tc>
      </w:tr>
      <w:tr w:rsidR="008C7E0D" w14:paraId="76751C77" w14:textId="77777777">
        <w:trPr>
          <w:jc w:val="center"/>
        </w:trPr>
        <w:tc>
          <w:tcPr>
            <w:tcW w:w="2405" w:type="dxa"/>
            <w:shd w:val="clear" w:color="auto" w:fill="D0CECE" w:themeFill="background2" w:themeFillShade="E6"/>
            <w:vAlign w:val="center"/>
          </w:tcPr>
          <w:p w14:paraId="50DF3018" w14:textId="77777777" w:rsidR="008C7E0D" w:rsidRDefault="008C7E0D" w:rsidP="003F5475">
            <w:pPr>
              <w:rPr>
                <w:rFonts w:ascii="Montserrat" w:eastAsia="Montserrat" w:hAnsi="Montserrat" w:cs="Montserrat"/>
              </w:rPr>
            </w:pPr>
            <w:r>
              <w:rPr>
                <w:rFonts w:ascii="Montserrat" w:eastAsia="Montserrat" w:hAnsi="Montserrat" w:cs="Montserrat"/>
              </w:rPr>
              <w:t>Value applied</w:t>
            </w:r>
          </w:p>
        </w:tc>
        <w:tc>
          <w:tcPr>
            <w:tcW w:w="6657" w:type="dxa"/>
            <w:gridSpan w:val="2"/>
          </w:tcPr>
          <w:p w14:paraId="1D44E0E9" w14:textId="77777777" w:rsidR="008C7E0D" w:rsidRDefault="00F82477" w:rsidP="003F5475">
            <w:pPr>
              <w:rPr>
                <w:rFonts w:ascii="Montserrat" w:eastAsia="Montserrat" w:hAnsi="Montserrat" w:cs="Montserrat"/>
              </w:rPr>
            </w:pPr>
            <w:sdt>
              <w:sdtPr>
                <w:tag w:val="goog_rdk_199"/>
                <w:id w:val="-291446254"/>
              </w:sdtPr>
              <w:sdtEndPr/>
              <w:sdtContent/>
            </w:sdt>
            <w:sdt>
              <w:sdtPr>
                <w:tag w:val="goog_rdk_200"/>
                <w:id w:val="678777144"/>
              </w:sdtPr>
              <w:sdtEndPr/>
              <w:sdtContent/>
            </w:sdt>
            <w:r w:rsidR="008C7E0D">
              <w:rPr>
                <w:rFonts w:ascii="Montserrat" w:eastAsia="Montserrat" w:hAnsi="Montserrat" w:cs="Montserrat"/>
              </w:rPr>
              <w:t>-</w:t>
            </w:r>
          </w:p>
        </w:tc>
      </w:tr>
      <w:tr w:rsidR="008C7E0D" w14:paraId="2C492C33" w14:textId="77777777">
        <w:trPr>
          <w:jc w:val="center"/>
        </w:trPr>
        <w:tc>
          <w:tcPr>
            <w:tcW w:w="2405" w:type="dxa"/>
            <w:shd w:val="clear" w:color="auto" w:fill="D0CECE" w:themeFill="background2" w:themeFillShade="E6"/>
            <w:vAlign w:val="center"/>
          </w:tcPr>
          <w:p w14:paraId="05D1E88F" w14:textId="77777777" w:rsidR="008C7E0D" w:rsidRDefault="008C7E0D" w:rsidP="003F5475">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60D37C01" w14:textId="141175C6" w:rsidR="008C7E0D" w:rsidRDefault="00F82477" w:rsidP="003F5475">
            <w:pPr>
              <w:rPr>
                <w:rFonts w:ascii="Montserrat" w:eastAsia="Montserrat" w:hAnsi="Montserrat" w:cs="Montserrat"/>
              </w:rPr>
            </w:pPr>
            <w:sdt>
              <w:sdtPr>
                <w:tag w:val="goog_rdk_202"/>
                <w:id w:val="-613744171"/>
              </w:sdtPr>
              <w:sdtEndPr/>
              <w:sdtContent/>
            </w:sdt>
            <w:r w:rsidR="008C7E0D">
              <w:rPr>
                <w:rFonts w:ascii="Montserrat" w:eastAsia="Montserrat" w:hAnsi="Montserrat" w:cs="Montserrat"/>
              </w:rPr>
              <w:t>Continuous and aggregated annually</w:t>
            </w:r>
          </w:p>
        </w:tc>
      </w:tr>
      <w:tr w:rsidR="008C7E0D" w14:paraId="27D7A7D7" w14:textId="77777777">
        <w:trPr>
          <w:jc w:val="center"/>
        </w:trPr>
        <w:tc>
          <w:tcPr>
            <w:tcW w:w="2405" w:type="dxa"/>
            <w:shd w:val="clear" w:color="auto" w:fill="D0CECE" w:themeFill="background2" w:themeFillShade="E6"/>
            <w:vAlign w:val="center"/>
          </w:tcPr>
          <w:p w14:paraId="0E316158" w14:textId="77777777" w:rsidR="008C7E0D" w:rsidRDefault="008C7E0D" w:rsidP="003F5475">
            <w:pPr>
              <w:rPr>
                <w:rFonts w:ascii="Montserrat" w:eastAsia="Montserrat" w:hAnsi="Montserrat" w:cs="Montserrat"/>
              </w:rPr>
            </w:pPr>
            <w:r>
              <w:rPr>
                <w:rFonts w:ascii="Montserrat" w:eastAsia="Montserrat" w:hAnsi="Montserrat" w:cs="Montserrat"/>
              </w:rPr>
              <w:t>Description of measurement methods</w:t>
            </w:r>
          </w:p>
        </w:tc>
        <w:tc>
          <w:tcPr>
            <w:tcW w:w="6657" w:type="dxa"/>
            <w:gridSpan w:val="2"/>
          </w:tcPr>
          <w:p w14:paraId="17702505" w14:textId="6E08C7F7" w:rsidR="008C7E0D" w:rsidRDefault="008C7E0D" w:rsidP="003F5475">
            <w:pPr>
              <w:rPr>
                <w:rFonts w:ascii="Montserrat" w:eastAsia="Montserrat" w:hAnsi="Montserrat" w:cs="Montserrat"/>
              </w:rPr>
            </w:pPr>
            <w:r>
              <w:rPr>
                <w:rFonts w:ascii="Montserrat" w:eastAsia="Montserrat" w:hAnsi="Montserrat" w:cs="Montserrat"/>
              </w:rPr>
              <w:t xml:space="preserve">Applies for households consuming energy from off-grid sources. </w:t>
            </w:r>
          </w:p>
          <w:p w14:paraId="4448DF32" w14:textId="77777777" w:rsidR="008C7E0D" w:rsidRDefault="008C7E0D" w:rsidP="003F5475">
            <w:pPr>
              <w:rPr>
                <w:rFonts w:ascii="Montserrat" w:eastAsia="Montserrat" w:hAnsi="Montserrat" w:cs="Montserrat"/>
              </w:rPr>
            </w:pPr>
          </w:p>
          <w:p w14:paraId="3AA76BB6" w14:textId="77777777" w:rsidR="008C7E0D" w:rsidRDefault="008C7E0D" w:rsidP="003F5475">
            <w:pPr>
              <w:rPr>
                <w:rFonts w:ascii="Montserrat" w:eastAsia="Montserrat" w:hAnsi="Montserrat" w:cs="Montserrat"/>
              </w:rPr>
            </w:pPr>
            <w:r w:rsidRPr="6E40C7FA">
              <w:rPr>
                <w:rFonts w:ascii="Montserrat" w:eastAsia="Montserrat" w:hAnsi="Montserrat" w:cs="Montserrat"/>
              </w:rPr>
              <w:t xml:space="preserve">All project technologies are monitored continuously.  </w:t>
            </w:r>
          </w:p>
          <w:p w14:paraId="43DC0A32" w14:textId="77777777" w:rsidR="008C7E0D" w:rsidRDefault="008C7E0D" w:rsidP="003F5475">
            <w:pPr>
              <w:rPr>
                <w:rFonts w:ascii="Montserrat" w:eastAsia="Montserrat" w:hAnsi="Montserrat" w:cs="Montserrat"/>
              </w:rPr>
            </w:pPr>
          </w:p>
          <w:p w14:paraId="6B7FFB46" w14:textId="53B7B54D" w:rsidR="008C7E0D" w:rsidRDefault="008F072D" w:rsidP="003F5475">
            <w:pPr>
              <w:rPr>
                <w:rFonts w:ascii="Montserrat" w:eastAsia="Montserrat" w:hAnsi="Montserrat" w:cs="Montserrat"/>
              </w:rPr>
            </w:pPr>
            <w:r>
              <w:rPr>
                <w:rFonts w:ascii="Montserrat" w:eastAsia="Montserrat" w:hAnsi="Montserrat" w:cs="Montserrat"/>
              </w:rPr>
              <w:t>B</w:t>
            </w:r>
            <w:r w:rsidRPr="6E40C7FA">
              <w:rPr>
                <w:rFonts w:ascii="Montserrat" w:eastAsia="Montserrat" w:hAnsi="Montserrat" w:cs="Montserrat"/>
              </w:rPr>
              <w:t>uilt</w:t>
            </w:r>
            <w:r w:rsidR="008C7E0D">
              <w:rPr>
                <w:rFonts w:ascii="Montserrat" w:eastAsia="Montserrat" w:hAnsi="Montserrat" w:cs="Montserrat"/>
              </w:rPr>
              <w:t xml:space="preserve">-in or </w:t>
            </w:r>
            <w:r w:rsidRPr="6E40C7FA">
              <w:rPr>
                <w:rFonts w:ascii="Montserrat" w:eastAsia="Montserrat" w:hAnsi="Montserrat" w:cs="Montserrat"/>
              </w:rPr>
              <w:t>external</w:t>
            </w:r>
            <w:r w:rsidR="008C7E0D">
              <w:rPr>
                <w:rFonts w:ascii="Montserrat" w:eastAsia="Montserrat" w:hAnsi="Montserrat" w:cs="Montserrat"/>
              </w:rPr>
              <w:t xml:space="preserve"> data loggers may be used, where they conform with industry standards and are calibrated according to </w:t>
            </w:r>
            <w:r w:rsidR="00280F4B">
              <w:rPr>
                <w:rFonts w:ascii="Montserrat" w:eastAsia="Montserrat" w:hAnsi="Montserrat" w:cs="Montserrat"/>
              </w:rPr>
              <w:t xml:space="preserve">manufacturer recommendations and/or </w:t>
            </w:r>
            <w:r w:rsidR="008C7E0D">
              <w:rPr>
                <w:rFonts w:ascii="Montserrat" w:eastAsia="Montserrat" w:hAnsi="Montserrat" w:cs="Montserrat"/>
              </w:rPr>
              <w:t>relevant national requirements</w:t>
            </w:r>
            <w:r w:rsidR="00280F4B">
              <w:rPr>
                <w:rFonts w:ascii="Montserrat" w:eastAsia="Montserrat" w:hAnsi="Montserrat" w:cs="Montserrat"/>
              </w:rPr>
              <w:t xml:space="preserve"> as applicable</w:t>
            </w:r>
            <w:r w:rsidR="008C7E0D">
              <w:rPr>
                <w:rFonts w:ascii="Montserrat" w:eastAsia="Montserrat" w:hAnsi="Montserrat" w:cs="Montserrat"/>
              </w:rPr>
              <w:t>.</w:t>
            </w:r>
          </w:p>
        </w:tc>
      </w:tr>
      <w:tr w:rsidR="008C7E0D" w14:paraId="18FA87AE" w14:textId="77777777">
        <w:trPr>
          <w:trHeight w:val="300"/>
          <w:jc w:val="center"/>
        </w:trPr>
        <w:tc>
          <w:tcPr>
            <w:tcW w:w="2405" w:type="dxa"/>
            <w:shd w:val="clear" w:color="auto" w:fill="D0CECE" w:themeFill="background2" w:themeFillShade="E6"/>
            <w:vAlign w:val="center"/>
          </w:tcPr>
          <w:p w14:paraId="174E9CE1" w14:textId="77777777" w:rsidR="008C7E0D" w:rsidRDefault="008C7E0D" w:rsidP="003F5475">
            <w:pPr>
              <w:rPr>
                <w:rFonts w:ascii="Montserrat" w:eastAsia="Montserrat" w:hAnsi="Montserrat" w:cs="Montserrat"/>
              </w:rPr>
            </w:pPr>
            <w:r w:rsidRPr="6E40C7FA">
              <w:rPr>
                <w:rFonts w:ascii="Montserrat" w:eastAsia="Montserrat" w:hAnsi="Montserrat" w:cs="Montserrat"/>
              </w:rPr>
              <w:t>QA/QC procedures</w:t>
            </w:r>
          </w:p>
        </w:tc>
        <w:tc>
          <w:tcPr>
            <w:tcW w:w="6657" w:type="dxa"/>
            <w:gridSpan w:val="2"/>
          </w:tcPr>
          <w:p w14:paraId="3DE518F0" w14:textId="5926B6E9" w:rsidR="008C7E0D" w:rsidRDefault="008C7E0D" w:rsidP="003F5475">
            <w:pPr>
              <w:rPr>
                <w:rFonts w:ascii="Montserrat" w:eastAsia="Montserrat" w:hAnsi="Montserrat" w:cs="Montserrat"/>
              </w:rPr>
            </w:pPr>
            <w:r>
              <w:rPr>
                <w:rFonts w:ascii="Montserrat" w:eastAsia="Montserrat" w:hAnsi="Montserrat" w:cs="Montserrat"/>
              </w:rPr>
              <w:t xml:space="preserve">Measured project technology electricity use shall be cross checked </w:t>
            </w:r>
            <w:r w:rsidR="00752958">
              <w:rPr>
                <w:rFonts w:ascii="Montserrat" w:eastAsia="Montserrat" w:hAnsi="Montserrat" w:cs="Montserrat"/>
              </w:rPr>
              <w:t xml:space="preserve">for consistency </w:t>
            </w:r>
            <w:r>
              <w:rPr>
                <w:rFonts w:ascii="Montserrat" w:eastAsia="Montserrat" w:hAnsi="Montserrat" w:cs="Montserrat"/>
              </w:rPr>
              <w:t xml:space="preserve">with the </w:t>
            </w:r>
            <w:proofErr w:type="gramStart"/>
            <w:r>
              <w:rPr>
                <w:rFonts w:ascii="Montserrat" w:eastAsia="Montserrat" w:hAnsi="Montserrat" w:cs="Montserrat"/>
              </w:rPr>
              <w:t>wattage</w:t>
            </w:r>
            <w:proofErr w:type="gramEnd"/>
            <w:r>
              <w:rPr>
                <w:rFonts w:ascii="Montserrat" w:eastAsia="Montserrat" w:hAnsi="Montserrat" w:cs="Montserrat"/>
              </w:rPr>
              <w:t xml:space="preserve"> of the project-technology and the estimated operating hours for a sample of project-technology units. </w:t>
            </w:r>
          </w:p>
        </w:tc>
      </w:tr>
      <w:tr w:rsidR="008C7E0D" w14:paraId="1786BD17" w14:textId="77777777">
        <w:trPr>
          <w:trHeight w:val="300"/>
          <w:jc w:val="center"/>
        </w:trPr>
        <w:tc>
          <w:tcPr>
            <w:tcW w:w="2405" w:type="dxa"/>
            <w:shd w:val="clear" w:color="auto" w:fill="D0CECE" w:themeFill="background2" w:themeFillShade="E6"/>
            <w:vAlign w:val="center"/>
          </w:tcPr>
          <w:p w14:paraId="5E33E58B" w14:textId="77777777" w:rsidR="008C7E0D" w:rsidRDefault="008C7E0D" w:rsidP="003F5475">
            <w:pPr>
              <w:rPr>
                <w:rFonts w:ascii="Montserrat" w:eastAsia="Montserrat" w:hAnsi="Montserrat" w:cs="Montserrat"/>
              </w:rPr>
            </w:pPr>
            <w:r w:rsidRPr="6E40C7FA">
              <w:rPr>
                <w:rFonts w:ascii="Montserrat" w:eastAsia="Montserrat" w:hAnsi="Montserrat" w:cs="Montserrat"/>
              </w:rPr>
              <w:t>Purpose of data</w:t>
            </w:r>
          </w:p>
        </w:tc>
        <w:tc>
          <w:tcPr>
            <w:tcW w:w="6657" w:type="dxa"/>
            <w:gridSpan w:val="2"/>
          </w:tcPr>
          <w:p w14:paraId="07F9DC57" w14:textId="77777777" w:rsidR="008C7E0D" w:rsidRDefault="008C7E0D" w:rsidP="003F5475">
            <w:pPr>
              <w:rPr>
                <w:rFonts w:ascii="Montserrat" w:eastAsia="Montserrat" w:hAnsi="Montserrat" w:cs="Montserrat"/>
              </w:rPr>
            </w:pPr>
            <w:r w:rsidRPr="6E40C7FA">
              <w:rPr>
                <w:rFonts w:ascii="Montserrat" w:eastAsia="Montserrat" w:hAnsi="Montserrat" w:cs="Montserrat"/>
              </w:rPr>
              <w:t>Calculation of project emissions</w:t>
            </w:r>
            <w:r>
              <w:rPr>
                <w:rFonts w:ascii="Montserrat" w:eastAsia="Montserrat" w:hAnsi="Montserrat" w:cs="Montserrat"/>
              </w:rPr>
              <w:t xml:space="preserve"> for CTEC projects</w:t>
            </w:r>
          </w:p>
        </w:tc>
      </w:tr>
      <w:tr w:rsidR="008C7E0D" w14:paraId="48CD9726" w14:textId="77777777">
        <w:trPr>
          <w:trHeight w:val="300"/>
          <w:jc w:val="center"/>
        </w:trPr>
        <w:tc>
          <w:tcPr>
            <w:tcW w:w="2405" w:type="dxa"/>
            <w:shd w:val="clear" w:color="auto" w:fill="D0CECE" w:themeFill="background2" w:themeFillShade="E6"/>
            <w:vAlign w:val="center"/>
          </w:tcPr>
          <w:p w14:paraId="2710D9C6" w14:textId="77777777" w:rsidR="008C7E0D" w:rsidRDefault="008C7E0D" w:rsidP="003F5475">
            <w:pPr>
              <w:rPr>
                <w:rFonts w:ascii="Montserrat" w:eastAsia="Montserrat" w:hAnsi="Montserrat" w:cs="Montserrat"/>
              </w:rPr>
            </w:pPr>
            <w:r w:rsidRPr="6E40C7FA">
              <w:rPr>
                <w:rFonts w:ascii="Montserrat" w:eastAsia="Montserrat" w:hAnsi="Montserrat" w:cs="Montserrat"/>
              </w:rPr>
              <w:t>Comments</w:t>
            </w:r>
          </w:p>
        </w:tc>
        <w:tc>
          <w:tcPr>
            <w:tcW w:w="6657" w:type="dxa"/>
            <w:gridSpan w:val="2"/>
          </w:tcPr>
          <w:p w14:paraId="4C7F402B" w14:textId="77777777" w:rsidR="008C7E0D" w:rsidRDefault="008C7E0D" w:rsidP="003F5475">
            <w:pPr>
              <w:rPr>
                <w:rFonts w:ascii="Montserrat" w:eastAsia="Montserrat" w:hAnsi="Montserrat" w:cs="Montserrat"/>
              </w:rPr>
            </w:pPr>
            <w:r>
              <w:rPr>
                <w:rFonts w:ascii="Montserrat" w:eastAsia="Montserrat" w:hAnsi="Montserrat" w:cs="Montserrat"/>
              </w:rPr>
              <w:t>-</w:t>
            </w:r>
            <w:r>
              <w:t xml:space="preserve"> </w:t>
            </w:r>
          </w:p>
        </w:tc>
      </w:tr>
    </w:tbl>
    <w:p w14:paraId="5C021B28" w14:textId="77777777" w:rsidR="005A7455" w:rsidRDefault="005A7455" w:rsidP="005A7455"/>
    <w:tbl>
      <w:tblPr>
        <w:tblW w:w="906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425"/>
        <w:gridCol w:w="6232"/>
      </w:tblGrid>
      <w:tr w:rsidR="005A7455" w14:paraId="1A27B0A3" w14:textId="77777777">
        <w:trPr>
          <w:jc w:val="center"/>
        </w:trPr>
        <w:tc>
          <w:tcPr>
            <w:tcW w:w="2405" w:type="dxa"/>
            <w:shd w:val="clear" w:color="auto" w:fill="D0CECE" w:themeFill="background2" w:themeFillShade="E6"/>
            <w:vAlign w:val="center"/>
          </w:tcPr>
          <w:p w14:paraId="57D8C617" w14:textId="77777777" w:rsidR="005A7455" w:rsidRPr="00E229EF" w:rsidRDefault="005A7455">
            <w:pPr>
              <w:rPr>
                <w:rFonts w:ascii="Montserrat" w:eastAsia="Montserrat" w:hAnsi="Montserrat" w:cs="Montserrat"/>
              </w:rPr>
            </w:pPr>
            <w:r w:rsidRPr="00E229EF">
              <w:rPr>
                <w:rFonts w:ascii="Montserrat" w:eastAsia="Montserrat" w:hAnsi="Montserrat" w:cs="Montserrat"/>
              </w:rPr>
              <w:t>Data/Parameter</w:t>
            </w:r>
          </w:p>
        </w:tc>
        <w:tc>
          <w:tcPr>
            <w:tcW w:w="6657" w:type="dxa"/>
            <w:gridSpan w:val="2"/>
          </w:tcPr>
          <w:p w14:paraId="32344429" w14:textId="77777777" w:rsidR="005A7455" w:rsidRPr="00E229EF" w:rsidRDefault="00F82477">
            <w:pPr>
              <w:rPr>
                <w:rFonts w:ascii="Cambria Math" w:eastAsia="Cambria Math" w:hAnsi="Cambria Math" w:cs="Cambria Math"/>
                <w:vertAlign w:val="subscript"/>
              </w:rPr>
            </w:pPr>
            <w:sdt>
              <w:sdtPr>
                <w:tag w:val="goog_rdk_211"/>
                <w:id w:val="1366482111"/>
              </w:sdtPr>
              <w:sdtEndPr/>
              <w:sdtContent/>
            </w:sdt>
            <m:oMath>
              <m:r>
                <w:rPr>
                  <w:rFonts w:ascii="Cambria Math" w:hAnsi="Cambria Math"/>
                </w:rPr>
                <m:t>t</m:t>
              </m:r>
              <m:r>
                <w:rPr>
                  <w:rFonts w:ascii="Cambria Math" w:eastAsia="Cambria Math" w:hAnsi="Cambria Math" w:cs="Cambria Math"/>
                </w:rPr>
                <m:t>PC</m:t>
              </m:r>
            </m:oMath>
            <w:r w:rsidR="005A7455" w:rsidRPr="00401398">
              <w:rPr>
                <w:rFonts w:ascii="Cambria Math" w:eastAsia="Cambria Math" w:hAnsi="Cambria Math" w:cs="Cambria Math"/>
                <w:i/>
                <w:iCs/>
                <w:vertAlign w:val="subscript"/>
              </w:rPr>
              <w:t>b,i</w:t>
            </w:r>
          </w:p>
        </w:tc>
      </w:tr>
      <w:tr w:rsidR="005A7455" w14:paraId="2131D3AC" w14:textId="77777777">
        <w:trPr>
          <w:jc w:val="center"/>
        </w:trPr>
        <w:tc>
          <w:tcPr>
            <w:tcW w:w="2405" w:type="dxa"/>
            <w:shd w:val="clear" w:color="auto" w:fill="D0CECE" w:themeFill="background2" w:themeFillShade="E6"/>
            <w:vAlign w:val="center"/>
          </w:tcPr>
          <w:p w14:paraId="7FB02B96" w14:textId="77777777" w:rsidR="005A7455" w:rsidRDefault="005A7455">
            <w:pPr>
              <w:rPr>
                <w:rFonts w:ascii="Montserrat" w:eastAsia="Montserrat" w:hAnsi="Montserrat" w:cs="Montserrat"/>
              </w:rPr>
            </w:pPr>
            <w:r>
              <w:rPr>
                <w:rFonts w:ascii="Montserrat" w:eastAsia="Montserrat" w:hAnsi="Montserrat" w:cs="Montserrat"/>
              </w:rPr>
              <w:t>Unit</w:t>
            </w:r>
          </w:p>
        </w:tc>
        <w:tc>
          <w:tcPr>
            <w:tcW w:w="6657" w:type="dxa"/>
            <w:gridSpan w:val="2"/>
          </w:tcPr>
          <w:p w14:paraId="2485198C" w14:textId="77777777" w:rsidR="005A7455" w:rsidRDefault="005A7455">
            <w:pPr>
              <w:rPr>
                <w:rFonts w:ascii="Montserrat" w:eastAsia="Montserrat" w:hAnsi="Montserrat" w:cs="Montserrat"/>
              </w:rPr>
            </w:pPr>
            <w:r>
              <w:rPr>
                <w:rFonts w:ascii="Montserrat" w:eastAsia="Montserrat" w:hAnsi="Montserrat" w:cs="Montserrat"/>
              </w:rPr>
              <w:t xml:space="preserve">Percentage </w:t>
            </w:r>
          </w:p>
        </w:tc>
      </w:tr>
      <w:tr w:rsidR="005A7455" w14:paraId="339F887C" w14:textId="77777777">
        <w:trPr>
          <w:jc w:val="center"/>
        </w:trPr>
        <w:tc>
          <w:tcPr>
            <w:tcW w:w="2405" w:type="dxa"/>
            <w:shd w:val="clear" w:color="auto" w:fill="D0CECE" w:themeFill="background2" w:themeFillShade="E6"/>
            <w:vAlign w:val="center"/>
          </w:tcPr>
          <w:p w14:paraId="0F922FB9" w14:textId="77777777" w:rsidR="005A7455" w:rsidRDefault="005A7455">
            <w:pPr>
              <w:rPr>
                <w:rFonts w:ascii="Montserrat" w:eastAsia="Montserrat" w:hAnsi="Montserrat" w:cs="Montserrat"/>
              </w:rPr>
            </w:pPr>
            <w:r>
              <w:rPr>
                <w:rFonts w:ascii="Montserrat" w:eastAsia="Montserrat" w:hAnsi="Montserrat" w:cs="Montserrat"/>
              </w:rPr>
              <w:t>Description</w:t>
            </w:r>
          </w:p>
        </w:tc>
        <w:tc>
          <w:tcPr>
            <w:tcW w:w="6657" w:type="dxa"/>
            <w:gridSpan w:val="2"/>
          </w:tcPr>
          <w:p w14:paraId="763D958F" w14:textId="29AD4D26" w:rsidR="005A7455" w:rsidRPr="008012F2" w:rsidRDefault="005A7455">
            <w:pPr>
              <w:rPr>
                <w:rFonts w:ascii="Montserrat" w:eastAsia="Montserrat" w:hAnsi="Montserrat" w:cs="Montserrat"/>
                <w:iCs/>
              </w:rPr>
            </w:pPr>
            <w:r>
              <w:rPr>
                <w:rFonts w:ascii="Montserrat" w:eastAsia="Montserrat" w:hAnsi="Montserrat" w:cs="Montserrat"/>
              </w:rPr>
              <w:t>Proportion of cooking event</w:t>
            </w:r>
            <w:r w:rsidRPr="39C3AC3E">
              <w:rPr>
                <w:rFonts w:ascii="Montserrat" w:eastAsia="Montserrat" w:hAnsi="Montserrat" w:cs="Montserrat"/>
              </w:rPr>
              <w:t xml:space="preserve">s </w:t>
            </w:r>
            <w:r>
              <w:rPr>
                <w:rFonts w:ascii="Montserrat" w:eastAsia="Montserrat" w:hAnsi="Montserrat" w:cs="Montserrat"/>
              </w:rPr>
              <w:t xml:space="preserve">conducted </w:t>
            </w:r>
            <w:r w:rsidRPr="4FDECDE6">
              <w:rPr>
                <w:rFonts w:ascii="Montserrat" w:eastAsia="Montserrat" w:hAnsi="Montserrat" w:cs="Montserrat"/>
              </w:rPr>
              <w:t>using</w:t>
            </w:r>
            <w:r>
              <w:rPr>
                <w:rFonts w:ascii="Montserrat" w:eastAsia="Montserrat" w:hAnsi="Montserrat" w:cs="Montserrat"/>
              </w:rPr>
              <w:t xml:space="preserve"> fuel</w:t>
            </w:r>
            <w:r w:rsidRPr="35E3C7F0">
              <w:rPr>
                <w:rFonts w:ascii="Montserrat" w:eastAsia="Montserrat" w:hAnsi="Montserrat" w:cs="Montserrat"/>
              </w:rPr>
              <w:t>-stove combination</w:t>
            </w:r>
            <w:r>
              <w:rPr>
                <w:rFonts w:ascii="Montserrat" w:eastAsia="Montserrat" w:hAnsi="Montserrat" w:cs="Montserrat"/>
              </w:rPr>
              <w:t xml:space="preserve"> </w:t>
            </w:r>
            <w:r w:rsidR="00AE0B3E">
              <w:rPr>
                <w:rFonts w:ascii="Montserrat" w:eastAsia="Montserrat" w:hAnsi="Montserrat" w:cs="Montserrat"/>
                <w:i/>
              </w:rPr>
              <w:t>i</w:t>
            </w:r>
            <w:r w:rsidR="008012F2">
              <w:rPr>
                <w:rFonts w:ascii="Montserrat" w:eastAsia="Montserrat" w:hAnsi="Montserrat" w:cs="Montserrat"/>
                <w:iCs/>
              </w:rPr>
              <w:t xml:space="preserve"> for CTEC projects</w:t>
            </w:r>
          </w:p>
        </w:tc>
      </w:tr>
      <w:tr w:rsidR="005A7455" w14:paraId="513E9F1A" w14:textId="77777777">
        <w:trPr>
          <w:jc w:val="center"/>
        </w:trPr>
        <w:tc>
          <w:tcPr>
            <w:tcW w:w="2405" w:type="dxa"/>
            <w:vMerge w:val="restart"/>
            <w:shd w:val="clear" w:color="auto" w:fill="D0CECE" w:themeFill="background2" w:themeFillShade="E6"/>
            <w:vAlign w:val="center"/>
          </w:tcPr>
          <w:p w14:paraId="0A43C881" w14:textId="77777777" w:rsidR="005A7455" w:rsidRDefault="005A7455">
            <w:pPr>
              <w:rPr>
                <w:rFonts w:ascii="Montserrat" w:eastAsia="Montserrat" w:hAnsi="Montserrat" w:cs="Montserrat"/>
              </w:rPr>
            </w:pPr>
            <w:r>
              <w:rPr>
                <w:rFonts w:ascii="Montserrat" w:eastAsia="Montserrat" w:hAnsi="Montserrat" w:cs="Montserrat"/>
              </w:rPr>
              <w:t>Type of parameter</w:t>
            </w:r>
          </w:p>
        </w:tc>
        <w:tc>
          <w:tcPr>
            <w:tcW w:w="425" w:type="dxa"/>
          </w:tcPr>
          <w:p w14:paraId="656FACF7" w14:textId="77777777" w:rsidR="005A7455" w:rsidRDefault="005A7455">
            <w:pPr>
              <w:rPr>
                <w:rFonts w:ascii="Montserrat" w:eastAsia="Montserrat" w:hAnsi="Montserrat" w:cs="Montserrat"/>
              </w:rPr>
            </w:pPr>
          </w:p>
        </w:tc>
        <w:tc>
          <w:tcPr>
            <w:tcW w:w="6232" w:type="dxa"/>
          </w:tcPr>
          <w:p w14:paraId="084B711A" w14:textId="77777777" w:rsidR="005A7455" w:rsidRDefault="005A7455">
            <w:pPr>
              <w:rPr>
                <w:rFonts w:ascii="Montserrat" w:eastAsia="Montserrat" w:hAnsi="Montserrat" w:cs="Montserrat"/>
              </w:rPr>
            </w:pPr>
            <w:r>
              <w:rPr>
                <w:rFonts w:ascii="Montserrat" w:eastAsia="Montserrat" w:hAnsi="Montserrat" w:cs="Montserrat"/>
              </w:rPr>
              <w:t>Ex-ante</w:t>
            </w:r>
          </w:p>
        </w:tc>
      </w:tr>
      <w:tr w:rsidR="005A7455" w14:paraId="218F29CB" w14:textId="77777777">
        <w:trPr>
          <w:jc w:val="center"/>
        </w:trPr>
        <w:tc>
          <w:tcPr>
            <w:tcW w:w="2405" w:type="dxa"/>
            <w:vMerge/>
            <w:vAlign w:val="center"/>
          </w:tcPr>
          <w:p w14:paraId="6A6A8C2C" w14:textId="77777777" w:rsidR="005A7455" w:rsidRDefault="005A7455">
            <w:pPr>
              <w:widowControl w:val="0"/>
              <w:spacing w:line="276" w:lineRule="auto"/>
              <w:rPr>
                <w:rFonts w:ascii="Montserrat" w:eastAsia="Montserrat" w:hAnsi="Montserrat" w:cs="Montserrat"/>
              </w:rPr>
            </w:pPr>
          </w:p>
        </w:tc>
        <w:tc>
          <w:tcPr>
            <w:tcW w:w="425" w:type="dxa"/>
          </w:tcPr>
          <w:p w14:paraId="14906B20" w14:textId="77777777" w:rsidR="005A7455" w:rsidRDefault="005A7455">
            <w:pPr>
              <w:rPr>
                <w:rFonts w:ascii="Montserrat" w:eastAsia="Montserrat" w:hAnsi="Montserrat" w:cs="Montserrat"/>
              </w:rPr>
            </w:pPr>
            <w:r>
              <w:rPr>
                <w:rFonts w:ascii="Montserrat" w:eastAsia="Montserrat" w:hAnsi="Montserrat" w:cs="Montserrat"/>
              </w:rPr>
              <w:t>X</w:t>
            </w:r>
          </w:p>
        </w:tc>
        <w:tc>
          <w:tcPr>
            <w:tcW w:w="6232" w:type="dxa"/>
          </w:tcPr>
          <w:p w14:paraId="036A56C3" w14:textId="77777777" w:rsidR="005A7455" w:rsidRDefault="005A7455">
            <w:pPr>
              <w:rPr>
                <w:rFonts w:ascii="Montserrat" w:eastAsia="Montserrat" w:hAnsi="Montserrat" w:cs="Montserrat"/>
              </w:rPr>
            </w:pPr>
            <w:r>
              <w:rPr>
                <w:rFonts w:ascii="Montserrat" w:eastAsia="Montserrat" w:hAnsi="Montserrat" w:cs="Montserrat"/>
              </w:rPr>
              <w:t>Monitored</w:t>
            </w:r>
          </w:p>
        </w:tc>
      </w:tr>
      <w:tr w:rsidR="005A7455" w14:paraId="6CB525C3" w14:textId="77777777">
        <w:trPr>
          <w:jc w:val="center"/>
        </w:trPr>
        <w:tc>
          <w:tcPr>
            <w:tcW w:w="2405" w:type="dxa"/>
            <w:shd w:val="clear" w:color="auto" w:fill="D0CECE" w:themeFill="background2" w:themeFillShade="E6"/>
            <w:vAlign w:val="center"/>
          </w:tcPr>
          <w:p w14:paraId="0C431802" w14:textId="77777777" w:rsidR="005A7455" w:rsidRDefault="005A7455">
            <w:pPr>
              <w:rPr>
                <w:rFonts w:ascii="Montserrat" w:eastAsia="Montserrat" w:hAnsi="Montserrat" w:cs="Montserrat"/>
              </w:rPr>
            </w:pPr>
            <w:r>
              <w:rPr>
                <w:rFonts w:ascii="Montserrat" w:eastAsia="Montserrat" w:hAnsi="Montserrat" w:cs="Montserrat"/>
              </w:rPr>
              <w:t>Source of data</w:t>
            </w:r>
          </w:p>
        </w:tc>
        <w:tc>
          <w:tcPr>
            <w:tcW w:w="6657" w:type="dxa"/>
            <w:gridSpan w:val="2"/>
          </w:tcPr>
          <w:p w14:paraId="04FCAE3E" w14:textId="77777777" w:rsidR="005A7455" w:rsidRDefault="005A7455">
            <w:pPr>
              <w:rPr>
                <w:rFonts w:ascii="Montserrat" w:eastAsia="Montserrat" w:hAnsi="Montserrat" w:cs="Montserrat"/>
              </w:rPr>
            </w:pPr>
            <w:r>
              <w:rPr>
                <w:rFonts w:ascii="Montserrat" w:eastAsia="Montserrat" w:hAnsi="Montserrat" w:cs="Montserrat"/>
              </w:rPr>
              <w:t>Surveys</w:t>
            </w:r>
          </w:p>
        </w:tc>
      </w:tr>
      <w:tr w:rsidR="005A7455" w14:paraId="6FB3B926" w14:textId="77777777">
        <w:trPr>
          <w:jc w:val="center"/>
        </w:trPr>
        <w:tc>
          <w:tcPr>
            <w:tcW w:w="2405" w:type="dxa"/>
            <w:shd w:val="clear" w:color="auto" w:fill="D0CECE" w:themeFill="background2" w:themeFillShade="E6"/>
            <w:vAlign w:val="center"/>
          </w:tcPr>
          <w:p w14:paraId="7C768E3E" w14:textId="77777777" w:rsidR="005A7455" w:rsidRDefault="005A7455">
            <w:pPr>
              <w:rPr>
                <w:rFonts w:ascii="Montserrat" w:eastAsia="Montserrat" w:hAnsi="Montserrat" w:cs="Montserrat"/>
              </w:rPr>
            </w:pPr>
            <w:r>
              <w:rPr>
                <w:rFonts w:ascii="Montserrat" w:eastAsia="Montserrat" w:hAnsi="Montserrat" w:cs="Montserrat"/>
              </w:rPr>
              <w:t>Value applied</w:t>
            </w:r>
          </w:p>
        </w:tc>
        <w:tc>
          <w:tcPr>
            <w:tcW w:w="6657" w:type="dxa"/>
            <w:gridSpan w:val="2"/>
          </w:tcPr>
          <w:p w14:paraId="6B3BC9A5" w14:textId="77777777" w:rsidR="005A7455" w:rsidRDefault="005A7455">
            <w:pPr>
              <w:rPr>
                <w:rFonts w:ascii="Montserrat" w:eastAsia="Montserrat" w:hAnsi="Montserrat" w:cs="Montserrat"/>
              </w:rPr>
            </w:pPr>
          </w:p>
        </w:tc>
      </w:tr>
      <w:tr w:rsidR="005A7455" w14:paraId="1FF418DD" w14:textId="77777777">
        <w:trPr>
          <w:jc w:val="center"/>
        </w:trPr>
        <w:tc>
          <w:tcPr>
            <w:tcW w:w="2405" w:type="dxa"/>
            <w:shd w:val="clear" w:color="auto" w:fill="D0CECE" w:themeFill="background2" w:themeFillShade="E6"/>
            <w:vAlign w:val="center"/>
          </w:tcPr>
          <w:p w14:paraId="5CD2CA88" w14:textId="77777777" w:rsidR="005A7455" w:rsidRDefault="005A7455">
            <w:pPr>
              <w:rPr>
                <w:rFonts w:ascii="Montserrat" w:eastAsia="Montserrat" w:hAnsi="Montserrat" w:cs="Montserrat"/>
              </w:rPr>
            </w:pPr>
            <w:r>
              <w:rPr>
                <w:rFonts w:ascii="Montserrat" w:eastAsia="Montserrat" w:hAnsi="Montserrat" w:cs="Montserrat"/>
              </w:rPr>
              <w:t>Frequency of monitoring</w:t>
            </w:r>
          </w:p>
        </w:tc>
        <w:tc>
          <w:tcPr>
            <w:tcW w:w="6657" w:type="dxa"/>
            <w:gridSpan w:val="2"/>
          </w:tcPr>
          <w:p w14:paraId="1DB0BA9F" w14:textId="77777777" w:rsidR="005A7455" w:rsidRDefault="005A7455">
            <w:pPr>
              <w:rPr>
                <w:rFonts w:ascii="Montserrat" w:eastAsia="Montserrat" w:hAnsi="Montserrat" w:cs="Montserrat"/>
              </w:rPr>
            </w:pPr>
            <w:r>
              <w:rPr>
                <w:rFonts w:ascii="Montserrat" w:eastAsia="Montserrat" w:hAnsi="Montserrat" w:cs="Montserrat"/>
              </w:rPr>
              <w:t>Once per crediting period</w:t>
            </w:r>
          </w:p>
        </w:tc>
      </w:tr>
      <w:tr w:rsidR="005A7455" w14:paraId="6F56DB68" w14:textId="77777777">
        <w:trPr>
          <w:jc w:val="center"/>
        </w:trPr>
        <w:tc>
          <w:tcPr>
            <w:tcW w:w="2405" w:type="dxa"/>
            <w:shd w:val="clear" w:color="auto" w:fill="D0CECE" w:themeFill="background2" w:themeFillShade="E6"/>
            <w:vAlign w:val="center"/>
          </w:tcPr>
          <w:p w14:paraId="726AAB7A" w14:textId="77777777" w:rsidR="005A7455" w:rsidRDefault="005A7455">
            <w:pPr>
              <w:rPr>
                <w:rFonts w:ascii="Montserrat" w:eastAsia="Montserrat" w:hAnsi="Montserrat" w:cs="Montserrat"/>
              </w:rPr>
            </w:pPr>
            <w:r>
              <w:rPr>
                <w:rFonts w:ascii="Montserrat" w:eastAsia="Montserrat" w:hAnsi="Montserrat" w:cs="Montserrat"/>
              </w:rPr>
              <w:lastRenderedPageBreak/>
              <w:t>Description of measurement methods</w:t>
            </w:r>
          </w:p>
        </w:tc>
        <w:tc>
          <w:tcPr>
            <w:tcW w:w="6657" w:type="dxa"/>
            <w:gridSpan w:val="2"/>
          </w:tcPr>
          <w:p w14:paraId="01415552" w14:textId="289F63FF" w:rsidR="005A7455" w:rsidRDefault="005C4639">
            <w:pPr>
              <w:rPr>
                <w:rFonts w:ascii="Montserrat" w:eastAsia="Montserrat" w:hAnsi="Montserrat" w:cs="Montserrat"/>
              </w:rPr>
            </w:pPr>
            <w:r>
              <w:rPr>
                <w:rFonts w:ascii="Montserrat" w:eastAsia="Montserrat" w:hAnsi="Montserrat" w:cs="Montserrat"/>
              </w:rPr>
              <w:t>Baseline scenario s</w:t>
            </w:r>
            <w:r w:rsidR="005A7455">
              <w:rPr>
                <w:rFonts w:ascii="Montserrat" w:eastAsia="Montserrat" w:hAnsi="Montserrat" w:cs="Montserrat"/>
              </w:rPr>
              <w:t xml:space="preserve">urveys or </w:t>
            </w:r>
            <w:proofErr w:type="gramStart"/>
            <w:r w:rsidR="005A7455">
              <w:rPr>
                <w:rFonts w:ascii="Montserrat" w:eastAsia="Montserrat" w:hAnsi="Montserrat" w:cs="Montserrat"/>
              </w:rPr>
              <w:t>stove</w:t>
            </w:r>
            <w:proofErr w:type="gramEnd"/>
            <w:r w:rsidR="005A7455">
              <w:rPr>
                <w:rFonts w:ascii="Montserrat" w:eastAsia="Montserrat" w:hAnsi="Montserrat" w:cs="Montserrat"/>
              </w:rPr>
              <w:t xml:space="preserve"> use monitoring.</w:t>
            </w:r>
          </w:p>
          <w:p w14:paraId="4272D0C7" w14:textId="77777777" w:rsidR="005A7455" w:rsidRDefault="005A7455">
            <w:pPr>
              <w:rPr>
                <w:rFonts w:ascii="Montserrat" w:eastAsia="Montserrat" w:hAnsi="Montserrat" w:cs="Montserrat"/>
              </w:rPr>
            </w:pPr>
          </w:p>
          <w:p w14:paraId="49C03FA8" w14:textId="77777777" w:rsidR="005A7455" w:rsidRDefault="005A7455">
            <w:pPr>
              <w:rPr>
                <w:rFonts w:ascii="Montserrat" w:eastAsia="Montserrat" w:hAnsi="Montserrat" w:cs="Montserrat"/>
              </w:rPr>
            </w:pPr>
            <w:r w:rsidRPr="001F4117">
              <w:rPr>
                <w:rFonts w:ascii="Montserrat" w:eastAsia="Montserrat" w:hAnsi="Montserrat" w:cs="Montserrat"/>
              </w:rPr>
              <w:t xml:space="preserve">The survey must ask to identify all the cooking devices present in the household. </w:t>
            </w:r>
            <w:r>
              <w:rPr>
                <w:rFonts w:ascii="Montserrat" w:eastAsia="Montserrat" w:hAnsi="Montserrat" w:cs="Montserrat"/>
              </w:rPr>
              <w:t>For</w:t>
            </w:r>
            <w:r w:rsidRPr="001F4117">
              <w:rPr>
                <w:rFonts w:ascii="Montserrat" w:eastAsia="Montserrat" w:hAnsi="Montserrat" w:cs="Montserrat"/>
              </w:rPr>
              <w:t xml:space="preserve"> the project cookstove and each other cooking device present in the household, ask “How many times did you cook using [cooking device] yesterday?” to determine the number of usage events per day per device. </w:t>
            </w:r>
          </w:p>
        </w:tc>
      </w:tr>
      <w:tr w:rsidR="005A7455" w14:paraId="23DD6DC5" w14:textId="77777777">
        <w:trPr>
          <w:jc w:val="center"/>
        </w:trPr>
        <w:tc>
          <w:tcPr>
            <w:tcW w:w="2405" w:type="dxa"/>
            <w:shd w:val="clear" w:color="auto" w:fill="D0CECE" w:themeFill="background2" w:themeFillShade="E6"/>
            <w:vAlign w:val="center"/>
          </w:tcPr>
          <w:p w14:paraId="722C1AA4" w14:textId="77777777" w:rsidR="005A7455" w:rsidRDefault="005A7455">
            <w:pPr>
              <w:rPr>
                <w:rFonts w:ascii="Montserrat" w:eastAsia="Montserrat" w:hAnsi="Montserrat" w:cs="Montserrat"/>
              </w:rPr>
            </w:pPr>
            <w:r>
              <w:rPr>
                <w:rFonts w:ascii="Montserrat" w:eastAsia="Montserrat" w:hAnsi="Montserrat" w:cs="Montserrat"/>
              </w:rPr>
              <w:t>QA/QC procedures</w:t>
            </w:r>
          </w:p>
        </w:tc>
        <w:tc>
          <w:tcPr>
            <w:tcW w:w="6657" w:type="dxa"/>
            <w:gridSpan w:val="2"/>
          </w:tcPr>
          <w:p w14:paraId="2106FB25" w14:textId="7B33467B" w:rsidR="00D229D9" w:rsidRDefault="00F82477" w:rsidP="00D229D9">
            <w:pPr>
              <w:rPr>
                <w:rFonts w:ascii="Montserrat" w:eastAsia="Montserrat" w:hAnsi="Montserrat" w:cs="Montserrat"/>
              </w:rPr>
            </w:pPr>
            <w:sdt>
              <w:sdtPr>
                <w:tag w:val="goog_rdk_97"/>
                <w:id w:val="-63796191"/>
              </w:sdtPr>
              <w:sdtEndPr/>
              <w:sdtContent/>
            </w:sdt>
            <w:sdt>
              <w:sdtPr>
                <w:tag w:val="goog_rdk_98"/>
                <w:id w:val="763731042"/>
              </w:sdtPr>
              <w:sdtEndPr/>
              <w:sdtContent/>
            </w:sdt>
            <w:sdt>
              <w:sdtPr>
                <w:tag w:val="goog_rdk_99"/>
                <w:id w:val="-1254362744"/>
              </w:sdtPr>
              <w:sdtEndPr/>
              <w:sdtContent/>
            </w:sdt>
            <w:sdt>
              <w:sdtPr>
                <w:tag w:val="goog_rdk_100"/>
                <w:id w:val="1400091301"/>
              </w:sdtPr>
              <w:sdtEndPr/>
              <w:sdtContent/>
            </w:sdt>
            <w:r w:rsidR="00D229D9" w:rsidRPr="005F7C48">
              <w:rPr>
                <w:rFonts w:ascii="Montserrat" w:hAnsi="Montserrat"/>
                <w:bdr w:val="none" w:sz="0" w:space="0" w:color="auto" w:frame="1"/>
                <w:shd w:val="clear" w:color="auto" w:fill="FFFFFF"/>
              </w:rPr>
              <w:t>The parameter estimate from the survey must meet the minimum confidence and precision of 95/10 for the percentage of baseline cooking conducted on each cookstove-fuel combination present in the baseline</w:t>
            </w:r>
            <w:r w:rsidR="00D229D9" w:rsidRPr="14D094B3">
              <w:rPr>
                <w:rFonts w:ascii="Montserrat" w:eastAsia="Montserrat" w:hAnsi="Montserrat" w:cs="Montserrat"/>
              </w:rPr>
              <w:t>.</w:t>
            </w:r>
          </w:p>
        </w:tc>
      </w:tr>
      <w:tr w:rsidR="005A7455" w14:paraId="1D7858CA" w14:textId="77777777">
        <w:trPr>
          <w:jc w:val="center"/>
        </w:trPr>
        <w:tc>
          <w:tcPr>
            <w:tcW w:w="2405" w:type="dxa"/>
            <w:shd w:val="clear" w:color="auto" w:fill="D0CECE" w:themeFill="background2" w:themeFillShade="E6"/>
            <w:vAlign w:val="center"/>
          </w:tcPr>
          <w:p w14:paraId="00C8E24E" w14:textId="77777777" w:rsidR="005A7455" w:rsidRDefault="005A7455">
            <w:pPr>
              <w:rPr>
                <w:rFonts w:ascii="Montserrat" w:eastAsia="Montserrat" w:hAnsi="Montserrat" w:cs="Montserrat"/>
              </w:rPr>
            </w:pPr>
            <w:r>
              <w:rPr>
                <w:rFonts w:ascii="Montserrat" w:eastAsia="Montserrat" w:hAnsi="Montserrat" w:cs="Montserrat"/>
              </w:rPr>
              <w:t>Purpose of data</w:t>
            </w:r>
          </w:p>
        </w:tc>
        <w:tc>
          <w:tcPr>
            <w:tcW w:w="6657" w:type="dxa"/>
            <w:gridSpan w:val="2"/>
          </w:tcPr>
          <w:p w14:paraId="359E859B" w14:textId="3149C2B6" w:rsidR="005A7455" w:rsidRDefault="005A7455">
            <w:pPr>
              <w:rPr>
                <w:rFonts w:ascii="Montserrat" w:eastAsia="Montserrat" w:hAnsi="Montserrat" w:cs="Montserrat"/>
              </w:rPr>
            </w:pPr>
            <w:r w:rsidRPr="13C5BF72">
              <w:rPr>
                <w:rFonts w:ascii="Montserrat" w:eastAsia="Montserrat" w:hAnsi="Montserrat" w:cs="Montserrat"/>
              </w:rPr>
              <w:t xml:space="preserve">Estimate the displacement of the baseline </w:t>
            </w:r>
            <w:r w:rsidRPr="1B8BA8E5">
              <w:rPr>
                <w:rFonts w:ascii="Montserrat" w:eastAsia="Montserrat" w:hAnsi="Montserrat" w:cs="Montserrat"/>
              </w:rPr>
              <w:t>cookstove</w:t>
            </w:r>
            <w:r w:rsidRPr="13C5BF72">
              <w:rPr>
                <w:rFonts w:ascii="Montserrat" w:eastAsia="Montserrat" w:hAnsi="Montserrat" w:cs="Montserrat"/>
              </w:rPr>
              <w:t>(s)</w:t>
            </w:r>
            <w:r>
              <w:rPr>
                <w:rFonts w:ascii="Montserrat" w:eastAsia="Montserrat" w:hAnsi="Montserrat" w:cs="Montserrat"/>
              </w:rPr>
              <w:t xml:space="preserve"> in </w:t>
            </w:r>
            <w:r w:rsidR="00C0174F">
              <w:rPr>
                <w:rFonts w:ascii="Montserrat" w:eastAsia="Montserrat" w:hAnsi="Montserrat" w:cs="Montserrat"/>
              </w:rPr>
              <w:t xml:space="preserve">the </w:t>
            </w:r>
            <w:r>
              <w:rPr>
                <w:rFonts w:ascii="Montserrat" w:eastAsia="Montserrat" w:hAnsi="Montserrat" w:cs="Montserrat"/>
              </w:rPr>
              <w:t xml:space="preserve">CTEC </w:t>
            </w:r>
            <w:r w:rsidR="00940568">
              <w:rPr>
                <w:rFonts w:ascii="Montserrat" w:eastAsia="Montserrat" w:hAnsi="Montserrat" w:cs="Montserrat"/>
              </w:rPr>
              <w:t>b</w:t>
            </w:r>
            <w:r>
              <w:rPr>
                <w:rFonts w:ascii="Montserrat" w:eastAsia="Montserrat" w:hAnsi="Montserrat" w:cs="Montserrat"/>
              </w:rPr>
              <w:t xml:space="preserve">ack-calculating option </w:t>
            </w:r>
          </w:p>
        </w:tc>
      </w:tr>
      <w:tr w:rsidR="005A7455" w14:paraId="66C47D28" w14:textId="77777777">
        <w:trPr>
          <w:jc w:val="center"/>
        </w:trPr>
        <w:tc>
          <w:tcPr>
            <w:tcW w:w="2405" w:type="dxa"/>
            <w:shd w:val="clear" w:color="auto" w:fill="D0CECE" w:themeFill="background2" w:themeFillShade="E6"/>
            <w:vAlign w:val="center"/>
          </w:tcPr>
          <w:p w14:paraId="2CF2F548" w14:textId="77777777" w:rsidR="005A7455" w:rsidRDefault="005A7455">
            <w:pPr>
              <w:rPr>
                <w:rFonts w:ascii="Montserrat" w:eastAsia="Montserrat" w:hAnsi="Montserrat" w:cs="Montserrat"/>
              </w:rPr>
            </w:pPr>
            <w:r>
              <w:rPr>
                <w:rFonts w:ascii="Montserrat" w:eastAsia="Montserrat" w:hAnsi="Montserrat" w:cs="Montserrat"/>
              </w:rPr>
              <w:t>Comments</w:t>
            </w:r>
          </w:p>
        </w:tc>
        <w:tc>
          <w:tcPr>
            <w:tcW w:w="6657" w:type="dxa"/>
            <w:gridSpan w:val="2"/>
          </w:tcPr>
          <w:p w14:paraId="7FB891F6" w14:textId="406E8394" w:rsidR="005A7455" w:rsidRDefault="005A7455">
            <w:pPr>
              <w:rPr>
                <w:rFonts w:ascii="Montserrat" w:eastAsia="Montserrat" w:hAnsi="Montserrat" w:cs="Montserrat"/>
              </w:rPr>
            </w:pPr>
            <w:r w:rsidRPr="187B18B4">
              <w:rPr>
                <w:rFonts w:ascii="Montserrat" w:eastAsia="Montserrat" w:hAnsi="Montserrat" w:cs="Montserrat"/>
              </w:rPr>
              <w:t xml:space="preserve">When multiple devices/fuels are used </w:t>
            </w:r>
            <w:r>
              <w:rPr>
                <w:rFonts w:ascii="Montserrat" w:eastAsia="Montserrat" w:hAnsi="Montserrat" w:cs="Montserrat"/>
              </w:rPr>
              <w:t>in the baseline</w:t>
            </w:r>
            <w:r w:rsidRPr="187B18B4">
              <w:rPr>
                <w:rFonts w:ascii="Montserrat" w:eastAsia="Montserrat" w:hAnsi="Montserrat" w:cs="Montserrat"/>
              </w:rPr>
              <w:t xml:space="preserve"> by the end user in the same premises</w:t>
            </w:r>
            <w:r>
              <w:rPr>
                <w:rFonts w:ascii="Montserrat" w:eastAsia="Montserrat" w:hAnsi="Montserrat" w:cs="Montserrat"/>
              </w:rPr>
              <w:t xml:space="preserve">, </w:t>
            </w:r>
            <w:r w:rsidRPr="187B18B4">
              <w:rPr>
                <w:rFonts w:ascii="Montserrat" w:eastAsia="Montserrat" w:hAnsi="Montserrat" w:cs="Montserrat"/>
              </w:rPr>
              <w:t xml:space="preserve">the proportional use shall be established from surveys </w:t>
            </w:r>
            <w:r w:rsidRPr="00D05F74">
              <w:rPr>
                <w:rFonts w:ascii="Montserrat" w:eastAsia="Montserrat" w:hAnsi="Montserrat" w:cs="Montserrat"/>
              </w:rPr>
              <w:t>or stove use monitoring</w:t>
            </w:r>
            <w:r>
              <w:rPr>
                <w:rFonts w:ascii="Montserrat" w:eastAsia="Montserrat" w:hAnsi="Montserrat" w:cs="Montserrat"/>
              </w:rPr>
              <w:t xml:space="preserve"> as described in </w:t>
            </w:r>
            <w:hyperlink w:anchor="A9" w:history="1">
              <w:r w:rsidRPr="004A658D">
                <w:rPr>
                  <w:rStyle w:val="Hyperlink"/>
                  <w:rFonts w:ascii="Montserrat" w:eastAsia="Montserrat" w:hAnsi="Montserrat" w:cs="Montserrat"/>
                </w:rPr>
                <w:t>Appendix 9</w:t>
              </w:r>
            </w:hyperlink>
            <w:r>
              <w:rPr>
                <w:rFonts w:ascii="Montserrat" w:eastAsia="Montserrat" w:hAnsi="Montserrat" w:cs="Montserrat"/>
              </w:rPr>
              <w:t>.</w:t>
            </w:r>
          </w:p>
        </w:tc>
      </w:tr>
    </w:tbl>
    <w:p w14:paraId="2434152D" w14:textId="77777777" w:rsidR="002D14B6" w:rsidRDefault="002D14B6" w:rsidP="002D14B6"/>
    <w:tbl>
      <w:tblPr>
        <w:tblW w:w="9054"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00" w:firstRow="0" w:lastRow="0" w:firstColumn="0" w:lastColumn="0" w:noHBand="0" w:noVBand="1"/>
      </w:tblPr>
      <w:tblGrid>
        <w:gridCol w:w="2297"/>
        <w:gridCol w:w="532"/>
        <w:gridCol w:w="6225"/>
      </w:tblGrid>
      <w:tr w:rsidR="002D14B6" w14:paraId="7964FFB3" w14:textId="77777777" w:rsidTr="201C009E">
        <w:trPr>
          <w:jc w:val="center"/>
        </w:trPr>
        <w:tc>
          <w:tcPr>
            <w:tcW w:w="2297" w:type="dxa"/>
            <w:shd w:val="clear" w:color="auto" w:fill="D0CECE" w:themeFill="background2" w:themeFillShade="E6"/>
            <w:vAlign w:val="center"/>
          </w:tcPr>
          <w:p w14:paraId="7D1D2600" w14:textId="77777777" w:rsidR="002D14B6" w:rsidRDefault="002D14B6">
            <w:pPr>
              <w:rPr>
                <w:rFonts w:ascii="Montserrat" w:eastAsia="Montserrat" w:hAnsi="Montserrat" w:cs="Montserrat"/>
              </w:rPr>
            </w:pPr>
            <w:r>
              <w:rPr>
                <w:rFonts w:ascii="Montserrat" w:eastAsia="Montserrat" w:hAnsi="Montserrat" w:cs="Montserrat"/>
              </w:rPr>
              <w:t>Data/Parameter</w:t>
            </w:r>
          </w:p>
        </w:tc>
        <w:tc>
          <w:tcPr>
            <w:tcW w:w="6757" w:type="dxa"/>
            <w:gridSpan w:val="2"/>
          </w:tcPr>
          <w:p w14:paraId="6247D937" w14:textId="51A1E7C3" w:rsidR="002D14B6" w:rsidRPr="00AA388A" w:rsidRDefault="00F82477">
            <w:pPr>
              <w:rPr>
                <w:rFonts w:ascii="Cambria Math" w:eastAsia="Cambria Math" w:hAnsi="Cambria Math" w:cs="Cambria Math"/>
              </w:rPr>
            </w:pPr>
            <m:oMathPara>
              <m:oMathParaPr>
                <m:jc m:val="left"/>
              </m:oMathParaPr>
              <m:oMath>
                <m:sSub>
                  <m:sSubPr>
                    <m:ctrlPr>
                      <w:rPr>
                        <w:rFonts w:ascii="Cambria Math" w:eastAsia="Cambria Math" w:hAnsi="Cambria Math" w:cs="Cambria Math"/>
                      </w:rPr>
                    </m:ctrlPr>
                  </m:sSubPr>
                  <m:e>
                    <m:r>
                      <w:rPr>
                        <w:rFonts w:ascii="Cambria Math" w:eastAsia="Roboto" w:hAnsi="Cambria Math" w:cs="Roboto"/>
                        <w:color w:val="040C28"/>
                        <w:sz w:val="30"/>
                        <w:szCs w:val="30"/>
                        <w:highlight w:val="white"/>
                      </w:rPr>
                      <m:t>Ψ</m:t>
                    </m:r>
                  </m:e>
                  <m:sub>
                    <m:r>
                      <w:rPr>
                        <w:rFonts w:ascii="Cambria Math" w:eastAsia="Cambria Math" w:hAnsi="Cambria Math" w:cs="Cambria Math"/>
                      </w:rPr>
                      <m:t>y</m:t>
                    </m:r>
                  </m:sub>
                </m:sSub>
              </m:oMath>
            </m:oMathPara>
          </w:p>
        </w:tc>
      </w:tr>
      <w:tr w:rsidR="002D14B6" w14:paraId="56649E8A" w14:textId="77777777" w:rsidTr="201C009E">
        <w:trPr>
          <w:jc w:val="center"/>
        </w:trPr>
        <w:tc>
          <w:tcPr>
            <w:tcW w:w="2297" w:type="dxa"/>
            <w:shd w:val="clear" w:color="auto" w:fill="D0CECE" w:themeFill="background2" w:themeFillShade="E6"/>
            <w:vAlign w:val="center"/>
          </w:tcPr>
          <w:p w14:paraId="32B2655F" w14:textId="77777777" w:rsidR="002D14B6" w:rsidRDefault="002D14B6">
            <w:pPr>
              <w:rPr>
                <w:rFonts w:ascii="Montserrat" w:eastAsia="Montserrat" w:hAnsi="Montserrat" w:cs="Montserrat"/>
              </w:rPr>
            </w:pPr>
            <w:r>
              <w:rPr>
                <w:rFonts w:ascii="Montserrat" w:eastAsia="Montserrat" w:hAnsi="Montserrat" w:cs="Montserrat"/>
              </w:rPr>
              <w:t>Unit</w:t>
            </w:r>
          </w:p>
        </w:tc>
        <w:tc>
          <w:tcPr>
            <w:tcW w:w="6757" w:type="dxa"/>
            <w:gridSpan w:val="2"/>
          </w:tcPr>
          <w:p w14:paraId="00E7C45C" w14:textId="798D68D5" w:rsidR="002D14B6" w:rsidRDefault="004C4986">
            <w:pPr>
              <w:jc w:val="both"/>
              <w:rPr>
                <w:rFonts w:ascii="Montserrat" w:eastAsia="Montserrat" w:hAnsi="Montserrat" w:cs="Montserrat"/>
              </w:rPr>
            </w:pPr>
            <w:r>
              <w:rPr>
                <w:rFonts w:ascii="Montserrat" w:eastAsia="Montserrat" w:hAnsi="Montserrat" w:cs="Montserrat"/>
              </w:rPr>
              <w:t>Percentage</w:t>
            </w:r>
          </w:p>
        </w:tc>
      </w:tr>
      <w:tr w:rsidR="002D14B6" w14:paraId="1F996AB4" w14:textId="77777777" w:rsidTr="201C009E">
        <w:trPr>
          <w:jc w:val="center"/>
        </w:trPr>
        <w:tc>
          <w:tcPr>
            <w:tcW w:w="2297" w:type="dxa"/>
            <w:shd w:val="clear" w:color="auto" w:fill="D0CECE" w:themeFill="background2" w:themeFillShade="E6"/>
            <w:vAlign w:val="center"/>
          </w:tcPr>
          <w:p w14:paraId="6D22F8E9" w14:textId="77777777" w:rsidR="002D14B6" w:rsidRDefault="002D14B6" w:rsidP="003F5475">
            <w:pPr>
              <w:rPr>
                <w:rFonts w:ascii="Montserrat" w:eastAsia="Montserrat" w:hAnsi="Montserrat" w:cs="Montserrat"/>
              </w:rPr>
            </w:pPr>
            <w:r>
              <w:rPr>
                <w:rFonts w:ascii="Montserrat" w:eastAsia="Montserrat" w:hAnsi="Montserrat" w:cs="Montserrat"/>
              </w:rPr>
              <w:t>Description</w:t>
            </w:r>
          </w:p>
        </w:tc>
        <w:tc>
          <w:tcPr>
            <w:tcW w:w="6757" w:type="dxa"/>
            <w:gridSpan w:val="2"/>
          </w:tcPr>
          <w:p w14:paraId="71B3F3B5" w14:textId="04D0F3F1" w:rsidR="002D14B6" w:rsidRDefault="004C4986" w:rsidP="003F5475">
            <w:pPr>
              <w:rPr>
                <w:rFonts w:ascii="Montserrat" w:eastAsia="Montserrat" w:hAnsi="Montserrat" w:cs="Montserrat"/>
              </w:rPr>
            </w:pPr>
            <w:r>
              <w:rPr>
                <w:rFonts w:ascii="Montserrat" w:eastAsia="Montserrat" w:hAnsi="Montserrat" w:cs="Montserrat"/>
              </w:rPr>
              <w:t xml:space="preserve">Percent of project </w:t>
            </w:r>
            <w:r w:rsidR="00C417AC">
              <w:rPr>
                <w:rFonts w:ascii="Montserrat" w:eastAsia="Montserrat" w:hAnsi="Montserrat" w:cs="Montserrat"/>
              </w:rPr>
              <w:t xml:space="preserve">households </w:t>
            </w:r>
            <w:r>
              <w:rPr>
                <w:rFonts w:ascii="Montserrat" w:eastAsia="Montserrat" w:hAnsi="Montserrat" w:cs="Montserrat"/>
              </w:rPr>
              <w:t xml:space="preserve">with </w:t>
            </w:r>
            <w:r w:rsidR="1B8BA8E5" w:rsidRPr="1B8BA8E5">
              <w:rPr>
                <w:rFonts w:ascii="Montserrat" w:eastAsia="Montserrat" w:hAnsi="Montserrat" w:cs="Montserrat"/>
              </w:rPr>
              <w:t>cookstoves</w:t>
            </w:r>
            <w:r>
              <w:rPr>
                <w:rFonts w:ascii="Montserrat" w:eastAsia="Montserrat" w:hAnsi="Montserrat" w:cs="Montserrat"/>
              </w:rPr>
              <w:t xml:space="preserve"> present, where project </w:t>
            </w:r>
            <w:r w:rsidR="1B8BA8E5" w:rsidRPr="1B8BA8E5">
              <w:rPr>
                <w:rFonts w:ascii="Montserrat" w:eastAsia="Montserrat" w:hAnsi="Montserrat" w:cs="Montserrat"/>
              </w:rPr>
              <w:t>cookstove</w:t>
            </w:r>
            <w:r>
              <w:rPr>
                <w:rFonts w:ascii="Montserrat" w:eastAsia="Montserrat" w:hAnsi="Montserrat" w:cs="Montserrat"/>
              </w:rPr>
              <w:t xml:space="preserve"> is used at least once per week, determined via </w:t>
            </w:r>
            <w:r w:rsidRPr="007310EC">
              <w:rPr>
                <w:rFonts w:ascii="Montserrat" w:eastAsia="Montserrat" w:hAnsi="Montserrat" w:cs="Montserrat"/>
              </w:rPr>
              <w:t>survey</w:t>
            </w:r>
            <w:r w:rsidR="00C56000" w:rsidRPr="007310EC">
              <w:rPr>
                <w:rFonts w:ascii="Montserrat" w:eastAsia="Montserrat" w:hAnsi="Montserrat" w:cs="Montserrat"/>
              </w:rPr>
              <w:t xml:space="preserve"> and visual observation</w:t>
            </w:r>
            <w:r w:rsidR="00DB0530">
              <w:rPr>
                <w:rFonts w:ascii="Montserrat" w:eastAsia="Montserrat" w:hAnsi="Montserrat" w:cs="Montserrat"/>
              </w:rPr>
              <w:t>, or estimated with SUMs</w:t>
            </w:r>
            <w:r w:rsidRPr="007310EC">
              <w:rPr>
                <w:rFonts w:ascii="Montserrat" w:eastAsia="Montserrat" w:hAnsi="Montserrat" w:cs="Montserrat"/>
              </w:rPr>
              <w:t xml:space="preserve"> in</w:t>
            </w:r>
            <w:r>
              <w:rPr>
                <w:rFonts w:ascii="Montserrat" w:eastAsia="Montserrat" w:hAnsi="Montserrat" w:cs="Montserrat"/>
              </w:rPr>
              <w:t xml:space="preserve"> year </w:t>
            </w:r>
            <w:r w:rsidRPr="00C56000">
              <w:rPr>
                <w:rFonts w:ascii="Montserrat" w:eastAsia="Montserrat" w:hAnsi="Montserrat" w:cs="Montserrat"/>
                <w:i/>
                <w:iCs/>
              </w:rPr>
              <w:t>y</w:t>
            </w:r>
          </w:p>
        </w:tc>
      </w:tr>
      <w:tr w:rsidR="002D14B6" w14:paraId="44D4505F" w14:textId="77777777" w:rsidTr="201C009E">
        <w:trPr>
          <w:jc w:val="center"/>
        </w:trPr>
        <w:tc>
          <w:tcPr>
            <w:tcW w:w="2297" w:type="dxa"/>
            <w:vMerge w:val="restart"/>
            <w:shd w:val="clear" w:color="auto" w:fill="D0CECE" w:themeFill="background2" w:themeFillShade="E6"/>
            <w:vAlign w:val="center"/>
          </w:tcPr>
          <w:p w14:paraId="5B9F5048" w14:textId="77777777" w:rsidR="002D14B6" w:rsidRDefault="002D14B6" w:rsidP="003F5475">
            <w:pPr>
              <w:rPr>
                <w:rFonts w:ascii="Montserrat" w:eastAsia="Montserrat" w:hAnsi="Montserrat" w:cs="Montserrat"/>
              </w:rPr>
            </w:pPr>
            <w:r>
              <w:rPr>
                <w:rFonts w:ascii="Montserrat" w:eastAsia="Montserrat" w:hAnsi="Montserrat" w:cs="Montserrat"/>
              </w:rPr>
              <w:t>Type of parameter</w:t>
            </w:r>
          </w:p>
        </w:tc>
        <w:tc>
          <w:tcPr>
            <w:tcW w:w="532" w:type="dxa"/>
          </w:tcPr>
          <w:p w14:paraId="09D7D2A5" w14:textId="77777777" w:rsidR="002D14B6" w:rsidRDefault="002D14B6" w:rsidP="003F5475">
            <w:pPr>
              <w:rPr>
                <w:rFonts w:ascii="Montserrat" w:eastAsia="Montserrat" w:hAnsi="Montserrat" w:cs="Montserrat"/>
              </w:rPr>
            </w:pPr>
          </w:p>
        </w:tc>
        <w:tc>
          <w:tcPr>
            <w:tcW w:w="6225" w:type="dxa"/>
          </w:tcPr>
          <w:p w14:paraId="37B8BA6A" w14:textId="77777777" w:rsidR="002D14B6" w:rsidRDefault="002D14B6" w:rsidP="003F5475">
            <w:pPr>
              <w:rPr>
                <w:rFonts w:ascii="Montserrat" w:eastAsia="Montserrat" w:hAnsi="Montserrat" w:cs="Montserrat"/>
              </w:rPr>
            </w:pPr>
            <w:r>
              <w:rPr>
                <w:rFonts w:ascii="Montserrat" w:eastAsia="Montserrat" w:hAnsi="Montserrat" w:cs="Montserrat"/>
              </w:rPr>
              <w:t>Ex-ante</w:t>
            </w:r>
          </w:p>
        </w:tc>
      </w:tr>
      <w:tr w:rsidR="002D14B6" w14:paraId="3FC4CB65" w14:textId="77777777" w:rsidTr="201C009E">
        <w:trPr>
          <w:jc w:val="center"/>
        </w:trPr>
        <w:tc>
          <w:tcPr>
            <w:tcW w:w="2297" w:type="dxa"/>
            <w:vMerge/>
            <w:vAlign w:val="center"/>
          </w:tcPr>
          <w:p w14:paraId="201C1A84" w14:textId="77777777" w:rsidR="002D14B6" w:rsidRDefault="002D14B6" w:rsidP="003F5475">
            <w:pPr>
              <w:widowControl w:val="0"/>
              <w:spacing w:line="276" w:lineRule="auto"/>
              <w:rPr>
                <w:rFonts w:ascii="Montserrat" w:eastAsia="Montserrat" w:hAnsi="Montserrat" w:cs="Montserrat"/>
              </w:rPr>
            </w:pPr>
          </w:p>
        </w:tc>
        <w:tc>
          <w:tcPr>
            <w:tcW w:w="532" w:type="dxa"/>
          </w:tcPr>
          <w:p w14:paraId="7131F0CC" w14:textId="77777777" w:rsidR="002D14B6" w:rsidRDefault="002D14B6" w:rsidP="003F5475">
            <w:pPr>
              <w:rPr>
                <w:rFonts w:ascii="Montserrat" w:eastAsia="Montserrat" w:hAnsi="Montserrat" w:cs="Montserrat"/>
              </w:rPr>
            </w:pPr>
            <w:r>
              <w:rPr>
                <w:rFonts w:ascii="Montserrat" w:eastAsia="Montserrat" w:hAnsi="Montserrat" w:cs="Montserrat"/>
              </w:rPr>
              <w:t>X</w:t>
            </w:r>
          </w:p>
        </w:tc>
        <w:tc>
          <w:tcPr>
            <w:tcW w:w="6225" w:type="dxa"/>
          </w:tcPr>
          <w:p w14:paraId="23EFC0D1" w14:textId="77777777" w:rsidR="002D14B6" w:rsidRDefault="002D14B6" w:rsidP="003F5475">
            <w:pPr>
              <w:rPr>
                <w:rFonts w:ascii="Montserrat" w:eastAsia="Montserrat" w:hAnsi="Montserrat" w:cs="Montserrat"/>
              </w:rPr>
            </w:pPr>
            <w:r>
              <w:rPr>
                <w:rFonts w:ascii="Montserrat" w:eastAsia="Montserrat" w:hAnsi="Montserrat" w:cs="Montserrat"/>
              </w:rPr>
              <w:t>Monitored</w:t>
            </w:r>
          </w:p>
        </w:tc>
      </w:tr>
      <w:tr w:rsidR="002D14B6" w14:paraId="5EFB9EE8" w14:textId="77777777" w:rsidTr="201C009E">
        <w:trPr>
          <w:jc w:val="center"/>
        </w:trPr>
        <w:tc>
          <w:tcPr>
            <w:tcW w:w="2297" w:type="dxa"/>
            <w:shd w:val="clear" w:color="auto" w:fill="D0CECE" w:themeFill="background2" w:themeFillShade="E6"/>
            <w:vAlign w:val="center"/>
          </w:tcPr>
          <w:p w14:paraId="7BBBC7BE" w14:textId="77777777" w:rsidR="002D14B6" w:rsidRDefault="002D14B6" w:rsidP="003F5475">
            <w:pPr>
              <w:rPr>
                <w:rFonts w:ascii="Montserrat" w:eastAsia="Montserrat" w:hAnsi="Montserrat" w:cs="Montserrat"/>
              </w:rPr>
            </w:pPr>
            <w:r>
              <w:rPr>
                <w:rFonts w:ascii="Montserrat" w:eastAsia="Montserrat" w:hAnsi="Montserrat" w:cs="Montserrat"/>
              </w:rPr>
              <w:t>Source of data</w:t>
            </w:r>
          </w:p>
        </w:tc>
        <w:tc>
          <w:tcPr>
            <w:tcW w:w="6757" w:type="dxa"/>
            <w:gridSpan w:val="2"/>
          </w:tcPr>
          <w:p w14:paraId="6DEAACFF" w14:textId="015BFF3D" w:rsidR="002D14B6" w:rsidRDefault="004C4986" w:rsidP="003F5475">
            <w:pPr>
              <w:rPr>
                <w:rFonts w:ascii="Montserrat" w:eastAsia="Montserrat" w:hAnsi="Montserrat" w:cs="Montserrat"/>
              </w:rPr>
            </w:pPr>
            <w:r>
              <w:rPr>
                <w:rFonts w:ascii="Montserrat" w:eastAsia="Montserrat" w:hAnsi="Montserrat" w:cs="Montserrat"/>
              </w:rPr>
              <w:t>U</w:t>
            </w:r>
            <w:r w:rsidR="002D14B6">
              <w:rPr>
                <w:rFonts w:ascii="Montserrat" w:eastAsia="Montserrat" w:hAnsi="Montserrat" w:cs="Montserrat"/>
              </w:rPr>
              <w:t>sage survey</w:t>
            </w:r>
            <w:r w:rsidR="007310EC">
              <w:rPr>
                <w:rFonts w:ascii="Montserrat" w:eastAsia="Montserrat" w:hAnsi="Montserrat" w:cs="Montserrat"/>
              </w:rPr>
              <w:t xml:space="preserve"> and visual observation</w:t>
            </w:r>
          </w:p>
        </w:tc>
      </w:tr>
      <w:tr w:rsidR="002D14B6" w14:paraId="50FFC5C1" w14:textId="77777777" w:rsidTr="201C009E">
        <w:trPr>
          <w:jc w:val="center"/>
        </w:trPr>
        <w:tc>
          <w:tcPr>
            <w:tcW w:w="2297" w:type="dxa"/>
            <w:shd w:val="clear" w:color="auto" w:fill="D0CECE" w:themeFill="background2" w:themeFillShade="E6"/>
            <w:vAlign w:val="center"/>
          </w:tcPr>
          <w:p w14:paraId="760C1640" w14:textId="77777777" w:rsidR="002D14B6" w:rsidRDefault="002D14B6" w:rsidP="003F5475">
            <w:pPr>
              <w:rPr>
                <w:rFonts w:ascii="Montserrat" w:eastAsia="Montserrat" w:hAnsi="Montserrat" w:cs="Montserrat"/>
              </w:rPr>
            </w:pPr>
            <w:r>
              <w:rPr>
                <w:rFonts w:ascii="Montserrat" w:eastAsia="Montserrat" w:hAnsi="Montserrat" w:cs="Montserrat"/>
              </w:rPr>
              <w:t>Value applied</w:t>
            </w:r>
          </w:p>
        </w:tc>
        <w:tc>
          <w:tcPr>
            <w:tcW w:w="6757" w:type="dxa"/>
            <w:gridSpan w:val="2"/>
          </w:tcPr>
          <w:p w14:paraId="48BE8BA3" w14:textId="77777777" w:rsidR="002D14B6" w:rsidRDefault="002D14B6" w:rsidP="003F5475">
            <w:pPr>
              <w:rPr>
                <w:rFonts w:ascii="Montserrat" w:eastAsia="Montserrat" w:hAnsi="Montserrat" w:cs="Montserrat"/>
              </w:rPr>
            </w:pPr>
            <w:r>
              <w:rPr>
                <w:rFonts w:ascii="Montserrat" w:eastAsia="Montserrat" w:hAnsi="Montserrat" w:cs="Montserrat"/>
              </w:rPr>
              <w:t>-</w:t>
            </w:r>
          </w:p>
        </w:tc>
      </w:tr>
      <w:tr w:rsidR="002D14B6" w14:paraId="163FC924" w14:textId="77777777" w:rsidTr="201C009E">
        <w:trPr>
          <w:jc w:val="center"/>
        </w:trPr>
        <w:tc>
          <w:tcPr>
            <w:tcW w:w="2297" w:type="dxa"/>
            <w:shd w:val="clear" w:color="auto" w:fill="D0CECE" w:themeFill="background2" w:themeFillShade="E6"/>
            <w:vAlign w:val="center"/>
          </w:tcPr>
          <w:p w14:paraId="7F525946" w14:textId="77777777" w:rsidR="002D14B6" w:rsidRDefault="002D14B6" w:rsidP="003F5475">
            <w:pPr>
              <w:rPr>
                <w:rFonts w:ascii="Montserrat" w:eastAsia="Montserrat" w:hAnsi="Montserrat" w:cs="Montserrat"/>
              </w:rPr>
            </w:pPr>
            <w:r>
              <w:rPr>
                <w:rFonts w:ascii="Montserrat" w:eastAsia="Montserrat" w:hAnsi="Montserrat" w:cs="Montserrat"/>
              </w:rPr>
              <w:t>Frequency of monitoring</w:t>
            </w:r>
          </w:p>
        </w:tc>
        <w:tc>
          <w:tcPr>
            <w:tcW w:w="6757" w:type="dxa"/>
            <w:gridSpan w:val="2"/>
          </w:tcPr>
          <w:p w14:paraId="1537BC4E" w14:textId="77777777" w:rsidR="002D14B6" w:rsidRDefault="002D14B6" w:rsidP="003F5475">
            <w:pPr>
              <w:rPr>
                <w:rFonts w:ascii="Montserrat" w:eastAsia="Montserrat" w:hAnsi="Montserrat" w:cs="Montserrat"/>
              </w:rPr>
            </w:pPr>
            <w:r>
              <w:rPr>
                <w:rFonts w:ascii="Montserrat" w:eastAsia="Montserrat" w:hAnsi="Montserrat" w:cs="Montserrat"/>
              </w:rPr>
              <w:t>Annual</w:t>
            </w:r>
          </w:p>
        </w:tc>
      </w:tr>
      <w:tr w:rsidR="002D14B6" w14:paraId="09F80F34" w14:textId="77777777" w:rsidTr="201C009E">
        <w:trPr>
          <w:jc w:val="center"/>
        </w:trPr>
        <w:tc>
          <w:tcPr>
            <w:tcW w:w="2297" w:type="dxa"/>
            <w:shd w:val="clear" w:color="auto" w:fill="D0CECE" w:themeFill="background2" w:themeFillShade="E6"/>
            <w:vAlign w:val="center"/>
          </w:tcPr>
          <w:p w14:paraId="28142486" w14:textId="77777777" w:rsidR="002D14B6" w:rsidRDefault="002D14B6" w:rsidP="003F5475">
            <w:pPr>
              <w:rPr>
                <w:rFonts w:ascii="Montserrat" w:eastAsia="Montserrat" w:hAnsi="Montserrat" w:cs="Montserrat"/>
              </w:rPr>
            </w:pPr>
            <w:r>
              <w:rPr>
                <w:rFonts w:ascii="Montserrat" w:eastAsia="Montserrat" w:hAnsi="Montserrat" w:cs="Montserrat"/>
              </w:rPr>
              <w:t>Description of measurement methods</w:t>
            </w:r>
          </w:p>
        </w:tc>
        <w:tc>
          <w:tcPr>
            <w:tcW w:w="6757" w:type="dxa"/>
            <w:gridSpan w:val="2"/>
          </w:tcPr>
          <w:p w14:paraId="710569B0" w14:textId="6D3480EF" w:rsidR="002D14B6" w:rsidRDefault="2FF297BD" w:rsidP="003F5475">
            <w:pPr>
              <w:rPr>
                <w:rFonts w:ascii="Montserrat" w:eastAsia="Montserrat" w:hAnsi="Montserrat" w:cs="Montserrat"/>
              </w:rPr>
            </w:pPr>
            <w:r w:rsidRPr="2FF297BD">
              <w:rPr>
                <w:rFonts w:ascii="Montserrat" w:eastAsia="Montserrat" w:hAnsi="Montserrat" w:cs="Montserrat"/>
              </w:rPr>
              <w:t xml:space="preserve">Household surveys of project </w:t>
            </w:r>
            <w:r w:rsidR="00C417AC">
              <w:rPr>
                <w:rFonts w:ascii="Montserrat" w:eastAsia="Montserrat" w:hAnsi="Montserrat" w:cs="Montserrat"/>
              </w:rPr>
              <w:t>households</w:t>
            </w:r>
            <w:r w:rsidR="00C417AC" w:rsidRPr="2FF297BD">
              <w:rPr>
                <w:rFonts w:ascii="Montserrat" w:eastAsia="Montserrat" w:hAnsi="Montserrat" w:cs="Montserrat"/>
              </w:rPr>
              <w:t xml:space="preserve"> </w:t>
            </w:r>
            <w:r w:rsidRPr="2FF297BD">
              <w:rPr>
                <w:rFonts w:ascii="Montserrat" w:eastAsia="Montserrat" w:hAnsi="Montserrat" w:cs="Montserrat"/>
              </w:rPr>
              <w:t xml:space="preserve">with </w:t>
            </w:r>
            <w:r w:rsidR="1B8BA8E5" w:rsidRPr="1B8BA8E5">
              <w:rPr>
                <w:rFonts w:ascii="Montserrat" w:eastAsia="Montserrat" w:hAnsi="Montserrat" w:cs="Montserrat"/>
              </w:rPr>
              <w:t>cookstoves</w:t>
            </w:r>
            <w:r w:rsidRPr="2FF297BD">
              <w:rPr>
                <w:rFonts w:ascii="Montserrat" w:eastAsia="Montserrat" w:hAnsi="Montserrat" w:cs="Montserrat"/>
              </w:rPr>
              <w:t xml:space="preserve"> present for which participants are asked if they use the </w:t>
            </w:r>
            <w:r w:rsidR="1B8BA8E5" w:rsidRPr="1B8BA8E5">
              <w:rPr>
                <w:rFonts w:ascii="Montserrat" w:eastAsia="Montserrat" w:hAnsi="Montserrat" w:cs="Montserrat"/>
              </w:rPr>
              <w:t>cookstove</w:t>
            </w:r>
            <w:r w:rsidRPr="2FF297BD">
              <w:rPr>
                <w:rFonts w:ascii="Montserrat" w:eastAsia="Montserrat" w:hAnsi="Montserrat" w:cs="Montserrat"/>
              </w:rPr>
              <w:t xml:space="preserve"> more than once per week on average. </w:t>
            </w:r>
            <w:r w:rsidR="58707F91" w:rsidRPr="58707F91">
              <w:rPr>
                <w:rFonts w:ascii="Montserrat" w:eastAsia="Montserrat" w:hAnsi="Montserrat" w:cs="Montserrat"/>
              </w:rPr>
              <w:t>The cookstove</w:t>
            </w:r>
            <w:r w:rsidRPr="2FF297BD">
              <w:rPr>
                <w:rFonts w:ascii="Montserrat" w:eastAsia="Montserrat" w:hAnsi="Montserrat" w:cs="Montserrat"/>
              </w:rPr>
              <w:t xml:space="preserve"> must also be visually observed and indicate signs of consistent intended use:</w:t>
            </w:r>
          </w:p>
          <w:p w14:paraId="34E89372" w14:textId="45ACCA80" w:rsidR="002D14B6" w:rsidRDefault="58707F91" w:rsidP="003F5475">
            <w:pPr>
              <w:pStyle w:val="ListParagraph"/>
              <w:numPr>
                <w:ilvl w:val="0"/>
                <w:numId w:val="41"/>
              </w:numPr>
              <w:rPr>
                <w:rFonts w:ascii="Montserrat" w:eastAsia="Montserrat" w:hAnsi="Montserrat" w:cs="Montserrat"/>
              </w:rPr>
            </w:pPr>
            <w:r w:rsidRPr="58707F91">
              <w:rPr>
                <w:rFonts w:ascii="Montserrat" w:eastAsia="Montserrat" w:hAnsi="Montserrat" w:cs="Montserrat"/>
              </w:rPr>
              <w:t>Cookstove</w:t>
            </w:r>
            <w:r w:rsidR="2FF297BD" w:rsidRPr="2FF297BD">
              <w:rPr>
                <w:rFonts w:ascii="Montserrat" w:eastAsia="Montserrat" w:hAnsi="Montserrat" w:cs="Montserrat"/>
              </w:rPr>
              <w:t xml:space="preserve"> is unpacked</w:t>
            </w:r>
          </w:p>
          <w:p w14:paraId="5E1EDB51" w14:textId="2CB458BF" w:rsidR="002D14B6" w:rsidRDefault="2FF297BD" w:rsidP="003F5475">
            <w:pPr>
              <w:pStyle w:val="ListParagraph"/>
              <w:numPr>
                <w:ilvl w:val="0"/>
                <w:numId w:val="41"/>
              </w:numPr>
              <w:rPr>
                <w:rFonts w:ascii="Montserrat" w:eastAsia="Montserrat" w:hAnsi="Montserrat" w:cs="Montserrat"/>
              </w:rPr>
            </w:pPr>
            <w:r w:rsidRPr="2FF297BD">
              <w:rPr>
                <w:rFonts w:ascii="Montserrat" w:eastAsia="Montserrat" w:hAnsi="Montserrat" w:cs="Montserrat"/>
              </w:rPr>
              <w:t xml:space="preserve">Present in an easily </w:t>
            </w:r>
            <w:r w:rsidR="00B6146C" w:rsidRPr="2FF297BD">
              <w:rPr>
                <w:rFonts w:ascii="Montserrat" w:eastAsia="Montserrat" w:hAnsi="Montserrat" w:cs="Montserrat"/>
              </w:rPr>
              <w:t>accessible</w:t>
            </w:r>
            <w:r w:rsidRPr="2FF297BD">
              <w:rPr>
                <w:rFonts w:ascii="Montserrat" w:eastAsia="Montserrat" w:hAnsi="Montserrat" w:cs="Montserrat"/>
              </w:rPr>
              <w:t xml:space="preserve"> area</w:t>
            </w:r>
          </w:p>
          <w:p w14:paraId="70D7C2A6" w14:textId="345F1DE2" w:rsidR="002D14B6" w:rsidRDefault="2FF297BD" w:rsidP="003F5475">
            <w:pPr>
              <w:pStyle w:val="ListParagraph"/>
              <w:numPr>
                <w:ilvl w:val="0"/>
                <w:numId w:val="41"/>
              </w:numPr>
              <w:rPr>
                <w:rFonts w:ascii="Montserrat" w:eastAsia="Montserrat" w:hAnsi="Montserrat" w:cs="Montserrat"/>
              </w:rPr>
            </w:pPr>
            <w:r w:rsidRPr="2FF297BD">
              <w:rPr>
                <w:rFonts w:ascii="Montserrat" w:eastAsia="Montserrat" w:hAnsi="Montserrat" w:cs="Montserrat"/>
              </w:rPr>
              <w:t>Not being used for a non-cooking purpose</w:t>
            </w:r>
          </w:p>
          <w:p w14:paraId="37273E4D" w14:textId="0CF61147" w:rsidR="002D14B6" w:rsidRDefault="2FF297BD" w:rsidP="003F5475">
            <w:pPr>
              <w:pStyle w:val="ListParagraph"/>
              <w:numPr>
                <w:ilvl w:val="0"/>
                <w:numId w:val="41"/>
              </w:numPr>
              <w:rPr>
                <w:rFonts w:ascii="Montserrat" w:eastAsia="Montserrat" w:hAnsi="Montserrat" w:cs="Montserrat"/>
              </w:rPr>
            </w:pPr>
            <w:r w:rsidRPr="2FF297BD">
              <w:rPr>
                <w:rFonts w:ascii="Montserrat" w:eastAsia="Montserrat" w:hAnsi="Montserrat" w:cs="Montserrat"/>
              </w:rPr>
              <w:t xml:space="preserve">Appears in working </w:t>
            </w:r>
            <w:proofErr w:type="gramStart"/>
            <w:r w:rsidRPr="2FF297BD">
              <w:rPr>
                <w:rFonts w:ascii="Montserrat" w:eastAsia="Montserrat" w:hAnsi="Montserrat" w:cs="Montserrat"/>
              </w:rPr>
              <w:t>condition</w:t>
            </w:r>
            <w:proofErr w:type="gramEnd"/>
          </w:p>
          <w:p w14:paraId="5A066DD6" w14:textId="77777777" w:rsidR="004F7941" w:rsidRDefault="2FF297BD" w:rsidP="003F5475">
            <w:pPr>
              <w:pStyle w:val="ListParagraph"/>
              <w:numPr>
                <w:ilvl w:val="0"/>
                <w:numId w:val="41"/>
              </w:numPr>
              <w:rPr>
                <w:rFonts w:ascii="Montserrat" w:eastAsia="Montserrat" w:hAnsi="Montserrat" w:cs="Montserrat"/>
              </w:rPr>
            </w:pPr>
            <w:r w:rsidRPr="2FF297BD">
              <w:rPr>
                <w:rFonts w:ascii="Montserrat" w:eastAsia="Montserrat" w:hAnsi="Montserrat" w:cs="Montserrat"/>
              </w:rPr>
              <w:t>Does not have signs of disuse such as being covered in dust or filled with spider webs</w:t>
            </w:r>
          </w:p>
          <w:p w14:paraId="2BE0EB71" w14:textId="5C1820E6" w:rsidR="00CD3206" w:rsidRDefault="005C5DDD" w:rsidP="003F5475">
            <w:pPr>
              <w:pStyle w:val="ListParagraph"/>
              <w:numPr>
                <w:ilvl w:val="0"/>
                <w:numId w:val="41"/>
              </w:numPr>
              <w:rPr>
                <w:rFonts w:ascii="Montserrat" w:eastAsia="Montserrat" w:hAnsi="Montserrat" w:cs="Montserrat"/>
              </w:rPr>
            </w:pPr>
            <w:r>
              <w:rPr>
                <w:rFonts w:ascii="Montserrat" w:eastAsia="Montserrat" w:hAnsi="Montserrat" w:cs="Montserrat"/>
              </w:rPr>
              <w:lastRenderedPageBreak/>
              <w:t>H</w:t>
            </w:r>
            <w:r w:rsidR="002D0369">
              <w:rPr>
                <w:rFonts w:ascii="Montserrat" w:eastAsia="Montserrat" w:hAnsi="Montserrat" w:cs="Montserrat"/>
              </w:rPr>
              <w:t xml:space="preserve">as ashes from recent use </w:t>
            </w:r>
            <w:r w:rsidR="00CD3206">
              <w:rPr>
                <w:rFonts w:ascii="Montserrat" w:eastAsia="Montserrat" w:hAnsi="Montserrat" w:cs="Montserrat"/>
              </w:rPr>
              <w:br/>
            </w:r>
          </w:p>
          <w:p w14:paraId="5338B18D" w14:textId="27ED5C5C" w:rsidR="00D444C4" w:rsidRDefault="00CD3206" w:rsidP="003F5475">
            <w:pPr>
              <w:rPr>
                <w:rFonts w:ascii="Montserrat" w:eastAsia="Montserrat" w:hAnsi="Montserrat" w:cs="Montserrat"/>
              </w:rPr>
            </w:pPr>
            <w:r w:rsidRPr="005D0030">
              <w:rPr>
                <w:rFonts w:ascii="Montserrat" w:eastAsia="Montserrat" w:hAnsi="Montserrat" w:cs="Montserrat"/>
              </w:rPr>
              <w:t>Capped at</w:t>
            </w:r>
            <w:r>
              <w:rPr>
                <w:rFonts w:ascii="Montserrat" w:eastAsia="Montserrat" w:hAnsi="Montserrat" w:cs="Montserrat"/>
                <w:i/>
              </w:rPr>
              <w:t xml:space="preserve"> </w:t>
            </w:r>
            <w:r w:rsidRPr="005D0030">
              <w:rPr>
                <w:rFonts w:ascii="Montserrat" w:eastAsia="Montserrat" w:hAnsi="Montserrat" w:cs="Montserrat"/>
              </w:rPr>
              <w:t xml:space="preserve">90% for projects </w:t>
            </w:r>
            <w:r w:rsidR="00671C08">
              <w:rPr>
                <w:rFonts w:ascii="Montserrat" w:eastAsia="Montserrat" w:hAnsi="Montserrat" w:cs="Montserrat"/>
              </w:rPr>
              <w:t>that undertake</w:t>
            </w:r>
            <w:r w:rsidRPr="005D0030">
              <w:rPr>
                <w:rFonts w:ascii="Montserrat" w:eastAsia="Montserrat" w:hAnsi="Montserrat" w:cs="Montserrat"/>
              </w:rPr>
              <w:t xml:space="preserve"> customer support actions as described below and 75% for those</w:t>
            </w:r>
            <w:r w:rsidR="003F5475">
              <w:rPr>
                <w:rFonts w:ascii="Montserrat" w:eastAsia="Montserrat" w:hAnsi="Montserrat" w:cs="Montserrat"/>
              </w:rPr>
              <w:t xml:space="preserve"> </w:t>
            </w:r>
            <w:r w:rsidR="00671C08">
              <w:rPr>
                <w:rFonts w:ascii="Montserrat" w:eastAsia="Montserrat" w:hAnsi="Montserrat" w:cs="Montserrat"/>
              </w:rPr>
              <w:t>that do not</w:t>
            </w:r>
            <w:r w:rsidR="00671C08" w:rsidRPr="0039264C">
              <w:rPr>
                <w:rFonts w:ascii="Montserrat" w:eastAsia="Montserrat" w:hAnsi="Montserrat" w:cs="Montserrat"/>
              </w:rPr>
              <w:t>.</w:t>
            </w:r>
          </w:p>
          <w:p w14:paraId="77629FD4" w14:textId="77777777" w:rsidR="001C6DE0" w:rsidRDefault="001C6DE0" w:rsidP="003F5475">
            <w:pPr>
              <w:rPr>
                <w:rFonts w:ascii="Montserrat" w:eastAsia="Montserrat" w:hAnsi="Montserrat" w:cs="Montserrat"/>
              </w:rPr>
            </w:pPr>
          </w:p>
          <w:p w14:paraId="68AC95ED" w14:textId="10B60820" w:rsidR="00D444C4" w:rsidRDefault="00D444C4" w:rsidP="003F5475">
            <w:pPr>
              <w:rPr>
                <w:rFonts w:ascii="Montserrat" w:eastAsia="Montserrat" w:hAnsi="Montserrat" w:cs="Montserrat"/>
              </w:rPr>
            </w:pPr>
            <w:r w:rsidRPr="00A00C86">
              <w:rPr>
                <w:rFonts w:ascii="Montserrat" w:eastAsia="Montserrat" w:hAnsi="Montserrat" w:cs="Montserrat"/>
                <w:b/>
                <w:bCs/>
              </w:rPr>
              <w:t xml:space="preserve">Customer support </w:t>
            </w:r>
            <w:r>
              <w:rPr>
                <w:rFonts w:ascii="Montserrat" w:eastAsia="Montserrat" w:hAnsi="Montserrat" w:cs="Montserrat"/>
                <w:b/>
                <w:bCs/>
              </w:rPr>
              <w:t>actions</w:t>
            </w:r>
            <w:r w:rsidRPr="00A00C86">
              <w:rPr>
                <w:rFonts w:ascii="Montserrat" w:eastAsia="Montserrat" w:hAnsi="Montserrat" w:cs="Montserrat"/>
                <w:b/>
                <w:bCs/>
              </w:rPr>
              <w:t>:</w:t>
            </w:r>
            <w:r>
              <w:rPr>
                <w:rFonts w:ascii="Montserrat" w:eastAsia="Montserrat" w:hAnsi="Montserrat" w:cs="Montserrat"/>
              </w:rPr>
              <w:t xml:space="preserve"> </w:t>
            </w:r>
            <w:r w:rsidRPr="004C2A35">
              <w:rPr>
                <w:rFonts w:ascii="Montserrat" w:eastAsia="Montserrat" w:hAnsi="Montserrat" w:cs="Montserrat"/>
              </w:rPr>
              <w:t>To be eligible to claim up to 90% of maximum PTDs, project</w:t>
            </w:r>
            <w:r w:rsidRPr="00B056BA">
              <w:rPr>
                <w:rFonts w:ascii="Montserrat" w:eastAsia="Montserrat" w:hAnsi="Montserrat" w:cs="Montserrat"/>
              </w:rPr>
              <w:t xml:space="preserve"> proponents </w:t>
            </w:r>
            <w:r w:rsidR="001340FF">
              <w:rPr>
                <w:rFonts w:ascii="Montserrat" w:eastAsia="Montserrat" w:hAnsi="Montserrat" w:cs="Montserrat"/>
              </w:rPr>
              <w:t xml:space="preserve">not estimating PTDs with SUMs </w:t>
            </w:r>
            <w:r w:rsidRPr="00B056BA">
              <w:rPr>
                <w:rFonts w:ascii="Montserrat" w:eastAsia="Montserrat" w:hAnsi="Montserrat" w:cs="Montserrat"/>
              </w:rPr>
              <w:t xml:space="preserve">must take the following customer support actions and provide details of how each condition has or will be met on the </w:t>
            </w:r>
            <w:hyperlink w:anchor="_Appendix__" w:history="1">
              <w:r w:rsidRPr="00EE2FD3">
                <w:rPr>
                  <w:rStyle w:val="Hyperlink"/>
                  <w:rFonts w:ascii="Montserrat" w:eastAsia="Montserrat" w:hAnsi="Montserrat" w:cs="Montserrat"/>
                </w:rPr>
                <w:t>Project Information Cover Sheet</w:t>
              </w:r>
            </w:hyperlink>
            <w:r w:rsidRPr="00B056BA">
              <w:rPr>
                <w:rFonts w:ascii="Montserrat" w:eastAsia="Montserrat" w:hAnsi="Montserrat" w:cs="Montserrat"/>
              </w:rPr>
              <w:t xml:space="preserve"> during the design phase of the project. </w:t>
            </w:r>
          </w:p>
          <w:p w14:paraId="3B498D51" w14:textId="77777777" w:rsidR="00595BE0" w:rsidRDefault="00595BE0" w:rsidP="003F5475">
            <w:pPr>
              <w:rPr>
                <w:rFonts w:ascii="Montserrat" w:eastAsia="Montserrat" w:hAnsi="Montserrat" w:cs="Montserrat"/>
              </w:rPr>
            </w:pPr>
          </w:p>
          <w:p w14:paraId="6C5DCF2F" w14:textId="77777777" w:rsidR="00595BE0" w:rsidRDefault="00D444C4" w:rsidP="003F5475">
            <w:pPr>
              <w:pStyle w:val="ListParagraph"/>
              <w:numPr>
                <w:ilvl w:val="0"/>
                <w:numId w:val="53"/>
              </w:numPr>
              <w:rPr>
                <w:rFonts w:ascii="Montserrat" w:eastAsia="Montserrat" w:hAnsi="Montserrat" w:cs="Montserrat"/>
              </w:rPr>
            </w:pPr>
            <w:r w:rsidRPr="00595BE0">
              <w:rPr>
                <w:rFonts w:ascii="Montserrat" w:eastAsia="Montserrat" w:hAnsi="Montserrat" w:cs="Montserrat"/>
              </w:rPr>
              <w:t xml:space="preserve">Demonstrate that the project has selected technologies and fuels that meet the cooking needs of the target population, either by citing robust research or </w:t>
            </w:r>
            <w:proofErr w:type="gramStart"/>
            <w:r w:rsidRPr="00595BE0">
              <w:rPr>
                <w:rFonts w:ascii="Montserrat" w:eastAsia="Montserrat" w:hAnsi="Montserrat" w:cs="Montserrat"/>
              </w:rPr>
              <w:t>conducting an investigation</w:t>
            </w:r>
            <w:proofErr w:type="gramEnd"/>
            <w:r w:rsidRPr="00595BE0">
              <w:rPr>
                <w:rFonts w:ascii="Montserrat" w:eastAsia="Montserrat" w:hAnsi="Montserrat" w:cs="Montserrat"/>
              </w:rPr>
              <w:t xml:space="preserve"> of cooking practices and attitudes during the project design phase. </w:t>
            </w:r>
          </w:p>
          <w:p w14:paraId="51F80DC3" w14:textId="77777777" w:rsidR="00595BE0" w:rsidRDefault="00D444C4" w:rsidP="003F5475">
            <w:pPr>
              <w:pStyle w:val="ListParagraph"/>
              <w:numPr>
                <w:ilvl w:val="0"/>
                <w:numId w:val="53"/>
              </w:numPr>
              <w:rPr>
                <w:rFonts w:ascii="Montserrat" w:eastAsia="Montserrat" w:hAnsi="Montserrat" w:cs="Montserrat"/>
              </w:rPr>
            </w:pPr>
            <w:r w:rsidRPr="00595BE0">
              <w:rPr>
                <w:rFonts w:ascii="Montserrat" w:eastAsia="Montserrat" w:hAnsi="Montserrat" w:cs="Montserrat"/>
              </w:rPr>
              <w:t>Provide evidence of project participant support activities. These may include such things as providing materials (print, in-person, or video) on how to operate the cookstove to prepare common local foods, how to troubleshoot common operational issues, and how to make minor repairs (including how to access any necessary parts). All project participant communications and materials shall be provided in local language(s) commonly used in the project area.</w:t>
            </w:r>
          </w:p>
          <w:p w14:paraId="036AC4EA" w14:textId="7DB98A35" w:rsidR="00D444C4" w:rsidRPr="00595BE0" w:rsidRDefault="00D444C4" w:rsidP="003F5475">
            <w:pPr>
              <w:pStyle w:val="ListParagraph"/>
              <w:numPr>
                <w:ilvl w:val="0"/>
                <w:numId w:val="53"/>
              </w:numPr>
              <w:rPr>
                <w:rFonts w:ascii="Montserrat" w:eastAsia="Montserrat" w:hAnsi="Montserrat" w:cs="Montserrat"/>
              </w:rPr>
            </w:pPr>
            <w:r w:rsidRPr="00595BE0">
              <w:rPr>
                <w:rFonts w:ascii="Montserrat" w:eastAsia="Montserrat" w:hAnsi="Montserrat" w:cs="Montserrat"/>
              </w:rPr>
              <w:t>Project participants must be able to contact the project proponent to access support (e.g., maintenance and repair services) through a commonly used, toll-free communications channel.</w:t>
            </w:r>
          </w:p>
          <w:p w14:paraId="3210FCFB" w14:textId="77777777" w:rsidR="00D444C4" w:rsidRPr="00B056BA" w:rsidRDefault="00D444C4" w:rsidP="003F5475">
            <w:pPr>
              <w:rPr>
                <w:rFonts w:ascii="Montserrat" w:eastAsia="Montserrat" w:hAnsi="Montserrat" w:cs="Montserrat"/>
              </w:rPr>
            </w:pPr>
          </w:p>
          <w:p w14:paraId="27C9F63B" w14:textId="2BD6C482" w:rsidR="00B537F4" w:rsidRPr="005D0030" w:rsidRDefault="00D444C4" w:rsidP="003F5475">
            <w:pPr>
              <w:rPr>
                <w:rFonts w:ascii="Montserrat" w:eastAsia="Montserrat" w:hAnsi="Montserrat" w:cs="Montserrat"/>
              </w:rPr>
            </w:pPr>
            <w:r w:rsidRPr="00B056BA">
              <w:rPr>
                <w:rFonts w:ascii="Montserrat" w:eastAsia="Montserrat" w:hAnsi="Montserrat" w:cs="Montserrat"/>
              </w:rPr>
              <w:t>Project proponents who do not undertake all three of these customer support actions may claim up to 75% of maximum PTDs.</w:t>
            </w:r>
            <w:r w:rsidR="008D2C68">
              <w:rPr>
                <w:rFonts w:ascii="Montserrat" w:eastAsia="Montserrat" w:hAnsi="Montserrat" w:cs="Montserrat"/>
              </w:rPr>
              <w:t xml:space="preserve"> These caps are waived when PTDs are estimated using SUMs.</w:t>
            </w:r>
          </w:p>
        </w:tc>
      </w:tr>
      <w:tr w:rsidR="002D14B6" w14:paraId="2F59E7C4" w14:textId="77777777" w:rsidTr="201C009E">
        <w:trPr>
          <w:jc w:val="center"/>
        </w:trPr>
        <w:tc>
          <w:tcPr>
            <w:tcW w:w="2297" w:type="dxa"/>
            <w:shd w:val="clear" w:color="auto" w:fill="D0CECE" w:themeFill="background2" w:themeFillShade="E6"/>
            <w:vAlign w:val="center"/>
          </w:tcPr>
          <w:p w14:paraId="0C6BE23C" w14:textId="77777777" w:rsidR="002D14B6" w:rsidRDefault="002D14B6" w:rsidP="003F5475">
            <w:pPr>
              <w:rPr>
                <w:rFonts w:ascii="Montserrat" w:eastAsia="Montserrat" w:hAnsi="Montserrat" w:cs="Montserrat"/>
              </w:rPr>
            </w:pPr>
            <w:r>
              <w:rPr>
                <w:rFonts w:ascii="Montserrat" w:eastAsia="Montserrat" w:hAnsi="Montserrat" w:cs="Montserrat"/>
              </w:rPr>
              <w:lastRenderedPageBreak/>
              <w:t>QA/QC procedures</w:t>
            </w:r>
          </w:p>
        </w:tc>
        <w:tc>
          <w:tcPr>
            <w:tcW w:w="6757" w:type="dxa"/>
            <w:gridSpan w:val="2"/>
          </w:tcPr>
          <w:p w14:paraId="21D2CEF2" w14:textId="3A7457B5" w:rsidR="002D14B6" w:rsidRDefault="002D14B6" w:rsidP="003F5475">
            <w:pPr>
              <w:rPr>
                <w:rFonts w:ascii="Montserrat" w:eastAsia="Montserrat" w:hAnsi="Montserrat" w:cs="Montserrat"/>
              </w:rPr>
            </w:pPr>
            <w:r>
              <w:rPr>
                <w:rFonts w:ascii="Montserrat" w:eastAsia="Montserrat" w:hAnsi="Montserrat" w:cs="Montserrat"/>
              </w:rPr>
              <w:t>Sampling must be conducted to meet the 9</w:t>
            </w:r>
            <w:r w:rsidR="000161A2">
              <w:rPr>
                <w:rFonts w:ascii="Montserrat" w:eastAsia="Montserrat" w:hAnsi="Montserrat" w:cs="Montserrat"/>
              </w:rPr>
              <w:t>5</w:t>
            </w:r>
            <w:r>
              <w:rPr>
                <w:rFonts w:ascii="Montserrat" w:eastAsia="Montserrat" w:hAnsi="Montserrat" w:cs="Montserrat"/>
              </w:rPr>
              <w:t>/10 precision guideline</w:t>
            </w:r>
            <w:r w:rsidR="00B537F4">
              <w:rPr>
                <w:rFonts w:ascii="Montserrat" w:eastAsia="Montserrat" w:hAnsi="Montserrat" w:cs="Montserrat"/>
              </w:rPr>
              <w:t xml:space="preserve"> on the target parameter of the percentage of project </w:t>
            </w:r>
            <w:r w:rsidR="00C417AC">
              <w:rPr>
                <w:rFonts w:ascii="Montserrat" w:eastAsia="Montserrat" w:hAnsi="Montserrat" w:cs="Montserrat"/>
              </w:rPr>
              <w:t xml:space="preserve">households </w:t>
            </w:r>
            <w:r w:rsidR="00B537F4">
              <w:rPr>
                <w:rFonts w:ascii="Montserrat" w:eastAsia="Montserrat" w:hAnsi="Montserrat" w:cs="Montserrat"/>
              </w:rPr>
              <w:t xml:space="preserve">with </w:t>
            </w:r>
            <w:r w:rsidR="58707F91" w:rsidRPr="58707F91">
              <w:rPr>
                <w:rFonts w:ascii="Montserrat" w:eastAsia="Montserrat" w:hAnsi="Montserrat" w:cs="Montserrat"/>
              </w:rPr>
              <w:t>cookstoves</w:t>
            </w:r>
            <w:r w:rsidR="00B537F4">
              <w:rPr>
                <w:rFonts w:ascii="Montserrat" w:eastAsia="Montserrat" w:hAnsi="Montserrat" w:cs="Montserrat"/>
              </w:rPr>
              <w:t xml:space="preserve"> </w:t>
            </w:r>
            <w:r w:rsidR="00B537F4">
              <w:rPr>
                <w:rFonts w:ascii="Montserrat" w:eastAsia="Montserrat" w:hAnsi="Montserrat" w:cs="Montserrat"/>
              </w:rPr>
              <w:lastRenderedPageBreak/>
              <w:t xml:space="preserve">present in which project </w:t>
            </w:r>
            <w:r w:rsidR="58707F91" w:rsidRPr="58707F91">
              <w:rPr>
                <w:rFonts w:ascii="Montserrat" w:eastAsia="Montserrat" w:hAnsi="Montserrat" w:cs="Montserrat"/>
              </w:rPr>
              <w:t>cookstove</w:t>
            </w:r>
            <w:r w:rsidR="00B537F4">
              <w:rPr>
                <w:rFonts w:ascii="Montserrat" w:eastAsia="Montserrat" w:hAnsi="Montserrat" w:cs="Montserrat"/>
              </w:rPr>
              <w:t xml:space="preserve"> is used at least once per week</w:t>
            </w:r>
            <w:r>
              <w:rPr>
                <w:rFonts w:ascii="Montserrat" w:eastAsia="Montserrat" w:hAnsi="Montserrat" w:cs="Montserrat"/>
              </w:rPr>
              <w:t>.</w:t>
            </w:r>
          </w:p>
        </w:tc>
      </w:tr>
      <w:tr w:rsidR="002D14B6" w14:paraId="6DBEA5ED" w14:textId="77777777" w:rsidTr="201C009E">
        <w:trPr>
          <w:jc w:val="center"/>
        </w:trPr>
        <w:tc>
          <w:tcPr>
            <w:tcW w:w="2297" w:type="dxa"/>
            <w:shd w:val="clear" w:color="auto" w:fill="D0CECE" w:themeFill="background2" w:themeFillShade="E6"/>
            <w:vAlign w:val="center"/>
          </w:tcPr>
          <w:p w14:paraId="271D197B" w14:textId="77777777" w:rsidR="002D14B6" w:rsidRDefault="002D14B6" w:rsidP="003F5475">
            <w:pPr>
              <w:rPr>
                <w:rFonts w:ascii="Montserrat" w:eastAsia="Montserrat" w:hAnsi="Montserrat" w:cs="Montserrat"/>
              </w:rPr>
            </w:pPr>
            <w:r>
              <w:rPr>
                <w:rFonts w:ascii="Montserrat" w:eastAsia="Montserrat" w:hAnsi="Montserrat" w:cs="Montserrat"/>
              </w:rPr>
              <w:lastRenderedPageBreak/>
              <w:t>Purpose of data</w:t>
            </w:r>
          </w:p>
        </w:tc>
        <w:tc>
          <w:tcPr>
            <w:tcW w:w="6757" w:type="dxa"/>
            <w:gridSpan w:val="2"/>
          </w:tcPr>
          <w:p w14:paraId="22673DE8" w14:textId="0C76A652" w:rsidR="002D14B6" w:rsidRDefault="00B537F4" w:rsidP="003F5475">
            <w:pPr>
              <w:rPr>
                <w:rFonts w:ascii="Montserrat" w:eastAsia="Montserrat" w:hAnsi="Montserrat" w:cs="Montserrat"/>
              </w:rPr>
            </w:pPr>
            <w:r>
              <w:rPr>
                <w:rFonts w:ascii="Montserrat" w:eastAsia="Montserrat" w:hAnsi="Montserrat" w:cs="Montserrat"/>
              </w:rPr>
              <w:t>Calculation of baseline and project emissions for non-CTEC projects</w:t>
            </w:r>
          </w:p>
        </w:tc>
      </w:tr>
      <w:tr w:rsidR="002D14B6" w14:paraId="63F86D40" w14:textId="77777777" w:rsidTr="201C009E">
        <w:trPr>
          <w:jc w:val="center"/>
        </w:trPr>
        <w:tc>
          <w:tcPr>
            <w:tcW w:w="2297" w:type="dxa"/>
            <w:shd w:val="clear" w:color="auto" w:fill="D0CECE" w:themeFill="background2" w:themeFillShade="E6"/>
            <w:vAlign w:val="center"/>
          </w:tcPr>
          <w:p w14:paraId="45F05B3A" w14:textId="77777777" w:rsidR="002D14B6" w:rsidRDefault="002D14B6" w:rsidP="003F5475">
            <w:pPr>
              <w:rPr>
                <w:rFonts w:ascii="Montserrat" w:eastAsia="Montserrat" w:hAnsi="Montserrat" w:cs="Montserrat"/>
              </w:rPr>
            </w:pPr>
            <w:r>
              <w:rPr>
                <w:rFonts w:ascii="Montserrat" w:eastAsia="Montserrat" w:hAnsi="Montserrat" w:cs="Montserrat"/>
              </w:rPr>
              <w:t>Comments</w:t>
            </w:r>
          </w:p>
        </w:tc>
        <w:tc>
          <w:tcPr>
            <w:tcW w:w="6757" w:type="dxa"/>
            <w:gridSpan w:val="2"/>
          </w:tcPr>
          <w:p w14:paraId="30E889BA" w14:textId="4C4547E2" w:rsidR="002D14B6" w:rsidRDefault="00070BBE" w:rsidP="003F5475">
            <w:pPr>
              <w:rPr>
                <w:rFonts w:ascii="Montserrat" w:eastAsia="Montserrat" w:hAnsi="Montserrat" w:cs="Montserrat"/>
              </w:rPr>
            </w:pPr>
            <w:r>
              <w:rPr>
                <w:rFonts w:ascii="Montserrat" w:eastAsia="Montserrat" w:hAnsi="Montserrat" w:cs="Montserrat"/>
              </w:rPr>
              <w:t>-</w:t>
            </w:r>
          </w:p>
        </w:tc>
      </w:tr>
    </w:tbl>
    <w:p w14:paraId="5827D245" w14:textId="2DD7E7E8" w:rsidR="002D30C8" w:rsidRDefault="002D30C8" w:rsidP="009702DB"/>
    <w:p w14:paraId="4EE8800E" w14:textId="77777777" w:rsidR="002D30C8" w:rsidRDefault="002D30C8">
      <w:r>
        <w:br w:type="page"/>
      </w:r>
    </w:p>
    <w:p w14:paraId="22FB0582" w14:textId="5F155C62" w:rsidR="00B6786E" w:rsidRDefault="00B6786E" w:rsidP="000159C4">
      <w:pPr>
        <w:pStyle w:val="Heading1"/>
      </w:pPr>
      <w:bookmarkStart w:id="95" w:name="_Appendices"/>
      <w:bookmarkStart w:id="96" w:name="_Toc193924643"/>
      <w:bookmarkEnd w:id="95"/>
      <w:r>
        <w:lastRenderedPageBreak/>
        <w:t>Sources and References</w:t>
      </w:r>
    </w:p>
    <w:p w14:paraId="7095BF9C" w14:textId="77777777" w:rsidR="00E44B71" w:rsidRDefault="00E44B71" w:rsidP="00E44B71"/>
    <w:p w14:paraId="3E6A4848" w14:textId="77777777" w:rsidR="00E44B71" w:rsidRPr="00E44B71" w:rsidRDefault="00E44B71" w:rsidP="00E44B71">
      <w:pPr>
        <w:pBdr>
          <w:top w:val="nil"/>
          <w:left w:val="nil"/>
          <w:bottom w:val="nil"/>
          <w:right w:val="nil"/>
          <w:between w:val="nil"/>
        </w:pBdr>
        <w:tabs>
          <w:tab w:val="left" w:pos="510"/>
        </w:tabs>
        <w:spacing w:before="60" w:after="60"/>
        <w:ind w:left="57"/>
        <w:rPr>
          <w:rFonts w:ascii="Montserrat" w:eastAsia="Arial" w:hAnsi="Montserrat" w:cs="Arial"/>
          <w:color w:val="000000"/>
        </w:rPr>
      </w:pPr>
      <w:r w:rsidRPr="00E44B71">
        <w:rPr>
          <w:rFonts w:ascii="Montserrat" w:eastAsia="Montserrat" w:hAnsi="Montserrat" w:cs="Arial"/>
        </w:rPr>
        <w:t xml:space="preserve">The CLEAR methodology was developed in alignment with the </w:t>
      </w:r>
      <w:hyperlink r:id="rId44" w:history="1">
        <w:r w:rsidRPr="00E44B71">
          <w:rPr>
            <w:rStyle w:val="Hyperlink"/>
            <w:rFonts w:ascii="Montserrat" w:eastAsia="Montserrat" w:hAnsi="Montserrat" w:cs="Arial"/>
            <w:highlight w:val="white"/>
          </w:rPr>
          <w:t>Principles for Responsible Carbon Finance in Clean Cooking</w:t>
        </w:r>
        <w:r w:rsidRPr="00E44B71">
          <w:rPr>
            <w:rStyle w:val="Hyperlink"/>
            <w:rFonts w:ascii="Montserrat" w:eastAsia="Montserrat" w:hAnsi="Montserrat" w:cs="Arial"/>
          </w:rPr>
          <w:t>.</w:t>
        </w:r>
      </w:hyperlink>
    </w:p>
    <w:p w14:paraId="0E63B7D8" w14:textId="77777777" w:rsidR="00E44B71" w:rsidRPr="00E44B71" w:rsidRDefault="00E44B71" w:rsidP="00E44B71">
      <w:pPr>
        <w:pBdr>
          <w:top w:val="nil"/>
          <w:left w:val="nil"/>
          <w:bottom w:val="nil"/>
          <w:right w:val="nil"/>
          <w:between w:val="nil"/>
        </w:pBdr>
        <w:tabs>
          <w:tab w:val="left" w:pos="510"/>
        </w:tabs>
        <w:spacing w:before="60" w:after="60"/>
        <w:ind w:left="57"/>
        <w:jc w:val="both"/>
        <w:rPr>
          <w:rFonts w:ascii="Montserrat" w:eastAsia="Arial" w:hAnsi="Montserrat" w:cs="Arial"/>
          <w:iCs/>
          <w:color w:val="000000"/>
        </w:rPr>
      </w:pPr>
    </w:p>
    <w:p w14:paraId="22908A19" w14:textId="77777777" w:rsidR="00E44B71" w:rsidRPr="00E44B71" w:rsidRDefault="00E44B71" w:rsidP="00E44B71">
      <w:pPr>
        <w:pBdr>
          <w:top w:val="nil"/>
          <w:left w:val="nil"/>
          <w:bottom w:val="nil"/>
          <w:right w:val="nil"/>
          <w:between w:val="nil"/>
        </w:pBdr>
        <w:tabs>
          <w:tab w:val="left" w:pos="510"/>
        </w:tabs>
        <w:spacing w:before="60" w:after="60"/>
        <w:ind w:left="57"/>
        <w:rPr>
          <w:rFonts w:ascii="Montserrat" w:eastAsia="Arial" w:hAnsi="Montserrat" w:cs="Arial"/>
          <w:color w:val="000000"/>
        </w:rPr>
      </w:pPr>
      <w:r w:rsidRPr="00E44B71">
        <w:rPr>
          <w:rFonts w:ascii="Montserrat" w:eastAsia="Arial" w:hAnsi="Montserrat" w:cs="Arial"/>
          <w:color w:val="000000" w:themeColor="text1"/>
        </w:rPr>
        <w:t>Where applicable, the CLEAR methodology requires use of the most recent versions of the following tools, standards, guidelines, and protocols:</w:t>
      </w:r>
    </w:p>
    <w:p w14:paraId="1E0EB681" w14:textId="77777777" w:rsidR="00E44B71" w:rsidRPr="00E44B71" w:rsidRDefault="00E44B71" w:rsidP="00E44B71">
      <w:pPr>
        <w:pStyle w:val="ListParagraph"/>
        <w:numPr>
          <w:ilvl w:val="0"/>
          <w:numId w:val="113"/>
        </w:numPr>
        <w:pBdr>
          <w:top w:val="nil"/>
          <w:left w:val="nil"/>
          <w:bottom w:val="nil"/>
          <w:right w:val="nil"/>
          <w:between w:val="nil"/>
        </w:pBdr>
        <w:tabs>
          <w:tab w:val="left" w:pos="510"/>
        </w:tabs>
        <w:spacing w:before="60" w:after="60" w:line="276" w:lineRule="auto"/>
        <w:contextualSpacing w:val="0"/>
        <w:rPr>
          <w:rFonts w:ascii="Montserrat" w:eastAsia="Arial" w:hAnsi="Montserrat" w:cs="Arial"/>
          <w:iCs/>
          <w:color w:val="000000"/>
        </w:rPr>
      </w:pPr>
      <w:r w:rsidRPr="00E44B71">
        <w:rPr>
          <w:rFonts w:ascii="Montserrat" w:eastAsia="Arial" w:hAnsi="Montserrat" w:cs="Arial"/>
          <w:iCs/>
          <w:color w:val="000000"/>
        </w:rPr>
        <w:t xml:space="preserve">Article 6.4 Standard: Demonstration of additionality in mechanism methodologies: </w:t>
      </w:r>
      <w:hyperlink r:id="rId45" w:history="1">
        <w:r w:rsidRPr="00E44B71">
          <w:rPr>
            <w:rStyle w:val="Hyperlink"/>
            <w:rFonts w:ascii="Montserrat" w:eastAsia="Arial" w:hAnsi="Montserrat" w:cs="Arial"/>
            <w:iCs/>
          </w:rPr>
          <w:t>https://unfccc.int/sites/default/files/resource/A6.4-STAN-METH-003.pdf</w:t>
        </w:r>
      </w:hyperlink>
      <w:r w:rsidRPr="00E44B71">
        <w:rPr>
          <w:rFonts w:ascii="Montserrat" w:eastAsia="Arial" w:hAnsi="Montserrat" w:cs="Arial"/>
          <w:iCs/>
          <w:color w:val="000000"/>
        </w:rPr>
        <w:t xml:space="preserve"> </w:t>
      </w:r>
    </w:p>
    <w:p w14:paraId="357C290A" w14:textId="77777777" w:rsidR="00E44B71" w:rsidRPr="00E44B71" w:rsidRDefault="00E44B71" w:rsidP="00E44B71">
      <w:pPr>
        <w:pStyle w:val="ListParagraph"/>
        <w:numPr>
          <w:ilvl w:val="0"/>
          <w:numId w:val="113"/>
        </w:numPr>
        <w:pBdr>
          <w:top w:val="nil"/>
          <w:left w:val="nil"/>
          <w:bottom w:val="nil"/>
          <w:right w:val="nil"/>
          <w:between w:val="nil"/>
        </w:pBdr>
        <w:tabs>
          <w:tab w:val="left" w:pos="510"/>
        </w:tabs>
        <w:spacing w:before="60" w:after="60" w:line="276" w:lineRule="auto"/>
        <w:contextualSpacing w:val="0"/>
        <w:rPr>
          <w:rFonts w:ascii="Montserrat" w:eastAsia="Arial" w:hAnsi="Montserrat" w:cs="Arial"/>
          <w:iCs/>
          <w:color w:val="000000"/>
        </w:rPr>
      </w:pPr>
      <w:r w:rsidRPr="00E44B71">
        <w:rPr>
          <w:rFonts w:ascii="Montserrat" w:eastAsia="Arial" w:hAnsi="Montserrat" w:cs="Arial"/>
          <w:iCs/>
          <w:color w:val="000000"/>
        </w:rPr>
        <w:t xml:space="preserve">Article 6.4 Standard: Setting the baseline in mechanism methodologies: </w:t>
      </w:r>
      <w:hyperlink r:id="rId46" w:history="1">
        <w:r w:rsidRPr="00E44B71">
          <w:rPr>
            <w:rStyle w:val="Hyperlink"/>
            <w:rFonts w:ascii="Montserrat" w:eastAsia="Arial" w:hAnsi="Montserrat" w:cs="Arial"/>
            <w:iCs/>
          </w:rPr>
          <w:t>https://unfccc.int/sites/default/files/resource/A6.4-STAN-METH-004.pdf</w:t>
        </w:r>
      </w:hyperlink>
      <w:r w:rsidRPr="00E44B71">
        <w:rPr>
          <w:rFonts w:ascii="Montserrat" w:eastAsia="Arial" w:hAnsi="Montserrat" w:cs="Arial"/>
          <w:iCs/>
          <w:color w:val="000000"/>
        </w:rPr>
        <w:t xml:space="preserve"> </w:t>
      </w:r>
    </w:p>
    <w:p w14:paraId="773F249E" w14:textId="77777777" w:rsidR="00E44B71" w:rsidRPr="00E44B71" w:rsidRDefault="00E44B71" w:rsidP="00E44B71">
      <w:pPr>
        <w:pStyle w:val="ListParagraph"/>
        <w:numPr>
          <w:ilvl w:val="0"/>
          <w:numId w:val="113"/>
        </w:numPr>
        <w:pBdr>
          <w:top w:val="nil"/>
          <w:left w:val="nil"/>
          <w:bottom w:val="nil"/>
          <w:right w:val="nil"/>
          <w:between w:val="nil"/>
        </w:pBdr>
        <w:tabs>
          <w:tab w:val="left" w:pos="510"/>
        </w:tabs>
        <w:spacing w:before="60" w:after="60" w:line="276" w:lineRule="auto"/>
        <w:contextualSpacing w:val="0"/>
        <w:rPr>
          <w:rFonts w:ascii="Montserrat" w:eastAsia="Arial" w:hAnsi="Montserrat" w:cs="Arial"/>
          <w:iCs/>
          <w:color w:val="000000"/>
        </w:rPr>
      </w:pPr>
      <w:r w:rsidRPr="00E44B71">
        <w:rPr>
          <w:rFonts w:ascii="Montserrat" w:eastAsia="Arial" w:hAnsi="Montserrat" w:cs="Arial"/>
          <w:iCs/>
          <w:color w:val="000000"/>
        </w:rPr>
        <w:t>Article 6.4 Sustainable Development Tool: https://unfccc.int/process-and-meetings/bodies/constituted-bodies/article-64-supervisory-body/rules-and-regulations#Tools</w:t>
      </w:r>
    </w:p>
    <w:p w14:paraId="4C6CC63F" w14:textId="77777777" w:rsidR="00E44B71" w:rsidRPr="00E44B71" w:rsidRDefault="00E44B71" w:rsidP="00E44B71">
      <w:pPr>
        <w:pStyle w:val="ListParagraph"/>
        <w:numPr>
          <w:ilvl w:val="0"/>
          <w:numId w:val="113"/>
        </w:numPr>
        <w:pBdr>
          <w:top w:val="nil"/>
          <w:left w:val="nil"/>
          <w:bottom w:val="nil"/>
          <w:right w:val="nil"/>
          <w:between w:val="nil"/>
        </w:pBdr>
        <w:tabs>
          <w:tab w:val="left" w:pos="510"/>
        </w:tabs>
        <w:spacing w:before="60" w:after="60" w:line="276" w:lineRule="auto"/>
        <w:contextualSpacing w:val="0"/>
        <w:rPr>
          <w:rFonts w:ascii="Montserrat" w:eastAsia="Arial" w:hAnsi="Montserrat" w:cs="Arial"/>
          <w:iCs/>
          <w:color w:val="000000"/>
        </w:rPr>
      </w:pPr>
      <w:r w:rsidRPr="00E44B71">
        <w:rPr>
          <w:rFonts w:ascii="Montserrat" w:eastAsia="Arial" w:hAnsi="Montserrat" w:cs="Arial"/>
          <w:color w:val="000000" w:themeColor="text1"/>
        </w:rPr>
        <w:t xml:space="preserve">CCT Protocol, available at: </w:t>
      </w:r>
      <w:hyperlink r:id="rId47">
        <w:r w:rsidRPr="00E44B71">
          <w:rPr>
            <w:rStyle w:val="Hyperlink"/>
            <w:rFonts w:ascii="Montserrat" w:eastAsia="Arial" w:hAnsi="Montserrat" w:cs="Arial"/>
          </w:rPr>
          <w:t>https://cleancooking.org/protocols/</w:t>
        </w:r>
      </w:hyperlink>
      <w:r w:rsidRPr="00E44B71">
        <w:rPr>
          <w:rFonts w:ascii="Montserrat" w:eastAsia="Arial" w:hAnsi="Montserrat" w:cs="Arial"/>
          <w:color w:val="000000" w:themeColor="text1"/>
        </w:rPr>
        <w:t xml:space="preserve"> </w:t>
      </w:r>
    </w:p>
    <w:p w14:paraId="03FE3AAE" w14:textId="77777777" w:rsidR="00E44B71" w:rsidRPr="00E44B71" w:rsidRDefault="00E44B71" w:rsidP="00E44B71">
      <w:pPr>
        <w:pStyle w:val="ListParagraph"/>
        <w:numPr>
          <w:ilvl w:val="0"/>
          <w:numId w:val="113"/>
        </w:numPr>
        <w:pBdr>
          <w:top w:val="nil"/>
          <w:left w:val="nil"/>
          <w:bottom w:val="nil"/>
          <w:right w:val="nil"/>
          <w:between w:val="nil"/>
        </w:pBdr>
        <w:tabs>
          <w:tab w:val="left" w:pos="510"/>
        </w:tabs>
        <w:spacing w:before="60" w:after="60" w:line="276" w:lineRule="auto"/>
        <w:contextualSpacing w:val="0"/>
        <w:rPr>
          <w:rFonts w:ascii="Montserrat" w:eastAsia="Arial" w:hAnsi="Montserrat" w:cs="Arial"/>
          <w:iCs/>
          <w:color w:val="000000"/>
        </w:rPr>
      </w:pPr>
      <w:r w:rsidRPr="00E44B71">
        <w:rPr>
          <w:rFonts w:ascii="Montserrat" w:eastAsia="Arial" w:hAnsi="Montserrat" w:cs="Arial"/>
          <w:iCs/>
          <w:color w:val="000000"/>
        </w:rPr>
        <w:t xml:space="preserve">CDM Methodological Tool: Default values for common parameters (TOOL33): </w:t>
      </w:r>
      <w:hyperlink r:id="rId48" w:history="1">
        <w:r w:rsidRPr="00E44B71">
          <w:rPr>
            <w:rStyle w:val="Hyperlink"/>
            <w:rFonts w:ascii="Montserrat" w:eastAsia="Arial" w:hAnsi="Montserrat" w:cs="Arial"/>
            <w:iCs/>
          </w:rPr>
          <w:t>https://cdm.unfccc.int/methodologies/PAmethodologies/tools/am-tool-33-v3.pdf</w:t>
        </w:r>
      </w:hyperlink>
      <w:r w:rsidRPr="00E44B71">
        <w:rPr>
          <w:rFonts w:ascii="Montserrat" w:eastAsia="Arial" w:hAnsi="Montserrat" w:cs="Arial"/>
          <w:iCs/>
          <w:color w:val="000000"/>
        </w:rPr>
        <w:t xml:space="preserve"> </w:t>
      </w:r>
    </w:p>
    <w:p w14:paraId="4B1DC5E1" w14:textId="77777777" w:rsidR="00E44B71" w:rsidRPr="00E44B71" w:rsidRDefault="00E44B71" w:rsidP="00E44B71">
      <w:pPr>
        <w:pStyle w:val="ListParagraph"/>
        <w:numPr>
          <w:ilvl w:val="0"/>
          <w:numId w:val="113"/>
        </w:numPr>
        <w:pBdr>
          <w:top w:val="nil"/>
          <w:left w:val="nil"/>
          <w:bottom w:val="nil"/>
          <w:right w:val="nil"/>
          <w:between w:val="nil"/>
        </w:pBdr>
        <w:tabs>
          <w:tab w:val="left" w:pos="510"/>
        </w:tabs>
        <w:spacing w:before="60" w:after="60" w:line="276" w:lineRule="auto"/>
        <w:contextualSpacing w:val="0"/>
        <w:rPr>
          <w:rFonts w:ascii="Montserrat" w:eastAsia="Arial" w:hAnsi="Montserrat" w:cs="Arial"/>
          <w:iCs/>
          <w:color w:val="000000"/>
        </w:rPr>
      </w:pPr>
      <w:r w:rsidRPr="00E44B71">
        <w:rPr>
          <w:rFonts w:ascii="Montserrat" w:eastAsia="Arial" w:hAnsi="Montserrat" w:cs="Arial"/>
          <w:iCs/>
          <w:color w:val="000000"/>
        </w:rPr>
        <w:t xml:space="preserve">IPCC Guidelines for GHG National Inventories: </w:t>
      </w:r>
      <w:hyperlink r:id="rId49" w:history="1">
        <w:r w:rsidRPr="00E44B71">
          <w:rPr>
            <w:rStyle w:val="Hyperlink"/>
            <w:rFonts w:ascii="Montserrat" w:eastAsia="Arial" w:hAnsi="Montserrat" w:cs="Arial"/>
            <w:iCs/>
          </w:rPr>
          <w:t>https://www.ipcc.ch/report/2019-refinement-to-the-2006-ipcc-guidelines-for-national-greenhouse-gas-inventories/</w:t>
        </w:r>
      </w:hyperlink>
      <w:r w:rsidRPr="00E44B71">
        <w:rPr>
          <w:rFonts w:ascii="Montserrat" w:eastAsia="Arial" w:hAnsi="Montserrat" w:cs="Arial"/>
          <w:iCs/>
          <w:color w:val="000000"/>
        </w:rPr>
        <w:t xml:space="preserve"> </w:t>
      </w:r>
    </w:p>
    <w:p w14:paraId="503D2A12" w14:textId="77777777" w:rsidR="00E44B71" w:rsidRPr="00E44B71" w:rsidRDefault="00E44B71" w:rsidP="00E44B71">
      <w:pPr>
        <w:pStyle w:val="ListParagraph"/>
        <w:numPr>
          <w:ilvl w:val="0"/>
          <w:numId w:val="113"/>
        </w:numPr>
        <w:pBdr>
          <w:top w:val="nil"/>
          <w:left w:val="nil"/>
          <w:bottom w:val="nil"/>
          <w:right w:val="nil"/>
          <w:between w:val="nil"/>
        </w:pBdr>
        <w:tabs>
          <w:tab w:val="left" w:pos="510"/>
        </w:tabs>
        <w:spacing w:before="60" w:after="60" w:line="276" w:lineRule="auto"/>
        <w:contextualSpacing w:val="0"/>
        <w:rPr>
          <w:rFonts w:ascii="Montserrat" w:eastAsia="Arial" w:hAnsi="Montserrat" w:cs="Arial"/>
          <w:iCs/>
          <w:color w:val="000000"/>
        </w:rPr>
      </w:pPr>
      <w:r w:rsidRPr="00E44B71">
        <w:rPr>
          <w:rFonts w:ascii="Montserrat" w:eastAsia="Arial" w:hAnsi="Montserrat" w:cs="Arial"/>
          <w:iCs/>
          <w:color w:val="000000"/>
        </w:rPr>
        <w:t xml:space="preserve">ISO Standard 19867-1: </w:t>
      </w:r>
      <w:hyperlink r:id="rId50" w:history="1">
        <w:r w:rsidRPr="00E44B71">
          <w:rPr>
            <w:rStyle w:val="Hyperlink"/>
            <w:rFonts w:ascii="Montserrat" w:eastAsia="Arial" w:hAnsi="Montserrat" w:cs="Arial"/>
            <w:iCs/>
          </w:rPr>
          <w:t>https://www.iso.org/standard/66519.html</w:t>
        </w:r>
      </w:hyperlink>
      <w:r w:rsidRPr="00E44B71">
        <w:rPr>
          <w:rFonts w:ascii="Montserrat" w:eastAsia="Arial" w:hAnsi="Montserrat" w:cs="Arial"/>
          <w:iCs/>
          <w:color w:val="000000"/>
        </w:rPr>
        <w:t xml:space="preserve"> </w:t>
      </w:r>
    </w:p>
    <w:p w14:paraId="5583CC81" w14:textId="77777777" w:rsidR="00E44B71" w:rsidRPr="00E44B71" w:rsidRDefault="00E44B71" w:rsidP="00E44B71">
      <w:pPr>
        <w:pStyle w:val="ListParagraph"/>
        <w:numPr>
          <w:ilvl w:val="0"/>
          <w:numId w:val="113"/>
        </w:numPr>
        <w:pBdr>
          <w:top w:val="nil"/>
          <w:left w:val="nil"/>
          <w:bottom w:val="nil"/>
          <w:right w:val="nil"/>
          <w:between w:val="nil"/>
        </w:pBdr>
        <w:tabs>
          <w:tab w:val="left" w:pos="510"/>
        </w:tabs>
        <w:spacing w:before="60" w:after="60" w:line="276" w:lineRule="auto"/>
        <w:contextualSpacing w:val="0"/>
        <w:rPr>
          <w:rFonts w:ascii="Montserrat" w:eastAsia="Arial" w:hAnsi="Montserrat" w:cs="Arial"/>
          <w:iCs/>
          <w:color w:val="000000"/>
        </w:rPr>
      </w:pPr>
      <w:r w:rsidRPr="00E44B71">
        <w:rPr>
          <w:rFonts w:ascii="Montserrat" w:eastAsia="Arial" w:hAnsi="Montserrat" w:cs="Arial"/>
          <w:iCs/>
          <w:color w:val="000000"/>
        </w:rPr>
        <w:t xml:space="preserve">Kitchen Performance Test Protocol, available at: </w:t>
      </w:r>
      <w:hyperlink r:id="rId51" w:history="1">
        <w:r w:rsidRPr="00E44B71">
          <w:rPr>
            <w:rStyle w:val="Hyperlink"/>
            <w:rFonts w:ascii="Montserrat" w:eastAsia="Arial" w:hAnsi="Montserrat" w:cs="Arial"/>
            <w:iCs/>
          </w:rPr>
          <w:t>https://cleancooking.org/protocols/</w:t>
        </w:r>
      </w:hyperlink>
      <w:r w:rsidRPr="00E44B71">
        <w:rPr>
          <w:rFonts w:ascii="Montserrat" w:eastAsia="Arial" w:hAnsi="Montserrat" w:cs="Arial"/>
          <w:iCs/>
          <w:color w:val="000000"/>
        </w:rPr>
        <w:t xml:space="preserve"> </w:t>
      </w:r>
    </w:p>
    <w:p w14:paraId="3C495425" w14:textId="77777777" w:rsidR="00E44B71" w:rsidRPr="00E44B71" w:rsidRDefault="00E44B71" w:rsidP="00E44B71">
      <w:pPr>
        <w:numPr>
          <w:ilvl w:val="0"/>
          <w:numId w:val="113"/>
        </w:numPr>
        <w:rPr>
          <w:rFonts w:ascii="Montserrat" w:hAnsi="Montserrat" w:cs="Arial"/>
          <w:color w:val="000000" w:themeColor="text1"/>
        </w:rPr>
      </w:pPr>
      <w:r w:rsidRPr="00E44B71">
        <w:rPr>
          <w:rFonts w:ascii="Montserrat" w:hAnsi="Montserrat" w:cs="Arial"/>
          <w:color w:val="000000" w:themeColor="text1"/>
        </w:rPr>
        <w:t xml:space="preserve">Modelling Fuelwood Savings Scenarios (MoFuSS): </w:t>
      </w:r>
      <w:hyperlink r:id="rId52" w:history="1">
        <w:r w:rsidRPr="00E44B71">
          <w:rPr>
            <w:rStyle w:val="Hyperlink"/>
            <w:rFonts w:ascii="Montserrat" w:hAnsi="Montserrat" w:cs="Arial"/>
          </w:rPr>
          <w:t>https://www.mofuss.unam.mx/</w:t>
        </w:r>
      </w:hyperlink>
      <w:r w:rsidRPr="00E44B71">
        <w:rPr>
          <w:rFonts w:ascii="Montserrat" w:hAnsi="Montserrat" w:cs="Arial"/>
          <w:color w:val="000000" w:themeColor="text1"/>
        </w:rPr>
        <w:t xml:space="preserve">  </w:t>
      </w:r>
    </w:p>
    <w:p w14:paraId="642DDCC4" w14:textId="77777777" w:rsidR="00E44B71" w:rsidRPr="00E44B71" w:rsidRDefault="00E44B71" w:rsidP="00E44B71">
      <w:pPr>
        <w:pStyle w:val="ListParagraph"/>
        <w:numPr>
          <w:ilvl w:val="0"/>
          <w:numId w:val="113"/>
        </w:numPr>
        <w:pBdr>
          <w:top w:val="nil"/>
          <w:left w:val="nil"/>
          <w:bottom w:val="nil"/>
          <w:right w:val="nil"/>
          <w:between w:val="nil"/>
        </w:pBdr>
        <w:tabs>
          <w:tab w:val="left" w:pos="510"/>
        </w:tabs>
        <w:spacing w:before="60" w:after="60" w:line="276" w:lineRule="auto"/>
        <w:contextualSpacing w:val="0"/>
        <w:rPr>
          <w:rFonts w:ascii="Montserrat" w:eastAsia="Arial" w:hAnsi="Montserrat" w:cs="Arial"/>
          <w:iCs/>
          <w:color w:val="000000"/>
        </w:rPr>
      </w:pPr>
      <w:r w:rsidRPr="00E44B71">
        <w:rPr>
          <w:rFonts w:ascii="Montserrat" w:eastAsia="Arial" w:hAnsi="Montserrat" w:cs="Arial"/>
          <w:iCs/>
          <w:color w:val="000000"/>
        </w:rPr>
        <w:t xml:space="preserve">Mini-Grid Emissions Tool from SEforAll: </w:t>
      </w:r>
      <w:hyperlink r:id="rId53" w:history="1">
        <w:r w:rsidRPr="00E44B71">
          <w:rPr>
            <w:rStyle w:val="Hyperlink"/>
            <w:rFonts w:ascii="Montserrat" w:eastAsia="Arial" w:hAnsi="Montserrat" w:cs="Arial"/>
            <w:iCs/>
          </w:rPr>
          <w:t>https://www.seforall.org/mini-grids-emissions-tool</w:t>
        </w:r>
      </w:hyperlink>
      <w:r w:rsidRPr="00E44B71">
        <w:rPr>
          <w:rFonts w:ascii="Montserrat" w:eastAsia="Arial" w:hAnsi="Montserrat" w:cs="Arial"/>
          <w:iCs/>
          <w:color w:val="000000"/>
        </w:rPr>
        <w:t xml:space="preserve"> </w:t>
      </w:r>
    </w:p>
    <w:p w14:paraId="4E7B366D" w14:textId="77777777" w:rsidR="00E44B71" w:rsidRPr="00E44B71" w:rsidRDefault="00E44B71" w:rsidP="00E44B71">
      <w:pPr>
        <w:pBdr>
          <w:top w:val="nil"/>
          <w:left w:val="nil"/>
          <w:bottom w:val="nil"/>
          <w:right w:val="nil"/>
          <w:between w:val="nil"/>
        </w:pBdr>
        <w:tabs>
          <w:tab w:val="left" w:pos="510"/>
        </w:tabs>
        <w:spacing w:before="60" w:after="60"/>
        <w:ind w:left="57"/>
        <w:rPr>
          <w:rFonts w:ascii="Montserrat" w:eastAsia="Arial" w:hAnsi="Montserrat" w:cs="Arial"/>
          <w:iCs/>
          <w:color w:val="000000"/>
        </w:rPr>
      </w:pPr>
    </w:p>
    <w:p w14:paraId="67E3CAAA" w14:textId="77777777" w:rsidR="00E44B71" w:rsidRPr="00E44B71" w:rsidRDefault="00E44B71" w:rsidP="00E44B71">
      <w:pPr>
        <w:pBdr>
          <w:top w:val="nil"/>
          <w:left w:val="nil"/>
          <w:bottom w:val="nil"/>
          <w:right w:val="nil"/>
          <w:between w:val="nil"/>
        </w:pBdr>
        <w:tabs>
          <w:tab w:val="left" w:pos="510"/>
        </w:tabs>
        <w:spacing w:before="60" w:after="60"/>
        <w:ind w:left="57"/>
        <w:rPr>
          <w:rFonts w:ascii="Montserrat" w:eastAsia="Arial" w:hAnsi="Montserrat" w:cs="Arial"/>
          <w:color w:val="000000"/>
        </w:rPr>
      </w:pPr>
      <w:r w:rsidRPr="00E44B71">
        <w:rPr>
          <w:rFonts w:ascii="Montserrat" w:eastAsia="Arial" w:hAnsi="Montserrat" w:cs="Arial"/>
          <w:color w:val="000000" w:themeColor="text1"/>
        </w:rPr>
        <w:t>The CLEAR methodology also references the following sources which include general guidance for conducting high-quality baseline and project surveys in the LMIC context:</w:t>
      </w:r>
    </w:p>
    <w:p w14:paraId="28E2B825" w14:textId="77777777" w:rsidR="00E44B71" w:rsidRPr="00E44B71" w:rsidRDefault="00E44B71" w:rsidP="00E44B71">
      <w:pPr>
        <w:numPr>
          <w:ilvl w:val="0"/>
          <w:numId w:val="57"/>
        </w:numPr>
        <w:shd w:val="clear" w:color="auto" w:fill="FFFFFF"/>
        <w:textAlignment w:val="baseline"/>
        <w:rPr>
          <w:rFonts w:ascii="Montserrat" w:hAnsi="Montserrat" w:cs="Arial"/>
          <w:color w:val="181F25"/>
        </w:rPr>
      </w:pPr>
      <w:r w:rsidRPr="00E44B71">
        <w:rPr>
          <w:rFonts w:ascii="Montserrat" w:hAnsi="Montserrat" w:cs="Arial"/>
          <w:color w:val="181F25"/>
        </w:rPr>
        <w:t xml:space="preserve">Clean Cooking Alliance’s </w:t>
      </w:r>
      <w:hyperlink r:id="rId54" w:history="1">
        <w:r w:rsidRPr="00E44B71">
          <w:rPr>
            <w:rFonts w:ascii="Montserrat" w:hAnsi="Montserrat" w:cs="Arial"/>
            <w:color w:val="1155CC"/>
            <w:u w:val="single"/>
          </w:rPr>
          <w:t>Fuel Stacking Toolkit</w:t>
        </w:r>
      </w:hyperlink>
    </w:p>
    <w:p w14:paraId="1CBF3BDC" w14:textId="77777777" w:rsidR="00E44B71" w:rsidRPr="00E44B71" w:rsidRDefault="00E44B71" w:rsidP="00E44B71">
      <w:pPr>
        <w:numPr>
          <w:ilvl w:val="0"/>
          <w:numId w:val="57"/>
        </w:numPr>
        <w:textAlignment w:val="baseline"/>
        <w:rPr>
          <w:rFonts w:ascii="Montserrat" w:hAnsi="Montserrat" w:cs="Arial"/>
          <w:color w:val="000000"/>
        </w:rPr>
      </w:pPr>
      <w:hyperlink r:id="rId55" w:history="1">
        <w:r w:rsidRPr="00E44B71">
          <w:rPr>
            <w:rFonts w:ascii="Montserrat" w:hAnsi="Montserrat" w:cs="Arial"/>
            <w:color w:val="1155CC"/>
            <w:u w:val="single"/>
          </w:rPr>
          <w:t>Designing Household Survey Samples: Practical Guidelines</w:t>
        </w:r>
      </w:hyperlink>
    </w:p>
    <w:p w14:paraId="6F682748" w14:textId="77777777" w:rsidR="00E44B71" w:rsidRPr="00E44B71" w:rsidRDefault="00E44B71" w:rsidP="00E44B71">
      <w:pPr>
        <w:numPr>
          <w:ilvl w:val="0"/>
          <w:numId w:val="57"/>
        </w:numPr>
        <w:shd w:val="clear" w:color="auto" w:fill="FFFFFF"/>
        <w:textAlignment w:val="baseline"/>
        <w:rPr>
          <w:rFonts w:ascii="Montserrat" w:hAnsi="Montserrat" w:cs="Arial"/>
          <w:color w:val="000000"/>
        </w:rPr>
      </w:pPr>
      <w:r w:rsidRPr="00E44B71">
        <w:rPr>
          <w:rFonts w:ascii="Montserrat" w:hAnsi="Montserrat" w:cs="Arial"/>
          <w:color w:val="000000"/>
        </w:rPr>
        <w:lastRenderedPageBreak/>
        <w:t xml:space="preserve">Gold Standard’s </w:t>
      </w:r>
      <w:hyperlink r:id="rId56" w:history="1">
        <w:r w:rsidRPr="00E44B71">
          <w:rPr>
            <w:rFonts w:ascii="Montserrat" w:hAnsi="Montserrat" w:cs="Arial"/>
            <w:color w:val="1155CC"/>
            <w:u w:val="single"/>
          </w:rPr>
          <w:t>MECD Survey Questionnaire</w:t>
        </w:r>
      </w:hyperlink>
    </w:p>
    <w:p w14:paraId="09B7F67C" w14:textId="77777777" w:rsidR="00E44B71" w:rsidRPr="00E44B71" w:rsidRDefault="00E44B71" w:rsidP="00E44B71">
      <w:pPr>
        <w:numPr>
          <w:ilvl w:val="0"/>
          <w:numId w:val="57"/>
        </w:numPr>
        <w:shd w:val="clear" w:color="auto" w:fill="FFFFFF"/>
        <w:textAlignment w:val="baseline"/>
        <w:rPr>
          <w:rFonts w:ascii="Montserrat" w:hAnsi="Montserrat" w:cs="Arial"/>
          <w:color w:val="181F25"/>
        </w:rPr>
      </w:pPr>
      <w:r w:rsidRPr="00E44B71">
        <w:rPr>
          <w:rFonts w:ascii="Montserrat" w:hAnsi="Montserrat" w:cs="Arial"/>
          <w:color w:val="000000"/>
        </w:rPr>
        <w:t>Gold Standard’s</w:t>
      </w:r>
      <w:r w:rsidRPr="00E44B71">
        <w:rPr>
          <w:rFonts w:ascii="Montserrat" w:hAnsi="Montserrat" w:cs="Arial"/>
          <w:color w:val="181F25"/>
        </w:rPr>
        <w:t xml:space="preserve"> </w:t>
      </w:r>
      <w:hyperlink r:id="rId57" w:history="1">
        <w:r w:rsidRPr="00E44B71">
          <w:rPr>
            <w:rFonts w:ascii="Montserrat" w:hAnsi="Montserrat" w:cs="Arial"/>
            <w:color w:val="1155CC"/>
            <w:u w:val="single"/>
          </w:rPr>
          <w:t>TPDDTEC Survey Questionnaire</w:t>
        </w:r>
      </w:hyperlink>
    </w:p>
    <w:p w14:paraId="7177BA4D" w14:textId="77777777" w:rsidR="00E44B71" w:rsidRPr="00E44B71" w:rsidRDefault="00E44B71" w:rsidP="00E44B71">
      <w:pPr>
        <w:numPr>
          <w:ilvl w:val="0"/>
          <w:numId w:val="57"/>
        </w:numPr>
        <w:shd w:val="clear" w:color="auto" w:fill="FFFFFF" w:themeFill="background1"/>
        <w:textAlignment w:val="baseline"/>
        <w:rPr>
          <w:rFonts w:ascii="Montserrat" w:hAnsi="Montserrat" w:cs="Arial"/>
          <w:color w:val="000000"/>
        </w:rPr>
      </w:pPr>
      <w:hyperlink r:id="rId58">
        <w:r w:rsidRPr="00E44B71">
          <w:rPr>
            <w:rFonts w:ascii="Montserrat" w:hAnsi="Montserrat" w:cs="Arial"/>
            <w:color w:val="1155CC"/>
            <w:u w:val="single"/>
          </w:rPr>
          <w:t>Guidance on survey design</w:t>
        </w:r>
      </w:hyperlink>
      <w:r w:rsidRPr="00E44B71">
        <w:rPr>
          <w:rFonts w:ascii="Montserrat" w:hAnsi="Montserrat" w:cs="Arial"/>
          <w:color w:val="181F25"/>
        </w:rPr>
        <w:t xml:space="preserve"> from the authors of Gill-Wiehl, A., Kammen, D.M. &amp; Haya, B.K. Pervasive over-crediting from cookstove offset methodologies. Nat Sustain 7, 191–202 (2024). </w:t>
      </w:r>
      <w:hyperlink r:id="rId59" w:history="1">
        <w:r w:rsidRPr="00E44B71">
          <w:rPr>
            <w:rFonts w:ascii="Montserrat" w:hAnsi="Montserrat" w:cs="Arial"/>
            <w:color w:val="1155CC"/>
            <w:u w:val="single"/>
          </w:rPr>
          <w:t>https://doi.org/10.1038/s41893-023-01259-6</w:t>
        </w:r>
      </w:hyperlink>
    </w:p>
    <w:p w14:paraId="19331236" w14:textId="77777777" w:rsidR="00E44B71" w:rsidRPr="00E44B71" w:rsidRDefault="00E44B71" w:rsidP="00E44B71">
      <w:pPr>
        <w:numPr>
          <w:ilvl w:val="0"/>
          <w:numId w:val="57"/>
        </w:numPr>
        <w:textAlignment w:val="baseline"/>
        <w:rPr>
          <w:rFonts w:ascii="Montserrat" w:hAnsi="Montserrat" w:cs="Arial"/>
          <w:color w:val="000000"/>
        </w:rPr>
      </w:pPr>
      <w:hyperlink r:id="rId60" w:history="1">
        <w:r w:rsidRPr="00E44B71">
          <w:rPr>
            <w:rFonts w:ascii="Montserrat" w:hAnsi="Montserrat" w:cs="Arial"/>
            <w:color w:val="1155CC"/>
            <w:u w:val="single"/>
          </w:rPr>
          <w:t>Household Sample Surveys in Developing and Transition Countries</w:t>
        </w:r>
      </w:hyperlink>
    </w:p>
    <w:p w14:paraId="574E6D5E" w14:textId="77777777" w:rsidR="00E44B71" w:rsidRPr="00E44B71" w:rsidRDefault="00E44B71" w:rsidP="00E44B71">
      <w:pPr>
        <w:numPr>
          <w:ilvl w:val="0"/>
          <w:numId w:val="57"/>
        </w:numPr>
        <w:textAlignment w:val="baseline"/>
        <w:rPr>
          <w:rFonts w:ascii="Montserrat" w:hAnsi="Montserrat" w:cs="Arial"/>
          <w:color w:val="000000"/>
        </w:rPr>
      </w:pPr>
      <w:proofErr w:type="gramStart"/>
      <w:r w:rsidRPr="00E44B71">
        <w:rPr>
          <w:rFonts w:ascii="Montserrat" w:hAnsi="Montserrat" w:cs="Arial"/>
          <w:color w:val="181F25"/>
          <w:lang w:val="es-GT"/>
        </w:rPr>
        <w:t>Siwatu,Gbemisola</w:t>
      </w:r>
      <w:proofErr w:type="gramEnd"/>
      <w:r w:rsidRPr="00E44B71">
        <w:rPr>
          <w:rFonts w:ascii="Montserrat" w:hAnsi="Montserrat" w:cs="Arial"/>
          <w:color w:val="181F25"/>
          <w:lang w:val="es-GT"/>
        </w:rPr>
        <w:t xml:space="preserve"> Oseni; Palacios-</w:t>
      </w:r>
      <w:proofErr w:type="gramStart"/>
      <w:r w:rsidRPr="00E44B71">
        <w:rPr>
          <w:rFonts w:ascii="Montserrat" w:hAnsi="Montserrat" w:cs="Arial"/>
          <w:color w:val="181F25"/>
          <w:lang w:val="es-GT"/>
        </w:rPr>
        <w:t>Lopez,Amparo</w:t>
      </w:r>
      <w:proofErr w:type="gramEnd"/>
      <w:r w:rsidRPr="00E44B71">
        <w:rPr>
          <w:rFonts w:ascii="Montserrat" w:hAnsi="Montserrat" w:cs="Arial"/>
          <w:color w:val="181F25"/>
          <w:lang w:val="es-GT"/>
        </w:rPr>
        <w:t xml:space="preserve">; </w:t>
      </w:r>
      <w:proofErr w:type="gramStart"/>
      <w:r w:rsidRPr="00E44B71">
        <w:rPr>
          <w:rFonts w:ascii="Montserrat" w:hAnsi="Montserrat" w:cs="Arial"/>
          <w:color w:val="181F25"/>
          <w:lang w:val="es-GT"/>
        </w:rPr>
        <w:t>Mugera,Harriet</w:t>
      </w:r>
      <w:proofErr w:type="gramEnd"/>
      <w:r w:rsidRPr="00E44B71">
        <w:rPr>
          <w:rFonts w:ascii="Montserrat" w:hAnsi="Montserrat" w:cs="Arial"/>
          <w:color w:val="181F25"/>
          <w:lang w:val="es-GT"/>
        </w:rPr>
        <w:t xml:space="preserve"> Kasidi; </w:t>
      </w:r>
      <w:proofErr w:type="gramStart"/>
      <w:r w:rsidRPr="00E44B71">
        <w:rPr>
          <w:rFonts w:ascii="Montserrat" w:hAnsi="Montserrat" w:cs="Arial"/>
          <w:color w:val="181F25"/>
          <w:lang w:val="es-GT"/>
        </w:rPr>
        <w:t>Durazo,Josefine</w:t>
      </w:r>
      <w:proofErr w:type="gramEnd"/>
      <w:r w:rsidRPr="00E44B71">
        <w:rPr>
          <w:rFonts w:ascii="Montserrat" w:hAnsi="Montserrat" w:cs="Arial"/>
          <w:color w:val="181F25"/>
          <w:lang w:val="es-GT"/>
        </w:rPr>
        <w:t xml:space="preserve">. </w:t>
      </w:r>
      <w:r w:rsidRPr="00E44B71">
        <w:rPr>
          <w:rFonts w:ascii="Montserrat" w:hAnsi="Montserrat" w:cs="Arial"/>
          <w:i/>
          <w:iCs/>
          <w:color w:val="181F25"/>
        </w:rPr>
        <w:t xml:space="preserve">Capturing What Matters: Essential Guidelines for Designing Household Surveys (English). </w:t>
      </w:r>
      <w:r w:rsidRPr="00E44B71">
        <w:rPr>
          <w:rFonts w:ascii="Montserrat" w:hAnsi="Montserrat" w:cs="Arial"/>
          <w:color w:val="181F25"/>
        </w:rPr>
        <w:t>LSMS Guidebook Washington, D.C.: World Bank Group.</w:t>
      </w:r>
      <w:r w:rsidRPr="00E44B71">
        <w:rPr>
          <w:rFonts w:ascii="Montserrat" w:hAnsi="Montserrat" w:cs="Arial"/>
          <w:color w:val="000000"/>
        </w:rPr>
        <w:t xml:space="preserve"> </w:t>
      </w:r>
      <w:hyperlink r:id="rId61" w:history="1">
        <w:r w:rsidRPr="00E44B71">
          <w:rPr>
            <w:rStyle w:val="Hyperlink"/>
            <w:rFonts w:ascii="Montserrat" w:hAnsi="Montserrat" w:cs="Arial"/>
          </w:rPr>
          <w:t>http://documents.worldbank.org/curated/en/381751639456530686</w:t>
        </w:r>
      </w:hyperlink>
    </w:p>
    <w:p w14:paraId="76C6A17C" w14:textId="77777777" w:rsidR="00E44B71" w:rsidRPr="00E44B71" w:rsidRDefault="00E44B71" w:rsidP="00E44B71">
      <w:pPr>
        <w:numPr>
          <w:ilvl w:val="0"/>
          <w:numId w:val="57"/>
        </w:numPr>
        <w:shd w:val="clear" w:color="auto" w:fill="FFFFFF"/>
        <w:textAlignment w:val="baseline"/>
        <w:rPr>
          <w:rFonts w:ascii="Montserrat" w:hAnsi="Montserrat" w:cs="Arial"/>
          <w:color w:val="181F25"/>
        </w:rPr>
      </w:pPr>
      <w:r w:rsidRPr="00E44B71">
        <w:rPr>
          <w:rFonts w:ascii="Montserrat" w:hAnsi="Montserrat" w:cs="Arial"/>
          <w:color w:val="1155CC"/>
          <w:u w:val="single"/>
        </w:rPr>
        <w:t>WHO World Health Survey Manual</w:t>
      </w:r>
      <w:r w:rsidRPr="00E44B71">
        <w:rPr>
          <w:rFonts w:ascii="Montserrat" w:hAnsi="Montserrat" w:cs="Arial"/>
          <w:color w:val="000000"/>
        </w:rPr>
        <w:t>.</w:t>
      </w:r>
    </w:p>
    <w:p w14:paraId="3D2E194B" w14:textId="77777777" w:rsidR="00E44B71" w:rsidRPr="00E44B71" w:rsidRDefault="00E44B71" w:rsidP="00E44B71">
      <w:pPr>
        <w:shd w:val="clear" w:color="auto" w:fill="FFFFFF"/>
        <w:textAlignment w:val="baseline"/>
        <w:rPr>
          <w:rFonts w:ascii="Montserrat" w:hAnsi="Montserrat" w:cs="Arial"/>
          <w:color w:val="181F25"/>
        </w:rPr>
      </w:pPr>
    </w:p>
    <w:p w14:paraId="2C8D26D7" w14:textId="0113DB49" w:rsidR="00E44B71" w:rsidRPr="00E44B71" w:rsidRDefault="00E44B71" w:rsidP="00E44B71">
      <w:pPr>
        <w:shd w:val="clear" w:color="auto" w:fill="FFFFFF" w:themeFill="background1"/>
        <w:spacing w:before="60" w:after="60"/>
        <w:rPr>
          <w:rFonts w:ascii="Montserrat" w:hAnsi="Montserrat" w:cs="Arial"/>
        </w:rPr>
      </w:pPr>
      <w:r w:rsidRPr="00E44B71">
        <w:rPr>
          <w:rFonts w:ascii="Montserrat" w:hAnsi="Montserrat" w:cs="Arial"/>
        </w:rPr>
        <w:t xml:space="preserve">Additional sources used in CLEAR </w:t>
      </w:r>
      <w:hyperlink w:anchor="A4UE" w:history="1">
        <w:r w:rsidRPr="00D13972">
          <w:rPr>
            <w:rStyle w:val="Hyperlink"/>
            <w:rFonts w:ascii="Montserrat" w:hAnsi="Montserrat" w:cs="Arial"/>
            <w:i/>
          </w:rPr>
          <w:t>Appendix 4: Upstream Emissions from Other Fuels</w:t>
        </w:r>
      </w:hyperlink>
      <w:r w:rsidRPr="00E44B71">
        <w:rPr>
          <w:rFonts w:ascii="Montserrat" w:hAnsi="Montserrat" w:cs="Arial"/>
        </w:rPr>
        <w:t xml:space="preserve"> and </w:t>
      </w:r>
      <w:hyperlink w:anchor="A5EFS" w:history="1">
        <w:r w:rsidRPr="00D13972">
          <w:rPr>
            <w:rStyle w:val="Hyperlink"/>
            <w:rFonts w:ascii="Montserrat" w:hAnsi="Montserrat" w:cs="Arial"/>
            <w:i/>
          </w:rPr>
          <w:t>Appendix 5: Default Point of Use Emission Factors, Thermal Efficiencies, and NCVs</w:t>
        </w:r>
      </w:hyperlink>
      <w:r w:rsidR="00D13972">
        <w:rPr>
          <w:rFonts w:ascii="Montserrat" w:eastAsia="Arial Nova" w:hAnsi="Montserrat" w:cs="Arial"/>
        </w:rPr>
        <w:t>:</w:t>
      </w:r>
    </w:p>
    <w:p w14:paraId="3E17E2B8" w14:textId="77777777" w:rsidR="00E44B71" w:rsidRPr="00E44B71" w:rsidRDefault="00E44B71" w:rsidP="00E44B71">
      <w:pPr>
        <w:shd w:val="clear" w:color="auto" w:fill="FFFFFF" w:themeFill="background1"/>
        <w:spacing w:before="60" w:after="60"/>
        <w:rPr>
          <w:rFonts w:ascii="Montserrat" w:eastAsia="Arial" w:hAnsi="Montserrat" w:cs="Arial"/>
          <w:color w:val="000000"/>
        </w:rPr>
      </w:pPr>
    </w:p>
    <w:p w14:paraId="356173CD" w14:textId="77777777" w:rsidR="00E44B71" w:rsidRPr="00E44B71" w:rsidRDefault="00E44B71" w:rsidP="00E44B71">
      <w:pPr>
        <w:tabs>
          <w:tab w:val="left" w:pos="720"/>
        </w:tabs>
        <w:spacing w:line="288" w:lineRule="auto"/>
        <w:ind w:left="284" w:hanging="284"/>
        <w:rPr>
          <w:rFonts w:ascii="Montserrat" w:eastAsia="Montserrat" w:hAnsi="Montserrat" w:cs="Arial"/>
          <w:color w:val="222222"/>
          <w:highlight w:val="white"/>
        </w:rPr>
      </w:pPr>
      <w:r w:rsidRPr="00E44B71">
        <w:rPr>
          <w:rFonts w:ascii="Montserrat" w:eastAsia="Montserrat" w:hAnsi="Montserrat" w:cs="Arial"/>
          <w:color w:val="222222"/>
          <w:highlight w:val="white"/>
        </w:rPr>
        <w:t xml:space="preserve">Akagi, S. K., R. J. Yokelson, C. Wiedinmyer, M. J. Alvarado, J. S. Reid, T. Karl, J. D. Crounse, and P. O. Wennberg. “Emission Factors for Open and Domestic Biomass Burning for Use in Atmospheric Models.” Atmospheric Chemistry and Physics 11, no. 9 (May 3, 2011): 4039–72. </w:t>
      </w:r>
      <w:hyperlink r:id="rId62">
        <w:r w:rsidRPr="00E44B71">
          <w:rPr>
            <w:rFonts w:ascii="Montserrat" w:eastAsia="Montserrat" w:hAnsi="Montserrat" w:cs="Arial"/>
            <w:color w:val="1163C1"/>
            <w:highlight w:val="white"/>
            <w:u w:val="single"/>
          </w:rPr>
          <w:t>https://doi.org/10.5194/acp-11-4039-2011</w:t>
        </w:r>
      </w:hyperlink>
    </w:p>
    <w:p w14:paraId="76A459D5" w14:textId="77777777" w:rsidR="00E44B71" w:rsidRPr="00E44B71" w:rsidRDefault="00E44B71" w:rsidP="00E44B71">
      <w:pPr>
        <w:tabs>
          <w:tab w:val="left" w:pos="720"/>
        </w:tabs>
        <w:spacing w:line="288" w:lineRule="auto"/>
        <w:ind w:left="284" w:hanging="284"/>
        <w:rPr>
          <w:rFonts w:ascii="Montserrat" w:eastAsia="Montserrat" w:hAnsi="Montserrat" w:cs="Arial"/>
          <w:color w:val="222222"/>
          <w:highlight w:val="white"/>
        </w:rPr>
      </w:pPr>
    </w:p>
    <w:p w14:paraId="1A1742D5" w14:textId="77777777" w:rsidR="00E44B71" w:rsidRPr="00E44B71" w:rsidRDefault="00E44B71" w:rsidP="00E44B71">
      <w:pPr>
        <w:tabs>
          <w:tab w:val="left" w:pos="720"/>
        </w:tabs>
        <w:spacing w:line="288" w:lineRule="auto"/>
        <w:ind w:left="284" w:hanging="284"/>
        <w:rPr>
          <w:rFonts w:ascii="Montserrat" w:eastAsia="Montserrat" w:hAnsi="Montserrat" w:cs="Arial"/>
          <w:color w:val="222222"/>
          <w:highlight w:val="white"/>
        </w:rPr>
      </w:pPr>
      <w:r w:rsidRPr="00E44B71">
        <w:rPr>
          <w:rFonts w:ascii="Montserrat" w:eastAsia="Montserrat" w:hAnsi="Montserrat" w:cs="Arial"/>
          <w:color w:val="222222"/>
          <w:highlight w:val="white"/>
        </w:rPr>
        <w:t>Bertschi, Isaac T., Robert J. Yokelson, Darold E. Ward, Ted J. Christian, and Wei Min Hao. “Trace Gas Emissions from the Production and Use of Domestic Biofuels in Zambia Measured by Open-Path Fourier Transform Infrared Spectroscopy.” Journal of Geophysical Research-Atmosphere 108 (2003): 5–1, 5–13</w:t>
      </w:r>
    </w:p>
    <w:p w14:paraId="096BA200" w14:textId="77777777" w:rsidR="00E44B71" w:rsidRPr="00E44B71" w:rsidRDefault="00E44B71" w:rsidP="00E44B71">
      <w:pPr>
        <w:tabs>
          <w:tab w:val="left" w:pos="720"/>
        </w:tabs>
        <w:spacing w:line="288" w:lineRule="auto"/>
        <w:ind w:left="284" w:hanging="284"/>
        <w:rPr>
          <w:rFonts w:ascii="Montserrat" w:eastAsia="Montserrat" w:hAnsi="Montserrat" w:cs="Arial"/>
          <w:color w:val="222222"/>
          <w:highlight w:val="white"/>
        </w:rPr>
      </w:pPr>
    </w:p>
    <w:p w14:paraId="01328B75" w14:textId="77777777" w:rsidR="00E44B71" w:rsidRPr="00E44B71" w:rsidRDefault="00E44B71" w:rsidP="00E44B71">
      <w:pPr>
        <w:shd w:val="clear" w:color="auto" w:fill="FFFFFF" w:themeFill="background1"/>
        <w:spacing w:line="288" w:lineRule="auto"/>
        <w:ind w:left="284" w:hanging="284"/>
        <w:rPr>
          <w:rFonts w:ascii="Montserrat" w:eastAsia="Montserrat" w:hAnsi="Montserrat" w:cs="Arial"/>
        </w:rPr>
      </w:pPr>
      <w:r w:rsidRPr="00E44B71">
        <w:rPr>
          <w:rFonts w:ascii="Montserrat" w:eastAsia="Montserrat" w:hAnsi="Montserrat" w:cs="Arial"/>
        </w:rPr>
        <w:t>Brocard, D., C. Lacaux, J. P. Lacaux, G. Kouadio, and V. Yoboue. “Emissions from the Combustion of Biofuels in Western Africa.” In Biomass Burning and Global Change, edited by J. S. Levine, 1:350–60. Cambridge, MA: MIT Press, 1996.</w:t>
      </w:r>
    </w:p>
    <w:p w14:paraId="0B1CB67D" w14:textId="77777777" w:rsidR="00E44B71" w:rsidRPr="00E44B71" w:rsidRDefault="00E44B71" w:rsidP="00E44B71">
      <w:pPr>
        <w:tabs>
          <w:tab w:val="left" w:pos="720"/>
        </w:tabs>
        <w:spacing w:line="288" w:lineRule="auto"/>
        <w:ind w:left="284" w:hanging="284"/>
        <w:rPr>
          <w:rFonts w:ascii="Montserrat" w:eastAsia="Montserrat" w:hAnsi="Montserrat" w:cs="Arial"/>
          <w:color w:val="222222"/>
          <w:highlight w:val="white"/>
        </w:rPr>
      </w:pPr>
    </w:p>
    <w:p w14:paraId="6791889D" w14:textId="77777777" w:rsidR="00E44B71" w:rsidRPr="00E44B71" w:rsidRDefault="00E44B71" w:rsidP="00E44B71">
      <w:pPr>
        <w:tabs>
          <w:tab w:val="left" w:pos="720"/>
        </w:tabs>
        <w:spacing w:line="288" w:lineRule="auto"/>
        <w:ind w:left="284" w:hanging="284"/>
        <w:rPr>
          <w:rFonts w:ascii="Montserrat" w:eastAsia="Montserrat" w:hAnsi="Montserrat" w:cs="Arial"/>
          <w:color w:val="1163C1"/>
          <w:highlight w:val="white"/>
          <w:u w:val="single"/>
        </w:rPr>
      </w:pPr>
      <w:r w:rsidRPr="00E44B71">
        <w:rPr>
          <w:rFonts w:ascii="Montserrat" w:eastAsia="Montserrat" w:hAnsi="Montserrat" w:cs="Arial"/>
          <w:color w:val="222222"/>
          <w:highlight w:val="white"/>
        </w:rPr>
        <w:t xml:space="preserve">Christian, T. J., R. J. Yokelson, B. Cárdenas, L. T. Molina, G. Engling, and S.-C. Hsu. “Trace Gas and Particle Emissions from Domestic and Industrial Biofuel Use and Garbage Burning in Central Mexico.” Atmospheric </w:t>
      </w:r>
      <w:r w:rsidRPr="00E44B71">
        <w:rPr>
          <w:rFonts w:ascii="Montserrat" w:eastAsia="Montserrat" w:hAnsi="Montserrat" w:cs="Arial"/>
          <w:color w:val="222222"/>
          <w:highlight w:val="white"/>
        </w:rPr>
        <w:lastRenderedPageBreak/>
        <w:t xml:space="preserve">Chemistry and Physics 10, no. 2 (January 21, 2010): 565–84. </w:t>
      </w:r>
      <w:hyperlink r:id="rId63" w:history="1">
        <w:r w:rsidRPr="00E44B71">
          <w:rPr>
            <w:rStyle w:val="Hyperlink"/>
            <w:rFonts w:ascii="Montserrat" w:eastAsia="Montserrat" w:hAnsi="Montserrat" w:cs="Arial"/>
            <w:color w:val="1163C1"/>
            <w:highlight w:val="white"/>
          </w:rPr>
          <w:t>h</w:t>
        </w:r>
      </w:hyperlink>
      <w:r w:rsidRPr="00E44B71">
        <w:rPr>
          <w:rFonts w:ascii="Montserrat" w:eastAsia="Montserrat" w:hAnsi="Montserrat" w:cs="Arial"/>
          <w:color w:val="1163C1"/>
          <w:highlight w:val="white"/>
          <w:u w:val="single"/>
        </w:rPr>
        <w:t>ttps://doi.org/10.5194/acp-10-565-2010</w:t>
      </w:r>
    </w:p>
    <w:p w14:paraId="5532E502" w14:textId="77777777" w:rsidR="00E44B71" w:rsidRPr="00E44B71" w:rsidRDefault="00E44B71" w:rsidP="00E44B71">
      <w:pPr>
        <w:tabs>
          <w:tab w:val="left" w:pos="720"/>
        </w:tabs>
        <w:spacing w:line="288" w:lineRule="auto"/>
        <w:ind w:left="284" w:hanging="284"/>
        <w:rPr>
          <w:rFonts w:ascii="Montserrat" w:eastAsia="Montserrat" w:hAnsi="Montserrat" w:cs="Arial"/>
          <w:color w:val="1163C1"/>
          <w:highlight w:val="white"/>
          <w:u w:val="single"/>
        </w:rPr>
      </w:pPr>
    </w:p>
    <w:p w14:paraId="1C886A86" w14:textId="77777777" w:rsidR="00E44B71" w:rsidRPr="00E44B71" w:rsidRDefault="00E44B71" w:rsidP="00E44B71">
      <w:pPr>
        <w:shd w:val="clear" w:color="auto" w:fill="FFFFFF" w:themeFill="background1"/>
        <w:spacing w:line="288" w:lineRule="auto"/>
        <w:ind w:left="284" w:hanging="284"/>
        <w:rPr>
          <w:rFonts w:ascii="Montserrat" w:eastAsia="Montserrat" w:hAnsi="Montserrat" w:cs="Arial"/>
        </w:rPr>
      </w:pPr>
      <w:r w:rsidRPr="00E44B71">
        <w:rPr>
          <w:rFonts w:ascii="Montserrat" w:eastAsia="Montserrat" w:hAnsi="Montserrat" w:cs="Arial"/>
        </w:rPr>
        <w:t>Fleming LT, Weltman R, Yadav A, et al. Emissions from village cookstoves in Haryana, India, and their potential impacts on air quality. Atmos Chem Phys. 2018;18:15169–15182.</w:t>
      </w:r>
    </w:p>
    <w:p w14:paraId="386B66A1" w14:textId="77777777" w:rsidR="00E44B71" w:rsidRPr="00E44B71" w:rsidRDefault="00E44B71" w:rsidP="00E44B71">
      <w:pPr>
        <w:tabs>
          <w:tab w:val="left" w:pos="720"/>
        </w:tabs>
        <w:spacing w:line="288" w:lineRule="auto"/>
        <w:rPr>
          <w:rFonts w:ascii="Montserrat" w:eastAsia="Montserrat" w:hAnsi="Montserrat" w:cs="Arial"/>
          <w:color w:val="222222"/>
          <w:highlight w:val="white"/>
        </w:rPr>
      </w:pPr>
    </w:p>
    <w:p w14:paraId="0B4D0110" w14:textId="77777777" w:rsidR="00E44B71" w:rsidRPr="00E44B71" w:rsidRDefault="00E44B71" w:rsidP="00E44B71">
      <w:pPr>
        <w:tabs>
          <w:tab w:val="left" w:pos="720"/>
        </w:tabs>
        <w:spacing w:line="288" w:lineRule="auto"/>
        <w:ind w:left="284" w:hanging="284"/>
        <w:rPr>
          <w:rFonts w:ascii="Montserrat" w:eastAsia="Montserrat" w:hAnsi="Montserrat" w:cs="Arial"/>
          <w:color w:val="222222"/>
        </w:rPr>
      </w:pPr>
      <w:r w:rsidRPr="00E44B71">
        <w:rPr>
          <w:rFonts w:ascii="Montserrat" w:eastAsia="Montserrat" w:hAnsi="Montserrat" w:cs="Arial"/>
          <w:color w:val="222222"/>
          <w:highlight w:val="white"/>
        </w:rPr>
        <w:t xml:space="preserve">Floess, E., Grieshop, A., Puzzolo, E., Pope, D., Leach, N., Smith, C., Gill-Wiehl, A., Landesman, K., and Bailis, R. </w:t>
      </w:r>
      <w:r w:rsidRPr="00E44B71">
        <w:rPr>
          <w:rFonts w:ascii="Montserrat" w:eastAsia="Montserrat" w:hAnsi="Montserrat" w:cs="Arial"/>
          <w:color w:val="222222"/>
        </w:rPr>
        <w:t xml:space="preserve">“Scaling up gas and electric cooking in low- and middle-income countries: climate threat or mitigation strategy with co-benefits?” Environmental Research Letters 18, no. 3 (2023). </w:t>
      </w:r>
      <w:hyperlink r:id="rId64" w:history="1">
        <w:r w:rsidRPr="00E44B71">
          <w:rPr>
            <w:rStyle w:val="Hyperlink"/>
            <w:rFonts w:ascii="Montserrat" w:eastAsia="Montserrat" w:hAnsi="Montserrat" w:cs="Arial"/>
          </w:rPr>
          <w:t>https://doi.org/10.1088/1748-9326/acb501</w:t>
        </w:r>
      </w:hyperlink>
      <w:r w:rsidRPr="00E44B71">
        <w:rPr>
          <w:rFonts w:ascii="Montserrat" w:eastAsia="Montserrat" w:hAnsi="Montserrat" w:cs="Arial"/>
          <w:color w:val="222222"/>
        </w:rPr>
        <w:t xml:space="preserve"> </w:t>
      </w:r>
    </w:p>
    <w:p w14:paraId="242E7CBC" w14:textId="77777777" w:rsidR="00E44B71" w:rsidRPr="00E44B71" w:rsidRDefault="00E44B71" w:rsidP="00E44B71">
      <w:pPr>
        <w:tabs>
          <w:tab w:val="left" w:pos="720"/>
        </w:tabs>
        <w:spacing w:line="288" w:lineRule="auto"/>
        <w:ind w:left="284" w:hanging="284"/>
        <w:rPr>
          <w:rFonts w:ascii="Montserrat" w:eastAsia="Montserrat" w:hAnsi="Montserrat" w:cs="Arial"/>
          <w:color w:val="222222"/>
        </w:rPr>
      </w:pPr>
    </w:p>
    <w:p w14:paraId="2673FB6F" w14:textId="77777777" w:rsidR="00E44B71" w:rsidRPr="00E44B71" w:rsidRDefault="00E44B71" w:rsidP="00E44B71">
      <w:pPr>
        <w:spacing w:line="288" w:lineRule="auto"/>
        <w:ind w:left="284" w:hanging="284"/>
        <w:rPr>
          <w:rFonts w:ascii="Montserrat" w:eastAsia="Montserrat" w:hAnsi="Montserrat" w:cs="Arial"/>
        </w:rPr>
      </w:pPr>
      <w:r w:rsidRPr="00E44B71">
        <w:rPr>
          <w:rFonts w:ascii="Montserrat" w:eastAsia="Montserrat" w:hAnsi="Montserrat" w:cs="Arial"/>
        </w:rPr>
        <w:t xml:space="preserve">Gomez, Darío R., and John D. Watterson. 2006. </w:t>
      </w:r>
      <w:r w:rsidRPr="00E44B71">
        <w:rPr>
          <w:rFonts w:ascii="Montserrat" w:eastAsia="Montserrat" w:hAnsi="Montserrat" w:cs="Arial"/>
          <w:i/>
        </w:rPr>
        <w:t>2006 IPCC Guidelines for National Greenhouse Gas Inventories</w:t>
      </w:r>
      <w:r w:rsidRPr="00E44B71">
        <w:rPr>
          <w:rFonts w:ascii="Montserrat" w:eastAsia="Montserrat" w:hAnsi="Montserrat" w:cs="Arial"/>
        </w:rPr>
        <w:t>. edited by S. Eggleston, L. Buendia, K. Miwa, T. Ngara, and K. Tanabe. Kamiyamaguchi Hayama, Japan: Institute for Global Environmental Strategies.</w:t>
      </w:r>
    </w:p>
    <w:p w14:paraId="4A81A192" w14:textId="77777777" w:rsidR="00E44B71" w:rsidRPr="00E44B71" w:rsidRDefault="00E44B71" w:rsidP="00E44B71">
      <w:pPr>
        <w:tabs>
          <w:tab w:val="left" w:pos="720"/>
        </w:tabs>
        <w:spacing w:line="288" w:lineRule="auto"/>
        <w:rPr>
          <w:rFonts w:ascii="Montserrat" w:eastAsia="Montserrat" w:hAnsi="Montserrat" w:cs="Arial"/>
          <w:color w:val="222222"/>
          <w:highlight w:val="white"/>
          <w:vertAlign w:val="superscript"/>
        </w:rPr>
      </w:pPr>
    </w:p>
    <w:p w14:paraId="6A204C7B" w14:textId="77777777" w:rsidR="00E44B71" w:rsidRPr="00E44B71" w:rsidRDefault="00E44B71" w:rsidP="00E44B71">
      <w:pPr>
        <w:tabs>
          <w:tab w:val="left" w:pos="720"/>
        </w:tabs>
        <w:spacing w:line="288" w:lineRule="auto"/>
        <w:ind w:left="284" w:hanging="284"/>
        <w:rPr>
          <w:rFonts w:ascii="Montserrat" w:eastAsia="Montserrat" w:hAnsi="Montserrat" w:cs="Arial"/>
          <w:color w:val="222222"/>
          <w:highlight w:val="white"/>
        </w:rPr>
      </w:pPr>
      <w:r w:rsidRPr="00E44B71">
        <w:rPr>
          <w:rFonts w:ascii="Montserrat" w:eastAsia="Montserrat" w:hAnsi="Montserrat" w:cs="Arial"/>
          <w:color w:val="222222"/>
          <w:highlight w:val="white"/>
        </w:rPr>
        <w:t xml:space="preserve">Lacaux, J. P., J. M. Brustet, R. Delmas, J. C. Menaut, L. Abbadie, B. Bonsang, H. Cachier, J. Baudet, M. O. Andreae, and G. Helas. “Biomass Burning in the Tropical Savannas of Ivory Coast: An Overview of the Field Experiment Fire of Savannas (FOS/DECAFE 91).” Journal of Atmospheric Chemistry 22, no. 1–2 (October 1995): 195–216. </w:t>
      </w:r>
      <w:hyperlink r:id="rId65">
        <w:r w:rsidRPr="00E44B71">
          <w:rPr>
            <w:rFonts w:ascii="Montserrat" w:eastAsia="Montserrat" w:hAnsi="Montserrat" w:cs="Arial"/>
            <w:color w:val="1163C1"/>
            <w:highlight w:val="white"/>
            <w:u w:val="single"/>
          </w:rPr>
          <w:t>https://doi.org/10.1007/BF00708189</w:t>
        </w:r>
      </w:hyperlink>
    </w:p>
    <w:p w14:paraId="742300D8" w14:textId="77777777" w:rsidR="00E44B71" w:rsidRPr="00E44B71" w:rsidRDefault="00E44B71" w:rsidP="00E44B71">
      <w:pPr>
        <w:tabs>
          <w:tab w:val="left" w:pos="720"/>
        </w:tabs>
        <w:spacing w:line="288" w:lineRule="auto"/>
        <w:rPr>
          <w:rFonts w:ascii="Montserrat" w:eastAsia="Montserrat" w:hAnsi="Montserrat" w:cs="Arial"/>
          <w:color w:val="222222"/>
          <w:highlight w:val="white"/>
          <w:vertAlign w:val="superscript"/>
        </w:rPr>
      </w:pPr>
    </w:p>
    <w:p w14:paraId="7DE44977" w14:textId="77777777" w:rsidR="00E44B71" w:rsidRPr="00E44B71" w:rsidRDefault="00E44B71" w:rsidP="00E44B71">
      <w:pPr>
        <w:tabs>
          <w:tab w:val="left" w:pos="720"/>
        </w:tabs>
        <w:spacing w:line="288" w:lineRule="auto"/>
        <w:ind w:left="284" w:hanging="284"/>
        <w:rPr>
          <w:rFonts w:ascii="Montserrat" w:eastAsia="Montserrat" w:hAnsi="Montserrat" w:cs="Arial"/>
          <w:color w:val="222222"/>
          <w:highlight w:val="white"/>
        </w:rPr>
      </w:pPr>
      <w:r w:rsidRPr="00E44B71">
        <w:rPr>
          <w:rFonts w:ascii="Montserrat" w:eastAsia="Montserrat" w:hAnsi="Montserrat" w:cs="Arial"/>
          <w:color w:val="222222"/>
          <w:highlight w:val="white"/>
        </w:rPr>
        <w:t>Pennise, D., K. R. Smith, J. P. Kithinji, M. E. Rezende, T. J. Raad, J. Zhang, and C. Fan. “Emissions of Greenhouse Gases and Other Airborne Pollutants from Charcoal-Making in Kenya and Brazil.” Journal of Geophysical Research-Atmosphere 106 (2001): 24143–55</w:t>
      </w:r>
    </w:p>
    <w:p w14:paraId="39E342C2" w14:textId="77777777" w:rsidR="00E44B71" w:rsidRPr="00E44B71" w:rsidRDefault="00E44B71" w:rsidP="00E44B71">
      <w:pPr>
        <w:tabs>
          <w:tab w:val="left" w:pos="720"/>
        </w:tabs>
        <w:spacing w:line="288" w:lineRule="auto"/>
        <w:ind w:left="284" w:hanging="284"/>
        <w:rPr>
          <w:rFonts w:ascii="Montserrat" w:eastAsia="Montserrat" w:hAnsi="Montserrat" w:cs="Arial"/>
          <w:color w:val="222222"/>
          <w:highlight w:val="white"/>
        </w:rPr>
      </w:pPr>
    </w:p>
    <w:p w14:paraId="5E84CEF0" w14:textId="77777777" w:rsidR="00E44B71" w:rsidRPr="00E44B71" w:rsidRDefault="00E44B71" w:rsidP="00E44B71">
      <w:pPr>
        <w:tabs>
          <w:tab w:val="left" w:pos="720"/>
        </w:tabs>
        <w:spacing w:line="288" w:lineRule="auto"/>
        <w:ind w:left="284" w:hanging="284"/>
        <w:rPr>
          <w:rFonts w:ascii="Montserrat" w:eastAsia="Montserrat" w:hAnsi="Montserrat" w:cs="Arial"/>
          <w:color w:val="222222"/>
          <w:highlight w:val="white"/>
        </w:rPr>
      </w:pPr>
      <w:r w:rsidRPr="00E44B71">
        <w:rPr>
          <w:rFonts w:ascii="Montserrat" w:eastAsia="Montserrat" w:hAnsi="Montserrat" w:cs="Arial"/>
          <w:color w:val="222222"/>
          <w:highlight w:val="white"/>
        </w:rPr>
        <w:t xml:space="preserve">Smith, K. R., D. P. Pennise, P. Khummongkol, V. Chaiwong, K. Ritgeen, J. Zhang, W. Panyathanya, R. A. Rasmussen, and M. A. K. Khalil. “Greenhouse Gases from Small-Scale Combustion in Developing Countries: Charcoal Making Kilns in Thailand.” Research Triangle Park, NC: US EPA, 1999 </w:t>
      </w:r>
    </w:p>
    <w:p w14:paraId="2803AB73" w14:textId="77777777" w:rsidR="00E44B71" w:rsidRPr="00E44B71" w:rsidRDefault="00E44B71" w:rsidP="00E44B71">
      <w:pPr>
        <w:tabs>
          <w:tab w:val="left" w:pos="720"/>
        </w:tabs>
        <w:spacing w:line="288" w:lineRule="auto"/>
        <w:ind w:left="284" w:hanging="284"/>
        <w:rPr>
          <w:rFonts w:ascii="Montserrat" w:eastAsia="Montserrat" w:hAnsi="Montserrat" w:cs="Arial"/>
          <w:color w:val="222222"/>
          <w:highlight w:val="white"/>
        </w:rPr>
      </w:pPr>
    </w:p>
    <w:p w14:paraId="2FD52196" w14:textId="77777777" w:rsidR="00E44B71" w:rsidRPr="00E44B71" w:rsidRDefault="00E44B71" w:rsidP="00E44B71">
      <w:pPr>
        <w:shd w:val="clear" w:color="auto" w:fill="FFFFFF" w:themeFill="background1"/>
        <w:spacing w:line="288" w:lineRule="auto"/>
        <w:ind w:left="284" w:hanging="284"/>
        <w:rPr>
          <w:rFonts w:ascii="Montserrat" w:eastAsia="Montserrat" w:hAnsi="Montserrat" w:cs="Arial"/>
        </w:rPr>
      </w:pPr>
      <w:r w:rsidRPr="00E44B71">
        <w:rPr>
          <w:rFonts w:ascii="Montserrat" w:eastAsia="Montserrat" w:hAnsi="Montserrat" w:cs="Arial"/>
        </w:rPr>
        <w:t xml:space="preserve">Stockwell CE, Christian TJ, Goetz JD, et al. Nepal Ambient Monitoring and Source Testing Experiment (NAMaSTE): emissions of trace gases and light-absorbing carbon from wood and dung cooking fires, garbage and </w:t>
      </w:r>
      <w:r w:rsidRPr="00E44B71">
        <w:rPr>
          <w:rFonts w:ascii="Montserrat" w:eastAsia="Montserrat" w:hAnsi="Montserrat" w:cs="Arial"/>
        </w:rPr>
        <w:lastRenderedPageBreak/>
        <w:t>crop residue burning, brick kilns, and other sources. Atmospheric Chemistry and Physics. 2016;16:11043–11081.</w:t>
      </w:r>
    </w:p>
    <w:p w14:paraId="1E7643EC" w14:textId="77777777" w:rsidR="00E44B71" w:rsidRPr="00E44B71" w:rsidRDefault="00E44B71" w:rsidP="00E44B71">
      <w:pPr>
        <w:shd w:val="clear" w:color="auto" w:fill="FFFFFF" w:themeFill="background1"/>
        <w:spacing w:line="288" w:lineRule="auto"/>
        <w:ind w:left="284" w:hanging="284"/>
        <w:rPr>
          <w:rFonts w:ascii="Montserrat" w:eastAsia="Montserrat" w:hAnsi="Montserrat" w:cs="Arial"/>
        </w:rPr>
      </w:pPr>
    </w:p>
    <w:p w14:paraId="3A1872B3" w14:textId="77777777" w:rsidR="00E44B71" w:rsidRPr="00E44B71" w:rsidRDefault="00E44B71" w:rsidP="00E44B71">
      <w:pPr>
        <w:shd w:val="clear" w:color="auto" w:fill="FFFFFF" w:themeFill="background1"/>
        <w:spacing w:line="288" w:lineRule="auto"/>
        <w:ind w:left="284" w:hanging="284"/>
        <w:rPr>
          <w:rFonts w:ascii="Montserrat" w:hAnsi="Montserrat" w:cs="Arial"/>
          <w:color w:val="1163C1"/>
        </w:rPr>
      </w:pPr>
      <w:r w:rsidRPr="00E44B71" w:rsidDel="00427278">
        <w:rPr>
          <w:rFonts w:ascii="Montserrat" w:hAnsi="Montserrat" w:cs="Arial"/>
        </w:rPr>
        <w:t xml:space="preserve">The Earth’s Energy Budget, Climate </w:t>
      </w:r>
      <w:proofErr w:type="gramStart"/>
      <w:r w:rsidRPr="00E44B71" w:rsidDel="00427278">
        <w:rPr>
          <w:rFonts w:ascii="Montserrat" w:hAnsi="Montserrat" w:cs="Arial"/>
        </w:rPr>
        <w:t>Feedbacks</w:t>
      </w:r>
      <w:proofErr w:type="gramEnd"/>
      <w:r w:rsidRPr="00E44B71" w:rsidDel="00427278">
        <w:rPr>
          <w:rFonts w:ascii="Montserrat" w:hAnsi="Montserrat" w:cs="Arial"/>
        </w:rPr>
        <w:t xml:space="preserve"> and Climate Sensitivity</w:t>
      </w:r>
      <w:r w:rsidRPr="00E44B71">
        <w:rPr>
          <w:rFonts w:ascii="Montserrat" w:hAnsi="Montserrat" w:cs="Arial"/>
        </w:rPr>
        <w:t>,</w:t>
      </w:r>
      <w:r w:rsidRPr="00E44B71" w:rsidDel="00427278">
        <w:rPr>
          <w:rFonts w:ascii="Montserrat" w:hAnsi="Montserrat" w:cs="Arial"/>
        </w:rPr>
        <w:t xml:space="preserve"> Table 7.15 in AR6 WG1 Chapter 7</w:t>
      </w:r>
      <w:r w:rsidRPr="00E44B71">
        <w:rPr>
          <w:rFonts w:ascii="Montserrat" w:hAnsi="Montserrat" w:cs="Arial"/>
        </w:rPr>
        <w:t>.</w:t>
      </w:r>
      <w:r w:rsidRPr="00E44B71" w:rsidDel="00427278">
        <w:rPr>
          <w:rFonts w:ascii="Montserrat" w:hAnsi="Montserrat" w:cs="Arial"/>
        </w:rPr>
        <w:t xml:space="preserve"> </w:t>
      </w:r>
      <w:hyperlink r:id="rId66" w:history="1">
        <w:r w:rsidRPr="00E44B71" w:rsidDel="00427278">
          <w:rPr>
            <w:rStyle w:val="Hyperlink"/>
            <w:rFonts w:ascii="Montserrat" w:hAnsi="Montserrat" w:cs="Arial"/>
            <w:color w:val="1163C1"/>
          </w:rPr>
          <w:t>https://doi.org/10.1017/9781009157896.009</w:t>
        </w:r>
      </w:hyperlink>
      <w:r w:rsidRPr="00E44B71">
        <w:rPr>
          <w:rFonts w:ascii="Montserrat" w:hAnsi="Montserrat" w:cs="Arial"/>
          <w:color w:val="1163C1"/>
        </w:rPr>
        <w:t xml:space="preserve"> </w:t>
      </w:r>
    </w:p>
    <w:p w14:paraId="56F51F2F" w14:textId="77777777" w:rsidR="00E44B71" w:rsidRPr="00E44B71" w:rsidRDefault="00E44B71" w:rsidP="00E44B71">
      <w:pPr>
        <w:shd w:val="clear" w:color="auto" w:fill="FFFFFF" w:themeFill="background1"/>
        <w:spacing w:line="288" w:lineRule="auto"/>
        <w:rPr>
          <w:rFonts w:ascii="Montserrat" w:hAnsi="Montserrat" w:cs="Arial"/>
          <w:color w:val="1163C1"/>
        </w:rPr>
      </w:pPr>
    </w:p>
    <w:p w14:paraId="14BA25F8" w14:textId="77777777" w:rsidR="00E44B71" w:rsidRPr="00E44B71" w:rsidRDefault="00E44B71" w:rsidP="00E44B71">
      <w:pPr>
        <w:shd w:val="clear" w:color="auto" w:fill="FFFFFF" w:themeFill="background1"/>
        <w:textAlignment w:val="baseline"/>
        <w:rPr>
          <w:rFonts w:ascii="Montserrat" w:hAnsi="Montserrat" w:cs="Arial"/>
          <w:color w:val="181F25"/>
        </w:rPr>
      </w:pPr>
      <w:r w:rsidRPr="00E44B71">
        <w:rPr>
          <w:rFonts w:ascii="Montserrat" w:hAnsi="Montserrat" w:cs="Arial"/>
          <w:color w:val="181F25"/>
        </w:rPr>
        <w:t>Other references:</w:t>
      </w:r>
    </w:p>
    <w:p w14:paraId="444F510B" w14:textId="77777777" w:rsidR="00E44B71" w:rsidRPr="00E44B71" w:rsidRDefault="00E44B71" w:rsidP="00E44B71">
      <w:pPr>
        <w:shd w:val="clear" w:color="auto" w:fill="FFFFFF"/>
        <w:textAlignment w:val="baseline"/>
        <w:rPr>
          <w:rFonts w:ascii="Montserrat" w:hAnsi="Montserrat" w:cs="Arial"/>
          <w:color w:val="181F25"/>
        </w:rPr>
      </w:pPr>
    </w:p>
    <w:p w14:paraId="31E4E472" w14:textId="77777777" w:rsidR="00E44B71" w:rsidRPr="00E44B71" w:rsidRDefault="00E44B71" w:rsidP="00E44B71">
      <w:pPr>
        <w:shd w:val="clear" w:color="auto" w:fill="FFFFFF" w:themeFill="background1"/>
        <w:ind w:left="720" w:hanging="720"/>
        <w:rPr>
          <w:rFonts w:ascii="Montserrat" w:hAnsi="Montserrat" w:cs="Arial"/>
          <w:color w:val="181F25"/>
        </w:rPr>
      </w:pPr>
      <w:r w:rsidRPr="00E44B71">
        <w:rPr>
          <w:rFonts w:ascii="Montserrat" w:hAnsi="Montserrat" w:cs="Arial"/>
          <w:color w:val="181F25"/>
        </w:rPr>
        <w:t>Bailis, R., Drigo, R., Ghilardi, A., and Masera, O. (2015). The carbon footprint of traditional woodfuels. Nature Climate Change, 5(3), 266-272.</w:t>
      </w:r>
    </w:p>
    <w:p w14:paraId="351CADE6" w14:textId="77777777" w:rsidR="00E44B71" w:rsidRPr="00E44B71" w:rsidRDefault="00E44B71" w:rsidP="00E44B71">
      <w:pPr>
        <w:shd w:val="clear" w:color="auto" w:fill="FFFFFF" w:themeFill="background1"/>
        <w:ind w:left="720" w:hanging="720"/>
        <w:rPr>
          <w:rFonts w:ascii="Montserrat" w:hAnsi="Montserrat" w:cs="Arial"/>
          <w:color w:val="181F25"/>
        </w:rPr>
      </w:pPr>
    </w:p>
    <w:p w14:paraId="28482B25" w14:textId="77777777" w:rsidR="00E44B71" w:rsidRPr="00E44B71" w:rsidRDefault="00E44B71" w:rsidP="00E44B71">
      <w:pPr>
        <w:shd w:val="clear" w:color="auto" w:fill="FFFFFF" w:themeFill="background1"/>
        <w:ind w:left="720" w:hanging="720"/>
        <w:rPr>
          <w:rFonts w:ascii="Montserrat" w:hAnsi="Montserrat" w:cs="Arial"/>
          <w:color w:val="181F25"/>
        </w:rPr>
      </w:pPr>
      <w:r w:rsidRPr="00E44B71">
        <w:rPr>
          <w:rFonts w:ascii="Montserrat" w:hAnsi="Montserrat" w:cs="Arial"/>
          <w:color w:val="181F25"/>
        </w:rPr>
        <w:t xml:space="preserve">Berkeley Air Monitoring Group (2024). Research Brief: Biomass Energy Initiative for Africa: Hawthorne Effect Investigation. Available at: </w:t>
      </w:r>
      <w:hyperlink r:id="rId67">
        <w:r w:rsidRPr="00E44B71">
          <w:rPr>
            <w:rStyle w:val="Hyperlink"/>
            <w:rFonts w:ascii="Montserrat" w:hAnsi="Montserrat" w:cs="Arial"/>
          </w:rPr>
          <w:t>https://cleancooking.org/wp-content/uploads/2025/03/Berkeley-Air-Research-Frief_Hawthorne-Effect-Investigation.pdf</w:t>
        </w:r>
      </w:hyperlink>
      <w:r w:rsidRPr="00E44B71">
        <w:rPr>
          <w:rFonts w:ascii="Montserrat" w:hAnsi="Montserrat" w:cs="Arial"/>
          <w:color w:val="181F25"/>
        </w:rPr>
        <w:t xml:space="preserve">  </w:t>
      </w:r>
    </w:p>
    <w:p w14:paraId="73ABF511" w14:textId="77777777" w:rsidR="00E44B71" w:rsidRPr="00E44B71" w:rsidRDefault="00E44B71" w:rsidP="00E44B71">
      <w:pPr>
        <w:spacing w:before="240" w:after="240"/>
        <w:ind w:left="720" w:hanging="720"/>
        <w:rPr>
          <w:rFonts w:ascii="Montserrat" w:hAnsi="Montserrat" w:cs="Arial"/>
          <w:color w:val="181F25"/>
          <w:highlight w:val="yellow"/>
        </w:rPr>
      </w:pPr>
      <w:r w:rsidRPr="00E44B71">
        <w:rPr>
          <w:rFonts w:ascii="Montserrat" w:hAnsi="Montserrat" w:cs="Arial"/>
          <w:color w:val="181F25"/>
        </w:rPr>
        <w:t xml:space="preserve">Ghilardi, A., and Bailis, R. (2024). Updated fNRB Values for Woodfuel Interventions. </w:t>
      </w:r>
      <w:hyperlink r:id="rId68">
        <w:r w:rsidRPr="00E44B71">
          <w:rPr>
            <w:rStyle w:val="Hyperlink"/>
            <w:rFonts w:ascii="Montserrat" w:eastAsia="Arial" w:hAnsi="Montserrat" w:cs="Arial"/>
          </w:rPr>
          <w:t>https://cdm.unfccc.int/Sunset_CMS_ControlledSlots/public_inputs/sunsetcms/storage/contents/stored-file-20240624161613578/Report_on_Updated_fNRB_Values_20%20June%202024.pdf</w:t>
        </w:r>
      </w:hyperlink>
    </w:p>
    <w:p w14:paraId="26E58A15" w14:textId="77777777" w:rsidR="00E44B71" w:rsidRPr="00E44B71" w:rsidRDefault="00E44B71" w:rsidP="00E44B71">
      <w:pPr>
        <w:shd w:val="clear" w:color="auto" w:fill="FFFFFF" w:themeFill="background1"/>
        <w:ind w:left="720" w:hanging="720"/>
        <w:textAlignment w:val="baseline"/>
        <w:rPr>
          <w:rFonts w:ascii="Montserrat" w:hAnsi="Montserrat" w:cs="Arial"/>
          <w:color w:val="181F25"/>
        </w:rPr>
      </w:pPr>
      <w:r w:rsidRPr="00E44B71">
        <w:rPr>
          <w:rFonts w:ascii="Montserrat" w:hAnsi="Montserrat" w:cs="Arial"/>
          <w:color w:val="181F25"/>
        </w:rPr>
        <w:t>Gill-Wiehl, A., Hogan, M., Haya, B. “Quantifying leakage from cookstove projects.” Journal publication forthcoming (in preparation).</w:t>
      </w:r>
    </w:p>
    <w:p w14:paraId="4EEF19AD" w14:textId="77777777" w:rsidR="00E44B71" w:rsidRPr="00E44B71" w:rsidRDefault="00E44B71" w:rsidP="00E44B71">
      <w:pPr>
        <w:shd w:val="clear" w:color="auto" w:fill="FFFFFF" w:themeFill="background1"/>
        <w:ind w:left="720" w:hanging="720"/>
        <w:textAlignment w:val="baseline"/>
        <w:rPr>
          <w:rFonts w:ascii="Montserrat" w:hAnsi="Montserrat" w:cs="Arial"/>
          <w:color w:val="181F25"/>
        </w:rPr>
      </w:pPr>
    </w:p>
    <w:p w14:paraId="45B8D7B7" w14:textId="77777777" w:rsidR="00E44B71" w:rsidRPr="00E44B71" w:rsidRDefault="00E44B71" w:rsidP="00E44B71">
      <w:pPr>
        <w:shd w:val="clear" w:color="auto" w:fill="FFFFFF" w:themeFill="background1"/>
        <w:ind w:left="720" w:hanging="720"/>
        <w:textAlignment w:val="baseline"/>
        <w:rPr>
          <w:rFonts w:ascii="Montserrat" w:hAnsi="Montserrat" w:cs="Arial"/>
          <w:color w:val="181F25"/>
        </w:rPr>
      </w:pPr>
      <w:r w:rsidRPr="00E44B71">
        <w:rPr>
          <w:rFonts w:ascii="Montserrat" w:hAnsi="Montserrat" w:cs="Arial"/>
          <w:color w:val="181F25"/>
        </w:rPr>
        <w:t xml:space="preserve">International Energy Agency (2023). A Vision for Clean Cooking Access for All. Available at: </w:t>
      </w:r>
      <w:hyperlink r:id="rId69" w:history="1">
        <w:r w:rsidRPr="00E44B71">
          <w:rPr>
            <w:rStyle w:val="Hyperlink"/>
            <w:rFonts w:ascii="Montserrat" w:hAnsi="Montserrat" w:cs="Arial"/>
          </w:rPr>
          <w:t>https://www.iea.org/reports/a-vision-for-clean-cooking-access-for-all/executive-summary</w:t>
        </w:r>
      </w:hyperlink>
      <w:r w:rsidRPr="00E44B71">
        <w:rPr>
          <w:rFonts w:ascii="Montserrat" w:hAnsi="Montserrat" w:cs="Arial"/>
          <w:color w:val="181F25"/>
        </w:rPr>
        <w:t xml:space="preserve"> </w:t>
      </w:r>
    </w:p>
    <w:p w14:paraId="5F386776" w14:textId="77777777" w:rsidR="00E44B71" w:rsidRPr="00E44B71" w:rsidRDefault="00E44B71" w:rsidP="00E44B71">
      <w:pPr>
        <w:shd w:val="clear" w:color="auto" w:fill="FFFFFF" w:themeFill="background1"/>
        <w:ind w:left="720" w:hanging="720"/>
        <w:textAlignment w:val="baseline"/>
        <w:rPr>
          <w:rFonts w:ascii="Montserrat" w:hAnsi="Montserrat" w:cs="Arial"/>
          <w:color w:val="181F25"/>
        </w:rPr>
      </w:pPr>
    </w:p>
    <w:p w14:paraId="11E60DDC" w14:textId="77777777" w:rsidR="00E44B71" w:rsidRPr="00E44B71" w:rsidRDefault="00E44B71" w:rsidP="00E44B71">
      <w:pPr>
        <w:shd w:val="clear" w:color="auto" w:fill="FFFFFF" w:themeFill="background1"/>
        <w:ind w:left="720" w:hanging="720"/>
        <w:textAlignment w:val="baseline"/>
        <w:rPr>
          <w:rFonts w:ascii="Montserrat" w:hAnsi="Montserrat" w:cs="Arial"/>
          <w:color w:val="181F25"/>
        </w:rPr>
      </w:pPr>
      <w:r w:rsidRPr="00E44B71">
        <w:rPr>
          <w:rFonts w:ascii="Montserrat" w:hAnsi="Montserrat" w:cs="Arial"/>
          <w:color w:val="181F25"/>
        </w:rPr>
        <w:t xml:space="preserve">International Finance Corporation (2025). Outcome-based Finance in Clean Cooking, Distributed Renewable Energy, and Small-Scale Agribusiness. Available at: </w:t>
      </w:r>
      <w:hyperlink r:id="rId70" w:history="1">
        <w:r w:rsidRPr="00E44B71">
          <w:rPr>
            <w:rStyle w:val="Hyperlink"/>
            <w:rFonts w:ascii="Montserrat" w:hAnsi="Montserrat" w:cs="Arial"/>
          </w:rPr>
          <w:t>https://www.ifc.org/content/dam/ifc/doc/2025/unlocking-social-and-environmental-impact-outcome-based-finance.pdf</w:t>
        </w:r>
      </w:hyperlink>
      <w:r w:rsidRPr="00E44B71">
        <w:rPr>
          <w:rFonts w:ascii="Montserrat" w:hAnsi="Montserrat" w:cs="Arial"/>
          <w:color w:val="181F25"/>
        </w:rPr>
        <w:t xml:space="preserve"> </w:t>
      </w:r>
    </w:p>
    <w:p w14:paraId="41AE6B4B" w14:textId="77777777" w:rsidR="00E44B71" w:rsidRPr="00E44B71" w:rsidRDefault="00E44B71" w:rsidP="00E44B71">
      <w:pPr>
        <w:shd w:val="clear" w:color="auto" w:fill="FFFFFF" w:themeFill="background1"/>
        <w:ind w:left="720" w:hanging="720"/>
        <w:rPr>
          <w:rFonts w:ascii="Montserrat" w:hAnsi="Montserrat" w:cs="Arial"/>
          <w:color w:val="181F25"/>
        </w:rPr>
      </w:pPr>
    </w:p>
    <w:p w14:paraId="5B56E2D4" w14:textId="77777777" w:rsidR="00E44B71" w:rsidRPr="00E44B71" w:rsidRDefault="00E44B71" w:rsidP="00E44B71">
      <w:pPr>
        <w:shd w:val="clear" w:color="auto" w:fill="FFFFFF" w:themeFill="background1"/>
        <w:ind w:left="720" w:hanging="720"/>
        <w:rPr>
          <w:rFonts w:ascii="Montserrat" w:hAnsi="Montserrat" w:cs="Arial"/>
          <w:color w:val="181F25"/>
        </w:rPr>
      </w:pPr>
      <w:r w:rsidRPr="00E44B71">
        <w:rPr>
          <w:rFonts w:ascii="Montserrat" w:hAnsi="Montserrat" w:cs="Arial"/>
          <w:color w:val="181F25"/>
        </w:rPr>
        <w:t xml:space="preserve">Modi, V., McDade, S., Lallement, D., and Saghir, J. (2005). Energy Services for the Millennium Development Goals. Energy Sector Management Assistance Programme, United Nations Development Programme, UN Millennium Project, and World Bank. Available at: </w:t>
      </w:r>
      <w:hyperlink r:id="rId71">
        <w:r w:rsidRPr="00E44B71">
          <w:rPr>
            <w:rStyle w:val="Hyperlink"/>
            <w:rFonts w:ascii="Montserrat" w:hAnsi="Montserrat" w:cs="Arial"/>
          </w:rPr>
          <w:t>https://qsel.columbia.edu/assets/uploads/blog/2016/publications/energy-services-for-the-millennium-development-goals.pdf</w:t>
        </w:r>
      </w:hyperlink>
      <w:r w:rsidRPr="00E44B71">
        <w:rPr>
          <w:rFonts w:ascii="Montserrat" w:hAnsi="Montserrat" w:cs="Arial"/>
          <w:color w:val="181F25"/>
        </w:rPr>
        <w:t xml:space="preserve">  </w:t>
      </w:r>
    </w:p>
    <w:p w14:paraId="2F48BCE7" w14:textId="77777777" w:rsidR="00E44B71" w:rsidRPr="00E44B71" w:rsidRDefault="00E44B71" w:rsidP="00E44B71">
      <w:pPr>
        <w:shd w:val="clear" w:color="auto" w:fill="FFFFFF" w:themeFill="background1"/>
        <w:ind w:left="720" w:hanging="720"/>
        <w:rPr>
          <w:rFonts w:ascii="Montserrat" w:hAnsi="Montserrat" w:cs="Arial"/>
          <w:color w:val="181F25"/>
        </w:rPr>
      </w:pPr>
    </w:p>
    <w:p w14:paraId="1483B440" w14:textId="77777777" w:rsidR="00E44B71" w:rsidRPr="00E44B71" w:rsidRDefault="00E44B71" w:rsidP="00E44B71">
      <w:pPr>
        <w:shd w:val="clear" w:color="auto" w:fill="FFFFFF" w:themeFill="background1"/>
        <w:ind w:left="720" w:hanging="720"/>
        <w:rPr>
          <w:rFonts w:ascii="Montserrat" w:hAnsi="Montserrat" w:cs="Arial"/>
          <w:color w:val="181F25"/>
        </w:rPr>
      </w:pPr>
      <w:r w:rsidRPr="00E44B71">
        <w:rPr>
          <w:rFonts w:ascii="Montserrat" w:hAnsi="Montserrat" w:cs="Arial"/>
          <w:color w:val="181F25"/>
        </w:rPr>
        <w:lastRenderedPageBreak/>
        <w:t xml:space="preserve">Stoner, O., Lewis, J., Lucio, I., Gumy, S., Economou, T., and Adair-Rohani, H. “Household Cooking Fuel Estimates at Global and Country Level for 1990 to 2030.” Nature Communications 12, no. 1 (October 4, 2021): 5793. </w:t>
      </w:r>
      <w:hyperlink r:id="rId72">
        <w:r w:rsidRPr="00E44B71">
          <w:rPr>
            <w:rStyle w:val="Hyperlink"/>
            <w:rFonts w:ascii="Montserrat" w:hAnsi="Montserrat" w:cs="Arial"/>
          </w:rPr>
          <w:t>https://doi.org/10.1038/s41467-021-26036-x</w:t>
        </w:r>
      </w:hyperlink>
      <w:r w:rsidRPr="00E44B71">
        <w:rPr>
          <w:rFonts w:ascii="Montserrat" w:hAnsi="Montserrat" w:cs="Arial"/>
          <w:color w:val="181F25"/>
        </w:rPr>
        <w:t xml:space="preserve"> </w:t>
      </w:r>
    </w:p>
    <w:p w14:paraId="1BA6B5EC" w14:textId="77777777" w:rsidR="00E44B71" w:rsidRPr="00E44B71" w:rsidRDefault="00E44B71" w:rsidP="00E44B71">
      <w:pPr>
        <w:shd w:val="clear" w:color="auto" w:fill="FFFFFF" w:themeFill="background1"/>
        <w:ind w:left="720" w:hanging="720"/>
        <w:rPr>
          <w:rFonts w:ascii="Montserrat" w:hAnsi="Montserrat" w:cs="Arial"/>
          <w:color w:val="181F25"/>
        </w:rPr>
      </w:pPr>
    </w:p>
    <w:p w14:paraId="659DDAD3" w14:textId="77777777" w:rsidR="00E44B71" w:rsidRPr="00E44B71" w:rsidRDefault="00E44B71" w:rsidP="00E44B71">
      <w:pPr>
        <w:shd w:val="clear" w:color="auto" w:fill="FFFFFF" w:themeFill="background1"/>
        <w:ind w:left="720" w:hanging="720"/>
        <w:rPr>
          <w:rFonts w:ascii="Montserrat" w:hAnsi="Montserrat" w:cs="Arial"/>
          <w:color w:val="181F25"/>
        </w:rPr>
      </w:pPr>
      <w:r w:rsidRPr="00E44B71">
        <w:rPr>
          <w:rFonts w:ascii="Montserrat" w:hAnsi="Montserrat" w:cs="Arial"/>
          <w:color w:val="181F25"/>
        </w:rPr>
        <w:t xml:space="preserve">Urban, J., Berger, J., Botha, Y., Boafo-Mensah, G., Mkwate, A., Tiewayo, J., Bentson, S., and MacCarty, N. (2024). White Paper: Quantifying conversion factors for the value chain of charcoal production in Malawi and Ghana. Oregon State University, Aprovecho Research Center, SunFire Energy Malawi, and Council of Scientific Research-IIR Ghana. Available at: </w:t>
      </w:r>
      <w:hyperlink r:id="rId73">
        <w:r w:rsidRPr="00E44B71">
          <w:rPr>
            <w:rStyle w:val="Hyperlink"/>
            <w:rFonts w:ascii="Montserrat" w:hAnsi="Montserrat" w:cs="Arial"/>
          </w:rPr>
          <w:t>https://ir.library.oregonstate.edu/concern/technical_reports/2f75rj10q</w:t>
        </w:r>
      </w:hyperlink>
      <w:r w:rsidRPr="00E44B71">
        <w:rPr>
          <w:rFonts w:ascii="Montserrat" w:hAnsi="Montserrat" w:cs="Arial"/>
          <w:color w:val="181F25"/>
        </w:rPr>
        <w:t xml:space="preserve">  </w:t>
      </w:r>
    </w:p>
    <w:p w14:paraId="7B97F379" w14:textId="77777777" w:rsidR="00E44B71" w:rsidRPr="00E44B71" w:rsidRDefault="00E44B71" w:rsidP="009D3DB2"/>
    <w:p w14:paraId="0000082F" w14:textId="3944E467" w:rsidR="00BA7E21" w:rsidRDefault="00A51E86" w:rsidP="000159C4">
      <w:pPr>
        <w:pStyle w:val="Heading1"/>
      </w:pPr>
      <w:r>
        <w:t>A</w:t>
      </w:r>
      <w:r w:rsidR="005533F3">
        <w:t>ppendices</w:t>
      </w:r>
      <w:bookmarkEnd w:id="96"/>
    </w:p>
    <w:p w14:paraId="2FA895EC" w14:textId="4D841364" w:rsidR="00B73B4D" w:rsidRPr="00B73B4D" w:rsidRDefault="00B73B4D" w:rsidP="00A001BE">
      <w:pPr>
        <w:rPr>
          <w:rFonts w:ascii="Montserrat" w:eastAsia="Montserrat" w:hAnsi="Montserrat" w:cs="Montserrat"/>
          <w:b/>
          <w:bCs/>
        </w:rPr>
      </w:pPr>
      <w:r w:rsidRPr="00B73B4D">
        <w:rPr>
          <w:rFonts w:ascii="Montserrat" w:eastAsia="Montserrat" w:hAnsi="Montserrat" w:cs="Montserrat"/>
          <w:b/>
          <w:bCs/>
        </w:rPr>
        <w:t>Included here:</w:t>
      </w:r>
    </w:p>
    <w:p w14:paraId="3CB706B0" w14:textId="64125DE2" w:rsidR="00BE251C" w:rsidRPr="00B73B4D" w:rsidRDefault="00AE1746" w:rsidP="00A001BE">
      <w:pPr>
        <w:rPr>
          <w:rFonts w:ascii="Montserrat" w:eastAsia="Montserrat" w:hAnsi="Montserrat" w:cs="Montserrat"/>
        </w:rPr>
      </w:pPr>
      <w:r w:rsidRPr="00B73B4D">
        <w:rPr>
          <w:rFonts w:ascii="Montserrat" w:eastAsia="Montserrat" w:hAnsi="Montserrat" w:cs="Montserrat"/>
        </w:rPr>
        <w:t>Appendi</w:t>
      </w:r>
      <w:r w:rsidR="007C0C4A" w:rsidRPr="00B73B4D">
        <w:rPr>
          <w:rFonts w:ascii="Montserrat" w:eastAsia="Montserrat" w:hAnsi="Montserrat" w:cs="Montserrat"/>
        </w:rPr>
        <w:t>x</w:t>
      </w:r>
      <w:r w:rsidR="00BE251C" w:rsidRPr="00B73B4D">
        <w:rPr>
          <w:rFonts w:ascii="Montserrat" w:eastAsia="Montserrat" w:hAnsi="Montserrat" w:cs="Montserrat"/>
        </w:rPr>
        <w:t xml:space="preserve"> 1: Project Information Cover Sheet</w:t>
      </w:r>
    </w:p>
    <w:p w14:paraId="2D29C4C8" w14:textId="285356DA" w:rsidR="00BE251C" w:rsidRPr="00B73B4D" w:rsidRDefault="007C0C4A" w:rsidP="00A001BE">
      <w:pPr>
        <w:rPr>
          <w:rFonts w:ascii="Montserrat" w:eastAsia="Montserrat" w:hAnsi="Montserrat" w:cs="Montserrat"/>
        </w:rPr>
      </w:pPr>
      <w:r w:rsidRPr="00B73B4D">
        <w:rPr>
          <w:rFonts w:ascii="Montserrat" w:eastAsia="Montserrat" w:hAnsi="Montserrat" w:cs="Montserrat"/>
        </w:rPr>
        <w:t xml:space="preserve">Appendix </w:t>
      </w:r>
      <w:r w:rsidR="00BE251C" w:rsidRPr="00B73B4D">
        <w:rPr>
          <w:rFonts w:ascii="Montserrat" w:eastAsia="Montserrat" w:hAnsi="Montserrat" w:cs="Montserrat"/>
        </w:rPr>
        <w:t xml:space="preserve">2: </w:t>
      </w:r>
      <w:r w:rsidR="00A2435F" w:rsidRPr="00B73B4D">
        <w:rPr>
          <w:rFonts w:ascii="Montserrat" w:eastAsia="Montserrat" w:hAnsi="Montserrat" w:cs="Montserrat"/>
        </w:rPr>
        <w:t xml:space="preserve">Grid </w:t>
      </w:r>
      <w:r w:rsidR="00A06B34">
        <w:rPr>
          <w:rFonts w:ascii="Montserrat" w:eastAsia="Montserrat" w:hAnsi="Montserrat" w:cs="Montserrat"/>
        </w:rPr>
        <w:t>E</w:t>
      </w:r>
      <w:r w:rsidR="00A2435F" w:rsidRPr="00B73B4D">
        <w:rPr>
          <w:rFonts w:ascii="Montserrat" w:eastAsia="Montserrat" w:hAnsi="Montserrat" w:cs="Montserrat"/>
        </w:rPr>
        <w:t xml:space="preserve">mission </w:t>
      </w:r>
      <w:r w:rsidR="00A06B34">
        <w:rPr>
          <w:rFonts w:ascii="Montserrat" w:eastAsia="Montserrat" w:hAnsi="Montserrat" w:cs="Montserrat"/>
        </w:rPr>
        <w:t>F</w:t>
      </w:r>
      <w:r w:rsidR="00A2435F" w:rsidRPr="00B73B4D">
        <w:rPr>
          <w:rFonts w:ascii="Montserrat" w:eastAsia="Montserrat" w:hAnsi="Montserrat" w:cs="Montserrat"/>
        </w:rPr>
        <w:t>actors</w:t>
      </w:r>
    </w:p>
    <w:p w14:paraId="455219D7" w14:textId="3BFC61A8" w:rsidR="00933058" w:rsidRPr="00B73B4D" w:rsidRDefault="007C0C4A" w:rsidP="00933058">
      <w:pPr>
        <w:rPr>
          <w:rFonts w:ascii="Montserrat" w:eastAsia="Montserrat" w:hAnsi="Montserrat" w:cs="Montserrat"/>
        </w:rPr>
      </w:pPr>
      <w:r w:rsidRPr="00B73B4D">
        <w:rPr>
          <w:rFonts w:ascii="Montserrat" w:eastAsia="Montserrat" w:hAnsi="Montserrat" w:cs="Montserrat"/>
        </w:rPr>
        <w:t xml:space="preserve">Appendix </w:t>
      </w:r>
      <w:r w:rsidR="00933058" w:rsidRPr="00B73B4D">
        <w:rPr>
          <w:rFonts w:ascii="Montserrat" w:eastAsia="Montserrat" w:hAnsi="Montserrat" w:cs="Montserrat"/>
        </w:rPr>
        <w:t xml:space="preserve">3: </w:t>
      </w:r>
      <w:r w:rsidR="00A2435F" w:rsidRPr="00B73B4D">
        <w:rPr>
          <w:rFonts w:ascii="Montserrat" w:eastAsia="Montserrat" w:hAnsi="Montserrat" w:cs="Montserrat"/>
        </w:rPr>
        <w:t>Off-</w:t>
      </w:r>
      <w:r w:rsidR="00BA53D0">
        <w:rPr>
          <w:rFonts w:ascii="Montserrat" w:eastAsia="Montserrat" w:hAnsi="Montserrat" w:cs="Montserrat"/>
        </w:rPr>
        <w:t>G</w:t>
      </w:r>
      <w:r w:rsidR="00A2435F" w:rsidRPr="00B73B4D">
        <w:rPr>
          <w:rFonts w:ascii="Montserrat" w:eastAsia="Montserrat" w:hAnsi="Montserrat" w:cs="Montserrat"/>
        </w:rPr>
        <w:t xml:space="preserve">rid </w:t>
      </w:r>
      <w:r w:rsidR="00A06B34">
        <w:rPr>
          <w:rFonts w:ascii="Montserrat" w:eastAsia="Montserrat" w:hAnsi="Montserrat" w:cs="Montserrat"/>
        </w:rPr>
        <w:t>E</w:t>
      </w:r>
      <w:r w:rsidR="00A2435F" w:rsidRPr="00B73B4D">
        <w:rPr>
          <w:rFonts w:ascii="Montserrat" w:eastAsia="Montserrat" w:hAnsi="Montserrat" w:cs="Montserrat"/>
        </w:rPr>
        <w:t xml:space="preserve">mission </w:t>
      </w:r>
      <w:r w:rsidR="00A06B34">
        <w:rPr>
          <w:rFonts w:ascii="Montserrat" w:eastAsia="Montserrat" w:hAnsi="Montserrat" w:cs="Montserrat"/>
        </w:rPr>
        <w:t>F</w:t>
      </w:r>
      <w:r w:rsidR="00A2435F" w:rsidRPr="00B73B4D">
        <w:rPr>
          <w:rFonts w:ascii="Montserrat" w:eastAsia="Montserrat" w:hAnsi="Montserrat" w:cs="Montserrat"/>
        </w:rPr>
        <w:t xml:space="preserve">actors for </w:t>
      </w:r>
      <w:r w:rsidR="00A06B34">
        <w:rPr>
          <w:rFonts w:ascii="Montserrat" w:eastAsia="Montserrat" w:hAnsi="Montserrat" w:cs="Montserrat"/>
        </w:rPr>
        <w:t>S</w:t>
      </w:r>
      <w:r w:rsidR="00A2435F" w:rsidRPr="00B73B4D">
        <w:rPr>
          <w:rFonts w:ascii="Montserrat" w:eastAsia="Montserrat" w:hAnsi="Montserrat" w:cs="Montserrat"/>
        </w:rPr>
        <w:t xml:space="preserve">elect </w:t>
      </w:r>
      <w:r w:rsidR="00A06B34">
        <w:rPr>
          <w:rFonts w:ascii="Montserrat" w:eastAsia="Montserrat" w:hAnsi="Montserrat" w:cs="Montserrat"/>
        </w:rPr>
        <w:t>T</w:t>
      </w:r>
      <w:r w:rsidR="00A2435F" w:rsidRPr="00B73B4D">
        <w:rPr>
          <w:rFonts w:ascii="Montserrat" w:eastAsia="Montserrat" w:hAnsi="Montserrat" w:cs="Montserrat"/>
        </w:rPr>
        <w:t>echnologies</w:t>
      </w:r>
    </w:p>
    <w:p w14:paraId="4E9AF6B1" w14:textId="75D866E8" w:rsidR="00933058" w:rsidRPr="00B73B4D" w:rsidRDefault="007C0C4A" w:rsidP="00933058">
      <w:pPr>
        <w:rPr>
          <w:rFonts w:ascii="Montserrat" w:eastAsia="Montserrat" w:hAnsi="Montserrat" w:cs="Montserrat"/>
        </w:rPr>
      </w:pPr>
      <w:r w:rsidRPr="00B73B4D">
        <w:rPr>
          <w:rFonts w:ascii="Montserrat" w:eastAsia="Montserrat" w:hAnsi="Montserrat" w:cs="Montserrat"/>
        </w:rPr>
        <w:t xml:space="preserve">Appendix </w:t>
      </w:r>
      <w:r w:rsidR="00A2435F" w:rsidRPr="00B73B4D">
        <w:rPr>
          <w:rFonts w:ascii="Montserrat" w:eastAsia="Montserrat" w:hAnsi="Montserrat" w:cs="Montserrat"/>
        </w:rPr>
        <w:t>4</w:t>
      </w:r>
      <w:r w:rsidR="00933058" w:rsidRPr="00B73B4D">
        <w:rPr>
          <w:rFonts w:ascii="Montserrat" w:eastAsia="Montserrat" w:hAnsi="Montserrat" w:cs="Montserrat"/>
        </w:rPr>
        <w:t xml:space="preserve">: </w:t>
      </w:r>
      <w:r w:rsidR="00A2435F" w:rsidRPr="00B73B4D">
        <w:rPr>
          <w:rFonts w:ascii="Montserrat" w:eastAsia="Montserrat" w:hAnsi="Montserrat" w:cs="Montserrat"/>
        </w:rPr>
        <w:t xml:space="preserve">Upstream </w:t>
      </w:r>
      <w:r w:rsidR="00A06B34">
        <w:rPr>
          <w:rFonts w:ascii="Montserrat" w:eastAsia="Montserrat" w:hAnsi="Montserrat" w:cs="Montserrat"/>
        </w:rPr>
        <w:t>E</w:t>
      </w:r>
      <w:r w:rsidR="00A2435F" w:rsidRPr="00B73B4D">
        <w:rPr>
          <w:rFonts w:ascii="Montserrat" w:eastAsia="Montserrat" w:hAnsi="Montserrat" w:cs="Montserrat"/>
        </w:rPr>
        <w:t xml:space="preserve">missions from </w:t>
      </w:r>
      <w:r w:rsidR="00A06B34">
        <w:rPr>
          <w:rFonts w:ascii="Montserrat" w:eastAsia="Montserrat" w:hAnsi="Montserrat" w:cs="Montserrat"/>
        </w:rPr>
        <w:t>O</w:t>
      </w:r>
      <w:r w:rsidR="00A2435F" w:rsidRPr="00B73B4D">
        <w:rPr>
          <w:rFonts w:ascii="Montserrat" w:eastAsia="Montserrat" w:hAnsi="Montserrat" w:cs="Montserrat"/>
        </w:rPr>
        <w:t xml:space="preserve">ther </w:t>
      </w:r>
      <w:r w:rsidR="00A06B34">
        <w:rPr>
          <w:rFonts w:ascii="Montserrat" w:eastAsia="Montserrat" w:hAnsi="Montserrat" w:cs="Montserrat"/>
        </w:rPr>
        <w:t>F</w:t>
      </w:r>
      <w:r w:rsidR="00A2435F" w:rsidRPr="00B73B4D">
        <w:rPr>
          <w:rFonts w:ascii="Montserrat" w:eastAsia="Montserrat" w:hAnsi="Montserrat" w:cs="Montserrat"/>
        </w:rPr>
        <w:t xml:space="preserve">uels in </w:t>
      </w:r>
      <w:proofErr w:type="gramStart"/>
      <w:r w:rsidR="7EDC487E" w:rsidRPr="7EDC487E">
        <w:rPr>
          <w:rFonts w:ascii="Montserrat" w:eastAsia="Montserrat" w:hAnsi="Montserrat" w:cs="Montserrat"/>
        </w:rPr>
        <w:t>tonne</w:t>
      </w:r>
      <w:proofErr w:type="gramEnd"/>
      <w:r w:rsidR="00A2435F" w:rsidRPr="00B73B4D">
        <w:rPr>
          <w:rFonts w:ascii="Montserrat" w:eastAsia="Montserrat" w:hAnsi="Montserrat" w:cs="Montserrat"/>
        </w:rPr>
        <w:t>/TJ</w:t>
      </w:r>
    </w:p>
    <w:p w14:paraId="53421CD7" w14:textId="75FD176C" w:rsidR="005E2402" w:rsidRDefault="007C0C4A" w:rsidP="00933058">
      <w:pPr>
        <w:rPr>
          <w:rFonts w:ascii="Montserrat" w:eastAsia="Montserrat" w:hAnsi="Montserrat" w:cs="Montserrat"/>
        </w:rPr>
      </w:pPr>
      <w:r w:rsidRPr="00B73B4D">
        <w:rPr>
          <w:rFonts w:ascii="Montserrat" w:eastAsia="Montserrat" w:hAnsi="Montserrat" w:cs="Montserrat"/>
        </w:rPr>
        <w:t xml:space="preserve">Appendix </w:t>
      </w:r>
      <w:r w:rsidR="00A2435F" w:rsidRPr="00B73B4D">
        <w:rPr>
          <w:rFonts w:ascii="Montserrat" w:eastAsia="Montserrat" w:hAnsi="Montserrat" w:cs="Montserrat"/>
        </w:rPr>
        <w:t>5</w:t>
      </w:r>
      <w:r w:rsidR="00933058" w:rsidRPr="00B73B4D">
        <w:rPr>
          <w:rFonts w:ascii="Montserrat" w:eastAsia="Montserrat" w:hAnsi="Montserrat" w:cs="Montserrat"/>
        </w:rPr>
        <w:t xml:space="preserve">: </w:t>
      </w:r>
      <w:r w:rsidR="00A2435F" w:rsidRPr="00B73B4D">
        <w:rPr>
          <w:rFonts w:ascii="Montserrat" w:eastAsia="Montserrat" w:hAnsi="Montserrat" w:cs="Montserrat"/>
        </w:rPr>
        <w:t xml:space="preserve">Default </w:t>
      </w:r>
      <w:r w:rsidR="00A06B34">
        <w:rPr>
          <w:rFonts w:ascii="Montserrat" w:eastAsia="Montserrat" w:hAnsi="Montserrat" w:cs="Montserrat"/>
        </w:rPr>
        <w:t>P</w:t>
      </w:r>
      <w:r w:rsidR="00A2435F" w:rsidRPr="00B73B4D">
        <w:rPr>
          <w:rFonts w:ascii="Montserrat" w:eastAsia="Montserrat" w:hAnsi="Montserrat" w:cs="Montserrat"/>
        </w:rPr>
        <w:t>oint</w:t>
      </w:r>
      <w:r w:rsidR="00A06B34">
        <w:rPr>
          <w:rFonts w:ascii="Montserrat" w:eastAsia="Montserrat" w:hAnsi="Montserrat" w:cs="Montserrat"/>
        </w:rPr>
        <w:t xml:space="preserve"> of Use</w:t>
      </w:r>
      <w:r w:rsidR="00A2435F" w:rsidRPr="00B73B4D">
        <w:rPr>
          <w:rFonts w:ascii="Montserrat" w:eastAsia="Montserrat" w:hAnsi="Montserrat" w:cs="Montserrat"/>
        </w:rPr>
        <w:t xml:space="preserve"> </w:t>
      </w:r>
      <w:r w:rsidR="00A06B34">
        <w:rPr>
          <w:rFonts w:ascii="Montserrat" w:eastAsia="Montserrat" w:hAnsi="Montserrat" w:cs="Montserrat"/>
        </w:rPr>
        <w:t>E</w:t>
      </w:r>
      <w:r w:rsidR="00A2435F" w:rsidRPr="00B73B4D">
        <w:rPr>
          <w:rFonts w:ascii="Montserrat" w:eastAsia="Montserrat" w:hAnsi="Montserrat" w:cs="Montserrat"/>
        </w:rPr>
        <w:t xml:space="preserve">mission </w:t>
      </w:r>
      <w:r w:rsidR="00A06B34">
        <w:rPr>
          <w:rFonts w:ascii="Montserrat" w:eastAsia="Montserrat" w:hAnsi="Montserrat" w:cs="Montserrat"/>
        </w:rPr>
        <w:t>F</w:t>
      </w:r>
      <w:r w:rsidR="00A2435F" w:rsidRPr="00B73B4D">
        <w:rPr>
          <w:rFonts w:ascii="Montserrat" w:eastAsia="Montserrat" w:hAnsi="Montserrat" w:cs="Montserrat"/>
        </w:rPr>
        <w:t>actors</w:t>
      </w:r>
      <w:r w:rsidR="00D92AFA">
        <w:rPr>
          <w:rFonts w:ascii="Montserrat" w:eastAsia="Montserrat" w:hAnsi="Montserrat" w:cs="Montserrat"/>
        </w:rPr>
        <w:t>, Thermal Efficiencies,</w:t>
      </w:r>
      <w:r w:rsidR="00A06B34">
        <w:rPr>
          <w:rFonts w:ascii="Montserrat" w:eastAsia="Montserrat" w:hAnsi="Montserrat" w:cs="Montserrat"/>
        </w:rPr>
        <w:t xml:space="preserve"> and</w:t>
      </w:r>
      <w:r w:rsidR="00A2435F" w:rsidRPr="00B73B4D">
        <w:rPr>
          <w:rFonts w:ascii="Montserrat" w:eastAsia="Montserrat" w:hAnsi="Montserrat" w:cs="Montserrat"/>
        </w:rPr>
        <w:t xml:space="preserve"> </w:t>
      </w:r>
      <w:r w:rsidR="00D92AFA">
        <w:rPr>
          <w:rFonts w:ascii="Montserrat" w:eastAsia="Montserrat" w:hAnsi="Montserrat" w:cs="Montserrat"/>
        </w:rPr>
        <w:t>NCVs</w:t>
      </w:r>
    </w:p>
    <w:p w14:paraId="0E51367B" w14:textId="77777777" w:rsidR="001F2133" w:rsidRPr="00A53C7E" w:rsidRDefault="001F2133" w:rsidP="00A53C7E">
      <w:pPr>
        <w:rPr>
          <w:b/>
        </w:rPr>
      </w:pPr>
      <w:r w:rsidRPr="00A53C7E">
        <w:rPr>
          <w:rFonts w:ascii="Montserrat" w:eastAsia="Montserrat" w:hAnsi="Montserrat" w:cs="Montserrat"/>
        </w:rPr>
        <w:t>Appendix 6: Requirements and Best Practices for Baseline and Project Surveys</w:t>
      </w:r>
    </w:p>
    <w:p w14:paraId="5CA3B61E" w14:textId="77777777" w:rsidR="001F2133" w:rsidRPr="00A53C7E" w:rsidRDefault="001F2133" w:rsidP="00A53C7E">
      <w:pPr>
        <w:rPr>
          <w:b/>
        </w:rPr>
      </w:pPr>
      <w:r w:rsidRPr="00A53C7E">
        <w:rPr>
          <w:rFonts w:ascii="Montserrat" w:eastAsia="Montserrat" w:hAnsi="Montserrat" w:cs="Montserrat"/>
        </w:rPr>
        <w:t>Appendix 7: Requirements and Best Practices for KPTs</w:t>
      </w:r>
    </w:p>
    <w:p w14:paraId="0F8E87E6" w14:textId="77777777" w:rsidR="001F2133" w:rsidRPr="00A53C7E" w:rsidRDefault="001F2133" w:rsidP="00A53C7E">
      <w:pPr>
        <w:rPr>
          <w:b/>
        </w:rPr>
      </w:pPr>
      <w:r w:rsidRPr="00A53C7E">
        <w:rPr>
          <w:rFonts w:ascii="Montserrat" w:eastAsia="Montserrat" w:hAnsi="Montserrat" w:cs="Montserrat"/>
        </w:rPr>
        <w:t>Appendix 8: Requirements and Best Practices for CCTs</w:t>
      </w:r>
    </w:p>
    <w:p w14:paraId="6A0044B7" w14:textId="77777777" w:rsidR="001F2133" w:rsidRPr="00A53C7E" w:rsidRDefault="001F2133" w:rsidP="00A53C7E">
      <w:pPr>
        <w:rPr>
          <w:b/>
        </w:rPr>
      </w:pPr>
      <w:r w:rsidRPr="00A53C7E">
        <w:rPr>
          <w:rFonts w:ascii="Montserrat" w:eastAsia="Montserrat" w:hAnsi="Montserrat" w:cs="Montserrat"/>
        </w:rPr>
        <w:t>Appendix 9: Requirements and Best Practices for SUMs</w:t>
      </w:r>
    </w:p>
    <w:p w14:paraId="2759093B" w14:textId="13462A7F" w:rsidR="001F2133" w:rsidRDefault="001F2133" w:rsidP="00A53C7E">
      <w:pPr>
        <w:rPr>
          <w:rFonts w:ascii="Montserrat" w:eastAsia="Montserrat" w:hAnsi="Montserrat" w:cs="Montserrat"/>
        </w:rPr>
      </w:pPr>
      <w:r w:rsidRPr="00A53C7E">
        <w:rPr>
          <w:rFonts w:ascii="Montserrat" w:eastAsia="Montserrat" w:hAnsi="Montserrat" w:cs="Montserrat"/>
        </w:rPr>
        <w:t xml:space="preserve">Appendix 10: Sampling Requirements and Best Practices for Surveys, KPTs, CCTs, </w:t>
      </w:r>
      <w:r w:rsidR="000E4A12">
        <w:rPr>
          <w:rFonts w:ascii="Montserrat" w:eastAsia="Montserrat" w:hAnsi="Montserrat" w:cs="Montserrat"/>
        </w:rPr>
        <w:t xml:space="preserve">and </w:t>
      </w:r>
      <w:r w:rsidRPr="00A53C7E">
        <w:rPr>
          <w:rFonts w:ascii="Montserrat" w:eastAsia="Montserrat" w:hAnsi="Montserrat" w:cs="Montserrat"/>
        </w:rPr>
        <w:t>SUMs</w:t>
      </w:r>
    </w:p>
    <w:p w14:paraId="39CAFE23" w14:textId="591A6536" w:rsidR="00601315" w:rsidRPr="00A53C7E" w:rsidRDefault="00601315" w:rsidP="00A53C7E">
      <w:pPr>
        <w:rPr>
          <w:b/>
        </w:rPr>
      </w:pPr>
      <w:r>
        <w:rPr>
          <w:rFonts w:ascii="Montserrat" w:eastAsia="Montserrat" w:hAnsi="Montserrat" w:cs="Montserrat"/>
        </w:rPr>
        <w:t>Appendix 11:</w:t>
      </w:r>
      <w:r w:rsidR="00B46308">
        <w:rPr>
          <w:rFonts w:ascii="Montserrat" w:eastAsia="Montserrat" w:hAnsi="Montserrat" w:cs="Montserrat"/>
        </w:rPr>
        <w:t xml:space="preserve"> Default fNRB Values from CDM TOOL33</w:t>
      </w:r>
    </w:p>
    <w:p w14:paraId="53742642" w14:textId="77777777" w:rsidR="001F2133" w:rsidRDefault="001F2133" w:rsidP="00933058">
      <w:pPr>
        <w:rPr>
          <w:rFonts w:ascii="Montserrat" w:eastAsia="Montserrat" w:hAnsi="Montserrat" w:cs="Montserrat"/>
        </w:rPr>
      </w:pPr>
    </w:p>
    <w:p w14:paraId="097871F0" w14:textId="77777777" w:rsidR="005E2402" w:rsidRDefault="005E2402">
      <w:pPr>
        <w:rPr>
          <w:rFonts w:ascii="Montserrat" w:eastAsia="Montserrat" w:hAnsi="Montserrat" w:cs="Montserrat"/>
        </w:rPr>
      </w:pPr>
      <w:r>
        <w:rPr>
          <w:rFonts w:ascii="Montserrat" w:eastAsia="Montserrat" w:hAnsi="Montserrat" w:cs="Montserrat"/>
        </w:rPr>
        <w:br w:type="page"/>
      </w:r>
    </w:p>
    <w:p w14:paraId="47FA2364" w14:textId="50E9DC3D" w:rsidR="00B73B4D" w:rsidRDefault="00B73B4D" w:rsidP="00B268DC">
      <w:pPr>
        <w:pStyle w:val="Heading2"/>
        <w:numPr>
          <w:ilvl w:val="0"/>
          <w:numId w:val="0"/>
        </w:numPr>
        <w:ind w:left="720" w:hanging="720"/>
      </w:pPr>
      <w:bookmarkStart w:id="97" w:name="_Appendix__"/>
      <w:bookmarkStart w:id="98" w:name="A1PICS"/>
      <w:bookmarkStart w:id="99" w:name="_Toc193924644"/>
      <w:bookmarkEnd w:id="97"/>
      <w:r>
        <w:lastRenderedPageBreak/>
        <w:t>Ap</w:t>
      </w:r>
      <w:r w:rsidR="00DE6518">
        <w:t>pendix</w:t>
      </w:r>
      <w:r w:rsidR="00A51E86">
        <w:t xml:space="preserve"> 1</w:t>
      </w:r>
      <w:bookmarkEnd w:id="98"/>
      <w:r w:rsidR="00A51E86">
        <w:t>:</w:t>
      </w:r>
      <w:r>
        <w:t xml:space="preserve"> Project </w:t>
      </w:r>
      <w:r w:rsidR="008D0C71">
        <w:t>i</w:t>
      </w:r>
      <w:r>
        <w:t xml:space="preserve">nformation </w:t>
      </w:r>
      <w:r w:rsidR="008D0C71">
        <w:t>c</w:t>
      </w:r>
      <w:r>
        <w:t xml:space="preserve">over </w:t>
      </w:r>
      <w:r w:rsidR="008D0C71">
        <w:t>s</w:t>
      </w:r>
      <w:r>
        <w:t>heet</w:t>
      </w:r>
      <w:bookmarkEnd w:id="99"/>
    </w:p>
    <w:p w14:paraId="622C9003" w14:textId="3514F9DE" w:rsidR="00B73B4D" w:rsidRPr="00E51377" w:rsidRDefault="00B73B4D" w:rsidP="00B73B4D">
      <w:pPr>
        <w:rPr>
          <w:rFonts w:ascii="Montserrat" w:eastAsia="Montserrat" w:hAnsi="Montserrat"/>
          <w:iCs/>
          <w:sz w:val="22"/>
          <w:szCs w:val="22"/>
        </w:rPr>
      </w:pPr>
      <w:r w:rsidRPr="00E51377">
        <w:rPr>
          <w:rFonts w:ascii="Montserrat" w:eastAsia="Montserrat" w:hAnsi="Montserrat"/>
          <w:i/>
          <w:iCs/>
          <w:sz w:val="22"/>
          <w:szCs w:val="22"/>
        </w:rPr>
        <w:t xml:space="preserve">To be completed at </w:t>
      </w:r>
      <w:r w:rsidR="00363707">
        <w:rPr>
          <w:rFonts w:ascii="Montserrat" w:eastAsia="Montserrat" w:hAnsi="Montserrat"/>
          <w:i/>
          <w:iCs/>
          <w:sz w:val="22"/>
          <w:szCs w:val="22"/>
        </w:rPr>
        <w:t>the project design</w:t>
      </w:r>
      <w:r w:rsidR="00363707" w:rsidRPr="00E51377">
        <w:rPr>
          <w:rFonts w:ascii="Montserrat" w:eastAsia="Montserrat" w:hAnsi="Montserrat"/>
          <w:i/>
          <w:iCs/>
          <w:sz w:val="22"/>
          <w:szCs w:val="22"/>
        </w:rPr>
        <w:t xml:space="preserve"> </w:t>
      </w:r>
      <w:r w:rsidRPr="00E51377">
        <w:rPr>
          <w:rFonts w:ascii="Montserrat" w:eastAsia="Montserrat" w:hAnsi="Montserrat"/>
          <w:i/>
          <w:iCs/>
          <w:sz w:val="22"/>
          <w:szCs w:val="22"/>
        </w:rPr>
        <w:t>stage (validation) and updated at time of each verification (highlighting changes from originals)</w:t>
      </w:r>
    </w:p>
    <w:p w14:paraId="629DB760"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 </w:t>
      </w:r>
    </w:p>
    <w:p w14:paraId="5790DA7B" w14:textId="2A6F8BDD" w:rsidR="00B73B4D" w:rsidRDefault="00B73B4D" w:rsidP="00B73B4D">
      <w:pPr>
        <w:rPr>
          <w:rFonts w:ascii="Montserrat" w:eastAsia="Montserrat" w:hAnsi="Montserrat"/>
          <w:iCs/>
          <w:sz w:val="22"/>
          <w:szCs w:val="22"/>
        </w:rPr>
      </w:pPr>
      <w:r w:rsidRPr="00E51377">
        <w:rPr>
          <w:rFonts w:ascii="Montserrat" w:eastAsia="Montserrat" w:hAnsi="Montserrat"/>
          <w:iCs/>
          <w:sz w:val="22"/>
          <w:szCs w:val="22"/>
        </w:rPr>
        <w:t xml:space="preserve">Name of </w:t>
      </w:r>
      <w:r w:rsidR="00AD7167">
        <w:rPr>
          <w:rFonts w:ascii="Montserrat" w:eastAsia="Montserrat" w:hAnsi="Montserrat"/>
          <w:iCs/>
          <w:sz w:val="22"/>
          <w:szCs w:val="22"/>
        </w:rPr>
        <w:t>p</w:t>
      </w:r>
      <w:r>
        <w:rPr>
          <w:rFonts w:ascii="Montserrat" w:eastAsia="Montserrat" w:hAnsi="Montserrat"/>
          <w:iCs/>
          <w:sz w:val="22"/>
          <w:szCs w:val="22"/>
        </w:rPr>
        <w:t>roject proponent</w:t>
      </w:r>
      <w:r w:rsidRPr="00E51377">
        <w:rPr>
          <w:rFonts w:ascii="Montserrat" w:eastAsia="Montserrat" w:hAnsi="Montserrat"/>
          <w:iCs/>
          <w:sz w:val="22"/>
          <w:szCs w:val="22"/>
        </w:rPr>
        <w:t>:</w:t>
      </w:r>
    </w:p>
    <w:p w14:paraId="6B1A7D25" w14:textId="77777777" w:rsidR="00B73B4D" w:rsidRPr="00E51377" w:rsidRDefault="00B73B4D" w:rsidP="00B73B4D">
      <w:pPr>
        <w:rPr>
          <w:rFonts w:ascii="Montserrat" w:eastAsia="Montserrat" w:hAnsi="Montserrat"/>
          <w:iCs/>
          <w:sz w:val="22"/>
          <w:szCs w:val="22"/>
        </w:rPr>
      </w:pPr>
      <w:r>
        <w:rPr>
          <w:rFonts w:ascii="Montserrat" w:eastAsia="Montserrat" w:hAnsi="Montserrat"/>
          <w:iCs/>
          <w:sz w:val="22"/>
          <w:szCs w:val="22"/>
        </w:rPr>
        <w:t>Organization name:</w:t>
      </w:r>
    </w:p>
    <w:p w14:paraId="723FD3D3"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Phone:</w:t>
      </w:r>
    </w:p>
    <w:p w14:paraId="15AE2856"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Email:</w:t>
      </w:r>
    </w:p>
    <w:p w14:paraId="554E2742"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 </w:t>
      </w:r>
    </w:p>
    <w:p w14:paraId="3244FBC6"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Project title:</w:t>
      </w:r>
    </w:p>
    <w:p w14:paraId="1B7BAAE1"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Project ID:</w:t>
      </w:r>
    </w:p>
    <w:p w14:paraId="72574C4E"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Project location:</w:t>
      </w:r>
    </w:p>
    <w:p w14:paraId="1A1752FC"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 xml:space="preserve">Crediting </w:t>
      </w:r>
      <w:proofErr w:type="gramStart"/>
      <w:r w:rsidRPr="00E51377">
        <w:rPr>
          <w:rFonts w:ascii="Montserrat" w:eastAsia="Montserrat" w:hAnsi="Montserrat"/>
          <w:iCs/>
          <w:sz w:val="22"/>
          <w:szCs w:val="22"/>
        </w:rPr>
        <w:t>period</w:t>
      </w:r>
      <w:proofErr w:type="gramEnd"/>
      <w:r w:rsidRPr="00E51377">
        <w:rPr>
          <w:rFonts w:ascii="Montserrat" w:eastAsia="Montserrat" w:hAnsi="Montserrat"/>
          <w:iCs/>
          <w:sz w:val="22"/>
          <w:szCs w:val="22"/>
        </w:rPr>
        <w:t xml:space="preserve"> start date:</w:t>
      </w:r>
    </w:p>
    <w:p w14:paraId="0BD750C3"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Crediting period end date:</w:t>
      </w:r>
    </w:p>
    <w:p w14:paraId="5E41F9B1"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 </w:t>
      </w:r>
    </w:p>
    <w:p w14:paraId="2414E5A0" w14:textId="14556C6A"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Baseline fuel type</w:t>
      </w:r>
      <w:r w:rsidR="001250A6">
        <w:rPr>
          <w:rFonts w:ascii="Montserrat" w:eastAsia="Montserrat" w:hAnsi="Montserrat"/>
          <w:iCs/>
          <w:sz w:val="22"/>
          <w:szCs w:val="22"/>
        </w:rPr>
        <w:t>(</w:t>
      </w:r>
      <w:r w:rsidRPr="00E51377">
        <w:rPr>
          <w:rFonts w:ascii="Montserrat" w:eastAsia="Montserrat" w:hAnsi="Montserrat"/>
          <w:iCs/>
          <w:sz w:val="22"/>
          <w:szCs w:val="22"/>
        </w:rPr>
        <w:t>s</w:t>
      </w:r>
      <w:r w:rsidR="001250A6">
        <w:rPr>
          <w:rFonts w:ascii="Montserrat" w:eastAsia="Montserrat" w:hAnsi="Montserrat"/>
          <w:iCs/>
          <w:sz w:val="22"/>
          <w:szCs w:val="22"/>
        </w:rPr>
        <w:t>)</w:t>
      </w:r>
      <w:r w:rsidRPr="00E51377">
        <w:rPr>
          <w:rFonts w:ascii="Montserrat" w:eastAsia="Montserrat" w:hAnsi="Montserrat"/>
          <w:iCs/>
          <w:sz w:val="22"/>
          <w:szCs w:val="22"/>
        </w:rPr>
        <w:t>:</w:t>
      </w:r>
    </w:p>
    <w:p w14:paraId="50B9FB4C" w14:textId="2C2CCACB"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Project fuel type</w:t>
      </w:r>
      <w:r w:rsidR="001250A6">
        <w:rPr>
          <w:rFonts w:ascii="Montserrat" w:eastAsia="Montserrat" w:hAnsi="Montserrat"/>
          <w:iCs/>
          <w:sz w:val="22"/>
          <w:szCs w:val="22"/>
        </w:rPr>
        <w:t>(</w:t>
      </w:r>
      <w:r w:rsidRPr="00E51377">
        <w:rPr>
          <w:rFonts w:ascii="Montserrat" w:eastAsia="Montserrat" w:hAnsi="Montserrat"/>
          <w:iCs/>
          <w:sz w:val="22"/>
          <w:szCs w:val="22"/>
        </w:rPr>
        <w:t>s</w:t>
      </w:r>
      <w:r w:rsidR="001250A6">
        <w:rPr>
          <w:rFonts w:ascii="Montserrat" w:eastAsia="Montserrat" w:hAnsi="Montserrat"/>
          <w:iCs/>
          <w:sz w:val="22"/>
          <w:szCs w:val="22"/>
        </w:rPr>
        <w:t>)</w:t>
      </w:r>
      <w:r w:rsidRPr="00E51377">
        <w:rPr>
          <w:rFonts w:ascii="Montserrat" w:eastAsia="Montserrat" w:hAnsi="Montserrat"/>
          <w:iCs/>
          <w:sz w:val="22"/>
          <w:szCs w:val="22"/>
        </w:rPr>
        <w:t>:</w:t>
      </w:r>
    </w:p>
    <w:p w14:paraId="09EA7A17" w14:textId="58A8C23A"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 xml:space="preserve">Project </w:t>
      </w:r>
      <w:r w:rsidRPr="6B4B8818">
        <w:rPr>
          <w:rFonts w:ascii="Montserrat" w:eastAsia="Montserrat" w:hAnsi="Montserrat"/>
          <w:sz w:val="22"/>
          <w:szCs w:val="22"/>
        </w:rPr>
        <w:t>cookstove</w:t>
      </w:r>
      <w:r w:rsidR="001250A6">
        <w:rPr>
          <w:rFonts w:ascii="Montserrat" w:eastAsia="Montserrat" w:hAnsi="Montserrat"/>
          <w:sz w:val="22"/>
          <w:szCs w:val="22"/>
        </w:rPr>
        <w:t>(s)</w:t>
      </w:r>
      <w:r w:rsidRPr="00E51377">
        <w:rPr>
          <w:rFonts w:ascii="Montserrat" w:eastAsia="Montserrat" w:hAnsi="Montserrat"/>
          <w:iCs/>
          <w:sz w:val="22"/>
          <w:szCs w:val="22"/>
        </w:rPr>
        <w:t xml:space="preserve"> type</w:t>
      </w:r>
      <w:r w:rsidR="001250A6">
        <w:rPr>
          <w:rFonts w:ascii="Montserrat" w:eastAsia="Montserrat" w:hAnsi="Montserrat"/>
          <w:iCs/>
          <w:sz w:val="22"/>
          <w:szCs w:val="22"/>
        </w:rPr>
        <w:t>(</w:t>
      </w:r>
      <w:r w:rsidRPr="00E51377">
        <w:rPr>
          <w:rFonts w:ascii="Montserrat" w:eastAsia="Montserrat" w:hAnsi="Montserrat"/>
          <w:iCs/>
          <w:sz w:val="22"/>
          <w:szCs w:val="22"/>
        </w:rPr>
        <w:t>s</w:t>
      </w:r>
      <w:r w:rsidR="001250A6">
        <w:rPr>
          <w:rFonts w:ascii="Montserrat" w:eastAsia="Montserrat" w:hAnsi="Montserrat"/>
          <w:iCs/>
          <w:sz w:val="22"/>
          <w:szCs w:val="22"/>
        </w:rPr>
        <w:t>)</w:t>
      </w:r>
      <w:r w:rsidRPr="00E51377">
        <w:rPr>
          <w:rFonts w:ascii="Montserrat" w:eastAsia="Montserrat" w:hAnsi="Montserrat"/>
          <w:iCs/>
          <w:sz w:val="22"/>
          <w:szCs w:val="22"/>
        </w:rPr>
        <w:t>, model</w:t>
      </w:r>
      <w:r w:rsidR="001250A6">
        <w:rPr>
          <w:rFonts w:ascii="Montserrat" w:eastAsia="Montserrat" w:hAnsi="Montserrat"/>
          <w:iCs/>
          <w:sz w:val="22"/>
          <w:szCs w:val="22"/>
        </w:rPr>
        <w:t>(</w:t>
      </w:r>
      <w:r w:rsidRPr="00E51377">
        <w:rPr>
          <w:rFonts w:ascii="Montserrat" w:eastAsia="Montserrat" w:hAnsi="Montserrat"/>
          <w:iCs/>
          <w:sz w:val="22"/>
          <w:szCs w:val="22"/>
        </w:rPr>
        <w:t>s</w:t>
      </w:r>
      <w:r w:rsidR="001250A6">
        <w:rPr>
          <w:rFonts w:ascii="Montserrat" w:eastAsia="Montserrat" w:hAnsi="Montserrat"/>
          <w:iCs/>
          <w:sz w:val="22"/>
          <w:szCs w:val="22"/>
        </w:rPr>
        <w:t>)</w:t>
      </w:r>
      <w:r w:rsidRPr="00E51377">
        <w:rPr>
          <w:rFonts w:ascii="Montserrat" w:eastAsia="Montserrat" w:hAnsi="Montserrat"/>
          <w:iCs/>
          <w:sz w:val="22"/>
          <w:szCs w:val="22"/>
        </w:rPr>
        <w:t>:</w:t>
      </w:r>
    </w:p>
    <w:p w14:paraId="035A71EA" w14:textId="5D30220E"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 xml:space="preserve">Project </w:t>
      </w:r>
      <w:r w:rsidRPr="6B4B8818">
        <w:rPr>
          <w:rFonts w:ascii="Montserrat" w:eastAsia="Montserrat" w:hAnsi="Montserrat"/>
          <w:sz w:val="22"/>
          <w:szCs w:val="22"/>
        </w:rPr>
        <w:t>cookstove</w:t>
      </w:r>
      <w:r w:rsidRPr="00E51377">
        <w:rPr>
          <w:rFonts w:ascii="Montserrat" w:eastAsia="Montserrat" w:hAnsi="Montserrat"/>
          <w:iCs/>
          <w:sz w:val="22"/>
          <w:szCs w:val="22"/>
        </w:rPr>
        <w:t>(s) ISO thermal efficiency</w:t>
      </w:r>
      <w:r w:rsidR="001250A6">
        <w:rPr>
          <w:rFonts w:ascii="Montserrat" w:eastAsia="Montserrat" w:hAnsi="Montserrat"/>
          <w:iCs/>
          <w:sz w:val="22"/>
          <w:szCs w:val="22"/>
        </w:rPr>
        <w:t>(</w:t>
      </w:r>
      <w:r w:rsidRPr="00E51377">
        <w:rPr>
          <w:rFonts w:ascii="Montserrat" w:eastAsia="Montserrat" w:hAnsi="Montserrat"/>
          <w:iCs/>
          <w:sz w:val="22"/>
          <w:szCs w:val="22"/>
        </w:rPr>
        <w:t>ies</w:t>
      </w:r>
      <w:r w:rsidR="001250A6">
        <w:rPr>
          <w:rFonts w:ascii="Montserrat" w:eastAsia="Montserrat" w:hAnsi="Montserrat"/>
          <w:iCs/>
          <w:sz w:val="22"/>
          <w:szCs w:val="22"/>
        </w:rPr>
        <w:t>)</w:t>
      </w:r>
      <w:r w:rsidRPr="00E51377">
        <w:rPr>
          <w:rFonts w:ascii="Montserrat" w:eastAsia="Montserrat" w:hAnsi="Montserrat"/>
          <w:iCs/>
          <w:sz w:val="22"/>
          <w:szCs w:val="22"/>
        </w:rPr>
        <w:t>:</w:t>
      </w:r>
    </w:p>
    <w:p w14:paraId="3FD0E245"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ISO tier(s) for PM2.5 emissions</w:t>
      </w:r>
      <w:r>
        <w:rPr>
          <w:rFonts w:ascii="Montserrat" w:eastAsia="Montserrat" w:hAnsi="Montserrat"/>
          <w:iCs/>
          <w:sz w:val="22"/>
          <w:szCs w:val="22"/>
        </w:rPr>
        <w:t xml:space="preserve"> </w:t>
      </w:r>
      <w:r w:rsidRPr="00E51377">
        <w:rPr>
          <w:rFonts w:ascii="Montserrat" w:eastAsia="Montserrat" w:hAnsi="Montserrat"/>
          <w:iCs/>
          <w:sz w:val="22"/>
          <w:szCs w:val="22"/>
        </w:rPr>
        <w:t>(optional):</w:t>
      </w:r>
    </w:p>
    <w:p w14:paraId="4B8536C0"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ISO tier(s) for CO emissions</w:t>
      </w:r>
      <w:r>
        <w:rPr>
          <w:rFonts w:ascii="Montserrat" w:eastAsia="Montserrat" w:hAnsi="Montserrat"/>
          <w:iCs/>
          <w:sz w:val="22"/>
          <w:szCs w:val="22"/>
        </w:rPr>
        <w:t xml:space="preserve"> </w:t>
      </w:r>
      <w:r w:rsidRPr="00E51377">
        <w:rPr>
          <w:rFonts w:ascii="Montserrat" w:eastAsia="Montserrat" w:hAnsi="Montserrat"/>
          <w:iCs/>
          <w:sz w:val="22"/>
          <w:szCs w:val="22"/>
        </w:rPr>
        <w:t>(optional):</w:t>
      </w:r>
    </w:p>
    <w:p w14:paraId="50923ABE" w14:textId="77777777" w:rsidR="00B73B4D" w:rsidRDefault="00B73B4D" w:rsidP="00B73B4D">
      <w:pPr>
        <w:rPr>
          <w:rFonts w:ascii="Montserrat" w:eastAsia="Montserrat" w:hAnsi="Montserrat"/>
          <w:iCs/>
          <w:sz w:val="22"/>
          <w:szCs w:val="22"/>
        </w:rPr>
      </w:pPr>
      <w:r>
        <w:rPr>
          <w:rFonts w:ascii="Montserrat" w:eastAsia="Montserrat" w:hAnsi="Montserrat"/>
          <w:iCs/>
          <w:sz w:val="22"/>
          <w:szCs w:val="22"/>
        </w:rPr>
        <w:t xml:space="preserve">Number of </w:t>
      </w:r>
      <w:r w:rsidRPr="00E51377">
        <w:rPr>
          <w:rFonts w:ascii="Montserrat" w:eastAsia="Montserrat" w:hAnsi="Montserrat"/>
          <w:iCs/>
          <w:sz w:val="22"/>
          <w:szCs w:val="22"/>
        </w:rPr>
        <w:t>households:</w:t>
      </w:r>
    </w:p>
    <w:p w14:paraId="14E46072" w14:textId="1A257BE5" w:rsidR="00B73B4D" w:rsidRPr="00E51377" w:rsidRDefault="00B73B4D" w:rsidP="00B73B4D">
      <w:pPr>
        <w:rPr>
          <w:rFonts w:ascii="Montserrat" w:eastAsia="Montserrat" w:hAnsi="Montserrat"/>
          <w:iCs/>
          <w:sz w:val="22"/>
          <w:szCs w:val="22"/>
        </w:rPr>
      </w:pPr>
      <w:r>
        <w:rPr>
          <w:rFonts w:ascii="Montserrat" w:eastAsia="Montserrat" w:hAnsi="Montserrat"/>
          <w:iCs/>
          <w:sz w:val="22"/>
          <w:szCs w:val="22"/>
        </w:rPr>
        <w:t>Average household size</w:t>
      </w:r>
      <w:r w:rsidR="001918F7">
        <w:rPr>
          <w:rFonts w:ascii="Montserrat" w:eastAsia="Montserrat" w:hAnsi="Montserrat"/>
          <w:iCs/>
          <w:sz w:val="22"/>
          <w:szCs w:val="22"/>
        </w:rPr>
        <w:t xml:space="preserve"> (persons per household, regardless of</w:t>
      </w:r>
      <w:r w:rsidR="004504FF">
        <w:rPr>
          <w:rFonts w:ascii="Montserrat" w:eastAsia="Montserrat" w:hAnsi="Montserrat"/>
          <w:iCs/>
          <w:sz w:val="22"/>
          <w:szCs w:val="22"/>
        </w:rPr>
        <w:t xml:space="preserve"> age or gender)</w:t>
      </w:r>
      <w:r>
        <w:rPr>
          <w:rFonts w:ascii="Montserrat" w:eastAsia="Montserrat" w:hAnsi="Montserrat"/>
          <w:iCs/>
          <w:sz w:val="22"/>
          <w:szCs w:val="22"/>
        </w:rPr>
        <w:t>:</w:t>
      </w:r>
    </w:p>
    <w:p w14:paraId="1854AB97" w14:textId="77777777" w:rsidR="00B73B4D" w:rsidRPr="00E51377" w:rsidRDefault="00B73B4D" w:rsidP="00B73B4D">
      <w:pPr>
        <w:rPr>
          <w:rFonts w:ascii="Montserrat" w:eastAsia="Montserrat" w:hAnsi="Montserrat"/>
          <w:iCs/>
          <w:sz w:val="22"/>
          <w:szCs w:val="22"/>
        </w:rPr>
      </w:pPr>
      <w:r>
        <w:rPr>
          <w:rFonts w:ascii="Montserrat" w:eastAsia="Montserrat" w:hAnsi="Montserrat"/>
          <w:iCs/>
          <w:sz w:val="22"/>
          <w:szCs w:val="22"/>
        </w:rPr>
        <w:t xml:space="preserve">Number of </w:t>
      </w:r>
      <w:r w:rsidRPr="6B4B8818">
        <w:rPr>
          <w:rFonts w:ascii="Montserrat" w:eastAsia="Montserrat" w:hAnsi="Montserrat"/>
          <w:sz w:val="22"/>
          <w:szCs w:val="22"/>
        </w:rPr>
        <w:t>cookstoves</w:t>
      </w:r>
      <w:r w:rsidRPr="00E51377">
        <w:rPr>
          <w:rFonts w:ascii="Montserrat" w:eastAsia="Montserrat" w:hAnsi="Montserrat"/>
          <w:iCs/>
          <w:sz w:val="22"/>
          <w:szCs w:val="22"/>
        </w:rPr>
        <w:t xml:space="preserve"> of each type:</w:t>
      </w:r>
    </w:p>
    <w:p w14:paraId="03477FD9" w14:textId="06CD1D7D"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 xml:space="preserve">Expected </w:t>
      </w:r>
      <w:r w:rsidR="003E0A9E">
        <w:rPr>
          <w:rFonts w:ascii="Montserrat" w:eastAsia="Montserrat" w:hAnsi="Montserrat"/>
          <w:iCs/>
          <w:sz w:val="22"/>
          <w:szCs w:val="22"/>
        </w:rPr>
        <w:t>CO</w:t>
      </w:r>
      <w:r w:rsidR="003E0A9E" w:rsidRPr="00373A63">
        <w:rPr>
          <w:rFonts w:ascii="Montserrat" w:eastAsia="Montserrat" w:hAnsi="Montserrat"/>
          <w:sz w:val="22"/>
          <w:szCs w:val="22"/>
          <w:vertAlign w:val="subscript"/>
        </w:rPr>
        <w:t>2</w:t>
      </w:r>
      <w:r w:rsidR="003E0A9E">
        <w:rPr>
          <w:rFonts w:ascii="Montserrat" w:eastAsia="Montserrat" w:hAnsi="Montserrat"/>
          <w:iCs/>
          <w:sz w:val="22"/>
          <w:szCs w:val="22"/>
        </w:rPr>
        <w:t xml:space="preserve">e </w:t>
      </w:r>
      <w:r w:rsidR="00363707">
        <w:rPr>
          <w:rFonts w:ascii="Montserrat" w:eastAsia="Montserrat" w:hAnsi="Montserrat"/>
          <w:iCs/>
          <w:sz w:val="22"/>
          <w:szCs w:val="22"/>
        </w:rPr>
        <w:t>emission reductions</w:t>
      </w:r>
      <w:r w:rsidR="00363707" w:rsidRPr="00E51377">
        <w:rPr>
          <w:rFonts w:ascii="Montserrat" w:eastAsia="Montserrat" w:hAnsi="Montserrat"/>
          <w:iCs/>
          <w:sz w:val="22"/>
          <w:szCs w:val="22"/>
        </w:rPr>
        <w:t xml:space="preserve"> </w:t>
      </w:r>
      <w:r w:rsidRPr="00E51377">
        <w:rPr>
          <w:rFonts w:ascii="Montserrat" w:eastAsia="Montserrat" w:hAnsi="Montserrat"/>
          <w:iCs/>
          <w:sz w:val="22"/>
          <w:szCs w:val="22"/>
        </w:rPr>
        <w:t>(per household):</w:t>
      </w:r>
    </w:p>
    <w:p w14:paraId="69005FF3"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Calculation sheet publicly available? (Y/N)</w:t>
      </w:r>
    </w:p>
    <w:p w14:paraId="4E6DEF5B"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 </w:t>
      </w:r>
    </w:p>
    <w:p w14:paraId="6A844D1F"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 xml:space="preserve">Fuel consumption continuously tracked for all project </w:t>
      </w:r>
      <w:r w:rsidRPr="6B4B8818">
        <w:rPr>
          <w:rFonts w:ascii="Montserrat" w:eastAsia="Montserrat" w:hAnsi="Montserrat"/>
          <w:sz w:val="22"/>
          <w:szCs w:val="22"/>
        </w:rPr>
        <w:t>cookstoves</w:t>
      </w:r>
      <w:r w:rsidRPr="00E51377">
        <w:rPr>
          <w:rFonts w:ascii="Montserrat" w:eastAsia="Montserrat" w:hAnsi="Montserrat"/>
          <w:iCs/>
          <w:sz w:val="22"/>
          <w:szCs w:val="22"/>
        </w:rPr>
        <w:t xml:space="preserve"> in all households?  (Y/N)</w:t>
      </w:r>
    </w:p>
    <w:p w14:paraId="708FA102" w14:textId="7A0C1DFB"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If no</w:t>
      </w:r>
      <w:r w:rsidR="00F570B8">
        <w:rPr>
          <w:rFonts w:ascii="Montserrat" w:eastAsia="Montserrat" w:hAnsi="Montserrat"/>
          <w:iCs/>
          <w:sz w:val="22"/>
          <w:szCs w:val="22"/>
        </w:rPr>
        <w:t xml:space="preserve"> (non-CTEC projects)</w:t>
      </w:r>
      <w:r w:rsidRPr="00E51377">
        <w:rPr>
          <w:rFonts w:ascii="Montserrat" w:eastAsia="Montserrat" w:hAnsi="Montserrat"/>
          <w:iCs/>
          <w:sz w:val="22"/>
          <w:szCs w:val="22"/>
        </w:rPr>
        <w:t>:</w:t>
      </w:r>
    </w:p>
    <w:p w14:paraId="5120C881" w14:textId="77777777" w:rsidR="00B73B4D" w:rsidRPr="00E51377" w:rsidRDefault="00B73B4D" w:rsidP="00B73B4D">
      <w:pPr>
        <w:ind w:left="720"/>
        <w:rPr>
          <w:rFonts w:ascii="Montserrat" w:eastAsia="Montserrat" w:hAnsi="Montserrat"/>
          <w:iCs/>
          <w:sz w:val="22"/>
          <w:szCs w:val="22"/>
        </w:rPr>
      </w:pPr>
      <w:r w:rsidRPr="00E51377">
        <w:rPr>
          <w:rFonts w:ascii="Montserrat" w:eastAsia="Montserrat" w:hAnsi="Montserrat"/>
          <w:iCs/>
          <w:sz w:val="22"/>
          <w:szCs w:val="22"/>
        </w:rPr>
        <w:t>Baseline fuel consumption approach (default or KPT):</w:t>
      </w:r>
    </w:p>
    <w:p w14:paraId="71B8E396" w14:textId="77777777" w:rsidR="00B73B4D" w:rsidRPr="00E51377" w:rsidRDefault="00B73B4D" w:rsidP="00B73B4D">
      <w:pPr>
        <w:ind w:left="720"/>
        <w:rPr>
          <w:rFonts w:ascii="Montserrat" w:eastAsia="Montserrat" w:hAnsi="Montserrat"/>
          <w:iCs/>
          <w:sz w:val="22"/>
          <w:szCs w:val="22"/>
        </w:rPr>
      </w:pPr>
      <w:r w:rsidRPr="00E51377">
        <w:rPr>
          <w:rFonts w:ascii="Montserrat" w:eastAsia="Montserrat" w:hAnsi="Montserrat"/>
          <w:iCs/>
          <w:sz w:val="22"/>
          <w:szCs w:val="22"/>
        </w:rPr>
        <w:t>Baseline fuel consumption value:</w:t>
      </w:r>
    </w:p>
    <w:p w14:paraId="5CFFF2D1" w14:textId="77777777" w:rsidR="00B73B4D" w:rsidRPr="00E51377" w:rsidRDefault="00B73B4D" w:rsidP="00B73B4D">
      <w:pPr>
        <w:ind w:left="720"/>
        <w:rPr>
          <w:rFonts w:ascii="Montserrat" w:eastAsia="Montserrat" w:hAnsi="Montserrat"/>
          <w:iCs/>
          <w:sz w:val="22"/>
          <w:szCs w:val="22"/>
        </w:rPr>
      </w:pPr>
      <w:r w:rsidRPr="00E51377">
        <w:rPr>
          <w:rFonts w:ascii="Montserrat" w:eastAsia="Montserrat" w:hAnsi="Montserrat"/>
          <w:iCs/>
          <w:sz w:val="22"/>
          <w:szCs w:val="22"/>
        </w:rPr>
        <w:t>Justification if value over flagged threshold:</w:t>
      </w:r>
    </w:p>
    <w:p w14:paraId="6213298B" w14:textId="1529F7A3" w:rsidR="00B73B4D" w:rsidRPr="00E51377" w:rsidRDefault="00B73B4D" w:rsidP="00B73B4D">
      <w:pPr>
        <w:ind w:left="720"/>
        <w:rPr>
          <w:rFonts w:ascii="Montserrat" w:eastAsia="Montserrat" w:hAnsi="Montserrat"/>
          <w:iCs/>
          <w:sz w:val="22"/>
          <w:szCs w:val="22"/>
        </w:rPr>
      </w:pPr>
      <w:r w:rsidRPr="00E51377">
        <w:rPr>
          <w:rFonts w:ascii="Montserrat" w:eastAsia="Montserrat" w:hAnsi="Montserrat"/>
          <w:iCs/>
          <w:sz w:val="22"/>
          <w:szCs w:val="22"/>
        </w:rPr>
        <w:t>Project monitoring approach (KPT or KPT+</w:t>
      </w:r>
      <w:r w:rsidR="376986ED" w:rsidRPr="376986ED">
        <w:rPr>
          <w:rFonts w:ascii="Montserrat" w:eastAsia="Montserrat" w:hAnsi="Montserrat"/>
          <w:sz w:val="22"/>
          <w:szCs w:val="22"/>
        </w:rPr>
        <w:t>SUMs</w:t>
      </w:r>
      <w:r w:rsidRPr="00E51377">
        <w:rPr>
          <w:rFonts w:ascii="Montserrat" w:eastAsia="Montserrat" w:hAnsi="Montserrat"/>
          <w:iCs/>
          <w:sz w:val="22"/>
          <w:szCs w:val="22"/>
        </w:rPr>
        <w:t>):</w:t>
      </w:r>
    </w:p>
    <w:p w14:paraId="142DAFBC" w14:textId="77777777" w:rsidR="00B73B4D" w:rsidRPr="00E51377" w:rsidRDefault="00B73B4D" w:rsidP="00B73B4D">
      <w:pPr>
        <w:ind w:left="720"/>
        <w:rPr>
          <w:rFonts w:ascii="Montserrat" w:eastAsia="Montserrat" w:hAnsi="Montserrat"/>
          <w:iCs/>
          <w:sz w:val="22"/>
          <w:szCs w:val="22"/>
        </w:rPr>
      </w:pPr>
      <w:r w:rsidRPr="00E51377">
        <w:rPr>
          <w:rFonts w:ascii="Montserrat" w:eastAsia="Montserrat" w:hAnsi="Montserrat"/>
          <w:iCs/>
          <w:sz w:val="22"/>
          <w:szCs w:val="22"/>
        </w:rPr>
        <w:t>Third party used for KPTs? (Y/N):</w:t>
      </w:r>
    </w:p>
    <w:p w14:paraId="37BB8AE6" w14:textId="77777777" w:rsidR="00B73B4D" w:rsidRPr="00E51377" w:rsidRDefault="00B73B4D" w:rsidP="00B73B4D">
      <w:pPr>
        <w:ind w:left="720"/>
        <w:rPr>
          <w:rFonts w:ascii="Montserrat" w:eastAsia="Montserrat" w:hAnsi="Montserrat"/>
          <w:iCs/>
          <w:sz w:val="22"/>
          <w:szCs w:val="22"/>
        </w:rPr>
      </w:pPr>
      <w:r>
        <w:rPr>
          <w:rFonts w:ascii="Montserrat" w:eastAsia="Montserrat" w:hAnsi="Montserrat"/>
          <w:iCs/>
          <w:sz w:val="22"/>
          <w:szCs w:val="22"/>
        </w:rPr>
        <w:t>Number</w:t>
      </w:r>
      <w:r w:rsidRPr="00E51377">
        <w:rPr>
          <w:rFonts w:ascii="Montserrat" w:eastAsia="Montserrat" w:hAnsi="Montserrat"/>
          <w:iCs/>
          <w:sz w:val="22"/>
          <w:szCs w:val="22"/>
        </w:rPr>
        <w:t xml:space="preserve"> of households sampled for KPT:</w:t>
      </w:r>
    </w:p>
    <w:p w14:paraId="30090921" w14:textId="060DF6DB" w:rsidR="00B73B4D" w:rsidRPr="00E51377" w:rsidRDefault="00B73B4D" w:rsidP="00B73B4D">
      <w:pPr>
        <w:ind w:left="720"/>
        <w:rPr>
          <w:rFonts w:ascii="Montserrat" w:eastAsia="Montserrat" w:hAnsi="Montserrat"/>
          <w:iCs/>
          <w:sz w:val="22"/>
          <w:szCs w:val="22"/>
        </w:rPr>
      </w:pPr>
      <w:r>
        <w:rPr>
          <w:rFonts w:ascii="Montserrat" w:eastAsia="Montserrat" w:hAnsi="Montserrat"/>
          <w:iCs/>
          <w:sz w:val="22"/>
          <w:szCs w:val="22"/>
        </w:rPr>
        <w:t xml:space="preserve">Number </w:t>
      </w:r>
      <w:r w:rsidRPr="00E51377">
        <w:rPr>
          <w:rFonts w:ascii="Montserrat" w:eastAsia="Montserrat" w:hAnsi="Montserrat"/>
          <w:iCs/>
          <w:sz w:val="22"/>
          <w:szCs w:val="22"/>
        </w:rPr>
        <w:t xml:space="preserve">of households sampled for </w:t>
      </w:r>
      <w:r w:rsidR="376986ED" w:rsidRPr="376986ED">
        <w:rPr>
          <w:rFonts w:ascii="Montserrat" w:eastAsia="Montserrat" w:hAnsi="Montserrat"/>
          <w:sz w:val="22"/>
          <w:szCs w:val="22"/>
        </w:rPr>
        <w:t>SUMs</w:t>
      </w:r>
      <w:r w:rsidRPr="00E51377">
        <w:rPr>
          <w:rFonts w:ascii="Montserrat" w:eastAsia="Montserrat" w:hAnsi="Montserrat"/>
          <w:iCs/>
          <w:sz w:val="22"/>
          <w:szCs w:val="22"/>
        </w:rPr>
        <w:t>:</w:t>
      </w:r>
    </w:p>
    <w:p w14:paraId="2D99912A" w14:textId="77777777" w:rsidR="00B73B4D" w:rsidRPr="00E51377" w:rsidRDefault="00B73B4D" w:rsidP="00B73B4D">
      <w:pPr>
        <w:rPr>
          <w:rFonts w:ascii="Montserrat" w:eastAsia="Montserrat" w:hAnsi="Montserrat"/>
          <w:iCs/>
          <w:sz w:val="22"/>
          <w:szCs w:val="22"/>
        </w:rPr>
      </w:pPr>
    </w:p>
    <w:p w14:paraId="7762C62E" w14:textId="1087EE9B"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If yes</w:t>
      </w:r>
      <w:r w:rsidR="00F570B8">
        <w:rPr>
          <w:rFonts w:ascii="Montserrat" w:eastAsia="Montserrat" w:hAnsi="Montserrat"/>
          <w:iCs/>
          <w:sz w:val="22"/>
          <w:szCs w:val="22"/>
        </w:rPr>
        <w:t xml:space="preserve"> (CTEC projects)</w:t>
      </w:r>
      <w:r w:rsidRPr="00E51377">
        <w:rPr>
          <w:rFonts w:ascii="Montserrat" w:eastAsia="Montserrat" w:hAnsi="Montserrat"/>
          <w:iCs/>
          <w:sz w:val="22"/>
          <w:szCs w:val="22"/>
        </w:rPr>
        <w:t>:</w:t>
      </w:r>
    </w:p>
    <w:p w14:paraId="2359CF52" w14:textId="77777777" w:rsidR="00B73B4D" w:rsidRPr="00E51377" w:rsidRDefault="00B73B4D" w:rsidP="00B73B4D">
      <w:pPr>
        <w:ind w:left="720"/>
        <w:rPr>
          <w:rFonts w:ascii="Montserrat" w:eastAsia="Montserrat" w:hAnsi="Montserrat"/>
          <w:iCs/>
          <w:sz w:val="22"/>
          <w:szCs w:val="22"/>
        </w:rPr>
      </w:pPr>
      <w:r w:rsidRPr="00E51377">
        <w:rPr>
          <w:rFonts w:ascii="Montserrat" w:eastAsia="Montserrat" w:hAnsi="Montserrat"/>
          <w:iCs/>
          <w:sz w:val="22"/>
          <w:szCs w:val="22"/>
        </w:rPr>
        <w:t>Project monitoring approach (tracked fuel consumption+back-calculated baseline displacement</w:t>
      </w:r>
      <w:r>
        <w:rPr>
          <w:rFonts w:ascii="Montserrat" w:eastAsia="Montserrat" w:hAnsi="Montserrat"/>
          <w:iCs/>
          <w:sz w:val="22"/>
          <w:szCs w:val="22"/>
        </w:rPr>
        <w:t xml:space="preserve"> or </w:t>
      </w:r>
      <w:r w:rsidRPr="00E51377">
        <w:rPr>
          <w:rFonts w:ascii="Montserrat" w:eastAsia="Montserrat" w:hAnsi="Montserrat"/>
          <w:iCs/>
          <w:sz w:val="22"/>
          <w:szCs w:val="22"/>
        </w:rPr>
        <w:t>baseline+project KPTs):</w:t>
      </w:r>
    </w:p>
    <w:p w14:paraId="477332F6" w14:textId="77777777" w:rsidR="00B73B4D" w:rsidRPr="00E51377" w:rsidRDefault="00B73B4D" w:rsidP="00B73B4D">
      <w:pPr>
        <w:ind w:left="720"/>
        <w:rPr>
          <w:rFonts w:ascii="Montserrat" w:eastAsia="Montserrat" w:hAnsi="Montserrat"/>
          <w:iCs/>
          <w:sz w:val="22"/>
          <w:szCs w:val="22"/>
        </w:rPr>
      </w:pPr>
      <w:r w:rsidRPr="00E51377">
        <w:rPr>
          <w:rFonts w:ascii="Montserrat" w:eastAsia="Montserrat" w:hAnsi="Montserrat"/>
          <w:iCs/>
          <w:sz w:val="22"/>
          <w:szCs w:val="22"/>
        </w:rPr>
        <w:t>Type of fuel consumption data:</w:t>
      </w:r>
    </w:p>
    <w:p w14:paraId="2976EDB9" w14:textId="77777777" w:rsidR="00B73B4D" w:rsidRPr="00E51377" w:rsidRDefault="00B73B4D" w:rsidP="00B73B4D">
      <w:pPr>
        <w:ind w:left="720"/>
        <w:rPr>
          <w:rFonts w:ascii="Montserrat" w:eastAsia="Montserrat" w:hAnsi="Montserrat"/>
          <w:iCs/>
          <w:sz w:val="22"/>
          <w:szCs w:val="22"/>
        </w:rPr>
      </w:pPr>
      <w:r w:rsidRPr="00E51377">
        <w:rPr>
          <w:rFonts w:ascii="Montserrat" w:eastAsia="Montserrat" w:hAnsi="Montserrat"/>
          <w:iCs/>
          <w:sz w:val="22"/>
          <w:szCs w:val="22"/>
        </w:rPr>
        <w:t>Third party used for KPTs? (Y/N)</w:t>
      </w:r>
    </w:p>
    <w:p w14:paraId="528A8A54" w14:textId="77777777" w:rsidR="00B73B4D" w:rsidRPr="00E51377" w:rsidRDefault="00B73B4D" w:rsidP="00B73B4D">
      <w:pPr>
        <w:ind w:left="720"/>
        <w:rPr>
          <w:rFonts w:ascii="Montserrat" w:eastAsia="Montserrat" w:hAnsi="Montserrat"/>
          <w:iCs/>
          <w:sz w:val="22"/>
          <w:szCs w:val="22"/>
        </w:rPr>
      </w:pPr>
      <w:r>
        <w:rPr>
          <w:rFonts w:ascii="Montserrat" w:eastAsia="Montserrat" w:hAnsi="Montserrat"/>
          <w:iCs/>
          <w:sz w:val="22"/>
          <w:szCs w:val="22"/>
        </w:rPr>
        <w:t>Number</w:t>
      </w:r>
      <w:r w:rsidRPr="00E51377">
        <w:rPr>
          <w:rFonts w:ascii="Montserrat" w:eastAsia="Montserrat" w:hAnsi="Montserrat"/>
          <w:iCs/>
          <w:sz w:val="22"/>
          <w:szCs w:val="22"/>
        </w:rPr>
        <w:t xml:space="preserve"> of households sampled for KPT:</w:t>
      </w:r>
    </w:p>
    <w:p w14:paraId="27E9943B"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 </w:t>
      </w:r>
    </w:p>
    <w:p w14:paraId="46E85B7F" w14:textId="1A975E03"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fNRB source (</w:t>
      </w:r>
      <w:r w:rsidR="00AC4DD5">
        <w:rPr>
          <w:rFonts w:ascii="Montserrat" w:eastAsia="Montserrat" w:hAnsi="Montserrat"/>
          <w:iCs/>
          <w:sz w:val="22"/>
          <w:szCs w:val="22"/>
        </w:rPr>
        <w:t>CDM TOOL33</w:t>
      </w:r>
      <w:r w:rsidRPr="00E51377">
        <w:rPr>
          <w:rFonts w:ascii="Montserrat" w:eastAsia="Montserrat" w:hAnsi="Montserrat"/>
          <w:iCs/>
          <w:sz w:val="22"/>
          <w:szCs w:val="22"/>
        </w:rPr>
        <w:t xml:space="preserve"> defaults/WebMoFuSS-derived):</w:t>
      </w:r>
    </w:p>
    <w:p w14:paraId="5B0AFC97" w14:textId="77777777"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fNRB value:</w:t>
      </w:r>
    </w:p>
    <w:p w14:paraId="4F890472" w14:textId="77777777" w:rsidR="00B73B4D" w:rsidRPr="00E51377" w:rsidRDefault="00B73B4D" w:rsidP="00B73B4D">
      <w:pPr>
        <w:rPr>
          <w:rFonts w:ascii="Montserrat" w:eastAsia="Montserrat" w:hAnsi="Montserrat"/>
          <w:iCs/>
          <w:sz w:val="22"/>
          <w:szCs w:val="22"/>
        </w:rPr>
      </w:pPr>
    </w:p>
    <w:p w14:paraId="23880860" w14:textId="1678A061" w:rsidR="009C02CF" w:rsidRDefault="002A1952" w:rsidP="00B73B4D">
      <w:pPr>
        <w:rPr>
          <w:rFonts w:ascii="Montserrat" w:eastAsia="Montserrat" w:hAnsi="Montserrat"/>
          <w:iCs/>
          <w:sz w:val="22"/>
          <w:szCs w:val="22"/>
        </w:rPr>
      </w:pPr>
      <w:r>
        <w:rPr>
          <w:rFonts w:ascii="Montserrat" w:eastAsia="Montserrat" w:hAnsi="Montserrat"/>
          <w:iCs/>
          <w:sz w:val="22"/>
          <w:szCs w:val="22"/>
        </w:rPr>
        <w:lastRenderedPageBreak/>
        <w:t xml:space="preserve">Calculated </w:t>
      </w:r>
      <w:r w:rsidR="009C02CF">
        <w:rPr>
          <w:rFonts w:ascii="Montserrat" w:eastAsia="Montserrat" w:hAnsi="Montserrat"/>
          <w:iCs/>
          <w:sz w:val="22"/>
          <w:szCs w:val="22"/>
        </w:rPr>
        <w:t>downward adjustment for first calendar year:</w:t>
      </w:r>
    </w:p>
    <w:p w14:paraId="73E4C9F1" w14:textId="12E06803" w:rsidR="009C02CF" w:rsidRDefault="002A1952" w:rsidP="00B73B4D">
      <w:pPr>
        <w:rPr>
          <w:rFonts w:ascii="Montserrat" w:eastAsia="Montserrat" w:hAnsi="Montserrat"/>
          <w:iCs/>
          <w:sz w:val="22"/>
          <w:szCs w:val="22"/>
        </w:rPr>
      </w:pPr>
      <w:r>
        <w:rPr>
          <w:rFonts w:ascii="Montserrat" w:eastAsia="Montserrat" w:hAnsi="Montserrat"/>
          <w:iCs/>
          <w:sz w:val="22"/>
          <w:szCs w:val="22"/>
        </w:rPr>
        <w:t>Calculated downward adjustment annually thereafter:</w:t>
      </w:r>
    </w:p>
    <w:p w14:paraId="798E056B" w14:textId="77777777" w:rsidR="009C02CF" w:rsidRDefault="009C02CF" w:rsidP="00B73B4D">
      <w:pPr>
        <w:rPr>
          <w:rFonts w:ascii="Montserrat" w:eastAsia="Montserrat" w:hAnsi="Montserrat"/>
          <w:iCs/>
          <w:sz w:val="22"/>
          <w:szCs w:val="22"/>
        </w:rPr>
      </w:pPr>
    </w:p>
    <w:p w14:paraId="567C7037" w14:textId="088536A5" w:rsidR="00B73B4D" w:rsidRPr="00E51377" w:rsidRDefault="00B73B4D" w:rsidP="00B73B4D">
      <w:pPr>
        <w:rPr>
          <w:rFonts w:ascii="Montserrat" w:eastAsia="Montserrat" w:hAnsi="Montserrat"/>
          <w:iCs/>
          <w:sz w:val="22"/>
          <w:szCs w:val="22"/>
        </w:rPr>
      </w:pPr>
      <w:r w:rsidRPr="00E51377">
        <w:rPr>
          <w:rFonts w:ascii="Montserrat" w:eastAsia="Montserrat" w:hAnsi="Montserrat"/>
          <w:iCs/>
          <w:sz w:val="22"/>
          <w:szCs w:val="22"/>
        </w:rPr>
        <w:t xml:space="preserve">NCV </w:t>
      </w:r>
      <w:r>
        <w:rPr>
          <w:rFonts w:ascii="Montserrat" w:eastAsia="Montserrat" w:hAnsi="Montserrat"/>
          <w:iCs/>
          <w:sz w:val="22"/>
          <w:szCs w:val="22"/>
        </w:rPr>
        <w:t>approach for other than wood and charcoal (</w:t>
      </w:r>
      <w:r w:rsidRPr="00E51377">
        <w:rPr>
          <w:rFonts w:ascii="Montserrat" w:eastAsia="Montserrat" w:hAnsi="Montserrat"/>
          <w:iCs/>
          <w:sz w:val="22"/>
          <w:szCs w:val="22"/>
        </w:rPr>
        <w:t>default or self-determined</w:t>
      </w:r>
      <w:r>
        <w:rPr>
          <w:rFonts w:ascii="Montserrat" w:eastAsia="Montserrat" w:hAnsi="Montserrat"/>
          <w:iCs/>
          <w:sz w:val="22"/>
          <w:szCs w:val="22"/>
        </w:rPr>
        <w:t>)</w:t>
      </w:r>
      <w:r w:rsidRPr="00E51377">
        <w:rPr>
          <w:rFonts w:ascii="Montserrat" w:eastAsia="Montserrat" w:hAnsi="Montserrat"/>
          <w:iCs/>
          <w:sz w:val="22"/>
          <w:szCs w:val="22"/>
        </w:rPr>
        <w:t>:</w:t>
      </w:r>
    </w:p>
    <w:p w14:paraId="7EE9CFE9" w14:textId="77777777" w:rsidR="00B73B4D" w:rsidRPr="0065424D" w:rsidRDefault="00B73B4D" w:rsidP="00B73B4D">
      <w:pPr>
        <w:rPr>
          <w:rFonts w:ascii="Montserrat" w:eastAsia="Montserrat" w:hAnsi="Montserrat"/>
          <w:sz w:val="22"/>
          <w:szCs w:val="22"/>
        </w:rPr>
      </w:pPr>
      <w:r w:rsidRPr="0065424D">
        <w:rPr>
          <w:rFonts w:ascii="Montserrat" w:eastAsia="Montserrat" w:hAnsi="Montserrat"/>
          <w:sz w:val="22"/>
          <w:szCs w:val="22"/>
        </w:rPr>
        <w:t>If self-determined, method used:</w:t>
      </w:r>
    </w:p>
    <w:p w14:paraId="6ADA06FE" w14:textId="22607620" w:rsidR="00B73B4D" w:rsidRPr="00E51377" w:rsidRDefault="00B73B4D" w:rsidP="00B73B4D">
      <w:pPr>
        <w:rPr>
          <w:rFonts w:ascii="Montserrat" w:eastAsia="Montserrat" w:hAnsi="Montserrat"/>
          <w:iCs/>
          <w:sz w:val="22"/>
          <w:szCs w:val="22"/>
        </w:rPr>
      </w:pPr>
      <w:r w:rsidRPr="0065424D">
        <w:rPr>
          <w:rFonts w:ascii="Montserrat" w:eastAsia="Montserrat" w:hAnsi="Montserrat"/>
          <w:sz w:val="22"/>
          <w:szCs w:val="22"/>
        </w:rPr>
        <w:t xml:space="preserve">If self-determined results vary significantly from </w:t>
      </w:r>
      <w:hyperlink w:anchor="A5EFS" w:history="1">
        <w:r w:rsidRPr="0065424D">
          <w:rPr>
            <w:rStyle w:val="Hyperlink"/>
            <w:rFonts w:ascii="Montserrat" w:eastAsia="Montserrat" w:hAnsi="Montserrat"/>
            <w:sz w:val="22"/>
            <w:szCs w:val="22"/>
          </w:rPr>
          <w:t>Appendix 5</w:t>
        </w:r>
      </w:hyperlink>
      <w:r w:rsidRPr="0065424D">
        <w:rPr>
          <w:rFonts w:ascii="Montserrat" w:eastAsia="Montserrat" w:hAnsi="Montserrat"/>
          <w:sz w:val="22"/>
          <w:szCs w:val="22"/>
        </w:rPr>
        <w:t xml:space="preserve"> values, justification for the difference: </w:t>
      </w:r>
    </w:p>
    <w:p w14:paraId="494B2719" w14:textId="77777777" w:rsidR="00B73B4D" w:rsidRPr="00E51377" w:rsidRDefault="00B73B4D" w:rsidP="00B73B4D">
      <w:pPr>
        <w:rPr>
          <w:rFonts w:ascii="Montserrat" w:eastAsia="Montserrat" w:hAnsi="Montserrat"/>
          <w:iCs/>
          <w:sz w:val="22"/>
          <w:szCs w:val="22"/>
        </w:rPr>
      </w:pPr>
    </w:p>
    <w:p w14:paraId="6327C86A" w14:textId="77777777" w:rsidR="00B73B4D" w:rsidRDefault="00B73B4D" w:rsidP="00B73B4D">
      <w:pPr>
        <w:rPr>
          <w:rFonts w:ascii="Montserrat" w:eastAsia="Montserrat" w:hAnsi="Montserrat"/>
          <w:iCs/>
          <w:sz w:val="22"/>
          <w:szCs w:val="22"/>
        </w:rPr>
      </w:pPr>
      <w:r w:rsidRPr="00E51377">
        <w:rPr>
          <w:rFonts w:ascii="Montserrat" w:eastAsia="Montserrat" w:hAnsi="Montserrat"/>
          <w:iCs/>
          <w:sz w:val="22"/>
          <w:szCs w:val="22"/>
        </w:rPr>
        <w:t>EFs default or self-determined:</w:t>
      </w:r>
    </w:p>
    <w:p w14:paraId="08407EA6" w14:textId="77777777" w:rsidR="00B73B4D" w:rsidRPr="00E51377" w:rsidRDefault="00B73B4D" w:rsidP="00B73B4D">
      <w:pPr>
        <w:rPr>
          <w:rFonts w:ascii="Montserrat" w:eastAsia="Montserrat" w:hAnsi="Montserrat"/>
          <w:iCs/>
          <w:sz w:val="22"/>
          <w:szCs w:val="22"/>
        </w:rPr>
      </w:pPr>
    </w:p>
    <w:p w14:paraId="2D476E9D" w14:textId="77777777" w:rsidR="00B73B4D" w:rsidRDefault="00B73B4D" w:rsidP="00B73B4D">
      <w:pPr>
        <w:rPr>
          <w:rFonts w:ascii="Montserrat" w:eastAsia="Montserrat" w:hAnsi="Montserrat"/>
          <w:iCs/>
          <w:sz w:val="22"/>
          <w:szCs w:val="22"/>
        </w:rPr>
      </w:pPr>
      <w:r>
        <w:rPr>
          <w:rFonts w:ascii="Montserrat" w:eastAsia="Montserrat" w:hAnsi="Montserrat"/>
          <w:iCs/>
          <w:sz w:val="22"/>
          <w:szCs w:val="22"/>
        </w:rPr>
        <w:t>Details on customer support activities</w:t>
      </w:r>
      <w:r w:rsidRPr="00E51377">
        <w:rPr>
          <w:rFonts w:ascii="Montserrat" w:eastAsia="Montserrat" w:hAnsi="Montserrat"/>
          <w:iCs/>
          <w:sz w:val="22"/>
          <w:szCs w:val="22"/>
        </w:rPr>
        <w:t xml:space="preserve"> provided: </w:t>
      </w:r>
    </w:p>
    <w:p w14:paraId="286B3B61" w14:textId="1569707C" w:rsidR="00B73B4D" w:rsidRPr="00817CE5" w:rsidRDefault="00B73B4D" w:rsidP="00817CE5">
      <w:pPr>
        <w:pStyle w:val="ListParagraph"/>
        <w:numPr>
          <w:ilvl w:val="0"/>
          <w:numId w:val="43"/>
        </w:numPr>
        <w:rPr>
          <w:rFonts w:ascii="Montserrat" w:eastAsia="Montserrat" w:hAnsi="Montserrat"/>
          <w:iCs/>
          <w:sz w:val="22"/>
          <w:szCs w:val="22"/>
        </w:rPr>
      </w:pPr>
      <w:r w:rsidRPr="00817CE5">
        <w:rPr>
          <w:rFonts w:ascii="Montserrat" w:eastAsia="Montserrat" w:hAnsi="Montserrat"/>
          <w:iCs/>
          <w:sz w:val="22"/>
          <w:szCs w:val="22"/>
        </w:rPr>
        <w:t>Demonstration that the project has selected technologies and fuels that meet the cooking needs of the target population</w:t>
      </w:r>
      <w:r w:rsidR="00A52FA2">
        <w:rPr>
          <w:rFonts w:ascii="Montserrat" w:eastAsia="Montserrat" w:hAnsi="Montserrat"/>
          <w:iCs/>
          <w:sz w:val="22"/>
          <w:szCs w:val="22"/>
        </w:rPr>
        <w:t>:</w:t>
      </w:r>
    </w:p>
    <w:p w14:paraId="34D1B083" w14:textId="1D0C7F43" w:rsidR="00B73B4D" w:rsidRPr="00817CE5" w:rsidRDefault="00B73B4D" w:rsidP="00817CE5">
      <w:pPr>
        <w:pStyle w:val="ListParagraph"/>
        <w:numPr>
          <w:ilvl w:val="0"/>
          <w:numId w:val="43"/>
        </w:numPr>
        <w:rPr>
          <w:rFonts w:ascii="Montserrat" w:eastAsia="Montserrat" w:hAnsi="Montserrat"/>
          <w:iCs/>
          <w:sz w:val="22"/>
          <w:szCs w:val="22"/>
        </w:rPr>
      </w:pPr>
      <w:r w:rsidRPr="00817CE5">
        <w:rPr>
          <w:rFonts w:ascii="Montserrat" w:eastAsia="Montserrat" w:hAnsi="Montserrat"/>
          <w:iCs/>
          <w:sz w:val="22"/>
          <w:szCs w:val="22"/>
        </w:rPr>
        <w:t>Project participant operations and maintenance support activities</w:t>
      </w:r>
      <w:r w:rsidR="00A52FA2">
        <w:rPr>
          <w:rFonts w:ascii="Montserrat" w:eastAsia="Montserrat" w:hAnsi="Montserrat"/>
          <w:iCs/>
          <w:sz w:val="22"/>
          <w:szCs w:val="22"/>
        </w:rPr>
        <w:t>:</w:t>
      </w:r>
    </w:p>
    <w:p w14:paraId="6B6D54E0" w14:textId="7B22462E" w:rsidR="00B73B4D" w:rsidRPr="00817CE5" w:rsidRDefault="00B73B4D" w:rsidP="00817CE5">
      <w:pPr>
        <w:pStyle w:val="ListParagraph"/>
        <w:numPr>
          <w:ilvl w:val="0"/>
          <w:numId w:val="43"/>
        </w:numPr>
        <w:rPr>
          <w:rFonts w:ascii="Montserrat" w:eastAsia="Montserrat" w:hAnsi="Montserrat"/>
          <w:iCs/>
          <w:sz w:val="22"/>
          <w:szCs w:val="22"/>
        </w:rPr>
      </w:pPr>
      <w:r w:rsidRPr="00817CE5">
        <w:rPr>
          <w:rFonts w:ascii="Montserrat" w:eastAsia="Montserrat" w:hAnsi="Montserrat"/>
          <w:iCs/>
          <w:sz w:val="22"/>
          <w:szCs w:val="22"/>
        </w:rPr>
        <w:t>Support communication channels availab</w:t>
      </w:r>
      <w:r w:rsidR="00A52FA2">
        <w:rPr>
          <w:rFonts w:ascii="Montserrat" w:eastAsia="Montserrat" w:hAnsi="Montserrat"/>
          <w:iCs/>
          <w:sz w:val="22"/>
          <w:szCs w:val="22"/>
        </w:rPr>
        <w:t>ility</w:t>
      </w:r>
      <w:r w:rsidRPr="00817CE5">
        <w:rPr>
          <w:rFonts w:ascii="Montserrat" w:eastAsia="Montserrat" w:hAnsi="Montserrat"/>
          <w:iCs/>
          <w:sz w:val="22"/>
          <w:szCs w:val="22"/>
        </w:rPr>
        <w:t xml:space="preserve"> to project participants</w:t>
      </w:r>
      <w:r w:rsidR="00A52FA2">
        <w:rPr>
          <w:rFonts w:ascii="Montserrat" w:eastAsia="Montserrat" w:hAnsi="Montserrat"/>
          <w:iCs/>
          <w:sz w:val="22"/>
          <w:szCs w:val="22"/>
        </w:rPr>
        <w:t>:</w:t>
      </w:r>
    </w:p>
    <w:p w14:paraId="5C5DF38F" w14:textId="77777777" w:rsidR="00B73B4D" w:rsidRPr="00E51377" w:rsidRDefault="00B73B4D" w:rsidP="00B73B4D">
      <w:pPr>
        <w:rPr>
          <w:rFonts w:ascii="Montserrat" w:eastAsia="Montserrat" w:hAnsi="Montserrat"/>
          <w:iCs/>
          <w:sz w:val="22"/>
          <w:szCs w:val="22"/>
        </w:rPr>
      </w:pPr>
    </w:p>
    <w:p w14:paraId="1B559B3B" w14:textId="77777777" w:rsidR="00B73B4D" w:rsidRDefault="00B73B4D" w:rsidP="00B73B4D">
      <w:pPr>
        <w:rPr>
          <w:rFonts w:ascii="Montserrat" w:eastAsia="Montserrat" w:hAnsi="Montserrat"/>
          <w:iCs/>
          <w:sz w:val="22"/>
          <w:szCs w:val="22"/>
        </w:rPr>
      </w:pPr>
      <w:r w:rsidRPr="00E51377">
        <w:rPr>
          <w:rFonts w:ascii="Montserrat" w:eastAsia="Montserrat" w:hAnsi="Montserrat"/>
          <w:iCs/>
          <w:sz w:val="22"/>
          <w:szCs w:val="22"/>
        </w:rPr>
        <w:t>How seasonality is addressed</w:t>
      </w:r>
      <w:r>
        <w:rPr>
          <w:rFonts w:ascii="Montserrat" w:eastAsia="Montserrat" w:hAnsi="Montserrat"/>
          <w:iCs/>
          <w:sz w:val="22"/>
          <w:szCs w:val="22"/>
        </w:rPr>
        <w:t xml:space="preserve"> in the project monitoring plan</w:t>
      </w:r>
      <w:r w:rsidRPr="00E51377">
        <w:rPr>
          <w:rFonts w:ascii="Montserrat" w:eastAsia="Montserrat" w:hAnsi="Montserrat"/>
          <w:iCs/>
          <w:sz w:val="22"/>
          <w:szCs w:val="22"/>
        </w:rPr>
        <w:t xml:space="preserve">: </w:t>
      </w:r>
    </w:p>
    <w:p w14:paraId="3E30D796" w14:textId="53330A69" w:rsidR="00B73B4D" w:rsidRPr="001604CE" w:rsidRDefault="00B73B4D" w:rsidP="00B73B4D">
      <w:pPr>
        <w:pStyle w:val="ListParagraph"/>
        <w:numPr>
          <w:ilvl w:val="0"/>
          <w:numId w:val="42"/>
        </w:numPr>
        <w:rPr>
          <w:rFonts w:ascii="Montserrat" w:eastAsia="Montserrat" w:hAnsi="Montserrat"/>
          <w:iCs/>
          <w:sz w:val="22"/>
          <w:szCs w:val="22"/>
        </w:rPr>
      </w:pPr>
      <w:r w:rsidRPr="001604CE">
        <w:rPr>
          <w:rFonts w:ascii="Montserrat" w:eastAsia="Montserrat" w:hAnsi="Montserrat"/>
          <w:iCs/>
          <w:sz w:val="22"/>
          <w:szCs w:val="22"/>
        </w:rPr>
        <w:t>Justification for how this approach will result in accurate baseline and project fuel use measurements</w:t>
      </w:r>
      <w:r w:rsidR="00683502">
        <w:rPr>
          <w:rFonts w:ascii="Montserrat" w:eastAsia="Montserrat" w:hAnsi="Montserrat"/>
          <w:iCs/>
          <w:sz w:val="22"/>
          <w:szCs w:val="22"/>
        </w:rPr>
        <w:t>:</w:t>
      </w:r>
    </w:p>
    <w:p w14:paraId="72CB7553" w14:textId="553D633B" w:rsidR="00B73B4D" w:rsidRPr="001604CE" w:rsidRDefault="00B73B4D" w:rsidP="00B73B4D">
      <w:pPr>
        <w:pStyle w:val="ListParagraph"/>
        <w:numPr>
          <w:ilvl w:val="0"/>
          <w:numId w:val="42"/>
        </w:numPr>
        <w:rPr>
          <w:rFonts w:ascii="Montserrat" w:eastAsia="Montserrat" w:hAnsi="Montserrat"/>
          <w:iCs/>
          <w:sz w:val="22"/>
          <w:szCs w:val="22"/>
        </w:rPr>
      </w:pPr>
      <w:r w:rsidRPr="001604CE">
        <w:rPr>
          <w:rFonts w:ascii="Montserrat" w:eastAsia="Montserrat" w:hAnsi="Montserrat"/>
          <w:iCs/>
          <w:sz w:val="22"/>
          <w:szCs w:val="22"/>
        </w:rPr>
        <w:t>If space heating is common in the project area, how space heating has been addressed in the project design</w:t>
      </w:r>
      <w:r w:rsidR="00683502">
        <w:rPr>
          <w:rFonts w:ascii="Montserrat" w:eastAsia="Montserrat" w:hAnsi="Montserrat"/>
          <w:iCs/>
          <w:sz w:val="22"/>
          <w:szCs w:val="22"/>
        </w:rPr>
        <w:t>:</w:t>
      </w:r>
      <w:r w:rsidRPr="001604CE">
        <w:rPr>
          <w:rFonts w:ascii="Montserrat" w:eastAsia="Montserrat" w:hAnsi="Montserrat"/>
          <w:iCs/>
          <w:sz w:val="22"/>
          <w:szCs w:val="22"/>
        </w:rPr>
        <w:t xml:space="preserve"> </w:t>
      </w:r>
    </w:p>
    <w:p w14:paraId="7205DF48" w14:textId="77777777" w:rsidR="00867F53" w:rsidRDefault="00867F53" w:rsidP="00B73B4D">
      <w:pPr>
        <w:rPr>
          <w:rFonts w:ascii="Montserrat" w:eastAsia="Montserrat" w:hAnsi="Montserrat"/>
          <w:iCs/>
          <w:sz w:val="22"/>
          <w:szCs w:val="22"/>
        </w:rPr>
      </w:pPr>
    </w:p>
    <w:p w14:paraId="0FB89946" w14:textId="18BA146D" w:rsidR="00923B3D" w:rsidRDefault="00867F53" w:rsidP="00A53C7E">
      <w:pPr>
        <w:rPr>
          <w:rFonts w:ascii="Montserrat" w:eastAsia="Montserrat" w:hAnsi="Montserrat" w:cs="Montserrat"/>
          <w:color w:val="000000" w:themeColor="text1"/>
          <w:sz w:val="22"/>
          <w:szCs w:val="22"/>
        </w:rPr>
      </w:pPr>
      <w:r w:rsidRPr="00A53C7E">
        <w:rPr>
          <w:rFonts w:ascii="Montserrat" w:eastAsia="Montserrat" w:hAnsi="Montserrat" w:cs="Montserrat"/>
          <w:color w:val="000000" w:themeColor="text1"/>
          <w:sz w:val="22"/>
          <w:szCs w:val="22"/>
        </w:rPr>
        <w:t>For CTEC projects</w:t>
      </w:r>
      <w:r>
        <w:rPr>
          <w:rFonts w:ascii="Montserrat" w:eastAsia="Montserrat" w:hAnsi="Montserrat" w:cs="Montserrat"/>
          <w:color w:val="000000" w:themeColor="text1"/>
          <w:sz w:val="22"/>
          <w:szCs w:val="22"/>
        </w:rPr>
        <w:t xml:space="preserve"> using</w:t>
      </w:r>
      <w:r w:rsidRPr="00A53C7E">
        <w:rPr>
          <w:rFonts w:ascii="Montserrat" w:eastAsia="Montserrat" w:hAnsi="Montserrat" w:cs="Montserrat"/>
          <w:color w:val="000000" w:themeColor="text1"/>
          <w:sz w:val="22"/>
          <w:szCs w:val="22"/>
        </w:rPr>
        <w:t xml:space="preserve"> fuel sale records to track consumption of pellets, LPG </w:t>
      </w:r>
      <w:r>
        <w:rPr>
          <w:rFonts w:ascii="Montserrat" w:eastAsia="Montserrat" w:hAnsi="Montserrat" w:cs="Montserrat"/>
          <w:color w:val="000000" w:themeColor="text1"/>
          <w:sz w:val="22"/>
          <w:szCs w:val="22"/>
        </w:rPr>
        <w:t>or</w:t>
      </w:r>
      <w:r w:rsidRPr="00A53C7E">
        <w:rPr>
          <w:rFonts w:ascii="Montserrat" w:eastAsia="Montserrat" w:hAnsi="Montserrat" w:cs="Montserrat"/>
          <w:color w:val="000000" w:themeColor="text1"/>
          <w:sz w:val="22"/>
          <w:szCs w:val="22"/>
        </w:rPr>
        <w:t xml:space="preserve"> ethanol</w:t>
      </w:r>
      <w:r w:rsidR="00923B3D">
        <w:rPr>
          <w:rFonts w:ascii="Montserrat" w:eastAsia="Montserrat" w:hAnsi="Montserrat" w:cs="Montserrat"/>
          <w:color w:val="000000" w:themeColor="text1"/>
          <w:sz w:val="22"/>
          <w:szCs w:val="22"/>
        </w:rPr>
        <w:t>:</w:t>
      </w:r>
    </w:p>
    <w:p w14:paraId="323DE2E5" w14:textId="7C5C51B9" w:rsidR="00B457B8" w:rsidRPr="009D3DB2" w:rsidRDefault="00923B3D" w:rsidP="009D3DB2">
      <w:pPr>
        <w:pStyle w:val="ListParagraph"/>
        <w:numPr>
          <w:ilvl w:val="0"/>
          <w:numId w:val="112"/>
        </w:numPr>
        <w:rPr>
          <w:rFonts w:ascii="Montserrat" w:eastAsia="Montserrat" w:hAnsi="Montserrat"/>
          <w:iCs/>
          <w:sz w:val="22"/>
          <w:szCs w:val="22"/>
        </w:rPr>
      </w:pPr>
      <w:r w:rsidRPr="009D3DB2">
        <w:rPr>
          <w:rFonts w:ascii="Montserrat" w:eastAsia="Montserrat" w:hAnsi="Montserrat"/>
          <w:iCs/>
          <w:sz w:val="22"/>
          <w:szCs w:val="22"/>
        </w:rPr>
        <w:t>S</w:t>
      </w:r>
      <w:r w:rsidR="00867F53" w:rsidRPr="009D3DB2">
        <w:rPr>
          <w:rFonts w:ascii="Montserrat" w:eastAsia="Montserrat" w:hAnsi="Montserrat"/>
          <w:iCs/>
          <w:sz w:val="22"/>
          <w:szCs w:val="22"/>
        </w:rPr>
        <w:t xml:space="preserve">afeguards </w:t>
      </w:r>
      <w:r w:rsidR="00AB201D" w:rsidRPr="009D3DB2">
        <w:rPr>
          <w:rFonts w:ascii="Montserrat" w:eastAsia="Montserrat" w:hAnsi="Montserrat"/>
          <w:iCs/>
          <w:sz w:val="22"/>
          <w:szCs w:val="22"/>
        </w:rPr>
        <w:t xml:space="preserve">taken </w:t>
      </w:r>
      <w:r w:rsidR="00867F53" w:rsidRPr="009D3DB2">
        <w:rPr>
          <w:rFonts w:ascii="Montserrat" w:eastAsia="Montserrat" w:hAnsi="Montserrat"/>
          <w:iCs/>
          <w:sz w:val="22"/>
          <w:szCs w:val="22"/>
        </w:rPr>
        <w:t>to prevent fuel diversion for non-project activities</w:t>
      </w:r>
      <w:r w:rsidR="00540636" w:rsidRPr="009D3DB2">
        <w:rPr>
          <w:rFonts w:ascii="Montserrat" w:eastAsia="Montserrat" w:hAnsi="Montserrat"/>
          <w:iCs/>
          <w:sz w:val="22"/>
          <w:szCs w:val="22"/>
        </w:rPr>
        <w:t xml:space="preserve"> (e.g., sealed canisters, tamper-evident meters, delivery log cross-verification, etc.)</w:t>
      </w:r>
      <w:r w:rsidR="0011718F">
        <w:rPr>
          <w:rFonts w:ascii="Montserrat" w:eastAsia="Montserrat" w:hAnsi="Montserrat"/>
          <w:iCs/>
          <w:sz w:val="22"/>
          <w:szCs w:val="22"/>
        </w:rPr>
        <w:t>:</w:t>
      </w:r>
    </w:p>
    <w:p w14:paraId="237B15AD" w14:textId="2A0652FE" w:rsidR="00616A68" w:rsidRPr="003945F2" w:rsidRDefault="00923B3D" w:rsidP="009D3DB2">
      <w:pPr>
        <w:pStyle w:val="ListParagraph"/>
        <w:numPr>
          <w:ilvl w:val="0"/>
          <w:numId w:val="112"/>
        </w:numPr>
        <w:rPr>
          <w:rFonts w:ascii="Montserrat" w:eastAsia="Montserrat" w:hAnsi="Montserrat"/>
          <w:iCs/>
          <w:sz w:val="22"/>
          <w:szCs w:val="22"/>
        </w:rPr>
      </w:pPr>
      <w:r w:rsidRPr="009D3DB2">
        <w:rPr>
          <w:rFonts w:ascii="Montserrat" w:eastAsia="Montserrat" w:hAnsi="Montserrat"/>
          <w:iCs/>
          <w:sz w:val="22"/>
          <w:szCs w:val="22"/>
        </w:rPr>
        <w:t xml:space="preserve">Results of </w:t>
      </w:r>
      <w:r w:rsidR="00616A68" w:rsidRPr="009D3DB2">
        <w:rPr>
          <w:rFonts w:ascii="Montserrat" w:eastAsia="Montserrat" w:hAnsi="Montserrat"/>
          <w:iCs/>
          <w:sz w:val="22"/>
          <w:szCs w:val="22"/>
        </w:rPr>
        <w:t xml:space="preserve">cross-check </w:t>
      </w:r>
      <w:r w:rsidR="00DA1A48" w:rsidRPr="009D3DB2">
        <w:rPr>
          <w:rFonts w:ascii="Montserrat" w:eastAsia="Montserrat" w:hAnsi="Montserrat"/>
          <w:iCs/>
          <w:sz w:val="22"/>
          <w:szCs w:val="22"/>
        </w:rPr>
        <w:t xml:space="preserve">of </w:t>
      </w:r>
      <w:r w:rsidR="00616A68" w:rsidRPr="009D3DB2">
        <w:rPr>
          <w:rFonts w:ascii="Montserrat" w:eastAsia="Montserrat" w:hAnsi="Montserrat"/>
          <w:iCs/>
          <w:sz w:val="22"/>
          <w:szCs w:val="22"/>
        </w:rPr>
        <w:t xml:space="preserve">household fuel consumption </w:t>
      </w:r>
      <w:r w:rsidR="00616A68" w:rsidRPr="009D3DB2">
        <w:rPr>
          <w:rFonts w:eastAsia="Montserrat"/>
          <w:iCs/>
        </w:rPr>
        <w:t>tracked through fuel sale records against average project energy consumption values</w:t>
      </w:r>
      <w:r w:rsidR="00B457B8" w:rsidRPr="003945F2">
        <w:rPr>
          <w:rFonts w:ascii="Montserrat" w:eastAsia="Montserrat" w:hAnsi="Montserrat"/>
          <w:iCs/>
          <w:sz w:val="22"/>
          <w:szCs w:val="22"/>
        </w:rPr>
        <w:t xml:space="preserve">, </w:t>
      </w:r>
      <w:r w:rsidR="0011718F" w:rsidRPr="003945F2">
        <w:rPr>
          <w:rFonts w:ascii="Montserrat" w:eastAsia="Montserrat" w:hAnsi="Montserrat"/>
          <w:iCs/>
          <w:sz w:val="22"/>
          <w:szCs w:val="22"/>
        </w:rPr>
        <w:t>and justification</w:t>
      </w:r>
      <w:r w:rsidR="0011718F">
        <w:rPr>
          <w:rFonts w:ascii="Montserrat" w:eastAsia="Montserrat" w:hAnsi="Montserrat"/>
          <w:iCs/>
          <w:sz w:val="22"/>
          <w:szCs w:val="22"/>
        </w:rPr>
        <w:t xml:space="preserve"> or removal of </w:t>
      </w:r>
      <w:r w:rsidR="00B457B8">
        <w:rPr>
          <w:rFonts w:ascii="Montserrat" w:eastAsia="Montserrat" w:hAnsi="Montserrat"/>
          <w:iCs/>
          <w:sz w:val="22"/>
          <w:szCs w:val="22"/>
        </w:rPr>
        <w:t>any outliers</w:t>
      </w:r>
      <w:r w:rsidR="00DA1A48" w:rsidRPr="003945F2">
        <w:rPr>
          <w:rFonts w:eastAsia="Montserrat"/>
          <w:iCs/>
        </w:rPr>
        <w:t>:</w:t>
      </w:r>
    </w:p>
    <w:p w14:paraId="4A0EA03A" w14:textId="77777777" w:rsidR="00B73B4D" w:rsidRDefault="00B73B4D" w:rsidP="00B73B4D">
      <w:pPr>
        <w:rPr>
          <w:rFonts w:ascii="Montserrat" w:eastAsia="Montserrat" w:hAnsi="Montserrat"/>
          <w:iCs/>
          <w:sz w:val="22"/>
          <w:szCs w:val="22"/>
        </w:rPr>
      </w:pPr>
    </w:p>
    <w:p w14:paraId="1DC77FDD" w14:textId="4403A951" w:rsidR="002E5EC7" w:rsidRPr="002E5EC7" w:rsidRDefault="002E5EC7" w:rsidP="002E5EC7">
      <w:pPr>
        <w:rPr>
          <w:rFonts w:ascii="Montserrat" w:eastAsia="Montserrat" w:hAnsi="Montserrat"/>
          <w:iCs/>
          <w:sz w:val="22"/>
          <w:szCs w:val="22"/>
        </w:rPr>
      </w:pPr>
      <w:r w:rsidRPr="002E5EC7">
        <w:rPr>
          <w:rFonts w:ascii="Montserrat" w:eastAsia="Montserrat" w:hAnsi="Montserrat"/>
          <w:iCs/>
          <w:sz w:val="22"/>
          <w:szCs w:val="22"/>
        </w:rPr>
        <w:t>Description of any missing and outlier/excluded data for KPTs, CCTs, SUMs, surveys</w:t>
      </w:r>
      <w:r>
        <w:rPr>
          <w:rFonts w:ascii="Montserrat" w:eastAsia="Montserrat" w:hAnsi="Montserrat"/>
          <w:iCs/>
          <w:sz w:val="22"/>
          <w:szCs w:val="22"/>
        </w:rPr>
        <w:t>:</w:t>
      </w:r>
      <w:r w:rsidRPr="002E5EC7">
        <w:rPr>
          <w:rFonts w:ascii="Montserrat" w:eastAsia="Montserrat" w:hAnsi="Montserrat"/>
          <w:iCs/>
          <w:sz w:val="22"/>
          <w:szCs w:val="22"/>
        </w:rPr>
        <w:t xml:space="preserve"> </w:t>
      </w:r>
    </w:p>
    <w:p w14:paraId="7B4B9566" w14:textId="77777777" w:rsidR="00127DC6" w:rsidRDefault="00127DC6" w:rsidP="002E5EC7">
      <w:pPr>
        <w:rPr>
          <w:rFonts w:ascii="Montserrat" w:eastAsia="Montserrat" w:hAnsi="Montserrat"/>
          <w:iCs/>
          <w:sz w:val="22"/>
          <w:szCs w:val="22"/>
        </w:rPr>
      </w:pPr>
    </w:p>
    <w:p w14:paraId="36D97C06" w14:textId="105F48F2" w:rsidR="00127DC6" w:rsidRPr="002E5EC7" w:rsidRDefault="00127DC6" w:rsidP="002E5EC7">
      <w:pPr>
        <w:rPr>
          <w:rFonts w:ascii="Montserrat" w:eastAsia="Montserrat" w:hAnsi="Montserrat"/>
          <w:iCs/>
          <w:sz w:val="22"/>
          <w:szCs w:val="22"/>
        </w:rPr>
      </w:pPr>
      <w:r>
        <w:rPr>
          <w:rFonts w:ascii="Montserrat" w:eastAsia="Montserrat" w:hAnsi="Montserrat"/>
          <w:iCs/>
          <w:sz w:val="22"/>
          <w:szCs w:val="22"/>
        </w:rPr>
        <w:t>Description of</w:t>
      </w:r>
      <w:r w:rsidRPr="00127DC6">
        <w:rPr>
          <w:rFonts w:ascii="Montserrat" w:eastAsia="Montserrat" w:hAnsi="Montserrat"/>
          <w:iCs/>
          <w:sz w:val="22"/>
          <w:szCs w:val="22"/>
        </w:rPr>
        <w:t xml:space="preserve"> how </w:t>
      </w:r>
      <w:r w:rsidR="00923B3D">
        <w:rPr>
          <w:rFonts w:ascii="Montserrat" w:eastAsia="Montserrat" w:hAnsi="Montserrat"/>
          <w:iCs/>
          <w:sz w:val="22"/>
          <w:szCs w:val="22"/>
        </w:rPr>
        <w:t xml:space="preserve">sampling </w:t>
      </w:r>
      <w:r w:rsidRPr="00127DC6">
        <w:rPr>
          <w:rFonts w:ascii="Montserrat" w:eastAsia="Montserrat" w:hAnsi="Montserrat"/>
          <w:iCs/>
          <w:sz w:val="22"/>
          <w:szCs w:val="22"/>
        </w:rPr>
        <w:t xml:space="preserve">randomization was conducted and </w:t>
      </w:r>
      <w:r w:rsidR="00923B3D">
        <w:rPr>
          <w:rFonts w:ascii="Montserrat" w:eastAsia="Montserrat" w:hAnsi="Montserrat"/>
          <w:iCs/>
          <w:sz w:val="22"/>
          <w:szCs w:val="22"/>
        </w:rPr>
        <w:t xml:space="preserve">what </w:t>
      </w:r>
      <w:r w:rsidRPr="00127DC6">
        <w:rPr>
          <w:rFonts w:ascii="Montserrat" w:eastAsia="Montserrat" w:hAnsi="Montserrat"/>
          <w:iCs/>
          <w:sz w:val="22"/>
          <w:szCs w:val="22"/>
        </w:rPr>
        <w:t xml:space="preserve">proof </w:t>
      </w:r>
      <w:r w:rsidR="00923B3D">
        <w:rPr>
          <w:rFonts w:ascii="Montserrat" w:eastAsia="Montserrat" w:hAnsi="Montserrat"/>
          <w:iCs/>
          <w:sz w:val="22"/>
          <w:szCs w:val="22"/>
        </w:rPr>
        <w:t xml:space="preserve">is available </w:t>
      </w:r>
      <w:r w:rsidRPr="00127DC6">
        <w:rPr>
          <w:rFonts w:ascii="Montserrat" w:eastAsia="Montserrat" w:hAnsi="Montserrat"/>
          <w:iCs/>
          <w:sz w:val="22"/>
          <w:szCs w:val="22"/>
        </w:rPr>
        <w:t>to auditors</w:t>
      </w:r>
      <w:r w:rsidR="00923B3D">
        <w:rPr>
          <w:rFonts w:ascii="Montserrat" w:eastAsia="Montserrat" w:hAnsi="Montserrat"/>
          <w:iCs/>
          <w:sz w:val="22"/>
          <w:szCs w:val="22"/>
        </w:rPr>
        <w:t>:</w:t>
      </w:r>
    </w:p>
    <w:p w14:paraId="7858A161" w14:textId="77777777" w:rsidR="002E5EC7" w:rsidRDefault="002E5EC7" w:rsidP="002E5EC7">
      <w:pPr>
        <w:rPr>
          <w:rFonts w:ascii="Montserrat" w:eastAsia="Montserrat" w:hAnsi="Montserrat"/>
          <w:iCs/>
          <w:sz w:val="22"/>
          <w:szCs w:val="22"/>
        </w:rPr>
      </w:pPr>
    </w:p>
    <w:p w14:paraId="098105D9" w14:textId="6DE19E25" w:rsidR="002E5EC7" w:rsidRPr="002E5EC7" w:rsidRDefault="002E5EC7" w:rsidP="002E5EC7">
      <w:pPr>
        <w:rPr>
          <w:rFonts w:ascii="Montserrat" w:eastAsia="Montserrat" w:hAnsi="Montserrat"/>
          <w:iCs/>
          <w:sz w:val="22"/>
          <w:szCs w:val="22"/>
        </w:rPr>
      </w:pPr>
      <w:r w:rsidRPr="002E5EC7">
        <w:rPr>
          <w:rFonts w:ascii="Montserrat" w:eastAsia="Montserrat" w:hAnsi="Montserrat"/>
          <w:iCs/>
          <w:sz w:val="22"/>
          <w:szCs w:val="22"/>
        </w:rPr>
        <w:t>SUMs validation checks performed</w:t>
      </w:r>
      <w:r w:rsidR="00CE20B0">
        <w:rPr>
          <w:rFonts w:ascii="Montserrat" w:eastAsia="Montserrat" w:hAnsi="Montserrat"/>
          <w:iCs/>
          <w:sz w:val="22"/>
          <w:szCs w:val="22"/>
        </w:rPr>
        <w:t xml:space="preserve"> (as </w:t>
      </w:r>
      <w:r w:rsidR="00F57418">
        <w:rPr>
          <w:rFonts w:ascii="Montserrat" w:eastAsia="Montserrat" w:hAnsi="Montserrat"/>
          <w:iCs/>
          <w:sz w:val="22"/>
          <w:szCs w:val="22"/>
        </w:rPr>
        <w:t>described in</w:t>
      </w:r>
      <w:r w:rsidR="00CE20B0">
        <w:rPr>
          <w:rFonts w:ascii="Montserrat" w:eastAsia="Montserrat" w:hAnsi="Montserrat"/>
          <w:iCs/>
          <w:sz w:val="22"/>
          <w:szCs w:val="22"/>
        </w:rPr>
        <w:t xml:space="preserve"> </w:t>
      </w:r>
      <w:hyperlink w:anchor="A9" w:history="1">
        <w:r w:rsidR="00CE20B0" w:rsidRPr="008548FC">
          <w:rPr>
            <w:rStyle w:val="Hyperlink"/>
            <w:rFonts w:ascii="Montserrat" w:eastAsia="Montserrat" w:hAnsi="Montserrat"/>
            <w:iCs/>
            <w:sz w:val="22"/>
            <w:szCs w:val="22"/>
          </w:rPr>
          <w:t>Appendix 9</w:t>
        </w:r>
      </w:hyperlink>
      <w:r w:rsidR="00CE20B0">
        <w:rPr>
          <w:rFonts w:ascii="Montserrat" w:eastAsia="Montserrat" w:hAnsi="Montserrat"/>
          <w:iCs/>
          <w:sz w:val="22"/>
          <w:szCs w:val="22"/>
        </w:rPr>
        <w:t>)</w:t>
      </w:r>
      <w:r w:rsidR="00770ADC">
        <w:rPr>
          <w:rFonts w:ascii="Montserrat" w:eastAsia="Montserrat" w:hAnsi="Montserrat"/>
          <w:iCs/>
          <w:sz w:val="22"/>
          <w:szCs w:val="22"/>
        </w:rPr>
        <w:t>, for projects using SUMs</w:t>
      </w:r>
      <w:r>
        <w:rPr>
          <w:rFonts w:ascii="Montserrat" w:eastAsia="Montserrat" w:hAnsi="Montserrat"/>
          <w:iCs/>
          <w:sz w:val="22"/>
          <w:szCs w:val="22"/>
        </w:rPr>
        <w:t>:</w:t>
      </w:r>
    </w:p>
    <w:p w14:paraId="78A3812A" w14:textId="77777777" w:rsidR="002E5EC7" w:rsidRDefault="002E5EC7" w:rsidP="00865448">
      <w:pPr>
        <w:rPr>
          <w:rFonts w:ascii="Montserrat" w:eastAsia="Montserrat" w:hAnsi="Montserrat"/>
          <w:iCs/>
          <w:sz w:val="22"/>
          <w:szCs w:val="22"/>
        </w:rPr>
      </w:pPr>
    </w:p>
    <w:p w14:paraId="00000909" w14:textId="7CD8B10C" w:rsidR="00BA7E21" w:rsidRDefault="00B73B4D" w:rsidP="00865448">
      <w:pPr>
        <w:rPr>
          <w:rFonts w:ascii="Montserrat" w:eastAsia="Montserrat" w:hAnsi="Montserrat" w:cs="Montserrat"/>
        </w:rPr>
      </w:pPr>
      <w:r w:rsidRPr="00E51377">
        <w:rPr>
          <w:rFonts w:ascii="Montserrat" w:eastAsia="Montserrat" w:hAnsi="Montserrat"/>
          <w:iCs/>
          <w:sz w:val="22"/>
          <w:szCs w:val="22"/>
        </w:rPr>
        <w:t xml:space="preserve">Compliance with </w:t>
      </w:r>
      <w:r w:rsidR="00212B32">
        <w:rPr>
          <w:rFonts w:ascii="Montserrat" w:eastAsia="Montserrat" w:hAnsi="Montserrat"/>
          <w:iCs/>
          <w:sz w:val="22"/>
          <w:szCs w:val="22"/>
        </w:rPr>
        <w:t xml:space="preserve">the </w:t>
      </w:r>
      <w:r w:rsidRPr="00E51377">
        <w:rPr>
          <w:rFonts w:ascii="Montserrat" w:eastAsia="Montserrat" w:hAnsi="Montserrat"/>
          <w:iCs/>
          <w:sz w:val="22"/>
          <w:szCs w:val="22"/>
        </w:rPr>
        <w:t>Principles for Responsible Carbon Finance in Clean Cooking (optional):</w:t>
      </w:r>
      <w:r w:rsidR="00A51E86">
        <w:rPr>
          <w:rFonts w:ascii="Montserrat" w:eastAsia="Montserrat" w:hAnsi="Montserrat" w:cs="Montserrat"/>
          <w:b/>
        </w:rPr>
        <w:t xml:space="preserve"> </w:t>
      </w:r>
    </w:p>
    <w:p w14:paraId="0000090A" w14:textId="77777777" w:rsidR="00BA7E21" w:rsidRDefault="00BA7E21">
      <w:pPr>
        <w:rPr>
          <w:rFonts w:ascii="Montserrat" w:eastAsia="Montserrat" w:hAnsi="Montserrat" w:cs="Montserrat"/>
        </w:rPr>
        <w:sectPr w:rsidR="00BA7E21" w:rsidSect="00C41884">
          <w:headerReference w:type="default" r:id="rId74"/>
          <w:footerReference w:type="default" r:id="rId75"/>
          <w:pgSz w:w="12240" w:h="15840"/>
          <w:pgMar w:top="1411" w:right="1325" w:bottom="1411" w:left="1699" w:header="706" w:footer="706" w:gutter="0"/>
          <w:lnNumType w:countBy="1" w:restart="continuous"/>
          <w:pgNumType w:start="1"/>
          <w:cols w:space="720"/>
        </w:sectPr>
      </w:pPr>
    </w:p>
    <w:p w14:paraId="0000090B" w14:textId="6B8997EB" w:rsidR="00BA7E21" w:rsidRDefault="00DE6518" w:rsidP="00B268DC">
      <w:pPr>
        <w:pStyle w:val="Heading2"/>
        <w:numPr>
          <w:ilvl w:val="0"/>
          <w:numId w:val="0"/>
        </w:numPr>
        <w:ind w:left="720" w:hanging="720"/>
      </w:pPr>
      <w:bookmarkStart w:id="100" w:name="_Appendix_2:_Grid"/>
      <w:bookmarkStart w:id="101" w:name="A2GRIDEFS"/>
      <w:bookmarkStart w:id="102" w:name="_Toc193924645"/>
      <w:bookmarkEnd w:id="100"/>
      <w:r>
        <w:lastRenderedPageBreak/>
        <w:t>Appendix</w:t>
      </w:r>
      <w:r w:rsidR="00A51E86" w:rsidRPr="2D99E733">
        <w:t xml:space="preserve"> 2</w:t>
      </w:r>
      <w:bookmarkEnd w:id="101"/>
      <w:r w:rsidR="00A51E86" w:rsidRPr="2D99E733">
        <w:t xml:space="preserve">: Grid </w:t>
      </w:r>
      <w:r w:rsidR="008D0C71">
        <w:t>e</w:t>
      </w:r>
      <w:r w:rsidR="00A51E86" w:rsidRPr="2D99E733">
        <w:t xml:space="preserve">mission </w:t>
      </w:r>
      <w:r w:rsidR="008D0C71">
        <w:t>f</w:t>
      </w:r>
      <w:r w:rsidR="00A51E86" w:rsidRPr="2D99E733">
        <w:t>actors</w:t>
      </w:r>
      <w:bookmarkEnd w:id="102"/>
      <w:r w:rsidR="00A51E86" w:rsidRPr="2D99E733">
        <w:t xml:space="preserve"> </w:t>
      </w:r>
    </w:p>
    <w:p w14:paraId="5E44985C" w14:textId="3C8FE921" w:rsidR="00E9659F" w:rsidRPr="003F5475" w:rsidRDefault="00FB5880" w:rsidP="00E9659F">
      <w:pPr>
        <w:rPr>
          <w:rFonts w:ascii="Montserrat" w:eastAsia="Montserrat" w:hAnsi="Montserrat" w:cs="Montserrat"/>
          <w:sz w:val="22"/>
          <w:szCs w:val="22"/>
        </w:rPr>
      </w:pPr>
      <w:r w:rsidRPr="130D74F6">
        <w:rPr>
          <w:rFonts w:ascii="Montserrat" w:eastAsia="Montserrat" w:hAnsi="Montserrat" w:cs="Montserrat"/>
          <w:sz w:val="22"/>
          <w:szCs w:val="22"/>
        </w:rPr>
        <w:t>T</w:t>
      </w:r>
      <w:r w:rsidR="617DC90D" w:rsidRPr="130D74F6">
        <w:rPr>
          <w:rFonts w:ascii="Montserrat" w:eastAsia="Montserrat" w:hAnsi="Montserrat" w:cs="Montserrat"/>
          <w:sz w:val="22"/>
          <w:szCs w:val="22"/>
        </w:rPr>
        <w:t>he CLEAR methodology</w:t>
      </w:r>
      <w:r w:rsidRPr="130D74F6">
        <w:rPr>
          <w:rFonts w:ascii="Montserrat" w:eastAsia="Montserrat" w:hAnsi="Montserrat" w:cs="Montserrat"/>
          <w:sz w:val="22"/>
          <w:szCs w:val="22"/>
        </w:rPr>
        <w:t xml:space="preserve"> uses marginal grid emission factors</w:t>
      </w:r>
      <w:r w:rsidR="0080595A" w:rsidRPr="130D74F6">
        <w:rPr>
          <w:rFonts w:ascii="Montserrat" w:eastAsia="Montserrat" w:hAnsi="Montserrat" w:cs="Montserrat"/>
          <w:sz w:val="22"/>
          <w:szCs w:val="22"/>
        </w:rPr>
        <w:t xml:space="preserve">. </w:t>
      </w:r>
      <w:r w:rsidR="009F6848" w:rsidRPr="130D74F6">
        <w:rPr>
          <w:rFonts w:ascii="Montserrat" w:eastAsia="Montserrat" w:hAnsi="Montserrat" w:cs="Montserrat"/>
          <w:sz w:val="22"/>
          <w:szCs w:val="22"/>
        </w:rPr>
        <w:t>These</w:t>
      </w:r>
      <w:r w:rsidR="617DC90D" w:rsidRPr="130D74F6">
        <w:rPr>
          <w:rFonts w:ascii="Montserrat" w:eastAsia="Montserrat" w:hAnsi="Montserrat" w:cs="Montserrat"/>
          <w:sz w:val="22"/>
          <w:szCs w:val="22"/>
        </w:rPr>
        <w:t xml:space="preserve"> grid emission factors should be </w:t>
      </w:r>
      <w:r w:rsidR="005766A4" w:rsidRPr="130D74F6">
        <w:rPr>
          <w:rFonts w:ascii="Montserrat" w:eastAsia="Montserrat" w:hAnsi="Montserrat" w:cs="Montserrat"/>
          <w:sz w:val="22"/>
          <w:szCs w:val="22"/>
        </w:rPr>
        <w:t>sourced</w:t>
      </w:r>
      <w:r w:rsidR="617DC90D" w:rsidRPr="130D74F6">
        <w:rPr>
          <w:rFonts w:ascii="Montserrat" w:eastAsia="Montserrat" w:hAnsi="Montserrat" w:cs="Montserrat"/>
          <w:sz w:val="22"/>
          <w:szCs w:val="22"/>
        </w:rPr>
        <w:t xml:space="preserve"> from the estimates provided by the</w:t>
      </w:r>
      <w:r w:rsidR="617DC90D" w:rsidRPr="130D74F6">
        <w:rPr>
          <w:rFonts w:ascii="Montserrat" w:eastAsia="Calibri Light" w:hAnsi="Montserrat" w:cs="Calibri Light"/>
          <w:sz w:val="22"/>
          <w:szCs w:val="22"/>
        </w:rPr>
        <w:t xml:space="preserve"> </w:t>
      </w:r>
      <w:hyperlink r:id="rId76">
        <w:r w:rsidR="617DC90D" w:rsidRPr="130D74F6">
          <w:rPr>
            <w:rStyle w:val="Hyperlink"/>
            <w:rFonts w:ascii="Montserrat" w:eastAsia="Montserrat" w:hAnsi="Montserrat" w:cs="Montserrat"/>
            <w:sz w:val="22"/>
            <w:szCs w:val="22"/>
          </w:rPr>
          <w:t>International Financial Institution’s Technical Working Group</w:t>
        </w:r>
      </w:hyperlink>
      <w:r w:rsidR="617DC90D" w:rsidRPr="130D74F6">
        <w:rPr>
          <w:rFonts w:ascii="Montserrat" w:eastAsia="Montserrat" w:hAnsi="Montserrat" w:cs="Montserrat"/>
          <w:sz w:val="22"/>
          <w:szCs w:val="22"/>
        </w:rPr>
        <w:t xml:space="preserve"> (IFI-TWG) on GHG Accounting</w:t>
      </w:r>
      <w:r w:rsidR="004A2526" w:rsidRPr="130D74F6">
        <w:rPr>
          <w:rFonts w:ascii="Montserrat" w:eastAsia="Montserrat" w:hAnsi="Montserrat" w:cs="Montserrat"/>
          <w:sz w:val="22"/>
          <w:szCs w:val="22"/>
        </w:rPr>
        <w:t>, or from th</w:t>
      </w:r>
      <w:r w:rsidR="00C85E68" w:rsidRPr="130D74F6">
        <w:rPr>
          <w:rFonts w:ascii="Montserrat" w:eastAsia="Montserrat" w:hAnsi="Montserrat" w:cs="Montserrat"/>
          <w:sz w:val="22"/>
          <w:szCs w:val="22"/>
        </w:rPr>
        <w:t xml:space="preserve">e marginal </w:t>
      </w:r>
      <w:r w:rsidR="00B47634" w:rsidRPr="130D74F6">
        <w:rPr>
          <w:rFonts w:ascii="Montserrat" w:eastAsia="Montserrat" w:hAnsi="Montserrat" w:cs="Montserrat"/>
          <w:sz w:val="22"/>
          <w:szCs w:val="22"/>
        </w:rPr>
        <w:t>g</w:t>
      </w:r>
      <w:r w:rsidR="36154CA8" w:rsidRPr="130D74F6">
        <w:rPr>
          <w:rFonts w:ascii="Montserrat" w:eastAsia="Montserrat" w:hAnsi="Montserrat" w:cs="Montserrat"/>
          <w:sz w:val="22"/>
          <w:szCs w:val="22"/>
        </w:rPr>
        <w:t>r</w:t>
      </w:r>
      <w:r w:rsidR="00B47634" w:rsidRPr="130D74F6">
        <w:rPr>
          <w:rFonts w:ascii="Montserrat" w:eastAsia="Montserrat" w:hAnsi="Montserrat" w:cs="Montserrat"/>
          <w:sz w:val="22"/>
          <w:szCs w:val="22"/>
        </w:rPr>
        <w:t xml:space="preserve">id emission </w:t>
      </w:r>
      <w:r w:rsidR="000C01AD" w:rsidRPr="130D74F6">
        <w:rPr>
          <w:rFonts w:ascii="Montserrat" w:eastAsia="Montserrat" w:hAnsi="Montserrat" w:cs="Montserrat"/>
          <w:sz w:val="22"/>
          <w:szCs w:val="22"/>
        </w:rPr>
        <w:t>factors provided by the relevant national authority.</w:t>
      </w:r>
      <w:r w:rsidR="00A247FD">
        <w:rPr>
          <w:rFonts w:ascii="Montserrat" w:eastAsia="Montserrat" w:hAnsi="Montserrat" w:cs="Montserrat"/>
          <w:sz w:val="22"/>
          <w:szCs w:val="22"/>
        </w:rPr>
        <w:t xml:space="preserve"> Additionally, </w:t>
      </w:r>
      <w:r w:rsidR="00A247FD" w:rsidRPr="00A247FD">
        <w:rPr>
          <w:rFonts w:ascii="Montserrat" w:eastAsia="Montserrat" w:hAnsi="Montserrat" w:cs="Montserrat"/>
          <w:sz w:val="22"/>
          <w:szCs w:val="22"/>
        </w:rPr>
        <w:t>Article 6.4 Mechanism tools to derive electricity emission factors are currently under development.</w:t>
      </w:r>
    </w:p>
    <w:p w14:paraId="3176B1A3" w14:textId="77777777" w:rsidR="001710B5" w:rsidRPr="003F5475" w:rsidRDefault="001710B5" w:rsidP="00E9659F">
      <w:pPr>
        <w:rPr>
          <w:rFonts w:ascii="Montserrat" w:eastAsia="Montserrat" w:hAnsi="Montserrat" w:cs="Montserrat"/>
          <w:sz w:val="22"/>
          <w:szCs w:val="22"/>
        </w:rPr>
      </w:pPr>
    </w:p>
    <w:p w14:paraId="297351A2" w14:textId="4D3BDF31" w:rsidR="617DC90D" w:rsidRPr="003F5475" w:rsidRDefault="617DC90D" w:rsidP="001710B5">
      <w:pPr>
        <w:rPr>
          <w:rFonts w:ascii="Montserrat" w:eastAsia="Montserrat" w:hAnsi="Montserrat" w:cs="Montserrat"/>
          <w:sz w:val="22"/>
          <w:szCs w:val="22"/>
        </w:rPr>
      </w:pPr>
      <w:bookmarkStart w:id="103" w:name="_Toc183028853"/>
      <w:r w:rsidRPr="003F5475">
        <w:rPr>
          <w:rFonts w:ascii="Montserrat" w:eastAsia="Montserrat" w:hAnsi="Montserrat" w:cs="Montserrat"/>
          <w:sz w:val="22"/>
          <w:szCs w:val="22"/>
        </w:rPr>
        <w:t xml:space="preserve">The IFI-TWG uses the Combined Margin (CM) grid emission factor for </w:t>
      </w:r>
      <w:r w:rsidR="00AD2FFC">
        <w:rPr>
          <w:rFonts w:ascii="Montserrat" w:eastAsia="Montserrat" w:hAnsi="Montserrat" w:cs="Montserrat"/>
          <w:sz w:val="22"/>
          <w:szCs w:val="22"/>
        </w:rPr>
        <w:t>e</w:t>
      </w:r>
      <w:r w:rsidRPr="003F5475">
        <w:rPr>
          <w:rFonts w:ascii="Montserrat" w:eastAsia="Montserrat" w:hAnsi="Montserrat" w:cs="Montserrat"/>
          <w:sz w:val="22"/>
          <w:szCs w:val="22"/>
        </w:rPr>
        <w:t xml:space="preserve">lectricity </w:t>
      </w:r>
      <w:r w:rsidR="00AD2FFC">
        <w:rPr>
          <w:rFonts w:ascii="Montserrat" w:eastAsia="Montserrat" w:hAnsi="Montserrat" w:cs="Montserrat"/>
          <w:sz w:val="22"/>
          <w:szCs w:val="22"/>
        </w:rPr>
        <w:t>c</w:t>
      </w:r>
      <w:r w:rsidRPr="003F5475">
        <w:rPr>
          <w:rFonts w:ascii="Montserrat" w:eastAsia="Montserrat" w:hAnsi="Montserrat" w:cs="Montserrat"/>
          <w:sz w:val="22"/>
          <w:szCs w:val="22"/>
        </w:rPr>
        <w:t xml:space="preserve">onsumption. CM is a weighted average of each country’s </w:t>
      </w:r>
      <w:r w:rsidR="00AD2FFC">
        <w:rPr>
          <w:rFonts w:ascii="Montserrat" w:eastAsia="Montserrat" w:hAnsi="Montserrat" w:cs="Montserrat"/>
          <w:sz w:val="22"/>
          <w:szCs w:val="22"/>
        </w:rPr>
        <w:t>o</w:t>
      </w:r>
      <w:r w:rsidRPr="003F5475">
        <w:rPr>
          <w:rFonts w:ascii="Montserrat" w:eastAsia="Montserrat" w:hAnsi="Montserrat" w:cs="Montserrat"/>
          <w:sz w:val="22"/>
          <w:szCs w:val="22"/>
        </w:rPr>
        <w:t xml:space="preserve">perating </w:t>
      </w:r>
      <w:r w:rsidR="00AD2FFC">
        <w:rPr>
          <w:rFonts w:ascii="Montserrat" w:eastAsia="Montserrat" w:hAnsi="Montserrat" w:cs="Montserrat"/>
          <w:sz w:val="22"/>
          <w:szCs w:val="22"/>
        </w:rPr>
        <w:t>m</w:t>
      </w:r>
      <w:r w:rsidRPr="003F5475">
        <w:rPr>
          <w:rFonts w:ascii="Montserrat" w:eastAsia="Montserrat" w:hAnsi="Montserrat" w:cs="Montserrat"/>
          <w:sz w:val="22"/>
          <w:szCs w:val="22"/>
        </w:rPr>
        <w:t xml:space="preserve">argin (33%) and </w:t>
      </w:r>
      <w:r w:rsidR="00AD2FFC">
        <w:rPr>
          <w:rFonts w:ascii="Montserrat" w:eastAsia="Montserrat" w:hAnsi="Montserrat" w:cs="Montserrat"/>
          <w:sz w:val="22"/>
          <w:szCs w:val="22"/>
        </w:rPr>
        <w:t>b</w:t>
      </w:r>
      <w:r w:rsidRPr="003F5475">
        <w:rPr>
          <w:rFonts w:ascii="Montserrat" w:eastAsia="Montserrat" w:hAnsi="Montserrat" w:cs="Montserrat"/>
          <w:sz w:val="22"/>
          <w:szCs w:val="22"/>
        </w:rPr>
        <w:t xml:space="preserve">uild </w:t>
      </w:r>
      <w:r w:rsidR="00AD2FFC">
        <w:rPr>
          <w:rFonts w:ascii="Montserrat" w:eastAsia="Montserrat" w:hAnsi="Montserrat" w:cs="Montserrat"/>
          <w:sz w:val="22"/>
          <w:szCs w:val="22"/>
        </w:rPr>
        <w:t>m</w:t>
      </w:r>
      <w:r w:rsidRPr="003F5475">
        <w:rPr>
          <w:rFonts w:ascii="Montserrat" w:eastAsia="Montserrat" w:hAnsi="Montserrat" w:cs="Montserrat"/>
          <w:sz w:val="22"/>
          <w:szCs w:val="22"/>
        </w:rPr>
        <w:t xml:space="preserve">argin (67%). Operating </w:t>
      </w:r>
      <w:r w:rsidR="00AD2FFC">
        <w:rPr>
          <w:rFonts w:ascii="Montserrat" w:eastAsia="Montserrat" w:hAnsi="Montserrat" w:cs="Montserrat"/>
          <w:sz w:val="22"/>
          <w:szCs w:val="22"/>
        </w:rPr>
        <w:t>m</w:t>
      </w:r>
      <w:r w:rsidRPr="003F5475">
        <w:rPr>
          <w:rFonts w:ascii="Montserrat" w:eastAsia="Montserrat" w:hAnsi="Montserrat" w:cs="Montserrat"/>
          <w:sz w:val="22"/>
          <w:szCs w:val="22"/>
        </w:rPr>
        <w:t xml:space="preserve">argin is the cohort of existing power plants that are most likely to be brought online to meet an additional unit of demand. </w:t>
      </w:r>
      <w:proofErr w:type="gramStart"/>
      <w:r w:rsidRPr="003F5475">
        <w:rPr>
          <w:rFonts w:ascii="Montserrat" w:eastAsia="Montserrat" w:hAnsi="Montserrat" w:cs="Montserrat"/>
          <w:sz w:val="22"/>
          <w:szCs w:val="22"/>
        </w:rPr>
        <w:t>Build</w:t>
      </w:r>
      <w:proofErr w:type="gramEnd"/>
      <w:r w:rsidRPr="003F5475">
        <w:rPr>
          <w:rFonts w:ascii="Montserrat" w:eastAsia="Montserrat" w:hAnsi="Montserrat" w:cs="Montserrat"/>
          <w:sz w:val="22"/>
          <w:szCs w:val="22"/>
        </w:rPr>
        <w:t xml:space="preserve"> </w:t>
      </w:r>
      <w:r w:rsidR="00745FB8">
        <w:rPr>
          <w:rFonts w:ascii="Montserrat" w:eastAsia="Montserrat" w:hAnsi="Montserrat" w:cs="Montserrat"/>
          <w:sz w:val="22"/>
          <w:szCs w:val="22"/>
        </w:rPr>
        <w:t>m</w:t>
      </w:r>
      <w:r w:rsidRPr="003F5475">
        <w:rPr>
          <w:rFonts w:ascii="Montserrat" w:eastAsia="Montserrat" w:hAnsi="Montserrat" w:cs="Montserrat"/>
          <w:sz w:val="22"/>
          <w:szCs w:val="22"/>
        </w:rPr>
        <w:t>argin is the cohort of power plants expected to come online based on a country-specific assessment of planned and expected new generation capacity.</w:t>
      </w:r>
      <w:bookmarkEnd w:id="103"/>
    </w:p>
    <w:p w14:paraId="47FC4ACA" w14:textId="76365F79" w:rsidR="617DC90D" w:rsidRPr="003F5475" w:rsidRDefault="617DC90D">
      <w:pPr>
        <w:rPr>
          <w:rFonts w:ascii="Montserrat" w:eastAsia="Montserrat" w:hAnsi="Montserrat" w:cs="Montserrat"/>
          <w:sz w:val="22"/>
          <w:szCs w:val="22"/>
        </w:rPr>
      </w:pPr>
      <w:r w:rsidRPr="003F5475">
        <w:rPr>
          <w:rFonts w:ascii="Montserrat" w:eastAsia="Montserrat" w:hAnsi="Montserrat" w:cs="Montserrat"/>
          <w:sz w:val="22"/>
          <w:szCs w:val="22"/>
        </w:rPr>
        <w:t xml:space="preserve"> </w:t>
      </w:r>
    </w:p>
    <w:p w14:paraId="4E873501" w14:textId="09D2A9E7" w:rsidR="617DC90D" w:rsidRPr="003F5475" w:rsidRDefault="007F2F27">
      <w:pPr>
        <w:rPr>
          <w:rFonts w:ascii="Montserrat" w:eastAsia="Montserrat" w:hAnsi="Montserrat" w:cs="Montserrat"/>
          <w:sz w:val="22"/>
          <w:szCs w:val="22"/>
        </w:rPr>
      </w:pPr>
      <w:r w:rsidRPr="00A53C7E">
        <w:rPr>
          <w:rFonts w:ascii="Montserrat" w:eastAsia="Montserrat" w:hAnsi="Montserrat" w:cs="Montserrat"/>
          <w:b/>
          <w:sz w:val="22"/>
          <w:szCs w:val="22"/>
        </w:rPr>
        <w:t>For IFI-TWG estimates, t</w:t>
      </w:r>
      <w:r w:rsidR="617DC90D" w:rsidRPr="00A53C7E">
        <w:rPr>
          <w:rFonts w:ascii="Montserrat" w:eastAsia="Montserrat" w:hAnsi="Montserrat" w:cs="Montserrat"/>
          <w:b/>
          <w:sz w:val="22"/>
          <w:szCs w:val="22"/>
        </w:rPr>
        <w:t xml:space="preserve">he most recent values should be used where available. </w:t>
      </w:r>
      <w:r w:rsidR="617DC90D" w:rsidRPr="0074681D">
        <w:rPr>
          <w:rFonts w:ascii="Montserrat" w:eastAsia="Montserrat" w:hAnsi="Montserrat" w:cs="Montserrat"/>
          <w:sz w:val="22"/>
          <w:szCs w:val="22"/>
        </w:rPr>
        <w:t xml:space="preserve">To obtain a grid emission factor for a specific country, download </w:t>
      </w:r>
      <w:hyperlink r:id="rId77" w:history="1">
        <w:r w:rsidR="617DC90D" w:rsidRPr="0074681D">
          <w:rPr>
            <w:rStyle w:val="Hyperlink"/>
            <w:rFonts w:ascii="Montserrat" w:eastAsia="Montserrat" w:hAnsi="Montserrat" w:cs="Montserrat"/>
            <w:sz w:val="22"/>
            <w:szCs w:val="22"/>
          </w:rPr>
          <w:t>the full database</w:t>
        </w:r>
      </w:hyperlink>
      <w:r w:rsidR="617DC90D" w:rsidRPr="0074681D">
        <w:rPr>
          <w:rFonts w:ascii="Montserrat" w:eastAsia="Montserrat" w:hAnsi="Montserrat" w:cs="Montserrat"/>
          <w:sz w:val="22"/>
          <w:szCs w:val="22"/>
        </w:rPr>
        <w:t xml:space="preserve"> and use the data from Column E “Electricity Consumption”.</w:t>
      </w:r>
      <w:r w:rsidR="617DC90D" w:rsidRPr="00A53C7E">
        <w:rPr>
          <w:rFonts w:ascii="Montserrat" w:eastAsia="Montserrat" w:hAnsi="Montserrat" w:cs="Montserrat"/>
          <w:b/>
          <w:sz w:val="22"/>
          <w:szCs w:val="22"/>
        </w:rPr>
        <w:t xml:space="preserve"> </w:t>
      </w:r>
      <w:r w:rsidR="617DC90D" w:rsidRPr="003F5475">
        <w:rPr>
          <w:rFonts w:ascii="Montserrat" w:eastAsia="Montserrat" w:hAnsi="Montserrat" w:cs="Montserrat"/>
          <w:sz w:val="22"/>
          <w:szCs w:val="22"/>
        </w:rPr>
        <w:t>For reference, grid emission factors from 2024 for several countries are provided below.</w:t>
      </w:r>
    </w:p>
    <w:p w14:paraId="061ACF8C" w14:textId="77777777" w:rsidR="0074681D" w:rsidRPr="003F5475" w:rsidRDefault="0074681D">
      <w:pPr>
        <w:rPr>
          <w:rFonts w:ascii="Montserrat" w:eastAsia="Montserrat" w:hAnsi="Montserrat" w:cs="Montserrat"/>
          <w:sz w:val="22"/>
          <w:szCs w:val="22"/>
        </w:rPr>
      </w:pPr>
    </w:p>
    <w:p w14:paraId="0000090C" w14:textId="77777777" w:rsidR="00BA7E21" w:rsidRDefault="00A51E86" w:rsidP="2D99E733">
      <w:pPr>
        <w:spacing w:after="60"/>
        <w:jc w:val="both"/>
        <w:rPr>
          <w:rFonts w:ascii="Montserrat" w:eastAsia="Montserrat" w:hAnsi="Montserrat" w:cs="Montserrat"/>
          <w:b/>
          <w:bCs/>
        </w:rPr>
      </w:pPr>
      <w:r>
        <w:rPr>
          <w:rFonts w:ascii="Montserrat" w:eastAsia="Montserrat" w:hAnsi="Montserrat" w:cs="Montserrat"/>
          <w:b/>
          <w:noProof/>
        </w:rPr>
        <w:lastRenderedPageBreak/>
        <w:drawing>
          <wp:inline distT="0" distB="0" distL="0" distR="0" wp14:anchorId="4378DCBB" wp14:editId="064132F5">
            <wp:extent cx="5681133" cy="3064933"/>
            <wp:effectExtent l="0" t="0" r="0" b="0"/>
            <wp:docPr id="151751404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8"/>
                    <a:srcRect/>
                    <a:stretch>
                      <a:fillRect/>
                    </a:stretch>
                  </pic:blipFill>
                  <pic:spPr>
                    <a:xfrm>
                      <a:off x="0" y="0"/>
                      <a:ext cx="5683647" cy="3066289"/>
                    </a:xfrm>
                    <a:prstGeom prst="rect">
                      <a:avLst/>
                    </a:prstGeom>
                    <a:ln/>
                  </pic:spPr>
                </pic:pic>
              </a:graphicData>
            </a:graphic>
          </wp:inline>
        </w:drawing>
      </w:r>
    </w:p>
    <w:p w14:paraId="0000090F" w14:textId="1B738D03" w:rsidR="00BA7E21" w:rsidRDefault="00BA7E21">
      <w:pPr>
        <w:rPr>
          <w:rFonts w:ascii="Montserrat" w:eastAsia="Montserrat" w:hAnsi="Montserrat" w:cs="Montserrat"/>
          <w:sz w:val="20"/>
          <w:szCs w:val="20"/>
        </w:rPr>
        <w:sectPr w:rsidR="00BA7E21">
          <w:pgSz w:w="15840" w:h="12240" w:orient="landscape"/>
          <w:pgMar w:top="1325" w:right="1417" w:bottom="1699" w:left="1417" w:header="708" w:footer="708" w:gutter="0"/>
          <w:cols w:space="720"/>
        </w:sectPr>
      </w:pPr>
    </w:p>
    <w:p w14:paraId="00000910" w14:textId="0A379059" w:rsidR="00BA7E21" w:rsidRDefault="00DE6518" w:rsidP="00B268DC">
      <w:pPr>
        <w:pStyle w:val="Heading2"/>
        <w:numPr>
          <w:ilvl w:val="0"/>
          <w:numId w:val="0"/>
        </w:numPr>
        <w:ind w:left="720" w:hanging="720"/>
      </w:pPr>
      <w:bookmarkStart w:id="104" w:name="_Appendix_3:_Off-Grid"/>
      <w:bookmarkStart w:id="105" w:name="A3OFFGRIDEFS"/>
      <w:bookmarkStart w:id="106" w:name="_Toc193924646"/>
      <w:bookmarkEnd w:id="104"/>
      <w:r>
        <w:lastRenderedPageBreak/>
        <w:t>Appendix</w:t>
      </w:r>
      <w:r w:rsidR="00A51E86">
        <w:t xml:space="preserve"> 3</w:t>
      </w:r>
      <w:bookmarkEnd w:id="105"/>
      <w:r w:rsidR="00A51E86">
        <w:t>: Off-</w:t>
      </w:r>
      <w:r w:rsidR="00A01253">
        <w:t>G</w:t>
      </w:r>
      <w:r w:rsidR="00A51E86">
        <w:t xml:space="preserve">rid </w:t>
      </w:r>
      <w:r w:rsidR="00A01253">
        <w:t>E</w:t>
      </w:r>
      <w:r w:rsidR="00A51E86">
        <w:t xml:space="preserve">mission </w:t>
      </w:r>
      <w:r w:rsidR="00A01253">
        <w:t>F</w:t>
      </w:r>
      <w:r w:rsidR="00A51E86">
        <w:t xml:space="preserve">actors for </w:t>
      </w:r>
      <w:r w:rsidR="00A01253">
        <w:t>S</w:t>
      </w:r>
      <w:r w:rsidR="00A51E86">
        <w:t xml:space="preserve">elect </w:t>
      </w:r>
      <w:r w:rsidR="00A01253">
        <w:t>T</w:t>
      </w:r>
      <w:r w:rsidR="00A51E86">
        <w:t>echnologies</w:t>
      </w:r>
      <w:bookmarkEnd w:id="106"/>
    </w:p>
    <w:p w14:paraId="3FAA8EDC" w14:textId="7D20A344" w:rsidR="00154AF4" w:rsidRDefault="00154AF4" w:rsidP="00154AF4">
      <w:pPr>
        <w:rPr>
          <w:rFonts w:ascii="Montserrat" w:eastAsia="Montserrat" w:hAnsi="Montserrat" w:cs="Montserrat"/>
          <w:sz w:val="22"/>
          <w:szCs w:val="22"/>
        </w:rPr>
      </w:pPr>
      <w:r>
        <w:rPr>
          <w:rFonts w:ascii="Montserrat" w:eastAsia="Montserrat" w:hAnsi="Montserrat" w:cs="Montserrat"/>
          <w:sz w:val="22"/>
          <w:szCs w:val="22"/>
        </w:rPr>
        <w:t xml:space="preserve">If the project activity includes electric cooking from off-grid or mini-grid sources, then the emissions associated with those sources must be accounted for. Off-grid or mini-grid power may be derived from petrol or diesel generators as well as renewable sources. If off-grid or mini-grid power is derived from petrol or diesel generators, then emission factors for Equations </w:t>
      </w:r>
      <w:hyperlink w:anchor="E9" w:history="1">
        <w:r w:rsidR="00BF181C" w:rsidRPr="00843ABD">
          <w:rPr>
            <w:rStyle w:val="Hyperlink"/>
            <w:rFonts w:ascii="Montserrat" w:eastAsia="Montserrat" w:hAnsi="Montserrat" w:cs="Montserrat"/>
            <w:sz w:val="22"/>
            <w:szCs w:val="22"/>
          </w:rPr>
          <w:t>9</w:t>
        </w:r>
      </w:hyperlink>
      <w:r w:rsidRPr="03ED1C96">
        <w:rPr>
          <w:rFonts w:ascii="Montserrat" w:eastAsia="Montserrat" w:hAnsi="Montserrat" w:cs="Montserrat"/>
          <w:sz w:val="22"/>
          <w:szCs w:val="22"/>
        </w:rPr>
        <w:t xml:space="preserve"> and </w:t>
      </w:r>
      <w:hyperlink w:anchor="E22" w:history="1">
        <w:r w:rsidR="00BF181C" w:rsidRPr="00843ABD">
          <w:rPr>
            <w:rStyle w:val="Hyperlink"/>
            <w:rFonts w:ascii="Montserrat" w:eastAsia="Montserrat" w:hAnsi="Montserrat" w:cs="Montserrat"/>
            <w:sz w:val="22"/>
            <w:szCs w:val="22"/>
          </w:rPr>
          <w:t>22</w:t>
        </w:r>
      </w:hyperlink>
      <w:r w:rsidRPr="03ED1C96">
        <w:rPr>
          <w:rFonts w:ascii="Montserrat" w:eastAsia="Montserrat" w:hAnsi="Montserrat" w:cs="Montserrat"/>
          <w:sz w:val="22"/>
          <w:szCs w:val="22"/>
        </w:rPr>
        <w:t xml:space="preserve"> </w:t>
      </w:r>
      <w:r>
        <w:rPr>
          <w:rFonts w:ascii="Montserrat" w:eastAsia="Montserrat" w:hAnsi="Montserrat" w:cs="Montserrat"/>
          <w:sz w:val="22"/>
          <w:szCs w:val="22"/>
        </w:rPr>
        <w:t xml:space="preserve">should be taken from the table below; values from the SEforAll </w:t>
      </w:r>
      <w:r w:rsidRPr="00E34570">
        <w:rPr>
          <w:rFonts w:ascii="Montserrat" w:eastAsia="Montserrat" w:hAnsi="Montserrat" w:cs="Montserrat"/>
          <w:sz w:val="22"/>
          <w:szCs w:val="22"/>
        </w:rPr>
        <w:t>Mini-Grid Emissions Tool</w:t>
      </w:r>
      <w:r>
        <w:rPr>
          <w:rFonts w:ascii="Montserrat" w:eastAsia="Montserrat" w:hAnsi="Montserrat" w:cs="Montserrat"/>
          <w:sz w:val="22"/>
          <w:szCs w:val="22"/>
        </w:rPr>
        <w:t>. If off-grid or mini-grid power is derived from renewable sources, then CLEAR assumes the upstream emissions are negligible and does not require they be included in assessing emission reductions.</w:t>
      </w:r>
      <w:r w:rsidR="00A247FD">
        <w:rPr>
          <w:rFonts w:ascii="Montserrat" w:eastAsia="Montserrat" w:hAnsi="Montserrat" w:cs="Montserrat"/>
          <w:sz w:val="22"/>
          <w:szCs w:val="22"/>
        </w:rPr>
        <w:t xml:space="preserve"> Additionally, </w:t>
      </w:r>
      <w:r w:rsidR="00A247FD" w:rsidRPr="00A247FD">
        <w:rPr>
          <w:rFonts w:ascii="Montserrat" w:eastAsia="Montserrat" w:hAnsi="Montserrat" w:cs="Montserrat"/>
          <w:sz w:val="22"/>
          <w:szCs w:val="22"/>
        </w:rPr>
        <w:t>Article 6.4 Mechanism tools to derive electricity emission factors are currently under development.</w:t>
      </w:r>
    </w:p>
    <w:p w14:paraId="0E059EF8" w14:textId="77777777" w:rsidR="00A00D4E" w:rsidRPr="00A00D4E" w:rsidRDefault="00A00D4E" w:rsidP="00A00D4E">
      <w:pPr>
        <w:rPr>
          <w:rFonts w:eastAsia="Montserrat"/>
        </w:rPr>
      </w:pPr>
    </w:p>
    <w:tbl>
      <w:tblPr>
        <w:tblW w:w="920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706"/>
        <w:gridCol w:w="1691"/>
        <w:gridCol w:w="5807"/>
      </w:tblGrid>
      <w:tr w:rsidR="00BA7E21" w14:paraId="7BDE13DD" w14:textId="77777777" w:rsidTr="00386BCD">
        <w:trPr>
          <w:trHeight w:val="300"/>
        </w:trPr>
        <w:tc>
          <w:tcPr>
            <w:tcW w:w="1706" w:type="dxa"/>
            <w:vAlign w:val="center"/>
          </w:tcPr>
          <w:p w14:paraId="00000911" w14:textId="77777777" w:rsidR="00BA7E21" w:rsidRDefault="00A51E86">
            <w:pPr>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Generation technology </w:t>
            </w:r>
          </w:p>
        </w:tc>
        <w:tc>
          <w:tcPr>
            <w:tcW w:w="1691" w:type="dxa"/>
            <w:vAlign w:val="center"/>
          </w:tcPr>
          <w:p w14:paraId="00000912" w14:textId="77777777" w:rsidR="00BA7E21" w:rsidRDefault="00A51E86">
            <w:pPr>
              <w:rPr>
                <w:rFonts w:ascii="Montserrat" w:eastAsia="Montserrat" w:hAnsi="Montserrat" w:cs="Montserrat"/>
                <w:b/>
                <w:color w:val="000000"/>
                <w:sz w:val="22"/>
                <w:szCs w:val="22"/>
              </w:rPr>
            </w:pPr>
            <w:r>
              <w:rPr>
                <w:rFonts w:ascii="Montserrat" w:eastAsia="Montserrat" w:hAnsi="Montserrat" w:cs="Montserrat"/>
                <w:b/>
                <w:color w:val="000000"/>
                <w:sz w:val="22"/>
                <w:szCs w:val="22"/>
              </w:rPr>
              <w:t>gCO</w:t>
            </w:r>
            <w:r>
              <w:rPr>
                <w:rFonts w:ascii="Montserrat" w:eastAsia="Montserrat" w:hAnsi="Montserrat" w:cs="Montserrat"/>
                <w:b/>
                <w:color w:val="000000"/>
                <w:sz w:val="22"/>
                <w:szCs w:val="22"/>
                <w:vertAlign w:val="subscript"/>
              </w:rPr>
              <w:t>2</w:t>
            </w:r>
            <w:r>
              <w:rPr>
                <w:rFonts w:ascii="Montserrat" w:eastAsia="Montserrat" w:hAnsi="Montserrat" w:cs="Montserrat"/>
                <w:b/>
                <w:color w:val="000000"/>
                <w:sz w:val="22"/>
                <w:szCs w:val="22"/>
              </w:rPr>
              <w:t>e/kWh</w:t>
            </w:r>
          </w:p>
        </w:tc>
        <w:tc>
          <w:tcPr>
            <w:tcW w:w="5807" w:type="dxa"/>
            <w:vAlign w:val="center"/>
          </w:tcPr>
          <w:p w14:paraId="00000913" w14:textId="77777777" w:rsidR="00BA7E21" w:rsidRDefault="00A51E86">
            <w:pPr>
              <w:rPr>
                <w:rFonts w:ascii="Montserrat" w:eastAsia="Montserrat" w:hAnsi="Montserrat" w:cs="Montserrat"/>
                <w:b/>
                <w:color w:val="000000"/>
                <w:sz w:val="22"/>
                <w:szCs w:val="22"/>
              </w:rPr>
            </w:pPr>
            <w:r>
              <w:rPr>
                <w:rFonts w:ascii="Montserrat" w:eastAsia="Montserrat" w:hAnsi="Montserrat" w:cs="Montserrat"/>
                <w:b/>
                <w:color w:val="000000"/>
                <w:sz w:val="22"/>
                <w:szCs w:val="22"/>
              </w:rPr>
              <w:t>Source</w:t>
            </w:r>
          </w:p>
        </w:tc>
      </w:tr>
      <w:tr w:rsidR="00BA7E21" w14:paraId="11AD10F4" w14:textId="77777777" w:rsidTr="00386BCD">
        <w:trPr>
          <w:trHeight w:val="300"/>
        </w:trPr>
        <w:tc>
          <w:tcPr>
            <w:tcW w:w="1706" w:type="dxa"/>
            <w:vAlign w:val="center"/>
          </w:tcPr>
          <w:p w14:paraId="00000914" w14:textId="77777777" w:rsidR="00BA7E21" w:rsidRDefault="00A51E86" w:rsidP="003F5475">
            <w:pPr>
              <w:rPr>
                <w:rFonts w:ascii="Montserrat" w:eastAsia="Montserrat" w:hAnsi="Montserrat" w:cs="Montserrat"/>
                <w:color w:val="000000"/>
                <w:sz w:val="22"/>
                <w:szCs w:val="22"/>
              </w:rPr>
            </w:pPr>
            <w:r>
              <w:rPr>
                <w:rFonts w:ascii="Montserrat" w:eastAsia="Montserrat" w:hAnsi="Montserrat" w:cs="Montserrat"/>
                <w:color w:val="000000"/>
                <w:sz w:val="22"/>
                <w:szCs w:val="22"/>
              </w:rPr>
              <w:t>Petrol generator</w:t>
            </w:r>
          </w:p>
        </w:tc>
        <w:tc>
          <w:tcPr>
            <w:tcW w:w="1691" w:type="dxa"/>
            <w:vAlign w:val="center"/>
          </w:tcPr>
          <w:p w14:paraId="00000915" w14:textId="77777777" w:rsidR="00BA7E21" w:rsidRDefault="00A51E86" w:rsidP="003F5475">
            <w:pPr>
              <w:rPr>
                <w:rFonts w:ascii="Montserrat" w:eastAsia="Montserrat" w:hAnsi="Montserrat" w:cs="Montserrat"/>
                <w:color w:val="000000"/>
                <w:sz w:val="22"/>
                <w:szCs w:val="22"/>
              </w:rPr>
            </w:pPr>
            <w:r>
              <w:rPr>
                <w:rFonts w:ascii="Montserrat" w:eastAsia="Montserrat" w:hAnsi="Montserrat" w:cs="Montserrat"/>
                <w:color w:val="000000"/>
                <w:sz w:val="22"/>
                <w:szCs w:val="22"/>
              </w:rPr>
              <w:t>1252</w:t>
            </w:r>
          </w:p>
        </w:tc>
        <w:tc>
          <w:tcPr>
            <w:tcW w:w="5807" w:type="dxa"/>
            <w:vAlign w:val="center"/>
          </w:tcPr>
          <w:p w14:paraId="00000916" w14:textId="77777777" w:rsidR="00BA7E21" w:rsidRPr="00091A66" w:rsidRDefault="00A51E86" w:rsidP="003F5475">
            <w:pPr>
              <w:rPr>
                <w:rFonts w:ascii="Montserrat" w:eastAsia="Montserrat" w:hAnsi="Montserrat" w:cs="Montserrat"/>
                <w:color w:val="1163C1"/>
                <w:sz w:val="22"/>
                <w:szCs w:val="22"/>
                <w:u w:val="single"/>
              </w:rPr>
            </w:pPr>
            <w:hyperlink r:id="rId79">
              <w:r w:rsidRPr="00091A66">
                <w:rPr>
                  <w:rFonts w:ascii="Montserrat" w:eastAsia="Montserrat" w:hAnsi="Montserrat" w:cs="Montserrat"/>
                  <w:color w:val="1163C1"/>
                  <w:sz w:val="22"/>
                  <w:szCs w:val="22"/>
                  <w:u w:val="single"/>
                </w:rPr>
                <w:t>https://www.seforall.org/system/files/2021-08/SEforALL_Carbon-emissions-methodology-note.pdf</w:t>
              </w:r>
            </w:hyperlink>
          </w:p>
        </w:tc>
      </w:tr>
      <w:tr w:rsidR="00BA7E21" w14:paraId="37702A4C" w14:textId="77777777" w:rsidTr="00386BCD">
        <w:trPr>
          <w:trHeight w:val="300"/>
        </w:trPr>
        <w:tc>
          <w:tcPr>
            <w:tcW w:w="1706" w:type="dxa"/>
            <w:vAlign w:val="center"/>
          </w:tcPr>
          <w:p w14:paraId="00000917" w14:textId="77777777" w:rsidR="00BA7E21" w:rsidRDefault="00A51E86" w:rsidP="003F5475">
            <w:pPr>
              <w:rPr>
                <w:rFonts w:ascii="Montserrat" w:eastAsia="Montserrat" w:hAnsi="Montserrat" w:cs="Montserrat"/>
                <w:color w:val="000000"/>
                <w:sz w:val="22"/>
                <w:szCs w:val="22"/>
              </w:rPr>
            </w:pPr>
            <w:r>
              <w:rPr>
                <w:rFonts w:ascii="Montserrat" w:eastAsia="Montserrat" w:hAnsi="Montserrat" w:cs="Montserrat"/>
                <w:color w:val="000000"/>
                <w:sz w:val="22"/>
                <w:szCs w:val="22"/>
              </w:rPr>
              <w:t>Diesel generator</w:t>
            </w:r>
          </w:p>
        </w:tc>
        <w:tc>
          <w:tcPr>
            <w:tcW w:w="1691" w:type="dxa"/>
            <w:vAlign w:val="center"/>
          </w:tcPr>
          <w:p w14:paraId="00000918" w14:textId="77777777" w:rsidR="00BA7E21" w:rsidRDefault="00A51E86" w:rsidP="003F5475">
            <w:pPr>
              <w:rPr>
                <w:rFonts w:ascii="Montserrat" w:eastAsia="Montserrat" w:hAnsi="Montserrat" w:cs="Montserrat"/>
                <w:color w:val="000000"/>
                <w:sz w:val="22"/>
                <w:szCs w:val="22"/>
              </w:rPr>
            </w:pPr>
            <w:r>
              <w:rPr>
                <w:rFonts w:ascii="Montserrat" w:eastAsia="Montserrat" w:hAnsi="Montserrat" w:cs="Montserrat"/>
                <w:color w:val="000000"/>
                <w:sz w:val="22"/>
                <w:szCs w:val="22"/>
              </w:rPr>
              <w:t>1000</w:t>
            </w:r>
          </w:p>
        </w:tc>
        <w:tc>
          <w:tcPr>
            <w:tcW w:w="5807" w:type="dxa"/>
            <w:vAlign w:val="center"/>
          </w:tcPr>
          <w:p w14:paraId="00000919" w14:textId="77777777" w:rsidR="00BA7E21" w:rsidRPr="00091A66" w:rsidRDefault="00A51E86" w:rsidP="003F5475">
            <w:pPr>
              <w:rPr>
                <w:rFonts w:ascii="Montserrat" w:eastAsia="Montserrat" w:hAnsi="Montserrat" w:cs="Montserrat"/>
                <w:color w:val="1163C1"/>
                <w:sz w:val="22"/>
                <w:szCs w:val="22"/>
                <w:u w:val="single"/>
              </w:rPr>
            </w:pPr>
            <w:hyperlink r:id="rId80">
              <w:r w:rsidRPr="00091A66">
                <w:rPr>
                  <w:rFonts w:ascii="Montserrat" w:eastAsia="Montserrat" w:hAnsi="Montserrat" w:cs="Montserrat"/>
                  <w:color w:val="1163C1"/>
                  <w:sz w:val="22"/>
                  <w:szCs w:val="22"/>
                  <w:u w:val="single"/>
                </w:rPr>
                <w:t>https://www.seforall.org/system/files/2021-08/SEforALL_Carbon-emissions-methodology-note.pdf</w:t>
              </w:r>
            </w:hyperlink>
          </w:p>
        </w:tc>
      </w:tr>
    </w:tbl>
    <w:p w14:paraId="0000091A" w14:textId="77777777" w:rsidR="00BA7E21" w:rsidRDefault="00BA7E21">
      <w:pPr>
        <w:jc w:val="both"/>
        <w:rPr>
          <w:rFonts w:ascii="Montserrat" w:eastAsia="Montserrat" w:hAnsi="Montserrat" w:cs="Montserrat"/>
          <w:b/>
        </w:rPr>
      </w:pPr>
    </w:p>
    <w:p w14:paraId="0000091B" w14:textId="7D34944A" w:rsidR="00BA7E21" w:rsidRDefault="00A51E86">
      <w:pPr>
        <w:spacing w:after="160" w:line="259" w:lineRule="auto"/>
        <w:rPr>
          <w:rFonts w:ascii="Montserrat" w:eastAsia="Montserrat" w:hAnsi="Montserrat" w:cs="Montserrat"/>
          <w:b/>
        </w:rPr>
      </w:pPr>
      <w:r>
        <w:br w:type="page"/>
      </w:r>
    </w:p>
    <w:p w14:paraId="0000091C" w14:textId="577C1FAA" w:rsidR="00BA7E21" w:rsidRDefault="00DE6518" w:rsidP="00B268DC">
      <w:pPr>
        <w:pStyle w:val="Heading2"/>
        <w:numPr>
          <w:ilvl w:val="0"/>
          <w:numId w:val="0"/>
        </w:numPr>
        <w:ind w:left="720" w:hanging="720"/>
      </w:pPr>
      <w:bookmarkStart w:id="107" w:name="A4UE"/>
      <w:bookmarkStart w:id="108" w:name="_Toc193924647"/>
      <w:r>
        <w:lastRenderedPageBreak/>
        <w:t>Appendix</w:t>
      </w:r>
      <w:r w:rsidR="00A51E86" w:rsidRPr="38483444">
        <w:t xml:space="preserve"> 4</w:t>
      </w:r>
      <w:bookmarkEnd w:id="107"/>
      <w:r w:rsidR="00A51E86" w:rsidRPr="38483444">
        <w:t xml:space="preserve">: Upstream </w:t>
      </w:r>
      <w:r w:rsidR="009E09BC">
        <w:t>E</w:t>
      </w:r>
      <w:r w:rsidR="00A51E86" w:rsidRPr="38483444">
        <w:t xml:space="preserve">missions from </w:t>
      </w:r>
      <w:r w:rsidR="009E09BC">
        <w:t>O</w:t>
      </w:r>
      <w:r w:rsidR="00A51E86" w:rsidRPr="38483444">
        <w:t xml:space="preserve">ther </w:t>
      </w:r>
      <w:r w:rsidR="009E09BC">
        <w:t>F</w:t>
      </w:r>
      <w:r w:rsidR="00A51E86" w:rsidRPr="38483444">
        <w:t xml:space="preserve">uels in </w:t>
      </w:r>
      <w:proofErr w:type="gramStart"/>
      <w:r w:rsidR="00A51E86" w:rsidRPr="38483444">
        <w:t>tonne</w:t>
      </w:r>
      <w:proofErr w:type="gramEnd"/>
      <w:r w:rsidR="00A51E86" w:rsidRPr="38483444">
        <w:t>/TJ</w:t>
      </w:r>
      <w:r w:rsidR="00A51E86" w:rsidRPr="38483444">
        <w:rPr>
          <w:vertAlign w:val="superscript"/>
        </w:rPr>
        <w:footnoteReference w:id="18"/>
      </w:r>
      <w:bookmarkEnd w:id="108"/>
    </w:p>
    <w:tbl>
      <w:tblPr>
        <w:tblW w:w="944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115" w:type="dxa"/>
          <w:right w:w="115" w:type="dxa"/>
        </w:tblCellMar>
        <w:tblLook w:val="0400" w:firstRow="0" w:lastRow="0" w:firstColumn="0" w:lastColumn="0" w:noHBand="0" w:noVBand="1"/>
      </w:tblPr>
      <w:tblGrid>
        <w:gridCol w:w="4560"/>
        <w:gridCol w:w="1020"/>
        <w:gridCol w:w="1320"/>
        <w:gridCol w:w="1125"/>
        <w:gridCol w:w="1420"/>
      </w:tblGrid>
      <w:tr w:rsidR="004F33D6" w14:paraId="357AEE11" w14:textId="77777777" w:rsidTr="00A53C7E">
        <w:trPr>
          <w:trHeight w:val="300"/>
        </w:trPr>
        <w:tc>
          <w:tcPr>
            <w:tcW w:w="4560" w:type="dxa"/>
            <w:vAlign w:val="bottom"/>
          </w:tcPr>
          <w:p w14:paraId="0000091D" w14:textId="77777777" w:rsidR="004F33D6" w:rsidRDefault="004F33D6">
            <w:pPr>
              <w:rPr>
                <w:rFonts w:ascii="Montserrat" w:eastAsia="Montserrat" w:hAnsi="Montserrat" w:cs="Montserrat"/>
                <w:b/>
                <w:color w:val="000000"/>
                <w:sz w:val="22"/>
                <w:szCs w:val="22"/>
              </w:rPr>
            </w:pPr>
            <w:r>
              <w:rPr>
                <w:rFonts w:ascii="Montserrat" w:eastAsia="Montserrat" w:hAnsi="Montserrat" w:cs="Montserrat"/>
                <w:b/>
                <w:color w:val="000000"/>
                <w:sz w:val="22"/>
                <w:szCs w:val="22"/>
              </w:rPr>
              <w:t>Fuel</w:t>
            </w:r>
          </w:p>
        </w:tc>
        <w:tc>
          <w:tcPr>
            <w:tcW w:w="1020" w:type="dxa"/>
            <w:vAlign w:val="bottom"/>
          </w:tcPr>
          <w:p w14:paraId="0000091E" w14:textId="77777777" w:rsidR="004F33D6" w:rsidRDefault="004F33D6">
            <w:pPr>
              <w:jc w:val="center"/>
              <w:rPr>
                <w:rFonts w:ascii="Montserrat" w:eastAsia="Montserrat" w:hAnsi="Montserrat" w:cs="Montserrat"/>
                <w:b/>
                <w:color w:val="000000"/>
                <w:sz w:val="22"/>
                <w:szCs w:val="22"/>
              </w:rPr>
            </w:pPr>
            <w:r>
              <w:rPr>
                <w:rFonts w:ascii="Montserrat" w:eastAsia="Montserrat" w:hAnsi="Montserrat" w:cs="Montserrat"/>
                <w:b/>
                <w:color w:val="000000"/>
                <w:sz w:val="22"/>
                <w:szCs w:val="22"/>
              </w:rPr>
              <w:t>CO</w:t>
            </w:r>
            <w:r>
              <w:rPr>
                <w:rFonts w:ascii="Montserrat" w:eastAsia="Montserrat" w:hAnsi="Montserrat" w:cs="Montserrat"/>
                <w:b/>
                <w:color w:val="000000"/>
                <w:sz w:val="22"/>
                <w:szCs w:val="22"/>
                <w:vertAlign w:val="subscript"/>
              </w:rPr>
              <w:t>2</w:t>
            </w:r>
          </w:p>
        </w:tc>
        <w:tc>
          <w:tcPr>
            <w:tcW w:w="1320" w:type="dxa"/>
            <w:vAlign w:val="bottom"/>
          </w:tcPr>
          <w:p w14:paraId="0000091F" w14:textId="77777777" w:rsidR="004F33D6" w:rsidRDefault="004F33D6">
            <w:pPr>
              <w:jc w:val="center"/>
              <w:rPr>
                <w:rFonts w:ascii="Montserrat" w:eastAsia="Montserrat" w:hAnsi="Montserrat" w:cs="Montserrat"/>
                <w:b/>
                <w:color w:val="000000"/>
                <w:sz w:val="22"/>
                <w:szCs w:val="22"/>
              </w:rPr>
            </w:pPr>
            <w:r>
              <w:rPr>
                <w:rFonts w:ascii="Montserrat" w:eastAsia="Montserrat" w:hAnsi="Montserrat" w:cs="Montserrat"/>
                <w:b/>
                <w:color w:val="000000"/>
                <w:sz w:val="22"/>
                <w:szCs w:val="22"/>
              </w:rPr>
              <w:t>CH</w:t>
            </w:r>
            <w:r>
              <w:rPr>
                <w:rFonts w:ascii="Montserrat" w:eastAsia="Montserrat" w:hAnsi="Montserrat" w:cs="Montserrat"/>
                <w:b/>
                <w:color w:val="000000"/>
                <w:sz w:val="22"/>
                <w:szCs w:val="22"/>
                <w:vertAlign w:val="subscript"/>
              </w:rPr>
              <w:t>4</w:t>
            </w:r>
          </w:p>
        </w:tc>
        <w:tc>
          <w:tcPr>
            <w:tcW w:w="1125" w:type="dxa"/>
            <w:vAlign w:val="bottom"/>
          </w:tcPr>
          <w:p w14:paraId="00000920" w14:textId="77777777" w:rsidR="004F33D6" w:rsidRDefault="004F33D6">
            <w:pPr>
              <w:jc w:val="center"/>
              <w:rPr>
                <w:rFonts w:ascii="Montserrat" w:eastAsia="Montserrat" w:hAnsi="Montserrat" w:cs="Montserrat"/>
                <w:b/>
                <w:color w:val="000000"/>
                <w:sz w:val="22"/>
                <w:szCs w:val="22"/>
              </w:rPr>
            </w:pPr>
            <w:r>
              <w:rPr>
                <w:rFonts w:ascii="Montserrat" w:eastAsia="Montserrat" w:hAnsi="Montserrat" w:cs="Montserrat"/>
                <w:b/>
                <w:color w:val="000000"/>
                <w:sz w:val="22"/>
                <w:szCs w:val="22"/>
              </w:rPr>
              <w:t>N</w:t>
            </w:r>
            <w:r>
              <w:rPr>
                <w:rFonts w:ascii="Montserrat" w:eastAsia="Montserrat" w:hAnsi="Montserrat" w:cs="Montserrat"/>
                <w:b/>
                <w:color w:val="000000"/>
                <w:sz w:val="22"/>
                <w:szCs w:val="22"/>
                <w:vertAlign w:val="subscript"/>
              </w:rPr>
              <w:t>2</w:t>
            </w:r>
            <w:r>
              <w:rPr>
                <w:rFonts w:ascii="Montserrat" w:eastAsia="Montserrat" w:hAnsi="Montserrat" w:cs="Montserrat"/>
                <w:b/>
                <w:color w:val="000000"/>
                <w:sz w:val="22"/>
                <w:szCs w:val="22"/>
              </w:rPr>
              <w:t>O</w:t>
            </w:r>
          </w:p>
        </w:tc>
        <w:tc>
          <w:tcPr>
            <w:tcW w:w="1420" w:type="dxa"/>
            <w:vAlign w:val="bottom"/>
          </w:tcPr>
          <w:p w14:paraId="00000921" w14:textId="77777777" w:rsidR="004F33D6" w:rsidRDefault="004F33D6">
            <w:pPr>
              <w:jc w:val="center"/>
              <w:rPr>
                <w:rFonts w:ascii="Montserrat" w:eastAsia="Montserrat" w:hAnsi="Montserrat" w:cs="Montserrat"/>
                <w:b/>
                <w:color w:val="000000"/>
                <w:sz w:val="22"/>
                <w:szCs w:val="22"/>
              </w:rPr>
            </w:pPr>
            <w:r>
              <w:rPr>
                <w:rFonts w:ascii="Montserrat" w:eastAsia="Montserrat" w:hAnsi="Montserrat" w:cs="Montserrat"/>
                <w:b/>
                <w:color w:val="000000"/>
                <w:sz w:val="22"/>
                <w:szCs w:val="22"/>
              </w:rPr>
              <w:t>CO</w:t>
            </w:r>
            <w:r>
              <w:rPr>
                <w:rFonts w:ascii="Montserrat" w:eastAsia="Montserrat" w:hAnsi="Montserrat" w:cs="Montserrat"/>
                <w:b/>
                <w:color w:val="000000"/>
                <w:sz w:val="22"/>
                <w:szCs w:val="22"/>
                <w:vertAlign w:val="subscript"/>
              </w:rPr>
              <w:t>2</w:t>
            </w:r>
            <w:r>
              <w:rPr>
                <w:rFonts w:ascii="Montserrat" w:eastAsia="Montserrat" w:hAnsi="Montserrat" w:cs="Montserrat"/>
                <w:b/>
                <w:color w:val="000000"/>
                <w:sz w:val="22"/>
                <w:szCs w:val="22"/>
              </w:rPr>
              <w:t>e</w:t>
            </w:r>
          </w:p>
        </w:tc>
      </w:tr>
      <w:tr w:rsidR="004F33D6" w14:paraId="480BCC34" w14:textId="77777777" w:rsidTr="00A53C7E">
        <w:trPr>
          <w:trHeight w:val="300"/>
        </w:trPr>
        <w:tc>
          <w:tcPr>
            <w:tcW w:w="4560" w:type="dxa"/>
            <w:vAlign w:val="bottom"/>
          </w:tcPr>
          <w:p w14:paraId="00000923" w14:textId="490B697C" w:rsidR="004F33D6" w:rsidRDefault="004F33D6" w:rsidP="00390817">
            <w:pPr>
              <w:rPr>
                <w:rFonts w:ascii="Montserrat" w:eastAsia="Montserrat" w:hAnsi="Montserrat" w:cs="Montserrat"/>
                <w:color w:val="000000"/>
                <w:sz w:val="22"/>
                <w:szCs w:val="22"/>
              </w:rPr>
            </w:pPr>
            <w:r>
              <w:rPr>
                <w:rFonts w:ascii="Montserrat" w:eastAsia="Montserrat" w:hAnsi="Montserrat" w:cs="Montserrat"/>
                <w:color w:val="000000"/>
                <w:sz w:val="22"/>
                <w:szCs w:val="22"/>
              </w:rPr>
              <w:t>Kerosene</w:t>
            </w:r>
            <w:r w:rsidRPr="004F33D6">
              <w:rPr>
                <w:rFonts w:ascii="Montserrat" w:eastAsia="Montserrat" w:hAnsi="Montserrat" w:cs="Montserrat"/>
                <w:color w:val="000000"/>
                <w:sz w:val="22"/>
                <w:szCs w:val="22"/>
                <w:vertAlign w:val="superscript"/>
              </w:rPr>
              <w:t>a</w:t>
            </w:r>
          </w:p>
        </w:tc>
        <w:tc>
          <w:tcPr>
            <w:tcW w:w="1020" w:type="dxa"/>
            <w:tcMar>
              <w:top w:w="0" w:type="dxa"/>
              <w:left w:w="0" w:type="dxa"/>
              <w:bottom w:w="0" w:type="dxa"/>
              <w:right w:w="0" w:type="dxa"/>
            </w:tcMar>
          </w:tcPr>
          <w:p w14:paraId="00000924" w14:textId="47E45BF2"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9.0</w:t>
            </w:r>
          </w:p>
        </w:tc>
        <w:tc>
          <w:tcPr>
            <w:tcW w:w="1320" w:type="dxa"/>
            <w:tcMar>
              <w:top w:w="0" w:type="dxa"/>
              <w:left w:w="0" w:type="dxa"/>
              <w:bottom w:w="0" w:type="dxa"/>
              <w:right w:w="0" w:type="dxa"/>
            </w:tcMar>
          </w:tcPr>
          <w:p w14:paraId="00000925" w14:textId="34E0B8C0"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0.10</w:t>
            </w:r>
          </w:p>
        </w:tc>
        <w:tc>
          <w:tcPr>
            <w:tcW w:w="1125" w:type="dxa"/>
            <w:tcMar>
              <w:top w:w="0" w:type="dxa"/>
              <w:left w:w="0" w:type="dxa"/>
              <w:bottom w:w="0" w:type="dxa"/>
              <w:right w:w="0" w:type="dxa"/>
            </w:tcMar>
          </w:tcPr>
          <w:p w14:paraId="00000926" w14:textId="5BE264FE"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0.00016</w:t>
            </w:r>
          </w:p>
        </w:tc>
        <w:tc>
          <w:tcPr>
            <w:tcW w:w="1420" w:type="dxa"/>
            <w:tcMar>
              <w:top w:w="0" w:type="dxa"/>
              <w:left w:w="0" w:type="dxa"/>
              <w:bottom w:w="0" w:type="dxa"/>
              <w:right w:w="0" w:type="dxa"/>
            </w:tcMar>
          </w:tcPr>
          <w:p w14:paraId="00000927" w14:textId="350BFF05" w:rsidR="004F33D6" w:rsidRPr="00707F6A" w:rsidRDefault="004F33D6" w:rsidP="00707F6A">
            <w:pPr>
              <w:jc w:val="center"/>
              <w:rPr>
                <w:rFonts w:ascii="Montserrat" w:eastAsia="Montserrat" w:hAnsi="Montserrat" w:cs="Montserrat"/>
                <w:sz w:val="22"/>
                <w:szCs w:val="22"/>
              </w:rPr>
            </w:pPr>
            <w:r w:rsidRPr="00B44585">
              <w:rPr>
                <w:rFonts w:ascii="Montserrat" w:hAnsi="Montserrat"/>
                <w:sz w:val="22"/>
                <w:szCs w:val="22"/>
              </w:rPr>
              <w:t>11.</w:t>
            </w:r>
            <w:r w:rsidRPr="00707F6A">
              <w:rPr>
                <w:rFonts w:ascii="Montserrat" w:hAnsi="Montserrat"/>
                <w:sz w:val="22"/>
                <w:szCs w:val="22"/>
              </w:rPr>
              <w:t>9</w:t>
            </w:r>
          </w:p>
        </w:tc>
      </w:tr>
      <w:tr w:rsidR="004F33D6" w14:paraId="07A5D26B" w14:textId="77777777" w:rsidTr="00A53C7E">
        <w:trPr>
          <w:trHeight w:val="300"/>
        </w:trPr>
        <w:tc>
          <w:tcPr>
            <w:tcW w:w="4560" w:type="dxa"/>
            <w:vAlign w:val="bottom"/>
          </w:tcPr>
          <w:p w14:paraId="00000929" w14:textId="77777777" w:rsidR="004F33D6" w:rsidRDefault="004F33D6" w:rsidP="00390817">
            <w:pPr>
              <w:rPr>
                <w:rFonts w:ascii="Montserrat" w:eastAsia="Montserrat" w:hAnsi="Montserrat" w:cs="Montserrat"/>
                <w:color w:val="000000"/>
                <w:sz w:val="22"/>
                <w:szCs w:val="22"/>
              </w:rPr>
            </w:pPr>
            <w:r>
              <w:rPr>
                <w:rFonts w:ascii="Montserrat" w:eastAsia="Montserrat" w:hAnsi="Montserrat" w:cs="Montserrat"/>
                <w:color w:val="000000"/>
                <w:sz w:val="22"/>
                <w:szCs w:val="22"/>
              </w:rPr>
              <w:t>LPG from crude oil</w:t>
            </w:r>
          </w:p>
        </w:tc>
        <w:tc>
          <w:tcPr>
            <w:tcW w:w="1020" w:type="dxa"/>
            <w:tcMar>
              <w:top w:w="0" w:type="dxa"/>
              <w:left w:w="0" w:type="dxa"/>
              <w:bottom w:w="0" w:type="dxa"/>
              <w:right w:w="0" w:type="dxa"/>
            </w:tcMar>
          </w:tcPr>
          <w:p w14:paraId="0000092A" w14:textId="6F4B36EE"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18.4</w:t>
            </w:r>
          </w:p>
        </w:tc>
        <w:tc>
          <w:tcPr>
            <w:tcW w:w="1320" w:type="dxa"/>
            <w:tcMar>
              <w:top w:w="0" w:type="dxa"/>
              <w:left w:w="0" w:type="dxa"/>
              <w:bottom w:w="0" w:type="dxa"/>
              <w:right w:w="0" w:type="dxa"/>
            </w:tcMar>
          </w:tcPr>
          <w:p w14:paraId="0000092B" w14:textId="6588CFB2"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0.12</w:t>
            </w:r>
          </w:p>
        </w:tc>
        <w:tc>
          <w:tcPr>
            <w:tcW w:w="1125" w:type="dxa"/>
            <w:tcMar>
              <w:top w:w="0" w:type="dxa"/>
              <w:left w:w="0" w:type="dxa"/>
              <w:bottom w:w="0" w:type="dxa"/>
              <w:right w:w="0" w:type="dxa"/>
            </w:tcMar>
          </w:tcPr>
          <w:p w14:paraId="0000092C" w14:textId="03FE949D"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0.00029</w:t>
            </w:r>
          </w:p>
        </w:tc>
        <w:tc>
          <w:tcPr>
            <w:tcW w:w="1420" w:type="dxa"/>
            <w:tcMar>
              <w:top w:w="0" w:type="dxa"/>
              <w:left w:w="0" w:type="dxa"/>
              <w:bottom w:w="0" w:type="dxa"/>
              <w:right w:w="0" w:type="dxa"/>
            </w:tcMar>
          </w:tcPr>
          <w:p w14:paraId="0000092D" w14:textId="373B620A" w:rsidR="004F33D6" w:rsidRPr="00707F6A" w:rsidRDefault="004F33D6" w:rsidP="00707F6A">
            <w:pPr>
              <w:jc w:val="center"/>
              <w:rPr>
                <w:rFonts w:ascii="Montserrat" w:eastAsia="Montserrat" w:hAnsi="Montserrat" w:cs="Montserrat"/>
                <w:sz w:val="22"/>
                <w:szCs w:val="22"/>
              </w:rPr>
            </w:pPr>
            <w:r w:rsidRPr="00B44585">
              <w:rPr>
                <w:rFonts w:ascii="Montserrat" w:hAnsi="Montserrat"/>
                <w:sz w:val="22"/>
                <w:szCs w:val="22"/>
              </w:rPr>
              <w:t>22.1</w:t>
            </w:r>
          </w:p>
        </w:tc>
      </w:tr>
      <w:tr w:rsidR="004F33D6" w14:paraId="7F85F915" w14:textId="77777777" w:rsidTr="00A53C7E">
        <w:trPr>
          <w:trHeight w:val="300"/>
        </w:trPr>
        <w:tc>
          <w:tcPr>
            <w:tcW w:w="4560" w:type="dxa"/>
            <w:vAlign w:val="bottom"/>
          </w:tcPr>
          <w:p w14:paraId="0000092F" w14:textId="77777777" w:rsidR="004F33D6" w:rsidRDefault="004F33D6" w:rsidP="00390817">
            <w:pPr>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LPG from </w:t>
            </w:r>
            <w:r>
              <w:rPr>
                <w:rFonts w:ascii="Montserrat" w:eastAsia="Montserrat" w:hAnsi="Montserrat" w:cs="Montserrat"/>
                <w:sz w:val="22"/>
                <w:szCs w:val="22"/>
              </w:rPr>
              <w:t>n</w:t>
            </w:r>
            <w:r>
              <w:rPr>
                <w:rFonts w:ascii="Montserrat" w:eastAsia="Montserrat" w:hAnsi="Montserrat" w:cs="Montserrat"/>
                <w:color w:val="000000"/>
                <w:sz w:val="22"/>
                <w:szCs w:val="22"/>
              </w:rPr>
              <w:t xml:space="preserve">atural </w:t>
            </w:r>
            <w:r>
              <w:rPr>
                <w:rFonts w:ascii="Montserrat" w:eastAsia="Montserrat" w:hAnsi="Montserrat" w:cs="Montserrat"/>
                <w:sz w:val="22"/>
                <w:szCs w:val="22"/>
              </w:rPr>
              <w:t>g</w:t>
            </w:r>
            <w:r>
              <w:rPr>
                <w:rFonts w:ascii="Montserrat" w:eastAsia="Montserrat" w:hAnsi="Montserrat" w:cs="Montserrat"/>
                <w:color w:val="000000"/>
                <w:sz w:val="22"/>
                <w:szCs w:val="22"/>
              </w:rPr>
              <w:t>as</w:t>
            </w:r>
          </w:p>
        </w:tc>
        <w:tc>
          <w:tcPr>
            <w:tcW w:w="1020" w:type="dxa"/>
            <w:tcMar>
              <w:top w:w="0" w:type="dxa"/>
              <w:left w:w="0" w:type="dxa"/>
              <w:bottom w:w="0" w:type="dxa"/>
              <w:right w:w="0" w:type="dxa"/>
            </w:tcMar>
          </w:tcPr>
          <w:p w14:paraId="00000930" w14:textId="580EF027"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9.9</w:t>
            </w:r>
          </w:p>
        </w:tc>
        <w:tc>
          <w:tcPr>
            <w:tcW w:w="1320" w:type="dxa"/>
            <w:tcMar>
              <w:top w:w="0" w:type="dxa"/>
              <w:left w:w="0" w:type="dxa"/>
              <w:bottom w:w="0" w:type="dxa"/>
              <w:right w:w="0" w:type="dxa"/>
            </w:tcMar>
          </w:tcPr>
          <w:p w14:paraId="00000931" w14:textId="72311844"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0.15</w:t>
            </w:r>
          </w:p>
        </w:tc>
        <w:tc>
          <w:tcPr>
            <w:tcW w:w="1125" w:type="dxa"/>
            <w:tcMar>
              <w:top w:w="0" w:type="dxa"/>
              <w:left w:w="0" w:type="dxa"/>
              <w:bottom w:w="0" w:type="dxa"/>
              <w:right w:w="0" w:type="dxa"/>
            </w:tcMar>
          </w:tcPr>
          <w:p w14:paraId="00000932" w14:textId="325085D8"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0.00019</w:t>
            </w:r>
          </w:p>
        </w:tc>
        <w:tc>
          <w:tcPr>
            <w:tcW w:w="1420" w:type="dxa"/>
            <w:tcMar>
              <w:top w:w="0" w:type="dxa"/>
              <w:left w:w="0" w:type="dxa"/>
              <w:bottom w:w="0" w:type="dxa"/>
              <w:right w:w="0" w:type="dxa"/>
            </w:tcMar>
          </w:tcPr>
          <w:p w14:paraId="00000933" w14:textId="6251A877" w:rsidR="004F33D6" w:rsidRPr="00707F6A" w:rsidRDefault="004F33D6" w:rsidP="00707F6A">
            <w:pPr>
              <w:jc w:val="center"/>
              <w:rPr>
                <w:rFonts w:ascii="Montserrat" w:eastAsia="Montserrat" w:hAnsi="Montserrat" w:cs="Montserrat"/>
                <w:sz w:val="22"/>
                <w:szCs w:val="22"/>
              </w:rPr>
            </w:pPr>
            <w:r w:rsidRPr="00B44585">
              <w:rPr>
                <w:rFonts w:ascii="Montserrat" w:hAnsi="Montserrat"/>
                <w:sz w:val="22"/>
                <w:szCs w:val="22"/>
              </w:rPr>
              <w:t>14.5</w:t>
            </w:r>
          </w:p>
        </w:tc>
      </w:tr>
      <w:tr w:rsidR="004F33D6" w14:paraId="51B18CE5" w14:textId="77777777" w:rsidTr="00A53C7E">
        <w:trPr>
          <w:trHeight w:val="300"/>
        </w:trPr>
        <w:tc>
          <w:tcPr>
            <w:tcW w:w="4560" w:type="dxa"/>
            <w:vAlign w:val="bottom"/>
          </w:tcPr>
          <w:p w14:paraId="00000935" w14:textId="331D72AB" w:rsidR="004F33D6" w:rsidRDefault="004F33D6" w:rsidP="00390817">
            <w:pPr>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LPG derived from </w:t>
            </w:r>
            <w:r>
              <w:rPr>
                <w:rFonts w:ascii="Montserrat" w:eastAsia="Montserrat" w:hAnsi="Montserrat" w:cs="Montserrat"/>
                <w:sz w:val="22"/>
                <w:szCs w:val="22"/>
              </w:rPr>
              <w:t>a</w:t>
            </w:r>
            <w:r>
              <w:rPr>
                <w:rFonts w:ascii="Montserrat" w:eastAsia="Montserrat" w:hAnsi="Montserrat" w:cs="Montserrat"/>
                <w:color w:val="000000"/>
                <w:sz w:val="22"/>
                <w:szCs w:val="22"/>
              </w:rPr>
              <w:t xml:space="preserve"> mix of crude and </w:t>
            </w:r>
            <w:r>
              <w:rPr>
                <w:rFonts w:ascii="Montserrat" w:eastAsia="Montserrat" w:hAnsi="Montserrat" w:cs="Montserrat"/>
                <w:sz w:val="22"/>
                <w:szCs w:val="22"/>
              </w:rPr>
              <w:t>natural gas inputs</w:t>
            </w:r>
            <w:r w:rsidRPr="004F33D6">
              <w:rPr>
                <w:rFonts w:ascii="Montserrat" w:eastAsia="Montserrat" w:hAnsi="Montserrat" w:cs="Montserrat"/>
                <w:sz w:val="22"/>
                <w:szCs w:val="22"/>
                <w:vertAlign w:val="superscript"/>
              </w:rPr>
              <w:t>b</w:t>
            </w:r>
          </w:p>
        </w:tc>
        <w:tc>
          <w:tcPr>
            <w:tcW w:w="1020" w:type="dxa"/>
            <w:tcMar>
              <w:top w:w="0" w:type="dxa"/>
              <w:left w:w="0" w:type="dxa"/>
              <w:bottom w:w="0" w:type="dxa"/>
              <w:right w:w="0" w:type="dxa"/>
            </w:tcMar>
          </w:tcPr>
          <w:p w14:paraId="00000936" w14:textId="5C9BEBC3"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13.6</w:t>
            </w:r>
          </w:p>
        </w:tc>
        <w:tc>
          <w:tcPr>
            <w:tcW w:w="1320" w:type="dxa"/>
            <w:tcMar>
              <w:top w:w="0" w:type="dxa"/>
              <w:left w:w="0" w:type="dxa"/>
              <w:bottom w:w="0" w:type="dxa"/>
              <w:right w:w="0" w:type="dxa"/>
            </w:tcMar>
          </w:tcPr>
          <w:p w14:paraId="00000937" w14:textId="615C027E"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0.11</w:t>
            </w:r>
          </w:p>
        </w:tc>
        <w:tc>
          <w:tcPr>
            <w:tcW w:w="1125" w:type="dxa"/>
            <w:tcMar>
              <w:top w:w="0" w:type="dxa"/>
              <w:left w:w="0" w:type="dxa"/>
              <w:bottom w:w="0" w:type="dxa"/>
              <w:right w:w="0" w:type="dxa"/>
            </w:tcMar>
          </w:tcPr>
          <w:p w14:paraId="00000938" w14:textId="0952AC22"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0.00019</w:t>
            </w:r>
          </w:p>
        </w:tc>
        <w:tc>
          <w:tcPr>
            <w:tcW w:w="1420" w:type="dxa"/>
            <w:tcMar>
              <w:top w:w="0" w:type="dxa"/>
              <w:left w:w="0" w:type="dxa"/>
              <w:bottom w:w="0" w:type="dxa"/>
              <w:right w:w="0" w:type="dxa"/>
            </w:tcMar>
          </w:tcPr>
          <w:p w14:paraId="00000939" w14:textId="591CDF23" w:rsidR="004F33D6" w:rsidRPr="00707F6A" w:rsidRDefault="004F33D6" w:rsidP="00707F6A">
            <w:pPr>
              <w:jc w:val="center"/>
              <w:rPr>
                <w:rFonts w:ascii="Montserrat" w:eastAsia="Montserrat" w:hAnsi="Montserrat" w:cs="Montserrat"/>
                <w:sz w:val="22"/>
                <w:szCs w:val="22"/>
              </w:rPr>
            </w:pPr>
            <w:r w:rsidRPr="00B44585">
              <w:rPr>
                <w:rFonts w:ascii="Montserrat" w:hAnsi="Montserrat"/>
                <w:sz w:val="22"/>
                <w:szCs w:val="22"/>
              </w:rPr>
              <w:t>16.8</w:t>
            </w:r>
          </w:p>
        </w:tc>
      </w:tr>
      <w:tr w:rsidR="004F33D6" w14:paraId="2377072F" w14:textId="77777777" w:rsidTr="00A53C7E">
        <w:trPr>
          <w:trHeight w:val="300"/>
        </w:trPr>
        <w:tc>
          <w:tcPr>
            <w:tcW w:w="4560" w:type="dxa"/>
            <w:vAlign w:val="bottom"/>
          </w:tcPr>
          <w:p w14:paraId="0000093B" w14:textId="77777777" w:rsidR="004F33D6" w:rsidRDefault="004F33D6" w:rsidP="00390817">
            <w:pPr>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Coal </w:t>
            </w:r>
            <w:r>
              <w:rPr>
                <w:rFonts w:ascii="Montserrat" w:eastAsia="Montserrat" w:hAnsi="Montserrat" w:cs="Montserrat"/>
                <w:sz w:val="22"/>
                <w:szCs w:val="22"/>
              </w:rPr>
              <w:t>m</w:t>
            </w:r>
            <w:r>
              <w:rPr>
                <w:rFonts w:ascii="Montserrat" w:eastAsia="Montserrat" w:hAnsi="Montserrat" w:cs="Montserrat"/>
                <w:color w:val="000000"/>
                <w:sz w:val="22"/>
                <w:szCs w:val="22"/>
              </w:rPr>
              <w:t>ining</w:t>
            </w:r>
            <w:r>
              <w:rPr>
                <w:rFonts w:ascii="Montserrat" w:eastAsia="Montserrat" w:hAnsi="Montserrat" w:cs="Montserrat"/>
                <w:sz w:val="22"/>
                <w:szCs w:val="22"/>
              </w:rPr>
              <w:t xml:space="preserve"> and c</w:t>
            </w:r>
            <w:r>
              <w:rPr>
                <w:rFonts w:ascii="Montserrat" w:eastAsia="Montserrat" w:hAnsi="Montserrat" w:cs="Montserrat"/>
                <w:color w:val="000000"/>
                <w:sz w:val="22"/>
                <w:szCs w:val="22"/>
              </w:rPr>
              <w:t>leaning</w:t>
            </w:r>
          </w:p>
        </w:tc>
        <w:tc>
          <w:tcPr>
            <w:tcW w:w="1020" w:type="dxa"/>
            <w:tcMar>
              <w:top w:w="0" w:type="dxa"/>
              <w:left w:w="0" w:type="dxa"/>
              <w:bottom w:w="0" w:type="dxa"/>
              <w:right w:w="0" w:type="dxa"/>
            </w:tcMar>
          </w:tcPr>
          <w:p w14:paraId="0000093C" w14:textId="41FE14F5"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1.5</w:t>
            </w:r>
          </w:p>
        </w:tc>
        <w:tc>
          <w:tcPr>
            <w:tcW w:w="1320" w:type="dxa"/>
            <w:tcMar>
              <w:top w:w="0" w:type="dxa"/>
              <w:left w:w="0" w:type="dxa"/>
              <w:bottom w:w="0" w:type="dxa"/>
              <w:right w:w="0" w:type="dxa"/>
            </w:tcMar>
          </w:tcPr>
          <w:p w14:paraId="0000093D" w14:textId="28C79488"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0.23</w:t>
            </w:r>
          </w:p>
        </w:tc>
        <w:tc>
          <w:tcPr>
            <w:tcW w:w="1125" w:type="dxa"/>
            <w:tcMar>
              <w:top w:w="0" w:type="dxa"/>
              <w:left w:w="0" w:type="dxa"/>
              <w:bottom w:w="0" w:type="dxa"/>
              <w:right w:w="0" w:type="dxa"/>
            </w:tcMar>
          </w:tcPr>
          <w:p w14:paraId="0000093E" w14:textId="29EB3336"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0.00003</w:t>
            </w:r>
          </w:p>
        </w:tc>
        <w:tc>
          <w:tcPr>
            <w:tcW w:w="1420" w:type="dxa"/>
            <w:tcMar>
              <w:top w:w="0" w:type="dxa"/>
              <w:left w:w="0" w:type="dxa"/>
              <w:bottom w:w="0" w:type="dxa"/>
              <w:right w:w="0" w:type="dxa"/>
            </w:tcMar>
          </w:tcPr>
          <w:p w14:paraId="0000093F" w14:textId="4B92913D" w:rsidR="004F33D6" w:rsidRPr="00707F6A" w:rsidRDefault="004F33D6" w:rsidP="00707F6A">
            <w:pPr>
              <w:jc w:val="center"/>
              <w:rPr>
                <w:rFonts w:ascii="Montserrat" w:eastAsia="Montserrat" w:hAnsi="Montserrat" w:cs="Montserrat"/>
                <w:sz w:val="22"/>
                <w:szCs w:val="22"/>
              </w:rPr>
            </w:pPr>
            <w:r w:rsidRPr="00B44585">
              <w:rPr>
                <w:rFonts w:ascii="Montserrat" w:hAnsi="Montserrat"/>
                <w:sz w:val="22"/>
                <w:szCs w:val="22"/>
              </w:rPr>
              <w:t>8.3</w:t>
            </w:r>
          </w:p>
        </w:tc>
      </w:tr>
      <w:tr w:rsidR="004F33D6" w14:paraId="285B4F52" w14:textId="77777777" w:rsidTr="00A53C7E">
        <w:trPr>
          <w:trHeight w:val="300"/>
        </w:trPr>
        <w:tc>
          <w:tcPr>
            <w:tcW w:w="4560" w:type="dxa"/>
            <w:vAlign w:val="bottom"/>
          </w:tcPr>
          <w:p w14:paraId="00000941" w14:textId="37DF94A6" w:rsidR="004F33D6" w:rsidRPr="004F33D6" w:rsidRDefault="004F33D6" w:rsidP="00390817">
            <w:pPr>
              <w:rPr>
                <w:rFonts w:ascii="Montserrat" w:eastAsia="Montserrat" w:hAnsi="Montserrat" w:cs="Montserrat"/>
                <w:color w:val="000000"/>
                <w:sz w:val="22"/>
                <w:szCs w:val="22"/>
                <w:vertAlign w:val="superscript"/>
              </w:rPr>
            </w:pPr>
            <w:r>
              <w:rPr>
                <w:rFonts w:ascii="Montserrat" w:eastAsia="Montserrat" w:hAnsi="Montserrat" w:cs="Montserrat"/>
                <w:color w:val="000000"/>
                <w:sz w:val="22"/>
                <w:szCs w:val="22"/>
              </w:rPr>
              <w:t>Sugarcane-based ethanol</w:t>
            </w:r>
            <w:r>
              <w:rPr>
                <w:rFonts w:ascii="Montserrat" w:eastAsia="Montserrat" w:hAnsi="Montserrat" w:cs="Montserrat"/>
                <w:color w:val="000000"/>
                <w:sz w:val="22"/>
                <w:szCs w:val="22"/>
                <w:vertAlign w:val="superscript"/>
              </w:rPr>
              <w:t>c,d,e</w:t>
            </w:r>
          </w:p>
        </w:tc>
        <w:tc>
          <w:tcPr>
            <w:tcW w:w="1020" w:type="dxa"/>
            <w:tcMar>
              <w:top w:w="0" w:type="dxa"/>
              <w:left w:w="0" w:type="dxa"/>
              <w:bottom w:w="0" w:type="dxa"/>
              <w:right w:w="0" w:type="dxa"/>
            </w:tcMar>
          </w:tcPr>
          <w:p w14:paraId="00000942" w14:textId="284AD841"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-9.8</w:t>
            </w:r>
          </w:p>
        </w:tc>
        <w:tc>
          <w:tcPr>
            <w:tcW w:w="1320" w:type="dxa"/>
            <w:tcMar>
              <w:top w:w="0" w:type="dxa"/>
              <w:left w:w="0" w:type="dxa"/>
              <w:bottom w:w="0" w:type="dxa"/>
              <w:right w:w="0" w:type="dxa"/>
            </w:tcMar>
          </w:tcPr>
          <w:p w14:paraId="00000943" w14:textId="592F445B"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0.58</w:t>
            </w:r>
          </w:p>
        </w:tc>
        <w:tc>
          <w:tcPr>
            <w:tcW w:w="1125" w:type="dxa"/>
            <w:tcMar>
              <w:top w:w="0" w:type="dxa"/>
              <w:left w:w="0" w:type="dxa"/>
              <w:bottom w:w="0" w:type="dxa"/>
              <w:right w:w="0" w:type="dxa"/>
            </w:tcMar>
          </w:tcPr>
          <w:p w14:paraId="00000944" w14:textId="09391CB9"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0.061</w:t>
            </w:r>
          </w:p>
        </w:tc>
        <w:tc>
          <w:tcPr>
            <w:tcW w:w="1420" w:type="dxa"/>
            <w:tcMar>
              <w:top w:w="0" w:type="dxa"/>
              <w:left w:w="0" w:type="dxa"/>
              <w:bottom w:w="0" w:type="dxa"/>
              <w:right w:w="0" w:type="dxa"/>
            </w:tcMar>
          </w:tcPr>
          <w:p w14:paraId="00000945" w14:textId="6F1B7977" w:rsidR="004F33D6" w:rsidRPr="00707F6A" w:rsidRDefault="004F33D6" w:rsidP="00707F6A">
            <w:pPr>
              <w:jc w:val="center"/>
              <w:rPr>
                <w:rFonts w:ascii="Montserrat" w:eastAsia="Montserrat" w:hAnsi="Montserrat" w:cs="Montserrat"/>
                <w:sz w:val="22"/>
                <w:szCs w:val="22"/>
              </w:rPr>
            </w:pPr>
            <w:r w:rsidRPr="00B44585">
              <w:rPr>
                <w:rFonts w:ascii="Montserrat" w:hAnsi="Montserrat"/>
                <w:sz w:val="22"/>
                <w:szCs w:val="22"/>
              </w:rPr>
              <w:t>24.2</w:t>
            </w:r>
          </w:p>
        </w:tc>
      </w:tr>
      <w:tr w:rsidR="004F33D6" w14:paraId="51FECDF0" w14:textId="77777777" w:rsidTr="00A53C7E">
        <w:trPr>
          <w:trHeight w:val="300"/>
        </w:trPr>
        <w:tc>
          <w:tcPr>
            <w:tcW w:w="4560" w:type="dxa"/>
            <w:vAlign w:val="bottom"/>
          </w:tcPr>
          <w:p w14:paraId="00000947" w14:textId="77777777" w:rsidR="004F33D6" w:rsidRDefault="004F33D6" w:rsidP="00390817">
            <w:pPr>
              <w:rPr>
                <w:rFonts w:ascii="Montserrat" w:eastAsia="Montserrat" w:hAnsi="Montserrat" w:cs="Montserrat"/>
                <w:color w:val="000000"/>
                <w:sz w:val="22"/>
                <w:szCs w:val="22"/>
              </w:rPr>
            </w:pPr>
            <w:r>
              <w:rPr>
                <w:rFonts w:ascii="Montserrat" w:eastAsia="Montserrat" w:hAnsi="Montserrat" w:cs="Montserrat"/>
                <w:color w:val="000000"/>
                <w:sz w:val="22"/>
                <w:szCs w:val="22"/>
              </w:rPr>
              <w:t>Pellets</w:t>
            </w:r>
          </w:p>
        </w:tc>
        <w:tc>
          <w:tcPr>
            <w:tcW w:w="1020" w:type="dxa"/>
            <w:tcMar>
              <w:top w:w="0" w:type="dxa"/>
              <w:left w:w="0" w:type="dxa"/>
              <w:bottom w:w="0" w:type="dxa"/>
              <w:right w:w="0" w:type="dxa"/>
            </w:tcMar>
          </w:tcPr>
          <w:p w14:paraId="00000948" w14:textId="43BD6A9E"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4.6</w:t>
            </w:r>
          </w:p>
        </w:tc>
        <w:tc>
          <w:tcPr>
            <w:tcW w:w="1320" w:type="dxa"/>
            <w:tcMar>
              <w:top w:w="0" w:type="dxa"/>
              <w:left w:w="0" w:type="dxa"/>
              <w:bottom w:w="0" w:type="dxa"/>
              <w:right w:w="0" w:type="dxa"/>
            </w:tcMar>
          </w:tcPr>
          <w:p w14:paraId="00000949" w14:textId="0105F356"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0.0085</w:t>
            </w:r>
          </w:p>
        </w:tc>
        <w:tc>
          <w:tcPr>
            <w:tcW w:w="1125" w:type="dxa"/>
            <w:tcMar>
              <w:top w:w="0" w:type="dxa"/>
              <w:left w:w="0" w:type="dxa"/>
              <w:bottom w:w="0" w:type="dxa"/>
              <w:right w:w="0" w:type="dxa"/>
            </w:tcMar>
          </w:tcPr>
          <w:p w14:paraId="0000094A" w14:textId="3D663D8E" w:rsidR="004F33D6" w:rsidRPr="00707F6A" w:rsidRDefault="004F33D6" w:rsidP="00707F6A">
            <w:pPr>
              <w:jc w:val="center"/>
              <w:rPr>
                <w:rFonts w:ascii="Montserrat" w:eastAsia="Montserrat" w:hAnsi="Montserrat" w:cs="Montserrat"/>
                <w:sz w:val="22"/>
                <w:szCs w:val="22"/>
              </w:rPr>
            </w:pPr>
            <w:r w:rsidRPr="00707F6A">
              <w:rPr>
                <w:rFonts w:ascii="Montserrat" w:hAnsi="Montserrat"/>
                <w:sz w:val="22"/>
                <w:szCs w:val="22"/>
              </w:rPr>
              <w:t>0.0014</w:t>
            </w:r>
          </w:p>
        </w:tc>
        <w:tc>
          <w:tcPr>
            <w:tcW w:w="1420" w:type="dxa"/>
            <w:tcMar>
              <w:top w:w="0" w:type="dxa"/>
              <w:left w:w="0" w:type="dxa"/>
              <w:bottom w:w="0" w:type="dxa"/>
              <w:right w:w="0" w:type="dxa"/>
            </w:tcMar>
          </w:tcPr>
          <w:p w14:paraId="0000094B" w14:textId="50C544E3" w:rsidR="004F33D6" w:rsidRPr="00707F6A" w:rsidRDefault="004F33D6" w:rsidP="00707F6A">
            <w:pPr>
              <w:jc w:val="center"/>
              <w:rPr>
                <w:rFonts w:ascii="Montserrat" w:eastAsia="Montserrat" w:hAnsi="Montserrat" w:cs="Montserrat"/>
                <w:sz w:val="22"/>
                <w:szCs w:val="22"/>
              </w:rPr>
            </w:pPr>
            <w:r w:rsidRPr="00B44585">
              <w:rPr>
                <w:rFonts w:ascii="Montserrat" w:hAnsi="Montserrat"/>
                <w:sz w:val="22"/>
                <w:szCs w:val="22"/>
              </w:rPr>
              <w:t>5.2</w:t>
            </w:r>
          </w:p>
        </w:tc>
      </w:tr>
      <w:tr w:rsidR="004F33D6" w14:paraId="58AFE982" w14:textId="77777777" w:rsidTr="00A53C7E">
        <w:trPr>
          <w:trHeight w:val="850"/>
        </w:trPr>
        <w:tc>
          <w:tcPr>
            <w:tcW w:w="4560" w:type="dxa"/>
            <w:vAlign w:val="bottom"/>
          </w:tcPr>
          <w:p w14:paraId="0000094D" w14:textId="1407A176" w:rsidR="004F33D6" w:rsidRPr="004F33D6" w:rsidRDefault="00F82477" w:rsidP="00390817">
            <w:pPr>
              <w:rPr>
                <w:rFonts w:ascii="Montserrat" w:eastAsia="Montserrat" w:hAnsi="Montserrat" w:cs="Montserrat"/>
                <w:color w:val="000000"/>
                <w:sz w:val="22"/>
                <w:szCs w:val="22"/>
                <w:vertAlign w:val="superscript"/>
              </w:rPr>
            </w:pPr>
            <w:sdt>
              <w:sdtPr>
                <w:rPr>
                  <w:rFonts w:ascii="Montserrat" w:hAnsi="Montserrat"/>
                  <w:sz w:val="22"/>
                  <w:szCs w:val="22"/>
                </w:rPr>
                <w:tag w:val="goog_rdk_214"/>
                <w:id w:val="1851675949"/>
              </w:sdtPr>
              <w:sdtEndPr/>
              <w:sdtContent/>
            </w:sdt>
            <w:sdt>
              <w:sdtPr>
                <w:rPr>
                  <w:rFonts w:ascii="Montserrat" w:hAnsi="Montserrat"/>
                  <w:sz w:val="22"/>
                  <w:szCs w:val="22"/>
                </w:rPr>
                <w:tag w:val="goog_rdk_215"/>
                <w:id w:val="-135877900"/>
              </w:sdtPr>
              <w:sdtEndPr/>
              <w:sdtContent/>
            </w:sdt>
            <w:sdt>
              <w:sdtPr>
                <w:rPr>
                  <w:rFonts w:ascii="Montserrat" w:hAnsi="Montserrat"/>
                  <w:sz w:val="22"/>
                  <w:szCs w:val="22"/>
                </w:rPr>
                <w:tag w:val="goog_rdk_216"/>
                <w:id w:val="-1073968974"/>
              </w:sdtPr>
              <w:sdtEndPr/>
              <w:sdtContent/>
            </w:sdt>
            <w:r w:rsidR="004F33D6">
              <w:rPr>
                <w:rFonts w:ascii="Montserrat" w:eastAsia="Montserrat" w:hAnsi="Montserrat" w:cs="Montserrat"/>
                <w:color w:val="000000"/>
                <w:sz w:val="22"/>
                <w:szCs w:val="22"/>
              </w:rPr>
              <w:t>Charcoal (traditional kiln</w:t>
            </w:r>
            <w:r w:rsidR="009E0DC9">
              <w:rPr>
                <w:rFonts w:ascii="Montserrat" w:eastAsia="Montserrat" w:hAnsi="Montserrat" w:cs="Montserrat"/>
                <w:color w:val="000000"/>
                <w:sz w:val="22"/>
                <w:szCs w:val="22"/>
              </w:rPr>
              <w:t xml:space="preserve"> assuming 6:1 conversion</w:t>
            </w:r>
            <w:r w:rsidR="004F33D6">
              <w:rPr>
                <w:rFonts w:ascii="Montserrat" w:eastAsia="Montserrat" w:hAnsi="Montserrat" w:cs="Montserrat"/>
                <w:color w:val="000000"/>
                <w:sz w:val="22"/>
                <w:szCs w:val="22"/>
              </w:rPr>
              <w:t xml:space="preserve">) </w:t>
            </w:r>
            <w:r w:rsidR="004F33D6">
              <w:rPr>
                <w:rFonts w:ascii="Montserrat" w:eastAsia="Montserrat" w:hAnsi="Montserrat" w:cs="Montserrat"/>
                <w:color w:val="000000"/>
                <w:sz w:val="22"/>
                <w:szCs w:val="22"/>
                <w:vertAlign w:val="superscript"/>
              </w:rPr>
              <w:t>f, 1-6</w:t>
            </w:r>
          </w:p>
        </w:tc>
        <w:tc>
          <w:tcPr>
            <w:tcW w:w="1020" w:type="dxa"/>
          </w:tcPr>
          <w:p w14:paraId="0000094E" w14:textId="1577A4A2" w:rsidR="004F33D6" w:rsidRPr="00707F6A" w:rsidRDefault="004F33D6" w:rsidP="00707F6A">
            <w:pPr>
              <w:jc w:val="center"/>
              <w:rPr>
                <w:rFonts w:ascii="Montserrat" w:eastAsia="Montserrat" w:hAnsi="Montserrat" w:cs="Montserrat"/>
                <w:color w:val="000000"/>
                <w:sz w:val="22"/>
                <w:szCs w:val="22"/>
              </w:rPr>
            </w:pPr>
            <w:r w:rsidRPr="00707F6A">
              <w:rPr>
                <w:rFonts w:ascii="Montserrat" w:hAnsi="Montserrat"/>
                <w:sz w:val="22"/>
                <w:szCs w:val="22"/>
              </w:rPr>
              <w:t>13</w:t>
            </w:r>
            <w:r w:rsidR="005032F6">
              <w:rPr>
                <w:rFonts w:ascii="Montserrat" w:hAnsi="Montserrat"/>
                <w:sz w:val="22"/>
                <w:szCs w:val="22"/>
              </w:rPr>
              <w:t>0</w:t>
            </w:r>
          </w:p>
        </w:tc>
        <w:tc>
          <w:tcPr>
            <w:tcW w:w="1320" w:type="dxa"/>
          </w:tcPr>
          <w:p w14:paraId="0000094F" w14:textId="29F39B71" w:rsidR="004F33D6" w:rsidRPr="00707F6A" w:rsidRDefault="004F33D6" w:rsidP="00707F6A">
            <w:pPr>
              <w:jc w:val="center"/>
              <w:rPr>
                <w:rFonts w:ascii="Montserrat" w:eastAsia="Montserrat" w:hAnsi="Montserrat" w:cs="Montserrat"/>
                <w:color w:val="000000"/>
                <w:sz w:val="22"/>
                <w:szCs w:val="22"/>
              </w:rPr>
            </w:pPr>
            <w:r w:rsidRPr="00707F6A">
              <w:rPr>
                <w:rFonts w:ascii="Montserrat" w:hAnsi="Montserrat"/>
                <w:sz w:val="22"/>
                <w:szCs w:val="22"/>
              </w:rPr>
              <w:t>3.</w:t>
            </w:r>
            <w:r w:rsidR="005032F6">
              <w:rPr>
                <w:rFonts w:ascii="Montserrat" w:hAnsi="Montserrat"/>
                <w:sz w:val="22"/>
                <w:szCs w:val="22"/>
              </w:rPr>
              <w:t>0</w:t>
            </w:r>
          </w:p>
        </w:tc>
        <w:tc>
          <w:tcPr>
            <w:tcW w:w="1125" w:type="dxa"/>
          </w:tcPr>
          <w:p w14:paraId="00000950" w14:textId="019F078F" w:rsidR="004F33D6" w:rsidRPr="00707F6A" w:rsidRDefault="004F33D6" w:rsidP="00707F6A">
            <w:pPr>
              <w:jc w:val="center"/>
              <w:rPr>
                <w:rFonts w:ascii="Montserrat" w:eastAsia="Montserrat" w:hAnsi="Montserrat" w:cs="Montserrat"/>
                <w:color w:val="000000"/>
                <w:sz w:val="22"/>
                <w:szCs w:val="22"/>
              </w:rPr>
            </w:pPr>
            <w:r w:rsidRPr="00707F6A">
              <w:rPr>
                <w:rFonts w:ascii="Montserrat" w:hAnsi="Montserrat"/>
                <w:sz w:val="22"/>
                <w:szCs w:val="22"/>
              </w:rPr>
              <w:t>0.</w:t>
            </w:r>
            <w:r w:rsidR="000A1F8B" w:rsidRPr="00707F6A">
              <w:rPr>
                <w:rFonts w:ascii="Montserrat" w:hAnsi="Montserrat"/>
                <w:sz w:val="22"/>
                <w:szCs w:val="22"/>
              </w:rPr>
              <w:t>0</w:t>
            </w:r>
            <w:r w:rsidR="000A1F8B">
              <w:rPr>
                <w:rFonts w:ascii="Montserrat" w:hAnsi="Montserrat"/>
                <w:sz w:val="22"/>
                <w:szCs w:val="22"/>
              </w:rPr>
              <w:t>05</w:t>
            </w:r>
          </w:p>
        </w:tc>
        <w:tc>
          <w:tcPr>
            <w:tcW w:w="1420" w:type="dxa"/>
            <w:vMerge w:val="restart"/>
          </w:tcPr>
          <w:p w14:paraId="00000951" w14:textId="7F3B219F" w:rsidR="004F33D6" w:rsidRPr="00707F6A" w:rsidRDefault="001A1856" w:rsidP="00A53C7E">
            <w:pPr>
              <w:rPr>
                <w:rFonts w:ascii="Montserrat" w:eastAsia="Montserrat" w:hAnsi="Montserrat" w:cs="Montserrat"/>
                <w:color w:val="000000"/>
                <w:sz w:val="22"/>
                <w:szCs w:val="22"/>
              </w:rPr>
            </w:pPr>
            <w:r w:rsidRPr="001A1856">
              <w:rPr>
                <w:rFonts w:ascii="Montserrat" w:eastAsia="Montserrat" w:hAnsi="Montserrat" w:cs="Montserrat"/>
                <w:color w:val="000000"/>
                <w:sz w:val="22"/>
                <w:szCs w:val="22"/>
              </w:rPr>
              <w:t>CO</w:t>
            </w:r>
            <w:r w:rsidRPr="00A53C7E">
              <w:rPr>
                <w:rFonts w:ascii="Montserrat" w:eastAsia="Montserrat" w:hAnsi="Montserrat" w:cs="Montserrat"/>
                <w:color w:val="000000"/>
                <w:sz w:val="22"/>
                <w:szCs w:val="22"/>
                <w:vertAlign w:val="subscript"/>
              </w:rPr>
              <w:t>2</w:t>
            </w:r>
            <w:r w:rsidRPr="001A1856">
              <w:rPr>
                <w:rFonts w:ascii="Montserrat" w:eastAsia="Montserrat" w:hAnsi="Montserrat" w:cs="Montserrat"/>
                <w:color w:val="000000"/>
                <w:sz w:val="22"/>
                <w:szCs w:val="22"/>
              </w:rPr>
              <w:t xml:space="preserve"> </w:t>
            </w:r>
            <w:r>
              <w:rPr>
                <w:rFonts w:ascii="Montserrat" w:eastAsia="Montserrat" w:hAnsi="Montserrat" w:cs="Montserrat"/>
                <w:color w:val="000000"/>
                <w:sz w:val="22"/>
                <w:szCs w:val="22"/>
              </w:rPr>
              <w:t>must</w:t>
            </w:r>
            <w:r w:rsidRPr="001A1856">
              <w:rPr>
                <w:rFonts w:ascii="Montserrat" w:eastAsia="Montserrat" w:hAnsi="Montserrat" w:cs="Montserrat"/>
                <w:color w:val="000000"/>
                <w:sz w:val="22"/>
                <w:szCs w:val="22"/>
              </w:rPr>
              <w:t xml:space="preserve"> be multiplied by fNRB before adding up to CO</w:t>
            </w:r>
            <w:r w:rsidRPr="00A53C7E">
              <w:rPr>
                <w:rFonts w:ascii="Montserrat" w:eastAsia="Montserrat" w:hAnsi="Montserrat" w:cs="Montserrat"/>
                <w:color w:val="000000"/>
                <w:sz w:val="22"/>
                <w:szCs w:val="22"/>
                <w:vertAlign w:val="subscript"/>
              </w:rPr>
              <w:t>2</w:t>
            </w:r>
            <w:r w:rsidRPr="001A1856">
              <w:rPr>
                <w:rFonts w:ascii="Montserrat" w:eastAsia="Montserrat" w:hAnsi="Montserrat" w:cs="Montserrat"/>
                <w:color w:val="000000"/>
                <w:sz w:val="22"/>
                <w:szCs w:val="22"/>
              </w:rPr>
              <w:t>e</w:t>
            </w:r>
          </w:p>
        </w:tc>
      </w:tr>
      <w:tr w:rsidR="006D74F4" w14:paraId="6778FC70" w14:textId="77777777" w:rsidTr="001A1856">
        <w:trPr>
          <w:trHeight w:val="300"/>
        </w:trPr>
        <w:tc>
          <w:tcPr>
            <w:tcW w:w="4560" w:type="dxa"/>
            <w:tcBorders>
              <w:top w:val="single" w:sz="4" w:space="0" w:color="BFBFBF"/>
              <w:left w:val="single" w:sz="4" w:space="0" w:color="BFBFBF"/>
              <w:bottom w:val="single" w:sz="4" w:space="0" w:color="BFBFBF"/>
              <w:right w:val="single" w:sz="4" w:space="0" w:color="BFBFBF"/>
            </w:tcBorders>
            <w:vAlign w:val="bottom"/>
          </w:tcPr>
          <w:p w14:paraId="2A15A444" w14:textId="50A03F0E" w:rsidR="009E0DC9" w:rsidRPr="009E0DC9" w:rsidRDefault="00F82477">
            <w:pPr>
              <w:rPr>
                <w:rFonts w:ascii="Montserrat" w:hAnsi="Montserrat"/>
                <w:sz w:val="22"/>
                <w:szCs w:val="22"/>
              </w:rPr>
            </w:pPr>
            <w:sdt>
              <w:sdtPr>
                <w:rPr>
                  <w:rFonts w:ascii="Montserrat" w:hAnsi="Montserrat"/>
                  <w:sz w:val="22"/>
                  <w:szCs w:val="22"/>
                </w:rPr>
                <w:tag w:val="goog_rdk_214"/>
                <w:id w:val="170075044"/>
              </w:sdtPr>
              <w:sdtEndPr/>
              <w:sdtContent/>
            </w:sdt>
            <w:sdt>
              <w:sdtPr>
                <w:rPr>
                  <w:rFonts w:ascii="Montserrat" w:hAnsi="Montserrat"/>
                  <w:sz w:val="22"/>
                  <w:szCs w:val="22"/>
                </w:rPr>
                <w:tag w:val="goog_rdk_215"/>
                <w:id w:val="-1860651248"/>
              </w:sdtPr>
              <w:sdtEndPr/>
              <w:sdtContent/>
            </w:sdt>
            <w:sdt>
              <w:sdtPr>
                <w:rPr>
                  <w:rFonts w:ascii="Montserrat" w:hAnsi="Montserrat"/>
                  <w:sz w:val="22"/>
                  <w:szCs w:val="22"/>
                </w:rPr>
                <w:tag w:val="goog_rdk_216"/>
                <w:id w:val="1464309463"/>
              </w:sdtPr>
              <w:sdtEndPr/>
              <w:sdtContent/>
            </w:sdt>
            <w:r w:rsidR="009E0DC9" w:rsidRPr="009E0DC9">
              <w:rPr>
                <w:rFonts w:ascii="Montserrat" w:hAnsi="Montserrat"/>
                <w:sz w:val="22"/>
                <w:szCs w:val="22"/>
              </w:rPr>
              <w:t xml:space="preserve">Charcoal (traditional kiln assuming </w:t>
            </w:r>
            <w:r w:rsidR="009E0DC9">
              <w:rPr>
                <w:rFonts w:ascii="Montserrat" w:hAnsi="Montserrat"/>
                <w:sz w:val="22"/>
                <w:szCs w:val="22"/>
              </w:rPr>
              <w:t>4</w:t>
            </w:r>
            <w:r w:rsidR="009E0DC9" w:rsidRPr="009E0DC9">
              <w:rPr>
                <w:rFonts w:ascii="Montserrat" w:hAnsi="Montserrat"/>
                <w:sz w:val="22"/>
                <w:szCs w:val="22"/>
              </w:rPr>
              <w:t>:1 conversion)</w:t>
            </w:r>
            <w:r w:rsidR="0020213E" w:rsidRPr="00A53C7E">
              <w:rPr>
                <w:rFonts w:ascii="Montserrat" w:hAnsi="Montserrat"/>
                <w:sz w:val="22"/>
                <w:szCs w:val="22"/>
                <w:vertAlign w:val="superscript"/>
              </w:rPr>
              <w:t>f</w:t>
            </w:r>
          </w:p>
        </w:tc>
        <w:tc>
          <w:tcPr>
            <w:tcW w:w="1020" w:type="dxa"/>
            <w:tcBorders>
              <w:top w:val="single" w:sz="4" w:space="0" w:color="BFBFBF"/>
              <w:left w:val="single" w:sz="4" w:space="0" w:color="BFBFBF"/>
              <w:bottom w:val="single" w:sz="4" w:space="0" w:color="BFBFBF"/>
              <w:right w:val="single" w:sz="4" w:space="0" w:color="BFBFBF"/>
            </w:tcBorders>
          </w:tcPr>
          <w:p w14:paraId="1B4B9E65" w14:textId="4857A822" w:rsidR="009E0DC9" w:rsidRPr="009E0DC9" w:rsidRDefault="0045406B">
            <w:pPr>
              <w:jc w:val="center"/>
              <w:rPr>
                <w:rFonts w:ascii="Montserrat" w:hAnsi="Montserrat"/>
                <w:sz w:val="22"/>
                <w:szCs w:val="22"/>
              </w:rPr>
            </w:pPr>
            <w:r>
              <w:rPr>
                <w:rFonts w:ascii="Montserrat" w:hAnsi="Montserrat"/>
                <w:sz w:val="22"/>
                <w:szCs w:val="22"/>
              </w:rPr>
              <w:t>72</w:t>
            </w:r>
          </w:p>
        </w:tc>
        <w:tc>
          <w:tcPr>
            <w:tcW w:w="1320" w:type="dxa"/>
            <w:tcBorders>
              <w:top w:val="single" w:sz="4" w:space="0" w:color="BFBFBF"/>
              <w:left w:val="single" w:sz="4" w:space="0" w:color="BFBFBF"/>
              <w:bottom w:val="single" w:sz="4" w:space="0" w:color="BFBFBF"/>
              <w:right w:val="single" w:sz="4" w:space="0" w:color="BFBFBF"/>
            </w:tcBorders>
          </w:tcPr>
          <w:p w14:paraId="3F084C6D" w14:textId="1695AB53" w:rsidR="009E0DC9" w:rsidRPr="009E0DC9" w:rsidRDefault="0045406B">
            <w:pPr>
              <w:jc w:val="center"/>
              <w:rPr>
                <w:rFonts w:ascii="Montserrat" w:hAnsi="Montserrat"/>
                <w:sz w:val="22"/>
                <w:szCs w:val="22"/>
              </w:rPr>
            </w:pPr>
            <w:r>
              <w:rPr>
                <w:rFonts w:ascii="Montserrat" w:hAnsi="Montserrat"/>
                <w:sz w:val="22"/>
                <w:szCs w:val="22"/>
              </w:rPr>
              <w:t>1.</w:t>
            </w:r>
            <w:r w:rsidR="000A1F8B">
              <w:rPr>
                <w:rFonts w:ascii="Montserrat" w:hAnsi="Montserrat"/>
                <w:sz w:val="22"/>
                <w:szCs w:val="22"/>
              </w:rPr>
              <w:t>7</w:t>
            </w:r>
          </w:p>
        </w:tc>
        <w:tc>
          <w:tcPr>
            <w:tcW w:w="1125" w:type="dxa"/>
            <w:tcBorders>
              <w:top w:val="single" w:sz="4" w:space="0" w:color="BFBFBF"/>
              <w:left w:val="single" w:sz="4" w:space="0" w:color="BFBFBF"/>
              <w:bottom w:val="single" w:sz="4" w:space="0" w:color="BFBFBF"/>
            </w:tcBorders>
          </w:tcPr>
          <w:p w14:paraId="3C68D33B" w14:textId="06DA48ED" w:rsidR="009E0DC9" w:rsidRPr="009E0DC9" w:rsidRDefault="000A1F8B">
            <w:pPr>
              <w:jc w:val="center"/>
              <w:rPr>
                <w:rFonts w:ascii="Montserrat" w:hAnsi="Montserrat"/>
                <w:sz w:val="22"/>
                <w:szCs w:val="22"/>
              </w:rPr>
            </w:pPr>
            <w:r w:rsidRPr="00707F6A">
              <w:rPr>
                <w:rFonts w:ascii="Montserrat" w:hAnsi="Montserrat"/>
                <w:sz w:val="22"/>
                <w:szCs w:val="22"/>
              </w:rPr>
              <w:t>0.0</w:t>
            </w:r>
            <w:r>
              <w:rPr>
                <w:rFonts w:ascii="Montserrat" w:hAnsi="Montserrat"/>
                <w:sz w:val="22"/>
                <w:szCs w:val="22"/>
              </w:rPr>
              <w:t>05</w:t>
            </w:r>
          </w:p>
        </w:tc>
        <w:tc>
          <w:tcPr>
            <w:tcW w:w="1420" w:type="dxa"/>
            <w:vMerge/>
            <w:tcBorders>
              <w:bottom w:val="single" w:sz="4" w:space="0" w:color="BFBFBF"/>
            </w:tcBorders>
          </w:tcPr>
          <w:p w14:paraId="1C7C4BE9" w14:textId="77777777" w:rsidR="009E0DC9" w:rsidRPr="00707F6A" w:rsidRDefault="009E0DC9">
            <w:pPr>
              <w:jc w:val="center"/>
              <w:rPr>
                <w:rFonts w:ascii="Montserrat" w:eastAsia="Montserrat" w:hAnsi="Montserrat" w:cs="Montserrat"/>
                <w:color w:val="000000"/>
                <w:sz w:val="22"/>
                <w:szCs w:val="22"/>
              </w:rPr>
            </w:pPr>
          </w:p>
        </w:tc>
      </w:tr>
    </w:tbl>
    <w:p w14:paraId="00000960" w14:textId="77777777" w:rsidR="00BA7E21" w:rsidRDefault="00BA7E21">
      <w:pPr>
        <w:jc w:val="both"/>
        <w:rPr>
          <w:rFonts w:ascii="Montserrat" w:eastAsia="Montserrat" w:hAnsi="Montserrat" w:cs="Montserrat"/>
          <w:sz w:val="20"/>
          <w:szCs w:val="20"/>
        </w:rPr>
      </w:pPr>
    </w:p>
    <w:p w14:paraId="1CF8630C" w14:textId="6D3A11B9" w:rsidR="23A3FA73" w:rsidRPr="003D00E1" w:rsidRDefault="2FF297BD" w:rsidP="003F1382">
      <w:pPr>
        <w:spacing w:line="324" w:lineRule="auto"/>
        <w:rPr>
          <w:rFonts w:ascii="Montserrat" w:eastAsia="Arial" w:hAnsi="Montserrat" w:cs="Arial"/>
          <w:color w:val="000000" w:themeColor="text1"/>
          <w:sz w:val="22"/>
          <w:szCs w:val="22"/>
        </w:rPr>
      </w:pPr>
      <w:r w:rsidRPr="003D00E1">
        <w:rPr>
          <w:rFonts w:ascii="Montserrat" w:eastAsia="Arial" w:hAnsi="Montserrat" w:cs="Arial"/>
          <w:color w:val="000000" w:themeColor="text1"/>
          <w:sz w:val="22"/>
          <w:szCs w:val="22"/>
        </w:rPr>
        <w:t xml:space="preserve">Project proponents must use the emissions factors for the </w:t>
      </w:r>
      <w:proofErr w:type="gramStart"/>
      <w:r w:rsidRPr="003D00E1">
        <w:rPr>
          <w:rFonts w:ascii="Montserrat" w:eastAsia="Arial" w:hAnsi="Montserrat" w:cs="Arial"/>
          <w:color w:val="000000" w:themeColor="text1"/>
          <w:sz w:val="22"/>
          <w:szCs w:val="22"/>
        </w:rPr>
        <w:t>fuels</w:t>
      </w:r>
      <w:proofErr w:type="gramEnd"/>
      <w:r w:rsidRPr="003D00E1">
        <w:rPr>
          <w:rFonts w:ascii="Montserrat" w:eastAsia="Arial" w:hAnsi="Montserrat" w:cs="Arial"/>
          <w:color w:val="000000" w:themeColor="text1"/>
          <w:sz w:val="22"/>
          <w:szCs w:val="22"/>
        </w:rPr>
        <w:t xml:space="preserve"> provided here. </w:t>
      </w:r>
      <w:r w:rsidR="00AF51E6" w:rsidRPr="00AF51E6">
        <w:rPr>
          <w:rFonts w:ascii="Montserrat" w:eastAsia="Arial" w:hAnsi="Montserrat" w:cs="Arial"/>
          <w:color w:val="000000" w:themeColor="text1"/>
          <w:sz w:val="22"/>
          <w:szCs w:val="22"/>
        </w:rPr>
        <w:t xml:space="preserve">These values come from </w:t>
      </w:r>
      <w:hyperlink r:id="rId81" w:history="1">
        <w:r w:rsidR="00AF51E6" w:rsidRPr="00133176">
          <w:rPr>
            <w:rStyle w:val="Hyperlink"/>
            <w:rFonts w:ascii="Montserrat" w:eastAsia="Arial" w:hAnsi="Montserrat" w:cs="Arial"/>
            <w:sz w:val="22"/>
            <w:szCs w:val="22"/>
          </w:rPr>
          <w:t>Floess et al</w:t>
        </w:r>
        <w:r w:rsidR="00D72CFA" w:rsidRPr="00133176">
          <w:rPr>
            <w:rStyle w:val="Hyperlink"/>
            <w:rFonts w:ascii="Montserrat" w:eastAsia="Arial" w:hAnsi="Montserrat" w:cs="Arial"/>
            <w:sz w:val="22"/>
            <w:szCs w:val="22"/>
          </w:rPr>
          <w:t>.</w:t>
        </w:r>
        <w:r w:rsidR="00AF51E6" w:rsidRPr="00133176">
          <w:rPr>
            <w:rStyle w:val="Hyperlink"/>
            <w:rFonts w:ascii="Montserrat" w:eastAsia="Arial" w:hAnsi="Montserrat" w:cs="Arial"/>
            <w:sz w:val="22"/>
            <w:szCs w:val="22"/>
          </w:rPr>
          <w:t xml:space="preserve"> 2023</w:t>
        </w:r>
      </w:hyperlink>
      <w:r w:rsidR="00AF51E6">
        <w:rPr>
          <w:rFonts w:ascii="Montserrat" w:eastAsia="Arial" w:hAnsi="Montserrat" w:cs="Arial"/>
          <w:color w:val="000000" w:themeColor="text1"/>
          <w:sz w:val="22"/>
          <w:szCs w:val="22"/>
        </w:rPr>
        <w:t xml:space="preserve">. </w:t>
      </w:r>
      <w:r w:rsidRPr="003D00E1">
        <w:rPr>
          <w:rFonts w:ascii="Montserrat" w:eastAsia="Arial" w:hAnsi="Montserrat" w:cs="Arial"/>
          <w:color w:val="000000" w:themeColor="text1"/>
          <w:sz w:val="22"/>
          <w:szCs w:val="22"/>
        </w:rPr>
        <w:t>For pellet</w:t>
      </w:r>
      <w:r w:rsidR="003B7F26" w:rsidRPr="003D00E1">
        <w:rPr>
          <w:rFonts w:ascii="Montserrat" w:eastAsia="Arial" w:hAnsi="Montserrat" w:cs="Arial"/>
          <w:color w:val="000000" w:themeColor="text1"/>
          <w:sz w:val="22"/>
          <w:szCs w:val="22"/>
        </w:rPr>
        <w:t xml:space="preserve"> fuel</w:t>
      </w:r>
      <w:r w:rsidRPr="003D00E1">
        <w:rPr>
          <w:rFonts w:ascii="Montserrat" w:eastAsia="Arial" w:hAnsi="Montserrat" w:cs="Arial"/>
          <w:color w:val="000000" w:themeColor="text1"/>
          <w:sz w:val="22"/>
          <w:szCs w:val="22"/>
        </w:rPr>
        <w:t>s</w:t>
      </w:r>
      <w:r w:rsidR="003B7F26" w:rsidRPr="003D00E1">
        <w:rPr>
          <w:rFonts w:ascii="Montserrat" w:eastAsia="Arial" w:hAnsi="Montserrat" w:cs="Arial"/>
          <w:color w:val="000000" w:themeColor="text1"/>
          <w:sz w:val="22"/>
          <w:szCs w:val="22"/>
        </w:rPr>
        <w:t xml:space="preserve">, </w:t>
      </w:r>
      <w:r w:rsidR="009D3D24" w:rsidRPr="003D00E1">
        <w:rPr>
          <w:rFonts w:ascii="Montserrat" w:eastAsia="Arial" w:hAnsi="Montserrat" w:cs="Arial"/>
          <w:color w:val="000000" w:themeColor="text1"/>
          <w:sz w:val="22"/>
          <w:szCs w:val="22"/>
        </w:rPr>
        <w:t>which can have widely varying feedstocks</w:t>
      </w:r>
      <w:r w:rsidR="0058670E" w:rsidRPr="003D00E1">
        <w:rPr>
          <w:rFonts w:ascii="Montserrat" w:eastAsia="Arial" w:hAnsi="Montserrat" w:cs="Arial"/>
          <w:color w:val="000000" w:themeColor="text1"/>
          <w:sz w:val="22"/>
          <w:szCs w:val="22"/>
        </w:rPr>
        <w:t>,</w:t>
      </w:r>
      <w:r w:rsidRPr="003D00E1">
        <w:rPr>
          <w:rFonts w:ascii="Montserrat" w:eastAsia="Arial" w:hAnsi="Montserrat" w:cs="Arial"/>
          <w:color w:val="000000" w:themeColor="text1"/>
          <w:sz w:val="22"/>
          <w:szCs w:val="22"/>
        </w:rPr>
        <w:t xml:space="preserve"> project proponents may </w:t>
      </w:r>
      <w:r w:rsidR="002E12EC" w:rsidRPr="003D00E1">
        <w:rPr>
          <w:rFonts w:ascii="Montserrat" w:eastAsia="Arial" w:hAnsi="Montserrat" w:cs="Arial"/>
          <w:color w:val="000000" w:themeColor="text1"/>
          <w:sz w:val="22"/>
          <w:szCs w:val="22"/>
        </w:rPr>
        <w:t>estimate</w:t>
      </w:r>
      <w:r w:rsidRPr="003D00E1">
        <w:rPr>
          <w:rFonts w:ascii="Montserrat" w:eastAsia="Arial" w:hAnsi="Montserrat" w:cs="Arial"/>
          <w:color w:val="000000" w:themeColor="text1"/>
          <w:sz w:val="22"/>
          <w:szCs w:val="22"/>
        </w:rPr>
        <w:t xml:space="preserve"> their own upstream emissions factors or justify values through published literature.</w:t>
      </w:r>
    </w:p>
    <w:p w14:paraId="714A25ED" w14:textId="77777777" w:rsidR="003D00E1" w:rsidRPr="003D00E1" w:rsidRDefault="003D00E1" w:rsidP="003F1382">
      <w:pPr>
        <w:spacing w:line="324" w:lineRule="auto"/>
        <w:rPr>
          <w:rFonts w:ascii="Montserrat" w:eastAsia="Arial" w:hAnsi="Montserrat" w:cs="Arial"/>
          <w:color w:val="000000" w:themeColor="text1"/>
          <w:sz w:val="22"/>
          <w:szCs w:val="22"/>
        </w:rPr>
      </w:pPr>
    </w:p>
    <w:p w14:paraId="6F4E94C2" w14:textId="70DB349D" w:rsidR="003D00E1" w:rsidRPr="003D00E1" w:rsidRDefault="00243AF2" w:rsidP="003F1382">
      <w:pPr>
        <w:spacing w:line="324" w:lineRule="auto"/>
        <w:rPr>
          <w:rFonts w:ascii="Montserrat" w:eastAsia="Montserrat" w:hAnsi="Montserrat" w:cs="Montserrat"/>
          <w:sz w:val="22"/>
          <w:szCs w:val="22"/>
        </w:rPr>
      </w:pPr>
      <w:r>
        <w:rPr>
          <w:rFonts w:ascii="Montserrat" w:eastAsia="Montserrat" w:hAnsi="Montserrat" w:cs="Montserrat"/>
          <w:sz w:val="22"/>
          <w:szCs w:val="22"/>
        </w:rPr>
        <w:t>Global Warming Potentials (</w:t>
      </w:r>
      <w:r w:rsidR="003D00E1" w:rsidRPr="003D00E1">
        <w:rPr>
          <w:rFonts w:ascii="Montserrat" w:eastAsia="Montserrat" w:hAnsi="Montserrat" w:cs="Montserrat"/>
          <w:sz w:val="22"/>
          <w:szCs w:val="22"/>
        </w:rPr>
        <w:t>GWPs</w:t>
      </w:r>
      <w:r>
        <w:rPr>
          <w:rFonts w:ascii="Montserrat" w:eastAsia="Montserrat" w:hAnsi="Montserrat" w:cs="Montserrat"/>
          <w:sz w:val="22"/>
          <w:szCs w:val="22"/>
        </w:rPr>
        <w:t>)</w:t>
      </w:r>
      <w:r w:rsidR="003D00E1" w:rsidRPr="003D00E1">
        <w:rPr>
          <w:rFonts w:ascii="Montserrat" w:eastAsia="Montserrat" w:hAnsi="Montserrat" w:cs="Montserrat"/>
          <w:sz w:val="22"/>
          <w:szCs w:val="22"/>
        </w:rPr>
        <w:t xml:space="preserve"> from the IPCC Sixth Assessment Report (AR6.4) should be multiplied by the emission factors to convert them to CO</w:t>
      </w:r>
      <w:r w:rsidR="003D00E1" w:rsidRPr="003D00E1">
        <w:rPr>
          <w:rFonts w:ascii="Montserrat" w:eastAsia="Montserrat" w:hAnsi="Montserrat" w:cs="Montserrat"/>
          <w:sz w:val="22"/>
          <w:szCs w:val="22"/>
          <w:vertAlign w:val="subscript"/>
        </w:rPr>
        <w:t>2</w:t>
      </w:r>
      <w:r w:rsidR="003D00E1" w:rsidRPr="003D00E1">
        <w:rPr>
          <w:rFonts w:ascii="Montserrat" w:eastAsia="Montserrat" w:hAnsi="Montserrat" w:cs="Montserrat"/>
          <w:sz w:val="22"/>
          <w:szCs w:val="22"/>
        </w:rPr>
        <w:t>e as follows:</w:t>
      </w:r>
    </w:p>
    <w:p w14:paraId="34ADBF01" w14:textId="77777777" w:rsidR="003D00E1" w:rsidRPr="003D00E1" w:rsidRDefault="003D00E1" w:rsidP="003F1382">
      <w:pPr>
        <w:numPr>
          <w:ilvl w:val="1"/>
          <w:numId w:val="20"/>
        </w:numPr>
        <w:spacing w:line="324" w:lineRule="auto"/>
        <w:ind w:left="1260"/>
        <w:rPr>
          <w:rFonts w:ascii="Montserrat" w:eastAsia="Montserrat" w:hAnsi="Montserrat" w:cs="Montserrat"/>
          <w:sz w:val="22"/>
          <w:szCs w:val="22"/>
        </w:rPr>
      </w:pPr>
      <w:r w:rsidRPr="003D00E1">
        <w:rPr>
          <w:rFonts w:ascii="Montserrat" w:eastAsia="Montserrat" w:hAnsi="Montserrat" w:cs="Montserrat"/>
          <w:sz w:val="22"/>
          <w:szCs w:val="22"/>
        </w:rPr>
        <w:t>CO</w:t>
      </w:r>
      <w:r w:rsidRPr="003D00E1">
        <w:rPr>
          <w:rFonts w:ascii="Montserrat" w:eastAsia="Montserrat" w:hAnsi="Montserrat" w:cs="Montserrat"/>
          <w:sz w:val="22"/>
          <w:szCs w:val="22"/>
          <w:vertAlign w:val="subscript"/>
        </w:rPr>
        <w:t>2</w:t>
      </w:r>
      <w:r w:rsidRPr="003D00E1">
        <w:rPr>
          <w:rFonts w:ascii="Montserrat" w:eastAsia="Montserrat" w:hAnsi="Montserrat" w:cs="Montserrat"/>
          <w:sz w:val="22"/>
          <w:szCs w:val="22"/>
        </w:rPr>
        <w:t>: 1</w:t>
      </w:r>
    </w:p>
    <w:p w14:paraId="08854BD4" w14:textId="77777777" w:rsidR="003D00E1" w:rsidRPr="003D00E1" w:rsidRDefault="003D00E1" w:rsidP="003F1382">
      <w:pPr>
        <w:numPr>
          <w:ilvl w:val="1"/>
          <w:numId w:val="20"/>
        </w:numPr>
        <w:spacing w:line="324" w:lineRule="auto"/>
        <w:ind w:left="1260"/>
        <w:rPr>
          <w:rFonts w:ascii="Montserrat" w:eastAsia="Montserrat" w:hAnsi="Montserrat" w:cs="Montserrat"/>
          <w:sz w:val="22"/>
          <w:szCs w:val="22"/>
        </w:rPr>
      </w:pPr>
      <w:r w:rsidRPr="003D00E1">
        <w:rPr>
          <w:rFonts w:ascii="Montserrat" w:eastAsia="Montserrat" w:hAnsi="Montserrat" w:cs="Montserrat"/>
          <w:sz w:val="22"/>
          <w:szCs w:val="22"/>
        </w:rPr>
        <w:t>CH</w:t>
      </w:r>
      <w:r w:rsidRPr="003D00E1">
        <w:rPr>
          <w:rFonts w:ascii="Montserrat" w:eastAsia="Montserrat" w:hAnsi="Montserrat" w:cs="Montserrat"/>
          <w:sz w:val="22"/>
          <w:szCs w:val="22"/>
          <w:vertAlign w:val="subscript"/>
        </w:rPr>
        <w:t>4</w:t>
      </w:r>
      <w:r w:rsidRPr="003D00E1">
        <w:rPr>
          <w:rFonts w:ascii="Montserrat" w:eastAsia="Montserrat" w:hAnsi="Montserrat" w:cs="Montserrat"/>
          <w:sz w:val="22"/>
          <w:szCs w:val="22"/>
        </w:rPr>
        <w:t xml:space="preserve"> fossil fuels: 29.8</w:t>
      </w:r>
    </w:p>
    <w:p w14:paraId="7CBABBE9" w14:textId="77777777" w:rsidR="003D00E1" w:rsidRPr="003D00E1" w:rsidRDefault="003D00E1" w:rsidP="003F1382">
      <w:pPr>
        <w:numPr>
          <w:ilvl w:val="1"/>
          <w:numId w:val="20"/>
        </w:numPr>
        <w:spacing w:line="324" w:lineRule="auto"/>
        <w:ind w:left="1260"/>
        <w:rPr>
          <w:rFonts w:ascii="Montserrat" w:eastAsia="Montserrat" w:hAnsi="Montserrat" w:cs="Montserrat"/>
          <w:sz w:val="22"/>
          <w:szCs w:val="22"/>
        </w:rPr>
      </w:pPr>
      <w:r w:rsidRPr="003D00E1">
        <w:rPr>
          <w:rFonts w:ascii="Montserrat" w:eastAsia="Montserrat" w:hAnsi="Montserrat" w:cs="Montserrat"/>
          <w:sz w:val="22"/>
          <w:szCs w:val="22"/>
        </w:rPr>
        <w:t>CH</w:t>
      </w:r>
      <w:r w:rsidRPr="003D00E1">
        <w:rPr>
          <w:rFonts w:ascii="Montserrat" w:eastAsia="Montserrat" w:hAnsi="Montserrat" w:cs="Montserrat"/>
          <w:sz w:val="22"/>
          <w:szCs w:val="22"/>
          <w:vertAlign w:val="subscript"/>
        </w:rPr>
        <w:t>4</w:t>
      </w:r>
      <w:r w:rsidRPr="003D00E1">
        <w:rPr>
          <w:rFonts w:ascii="Montserrat" w:eastAsia="Montserrat" w:hAnsi="Montserrat" w:cs="Montserrat"/>
          <w:sz w:val="22"/>
          <w:szCs w:val="22"/>
        </w:rPr>
        <w:t xml:space="preserve"> non fossil fuels: 27.2</w:t>
      </w:r>
    </w:p>
    <w:p w14:paraId="22C7C6D1" w14:textId="04CE61FC" w:rsidR="003D00E1" w:rsidRPr="003D00E1" w:rsidRDefault="003D00E1" w:rsidP="003F1382">
      <w:pPr>
        <w:numPr>
          <w:ilvl w:val="1"/>
          <w:numId w:val="20"/>
        </w:numPr>
        <w:spacing w:line="324" w:lineRule="auto"/>
        <w:ind w:left="1260"/>
        <w:rPr>
          <w:rFonts w:ascii="Montserrat" w:eastAsia="Montserrat" w:hAnsi="Montserrat" w:cs="Montserrat"/>
          <w:sz w:val="22"/>
          <w:szCs w:val="22"/>
        </w:rPr>
      </w:pPr>
      <w:r w:rsidRPr="003D00E1">
        <w:rPr>
          <w:rFonts w:ascii="Montserrat" w:eastAsia="Montserrat" w:hAnsi="Montserrat" w:cs="Montserrat"/>
          <w:sz w:val="22"/>
          <w:szCs w:val="22"/>
        </w:rPr>
        <w:t>N</w:t>
      </w:r>
      <w:r w:rsidRPr="003D00E1">
        <w:rPr>
          <w:rFonts w:ascii="Montserrat" w:eastAsia="Montserrat" w:hAnsi="Montserrat" w:cs="Montserrat"/>
          <w:sz w:val="22"/>
          <w:szCs w:val="22"/>
          <w:vertAlign w:val="subscript"/>
        </w:rPr>
        <w:t>2</w:t>
      </w:r>
      <w:r w:rsidRPr="003D00E1">
        <w:rPr>
          <w:rFonts w:ascii="Montserrat" w:eastAsia="Montserrat" w:hAnsi="Montserrat" w:cs="Montserrat"/>
          <w:sz w:val="22"/>
          <w:szCs w:val="22"/>
        </w:rPr>
        <w:t>O: 273</w:t>
      </w:r>
    </w:p>
    <w:p w14:paraId="2F7EDBEF" w14:textId="77777777" w:rsidR="003C1ACC" w:rsidRDefault="003C1ACC" w:rsidP="003F1382">
      <w:pPr>
        <w:spacing w:line="324" w:lineRule="auto"/>
        <w:rPr>
          <w:rFonts w:ascii="Montserrat" w:eastAsia="Montserrat" w:hAnsi="Montserrat" w:cs="Montserrat"/>
          <w:b/>
        </w:rPr>
      </w:pPr>
    </w:p>
    <w:p w14:paraId="00000961" w14:textId="7D473310" w:rsidR="00BA7E21" w:rsidRPr="003C1ACC" w:rsidRDefault="00A51E86" w:rsidP="003F1382">
      <w:pPr>
        <w:spacing w:line="324" w:lineRule="auto"/>
        <w:rPr>
          <w:rFonts w:ascii="Montserrat" w:eastAsia="Montserrat" w:hAnsi="Montserrat" w:cs="Montserrat"/>
          <w:b/>
        </w:rPr>
      </w:pPr>
      <w:r w:rsidRPr="003C1ACC">
        <w:rPr>
          <w:rFonts w:ascii="Montserrat" w:eastAsia="Montserrat" w:hAnsi="Montserrat" w:cs="Montserrat"/>
          <w:b/>
        </w:rPr>
        <w:t>Notes:</w:t>
      </w:r>
    </w:p>
    <w:p w14:paraId="00000962" w14:textId="28915BF9" w:rsidR="00BA7E21" w:rsidRPr="003D00E1" w:rsidRDefault="00A51E86" w:rsidP="003F1382">
      <w:pPr>
        <w:tabs>
          <w:tab w:val="left" w:pos="270"/>
        </w:tabs>
        <w:spacing w:line="324" w:lineRule="auto"/>
        <w:ind w:left="270" w:hanging="270"/>
        <w:rPr>
          <w:rFonts w:ascii="Montserrat" w:eastAsia="Montserrat" w:hAnsi="Montserrat" w:cs="Montserrat"/>
          <w:sz w:val="22"/>
          <w:szCs w:val="22"/>
        </w:rPr>
      </w:pPr>
      <w:r w:rsidRPr="003D00E1">
        <w:rPr>
          <w:rFonts w:ascii="Montserrat" w:eastAsia="Montserrat" w:hAnsi="Montserrat" w:cs="Montserrat"/>
          <w:sz w:val="22"/>
          <w:szCs w:val="22"/>
        </w:rPr>
        <w:t>a</w:t>
      </w:r>
      <w:r w:rsidR="009E6988" w:rsidRPr="003D00E1">
        <w:rPr>
          <w:rFonts w:ascii="Montserrat" w:eastAsia="Montserrat" w:hAnsi="Montserrat" w:cs="Montserrat"/>
          <w:sz w:val="22"/>
          <w:szCs w:val="22"/>
        </w:rPr>
        <w:t>)</w:t>
      </w:r>
      <w:r w:rsidRPr="003D00E1">
        <w:rPr>
          <w:rFonts w:ascii="Montserrat" w:eastAsia="Montserrat" w:hAnsi="Montserrat" w:cs="Montserrat"/>
          <w:sz w:val="22"/>
          <w:szCs w:val="22"/>
        </w:rPr>
        <w:tab/>
        <w:t>Kerosene emissions are based on jet fuel from the GREET model</w:t>
      </w:r>
    </w:p>
    <w:p w14:paraId="00000963" w14:textId="4DC03054" w:rsidR="00BA7E21" w:rsidRPr="003D00E1" w:rsidRDefault="00A51E86" w:rsidP="003F1382">
      <w:pPr>
        <w:tabs>
          <w:tab w:val="left" w:pos="270"/>
        </w:tabs>
        <w:spacing w:line="324" w:lineRule="auto"/>
        <w:ind w:left="270" w:hanging="270"/>
        <w:rPr>
          <w:rFonts w:ascii="Montserrat" w:eastAsia="Montserrat" w:hAnsi="Montserrat" w:cs="Montserrat"/>
          <w:sz w:val="22"/>
          <w:szCs w:val="22"/>
        </w:rPr>
      </w:pPr>
      <w:r w:rsidRPr="003D00E1">
        <w:rPr>
          <w:rFonts w:ascii="Montserrat" w:eastAsia="Montserrat" w:hAnsi="Montserrat" w:cs="Montserrat"/>
          <w:sz w:val="22"/>
          <w:szCs w:val="22"/>
        </w:rPr>
        <w:t>b</w:t>
      </w:r>
      <w:r w:rsidR="009E6988" w:rsidRPr="003D00E1">
        <w:rPr>
          <w:rFonts w:ascii="Montserrat" w:eastAsia="Montserrat" w:hAnsi="Montserrat" w:cs="Montserrat"/>
          <w:sz w:val="22"/>
          <w:szCs w:val="22"/>
        </w:rPr>
        <w:t>)</w:t>
      </w:r>
      <w:r w:rsidRPr="003D00E1">
        <w:rPr>
          <w:rFonts w:ascii="Montserrat" w:eastAsia="Montserrat" w:hAnsi="Montserrat" w:cs="Montserrat"/>
          <w:sz w:val="22"/>
          <w:szCs w:val="22"/>
        </w:rPr>
        <w:tab/>
        <w:t>Combined LPG is a weighted average using the 2021 global input mix, which was 37% crude and 63% natural gas</w:t>
      </w:r>
    </w:p>
    <w:p w14:paraId="00000964" w14:textId="00CF600D" w:rsidR="00BA7E21" w:rsidRPr="003D00E1" w:rsidRDefault="00A51E86" w:rsidP="003F1382">
      <w:pPr>
        <w:tabs>
          <w:tab w:val="left" w:pos="270"/>
        </w:tabs>
        <w:spacing w:line="324" w:lineRule="auto"/>
        <w:ind w:left="270" w:hanging="270"/>
        <w:rPr>
          <w:rFonts w:ascii="Montserrat" w:eastAsia="Montserrat" w:hAnsi="Montserrat" w:cs="Montserrat"/>
          <w:sz w:val="22"/>
          <w:szCs w:val="22"/>
        </w:rPr>
      </w:pPr>
      <w:r w:rsidRPr="003D00E1">
        <w:rPr>
          <w:rFonts w:ascii="Montserrat" w:eastAsia="Montserrat" w:hAnsi="Montserrat" w:cs="Montserrat"/>
          <w:sz w:val="22"/>
          <w:szCs w:val="22"/>
        </w:rPr>
        <w:t>c</w:t>
      </w:r>
      <w:r w:rsidR="009E6988" w:rsidRPr="003D00E1">
        <w:rPr>
          <w:rFonts w:ascii="Montserrat" w:eastAsia="Montserrat" w:hAnsi="Montserrat" w:cs="Montserrat"/>
          <w:sz w:val="22"/>
          <w:szCs w:val="22"/>
        </w:rPr>
        <w:t>)</w:t>
      </w:r>
      <w:r w:rsidRPr="003D00E1">
        <w:rPr>
          <w:rFonts w:ascii="Montserrat" w:eastAsia="Montserrat" w:hAnsi="Montserrat" w:cs="Montserrat"/>
          <w:sz w:val="22"/>
          <w:szCs w:val="22"/>
        </w:rPr>
        <w:tab/>
        <w:t>CO</w:t>
      </w:r>
      <w:r w:rsidRPr="003D00E1">
        <w:rPr>
          <w:rFonts w:ascii="Montserrat" w:eastAsia="Montserrat" w:hAnsi="Montserrat" w:cs="Montserrat"/>
          <w:sz w:val="22"/>
          <w:szCs w:val="22"/>
          <w:vertAlign w:val="subscript"/>
        </w:rPr>
        <w:t>2</w:t>
      </w:r>
      <w:r w:rsidRPr="003D00E1">
        <w:rPr>
          <w:rFonts w:ascii="Montserrat" w:eastAsia="Montserrat" w:hAnsi="Montserrat" w:cs="Montserrat"/>
          <w:sz w:val="22"/>
          <w:szCs w:val="22"/>
        </w:rPr>
        <w:t xml:space="preserve"> is negative because it accounts for carbon fixed during plant growth </w:t>
      </w:r>
    </w:p>
    <w:p w14:paraId="00000965" w14:textId="57E317F1" w:rsidR="00BA7E21" w:rsidRPr="003D00E1" w:rsidRDefault="00A51E86" w:rsidP="003F1382">
      <w:pPr>
        <w:tabs>
          <w:tab w:val="left" w:pos="270"/>
        </w:tabs>
        <w:spacing w:line="324" w:lineRule="auto"/>
        <w:ind w:left="270" w:hanging="270"/>
        <w:rPr>
          <w:rFonts w:ascii="Montserrat" w:eastAsia="Montserrat" w:hAnsi="Montserrat" w:cs="Montserrat"/>
          <w:sz w:val="22"/>
          <w:szCs w:val="22"/>
        </w:rPr>
      </w:pPr>
      <w:r w:rsidRPr="003D00E1">
        <w:rPr>
          <w:rFonts w:ascii="Montserrat" w:eastAsia="Montserrat" w:hAnsi="Montserrat" w:cs="Montserrat"/>
          <w:sz w:val="22"/>
          <w:szCs w:val="22"/>
        </w:rPr>
        <w:t>d</w:t>
      </w:r>
      <w:r w:rsidR="009E6988" w:rsidRPr="003D00E1">
        <w:rPr>
          <w:rFonts w:ascii="Montserrat" w:eastAsia="Montserrat" w:hAnsi="Montserrat" w:cs="Montserrat"/>
          <w:sz w:val="22"/>
          <w:szCs w:val="22"/>
        </w:rPr>
        <w:t>)</w:t>
      </w:r>
      <w:r w:rsidRPr="003D00E1">
        <w:rPr>
          <w:rFonts w:ascii="Montserrat" w:eastAsia="Montserrat" w:hAnsi="Montserrat" w:cs="Montserrat"/>
          <w:sz w:val="22"/>
          <w:szCs w:val="22"/>
        </w:rPr>
        <w:tab/>
        <w:t>CH</w:t>
      </w:r>
      <w:r w:rsidRPr="003D00E1">
        <w:rPr>
          <w:rFonts w:ascii="Montserrat" w:eastAsia="Montserrat" w:hAnsi="Montserrat" w:cs="Montserrat"/>
          <w:sz w:val="22"/>
          <w:szCs w:val="22"/>
          <w:vertAlign w:val="subscript"/>
        </w:rPr>
        <w:t>4</w:t>
      </w:r>
      <w:r w:rsidRPr="003D00E1">
        <w:rPr>
          <w:rFonts w:ascii="Montserrat" w:eastAsia="Montserrat" w:hAnsi="Montserrat" w:cs="Montserrat"/>
          <w:sz w:val="22"/>
          <w:szCs w:val="22"/>
        </w:rPr>
        <w:t xml:space="preserve"> emissions are due to field burning, which is common for cane produced in many LMICs</w:t>
      </w:r>
    </w:p>
    <w:p w14:paraId="00000966" w14:textId="696D95FF" w:rsidR="00BA7E21" w:rsidRPr="003D00E1" w:rsidRDefault="00A51E86" w:rsidP="003F1382">
      <w:pPr>
        <w:tabs>
          <w:tab w:val="left" w:pos="270"/>
        </w:tabs>
        <w:spacing w:line="324" w:lineRule="auto"/>
        <w:ind w:left="270" w:hanging="270"/>
        <w:rPr>
          <w:rFonts w:ascii="Montserrat" w:eastAsia="Montserrat" w:hAnsi="Montserrat" w:cs="Montserrat"/>
          <w:sz w:val="22"/>
          <w:szCs w:val="22"/>
        </w:rPr>
      </w:pPr>
      <w:r w:rsidRPr="003D00E1">
        <w:rPr>
          <w:rFonts w:ascii="Montserrat" w:eastAsia="Montserrat" w:hAnsi="Montserrat" w:cs="Montserrat"/>
          <w:sz w:val="22"/>
          <w:szCs w:val="22"/>
        </w:rPr>
        <w:lastRenderedPageBreak/>
        <w:t>e</w:t>
      </w:r>
      <w:r w:rsidR="009E6988" w:rsidRPr="003D00E1">
        <w:rPr>
          <w:rFonts w:ascii="Montserrat" w:eastAsia="Montserrat" w:hAnsi="Montserrat" w:cs="Montserrat"/>
          <w:sz w:val="22"/>
          <w:szCs w:val="22"/>
        </w:rPr>
        <w:t>)</w:t>
      </w:r>
      <w:r w:rsidRPr="003D00E1">
        <w:rPr>
          <w:rFonts w:ascii="Montserrat" w:eastAsia="Montserrat" w:hAnsi="Montserrat" w:cs="Montserrat"/>
          <w:sz w:val="22"/>
          <w:szCs w:val="22"/>
        </w:rPr>
        <w:tab/>
        <w:t>Life Cycle Assessment impacts are allocated by mass assuming 20% of farm</w:t>
      </w:r>
      <w:r w:rsidR="00D62FDC" w:rsidRPr="003D00E1">
        <w:rPr>
          <w:rFonts w:ascii="Montserrat" w:eastAsia="Montserrat" w:hAnsi="Montserrat" w:cs="Montserrat"/>
          <w:sz w:val="22"/>
          <w:szCs w:val="22"/>
        </w:rPr>
        <w:t>-</w:t>
      </w:r>
      <w:r w:rsidRPr="003D00E1">
        <w:rPr>
          <w:rFonts w:ascii="Montserrat" w:eastAsia="Montserrat" w:hAnsi="Montserrat" w:cs="Montserrat"/>
          <w:sz w:val="22"/>
          <w:szCs w:val="22"/>
        </w:rPr>
        <w:t>gate output goes toward ethanol</w:t>
      </w:r>
    </w:p>
    <w:p w14:paraId="45D95B67" w14:textId="083BA1DB" w:rsidR="00BA7E21" w:rsidRPr="003D00E1" w:rsidRDefault="00A51E86" w:rsidP="003F1382">
      <w:pPr>
        <w:tabs>
          <w:tab w:val="left" w:pos="270"/>
        </w:tabs>
        <w:spacing w:line="324" w:lineRule="auto"/>
        <w:ind w:left="270" w:hanging="270"/>
        <w:rPr>
          <w:rFonts w:ascii="Montserrat" w:eastAsia="Montserrat" w:hAnsi="Montserrat" w:cs="Montserrat"/>
          <w:color w:val="222222"/>
          <w:sz w:val="22"/>
          <w:szCs w:val="22"/>
          <w:highlight w:val="white"/>
        </w:rPr>
      </w:pPr>
      <w:r w:rsidRPr="003D00E1">
        <w:rPr>
          <w:rFonts w:ascii="Montserrat" w:eastAsia="Montserrat" w:hAnsi="Montserrat" w:cs="Montserrat"/>
          <w:sz w:val="22"/>
          <w:szCs w:val="22"/>
        </w:rPr>
        <w:t>f</w:t>
      </w:r>
      <w:r w:rsidR="009E6988" w:rsidRPr="003D00E1">
        <w:rPr>
          <w:rFonts w:ascii="Montserrat" w:eastAsia="Montserrat" w:hAnsi="Montserrat" w:cs="Montserrat"/>
          <w:sz w:val="22"/>
          <w:szCs w:val="22"/>
        </w:rPr>
        <w:t>)</w:t>
      </w:r>
      <w:r w:rsidRPr="003D00E1">
        <w:rPr>
          <w:rFonts w:ascii="Montserrat" w:eastAsia="Montserrat" w:hAnsi="Montserrat" w:cs="Montserrat"/>
          <w:sz w:val="22"/>
          <w:szCs w:val="22"/>
        </w:rPr>
        <w:t xml:space="preserve">  </w:t>
      </w:r>
      <w:r w:rsidRPr="003D00E1">
        <w:rPr>
          <w:rFonts w:ascii="Montserrat" w:eastAsia="Montserrat" w:hAnsi="Montserrat" w:cs="Montserrat"/>
          <w:color w:val="222222"/>
          <w:sz w:val="22"/>
          <w:szCs w:val="22"/>
          <w:highlight w:val="white"/>
        </w:rPr>
        <w:t xml:space="preserve">Charcoal production </w:t>
      </w:r>
      <w:r w:rsidR="003D4040" w:rsidRPr="003D00E1">
        <w:rPr>
          <w:rFonts w:ascii="Montserrat" w:eastAsia="Montserrat" w:hAnsi="Montserrat" w:cs="Montserrat"/>
          <w:color w:val="222222"/>
          <w:sz w:val="22"/>
          <w:szCs w:val="22"/>
          <w:highlight w:val="white"/>
        </w:rPr>
        <w:t>emission factors</w:t>
      </w:r>
      <w:r w:rsidRPr="003D00E1">
        <w:rPr>
          <w:rFonts w:ascii="Montserrat" w:eastAsia="Montserrat" w:hAnsi="Montserrat" w:cs="Montserrat"/>
          <w:color w:val="222222"/>
          <w:sz w:val="22"/>
          <w:szCs w:val="22"/>
          <w:highlight w:val="white"/>
        </w:rPr>
        <w:t xml:space="preserve"> are taken from six peer-reviewed studies of emissions from traditional kilns. The average conversion rate from those studies is 3.7 </w:t>
      </w:r>
      <w:r w:rsidR="1E03DED5" w:rsidRPr="003D00E1">
        <w:rPr>
          <w:rFonts w:ascii="Montserrat" w:eastAsia="Montserrat" w:hAnsi="Montserrat" w:cs="Montserrat"/>
          <w:color w:val="222222"/>
          <w:sz w:val="22"/>
          <w:szCs w:val="22"/>
          <w:highlight w:val="white"/>
        </w:rPr>
        <w:t>tonnes</w:t>
      </w:r>
      <w:r w:rsidRPr="003D00E1">
        <w:rPr>
          <w:rFonts w:ascii="Montserrat" w:eastAsia="Montserrat" w:hAnsi="Montserrat" w:cs="Montserrat"/>
          <w:color w:val="222222"/>
          <w:sz w:val="22"/>
          <w:szCs w:val="22"/>
          <w:highlight w:val="white"/>
        </w:rPr>
        <w:t xml:space="preserve"> of oven-dry wood per </w:t>
      </w:r>
      <w:r w:rsidR="1E03DED5" w:rsidRPr="003D00E1">
        <w:rPr>
          <w:rFonts w:ascii="Montserrat" w:eastAsia="Montserrat" w:hAnsi="Montserrat" w:cs="Montserrat"/>
          <w:color w:val="222222"/>
          <w:sz w:val="22"/>
          <w:szCs w:val="22"/>
          <w:highlight w:val="white"/>
        </w:rPr>
        <w:t>tonne</w:t>
      </w:r>
      <w:r w:rsidRPr="003D00E1">
        <w:rPr>
          <w:rFonts w:ascii="Montserrat" w:eastAsia="Montserrat" w:hAnsi="Montserrat" w:cs="Montserrat"/>
          <w:color w:val="222222"/>
          <w:sz w:val="22"/>
          <w:szCs w:val="22"/>
          <w:highlight w:val="white"/>
        </w:rPr>
        <w:t xml:space="preserve"> of charcoal. </w:t>
      </w:r>
      <w:r w:rsidR="00325BC9" w:rsidRPr="003D00E1">
        <w:rPr>
          <w:rFonts w:ascii="Montserrat" w:eastAsia="Montserrat" w:hAnsi="Montserrat" w:cs="Montserrat"/>
          <w:color w:val="222222"/>
          <w:sz w:val="22"/>
          <w:szCs w:val="22"/>
          <w:highlight w:val="white"/>
        </w:rPr>
        <w:t xml:space="preserve">However, those studies were </w:t>
      </w:r>
      <w:r w:rsidR="006751E1">
        <w:rPr>
          <w:rFonts w:ascii="Montserrat" w:eastAsia="Montserrat" w:hAnsi="Montserrat" w:cs="Montserrat"/>
          <w:color w:val="222222"/>
          <w:sz w:val="22"/>
          <w:szCs w:val="22"/>
          <w:highlight w:val="white"/>
        </w:rPr>
        <w:t>conducted</w:t>
      </w:r>
      <w:r w:rsidR="006751E1" w:rsidRPr="003D00E1">
        <w:rPr>
          <w:rFonts w:ascii="Montserrat" w:eastAsia="Montserrat" w:hAnsi="Montserrat" w:cs="Montserrat"/>
          <w:color w:val="222222"/>
          <w:sz w:val="22"/>
          <w:szCs w:val="22"/>
          <w:highlight w:val="white"/>
        </w:rPr>
        <w:t xml:space="preserve"> </w:t>
      </w:r>
      <w:r w:rsidR="006751E1">
        <w:rPr>
          <w:rFonts w:ascii="Montserrat" w:eastAsia="Montserrat" w:hAnsi="Montserrat" w:cs="Montserrat"/>
          <w:color w:val="222222"/>
          <w:sz w:val="22"/>
          <w:szCs w:val="22"/>
          <w:highlight w:val="white"/>
        </w:rPr>
        <w:t>under</w:t>
      </w:r>
      <w:r w:rsidR="00325BC9" w:rsidRPr="003D00E1">
        <w:rPr>
          <w:rFonts w:ascii="Montserrat" w:eastAsia="Montserrat" w:hAnsi="Montserrat" w:cs="Montserrat"/>
          <w:color w:val="222222"/>
          <w:sz w:val="22"/>
          <w:szCs w:val="22"/>
          <w:highlight w:val="white"/>
        </w:rPr>
        <w:t xml:space="preserve"> contr</w:t>
      </w:r>
      <w:r w:rsidR="00BB0E7B" w:rsidRPr="003D00E1">
        <w:rPr>
          <w:rFonts w:ascii="Montserrat" w:eastAsia="Montserrat" w:hAnsi="Montserrat" w:cs="Montserrat"/>
          <w:color w:val="222222"/>
          <w:sz w:val="22"/>
          <w:szCs w:val="22"/>
          <w:highlight w:val="white"/>
        </w:rPr>
        <w:t>o</w:t>
      </w:r>
      <w:r w:rsidR="00325BC9" w:rsidRPr="003D00E1">
        <w:rPr>
          <w:rFonts w:ascii="Montserrat" w:eastAsia="Montserrat" w:hAnsi="Montserrat" w:cs="Montserrat"/>
          <w:color w:val="222222"/>
          <w:sz w:val="22"/>
          <w:szCs w:val="22"/>
          <w:highlight w:val="white"/>
        </w:rPr>
        <w:t>lled con</w:t>
      </w:r>
      <w:r w:rsidR="00BB0E7B" w:rsidRPr="003D00E1">
        <w:rPr>
          <w:rFonts w:ascii="Montserrat" w:eastAsia="Montserrat" w:hAnsi="Montserrat" w:cs="Montserrat"/>
          <w:color w:val="222222"/>
          <w:sz w:val="22"/>
          <w:szCs w:val="22"/>
          <w:highlight w:val="white"/>
        </w:rPr>
        <w:t>ditions</w:t>
      </w:r>
      <w:r w:rsidR="00F36289" w:rsidRPr="00F36289">
        <w:rPr>
          <w:rFonts w:ascii="Montserrat" w:eastAsia="Montserrat" w:hAnsi="Montserrat" w:cs="Montserrat"/>
          <w:color w:val="222222"/>
          <w:sz w:val="22"/>
          <w:szCs w:val="22"/>
        </w:rPr>
        <w:t>, which tend to yield</w:t>
      </w:r>
      <w:r w:rsidR="00BB0E7B" w:rsidRPr="003D00E1">
        <w:rPr>
          <w:rFonts w:ascii="Montserrat" w:eastAsia="Montserrat" w:hAnsi="Montserrat" w:cs="Montserrat"/>
          <w:color w:val="222222"/>
          <w:sz w:val="22"/>
          <w:szCs w:val="22"/>
          <w:highlight w:val="white"/>
        </w:rPr>
        <w:t xml:space="preserve"> </w:t>
      </w:r>
      <w:r w:rsidR="00FB44BD" w:rsidRPr="003D00E1">
        <w:rPr>
          <w:rFonts w:ascii="Montserrat" w:eastAsia="Montserrat" w:hAnsi="Montserrat" w:cs="Montserrat"/>
          <w:color w:val="222222"/>
          <w:sz w:val="22"/>
          <w:szCs w:val="22"/>
          <w:highlight w:val="white"/>
        </w:rPr>
        <w:t xml:space="preserve">higher conversion efficiencies than </w:t>
      </w:r>
      <w:r w:rsidR="0011469D" w:rsidRPr="003D00E1">
        <w:rPr>
          <w:rFonts w:ascii="Montserrat" w:eastAsia="Montserrat" w:hAnsi="Montserrat" w:cs="Montserrat"/>
          <w:color w:val="222222"/>
          <w:sz w:val="22"/>
          <w:szCs w:val="22"/>
          <w:highlight w:val="white"/>
        </w:rPr>
        <w:t xml:space="preserve">those </w:t>
      </w:r>
      <w:r w:rsidR="00E95B60">
        <w:rPr>
          <w:rFonts w:ascii="Montserrat" w:eastAsia="Montserrat" w:hAnsi="Montserrat" w:cs="Montserrat"/>
          <w:color w:val="222222"/>
          <w:sz w:val="22"/>
          <w:szCs w:val="22"/>
          <w:highlight w:val="white"/>
        </w:rPr>
        <w:t xml:space="preserve">typically </w:t>
      </w:r>
      <w:r w:rsidR="0011469D" w:rsidRPr="003D00E1">
        <w:rPr>
          <w:rFonts w:ascii="Montserrat" w:eastAsia="Montserrat" w:hAnsi="Montserrat" w:cs="Montserrat"/>
          <w:color w:val="222222"/>
          <w:sz w:val="22"/>
          <w:szCs w:val="22"/>
          <w:highlight w:val="white"/>
        </w:rPr>
        <w:t xml:space="preserve">observed in </w:t>
      </w:r>
      <w:r w:rsidR="007C244F" w:rsidRPr="003D00E1">
        <w:rPr>
          <w:rFonts w:ascii="Montserrat" w:eastAsia="Montserrat" w:hAnsi="Montserrat" w:cs="Montserrat"/>
          <w:color w:val="222222"/>
          <w:sz w:val="22"/>
          <w:szCs w:val="22"/>
          <w:highlight w:val="white"/>
        </w:rPr>
        <w:t>field</w:t>
      </w:r>
      <w:r w:rsidR="0011469D" w:rsidRPr="003D00E1">
        <w:rPr>
          <w:rFonts w:ascii="Montserrat" w:eastAsia="Montserrat" w:hAnsi="Montserrat" w:cs="Montserrat"/>
          <w:color w:val="222222"/>
          <w:sz w:val="22"/>
          <w:szCs w:val="22"/>
          <w:highlight w:val="white"/>
        </w:rPr>
        <w:t xml:space="preserve"> conditions</w:t>
      </w:r>
      <w:r w:rsidR="007C244F" w:rsidRPr="003D00E1">
        <w:rPr>
          <w:rFonts w:ascii="Montserrat" w:eastAsia="Montserrat" w:hAnsi="Montserrat" w:cs="Montserrat"/>
          <w:color w:val="222222"/>
          <w:sz w:val="22"/>
          <w:szCs w:val="22"/>
          <w:highlight w:val="white"/>
        </w:rPr>
        <w:t>.</w:t>
      </w:r>
      <w:r w:rsidR="00502E92" w:rsidRPr="003D00E1">
        <w:rPr>
          <w:rFonts w:ascii="Montserrat" w:eastAsia="Montserrat" w:hAnsi="Montserrat" w:cs="Montserrat"/>
          <w:color w:val="222222"/>
          <w:sz w:val="22"/>
          <w:szCs w:val="22"/>
          <w:highlight w:val="white"/>
        </w:rPr>
        <w:t xml:space="preserve"> </w:t>
      </w:r>
      <w:r w:rsidR="003A642D">
        <w:rPr>
          <w:rFonts w:ascii="Montserrat" w:eastAsia="Montserrat" w:hAnsi="Montserrat" w:cs="Montserrat"/>
          <w:sz w:val="22"/>
          <w:szCs w:val="22"/>
        </w:rPr>
        <w:t xml:space="preserve">In </w:t>
      </w:r>
      <w:r w:rsidR="003A642D" w:rsidRPr="00405224">
        <w:rPr>
          <w:rFonts w:ascii="Montserrat" w:eastAsia="Montserrat" w:hAnsi="Montserrat" w:cs="Montserrat"/>
          <w:sz w:val="22"/>
          <w:szCs w:val="22"/>
        </w:rPr>
        <w:t>more industrialized context</w:t>
      </w:r>
      <w:r w:rsidR="003A642D">
        <w:rPr>
          <w:rFonts w:ascii="Montserrat" w:eastAsia="Montserrat" w:hAnsi="Montserrat" w:cs="Montserrat"/>
          <w:sz w:val="22"/>
          <w:szCs w:val="22"/>
        </w:rPr>
        <w:t xml:space="preserve">s, a charcoal conversion factor </w:t>
      </w:r>
      <w:r w:rsidR="003A642D" w:rsidRPr="00405224">
        <w:rPr>
          <w:rFonts w:ascii="Montserrat" w:eastAsia="Montserrat" w:hAnsi="Montserrat" w:cs="Montserrat"/>
          <w:sz w:val="22"/>
          <w:szCs w:val="22"/>
        </w:rPr>
        <w:t xml:space="preserve">4:1 </w:t>
      </w:r>
      <w:r w:rsidR="00DF71E7">
        <w:rPr>
          <w:rFonts w:ascii="Montserrat" w:eastAsia="Montserrat" w:hAnsi="Montserrat" w:cs="Montserrat"/>
          <w:sz w:val="22"/>
          <w:szCs w:val="22"/>
        </w:rPr>
        <w:t>would be</w:t>
      </w:r>
      <w:r w:rsidR="00DF71E7" w:rsidRPr="00405224">
        <w:rPr>
          <w:rFonts w:ascii="Montserrat" w:eastAsia="Montserrat" w:hAnsi="Montserrat" w:cs="Montserrat"/>
          <w:sz w:val="22"/>
          <w:szCs w:val="22"/>
        </w:rPr>
        <w:t xml:space="preserve"> </w:t>
      </w:r>
      <w:r w:rsidR="003A642D" w:rsidRPr="00405224">
        <w:rPr>
          <w:rFonts w:ascii="Montserrat" w:eastAsia="Montserrat" w:hAnsi="Montserrat" w:cs="Montserrat"/>
          <w:sz w:val="22"/>
          <w:szCs w:val="22"/>
        </w:rPr>
        <w:t>appropriate</w:t>
      </w:r>
      <w:r w:rsidR="003A642D">
        <w:rPr>
          <w:rFonts w:ascii="Montserrat" w:eastAsia="Montserrat" w:hAnsi="Montserrat" w:cs="Montserrat"/>
          <w:sz w:val="22"/>
          <w:szCs w:val="22"/>
        </w:rPr>
        <w:t xml:space="preserve">. </w:t>
      </w:r>
      <w:r w:rsidR="009D35B7">
        <w:rPr>
          <w:rFonts w:ascii="Montserrat" w:eastAsia="Montserrat" w:hAnsi="Montserrat" w:cs="Montserrat"/>
          <w:sz w:val="22"/>
          <w:szCs w:val="22"/>
        </w:rPr>
        <w:t>However,</w:t>
      </w:r>
      <w:r w:rsidR="003A642D" w:rsidRPr="00405224">
        <w:rPr>
          <w:rFonts w:ascii="Montserrat" w:eastAsia="Montserrat" w:hAnsi="Montserrat" w:cs="Montserrat"/>
          <w:sz w:val="22"/>
          <w:szCs w:val="22"/>
        </w:rPr>
        <w:t xml:space="preserve"> CLEAR research supports a 6:1 charcoal conversion factor </w:t>
      </w:r>
      <w:r w:rsidR="009D35B7">
        <w:rPr>
          <w:rFonts w:ascii="Montserrat" w:eastAsia="Montserrat" w:hAnsi="Montserrat" w:cs="Montserrat"/>
          <w:sz w:val="22"/>
          <w:szCs w:val="22"/>
        </w:rPr>
        <w:t xml:space="preserve">for </w:t>
      </w:r>
      <w:r w:rsidR="003A642D" w:rsidRPr="00405224">
        <w:rPr>
          <w:rFonts w:ascii="Montserrat" w:eastAsia="Montserrat" w:hAnsi="Montserrat" w:cs="Montserrat"/>
          <w:sz w:val="22"/>
          <w:szCs w:val="22"/>
        </w:rPr>
        <w:t>LMIC context</w:t>
      </w:r>
      <w:r w:rsidR="009D35B7">
        <w:rPr>
          <w:rFonts w:ascii="Montserrat" w:eastAsia="Montserrat" w:hAnsi="Montserrat" w:cs="Montserrat"/>
          <w:sz w:val="22"/>
          <w:szCs w:val="22"/>
        </w:rPr>
        <w:t>s</w:t>
      </w:r>
      <w:r w:rsidR="003A642D" w:rsidRPr="00405224">
        <w:rPr>
          <w:rFonts w:ascii="Montserrat" w:eastAsia="Montserrat" w:hAnsi="Montserrat" w:cs="Montserrat"/>
          <w:sz w:val="22"/>
          <w:szCs w:val="22"/>
        </w:rPr>
        <w:t xml:space="preserve">, as noted in the Explanation of Decisions document. </w:t>
      </w:r>
      <w:r w:rsidR="0B70C6DD" w:rsidRPr="003D00E1">
        <w:rPr>
          <w:rFonts w:ascii="Montserrat" w:eastAsia="Montserrat" w:hAnsi="Montserrat" w:cs="Montserrat"/>
          <w:color w:val="222222"/>
          <w:sz w:val="22"/>
          <w:szCs w:val="22"/>
          <w:highlight w:val="white"/>
        </w:rPr>
        <w:t>For</w:t>
      </w:r>
      <w:r w:rsidRPr="003D00E1">
        <w:rPr>
          <w:rFonts w:ascii="Montserrat" w:eastAsia="Montserrat" w:hAnsi="Montserrat" w:cs="Montserrat"/>
          <w:color w:val="222222"/>
          <w:sz w:val="22"/>
          <w:szCs w:val="22"/>
          <w:highlight w:val="white"/>
        </w:rPr>
        <w:t xml:space="preserve"> this methodology, we use a default conversion rate of 6:1</w:t>
      </w:r>
      <w:r w:rsidR="56D9D80E" w:rsidRPr="003D00E1">
        <w:rPr>
          <w:rFonts w:ascii="Montserrat" w:eastAsia="Montserrat" w:hAnsi="Montserrat" w:cs="Montserrat"/>
          <w:color w:val="222222"/>
          <w:sz w:val="22"/>
          <w:szCs w:val="22"/>
          <w:highlight w:val="white"/>
        </w:rPr>
        <w:t xml:space="preserve"> </w:t>
      </w:r>
      <w:r w:rsidR="00DC011B">
        <w:rPr>
          <w:rFonts w:ascii="Montserrat" w:eastAsia="Montserrat" w:hAnsi="Montserrat" w:cs="Montserrat"/>
          <w:color w:val="222222"/>
          <w:sz w:val="22"/>
          <w:szCs w:val="22"/>
          <w:highlight w:val="white"/>
        </w:rPr>
        <w:t>to better reflect</w:t>
      </w:r>
      <w:r w:rsidR="56D9D80E" w:rsidRPr="003D00E1">
        <w:rPr>
          <w:rFonts w:ascii="Montserrat" w:eastAsia="Montserrat" w:hAnsi="Montserrat" w:cs="Montserrat"/>
          <w:color w:val="222222"/>
          <w:sz w:val="22"/>
          <w:szCs w:val="22"/>
          <w:highlight w:val="white"/>
        </w:rPr>
        <w:t xml:space="preserve"> conversion efficiencies observed in the field</w:t>
      </w:r>
      <w:r w:rsidR="007C244F" w:rsidRPr="003D00E1">
        <w:rPr>
          <w:rFonts w:ascii="Montserrat" w:eastAsia="Montserrat" w:hAnsi="Montserrat" w:cs="Montserrat"/>
          <w:color w:val="222222"/>
          <w:sz w:val="22"/>
          <w:szCs w:val="22"/>
          <w:highlight w:val="white"/>
        </w:rPr>
        <w:t xml:space="preserve">. </w:t>
      </w:r>
      <w:r w:rsidR="00A86B59" w:rsidRPr="00405224">
        <w:rPr>
          <w:rFonts w:ascii="Montserrat" w:eastAsia="Montserrat" w:hAnsi="Montserrat" w:cs="Montserrat"/>
          <w:sz w:val="22"/>
          <w:szCs w:val="22"/>
        </w:rPr>
        <w:t xml:space="preserve">This is incorporated into emissions factors </w:t>
      </w:r>
      <w:r w:rsidR="00A86B59">
        <w:rPr>
          <w:rFonts w:ascii="Montserrat" w:eastAsia="Montserrat" w:hAnsi="Montserrat" w:cs="Montserrat"/>
          <w:sz w:val="22"/>
          <w:szCs w:val="22"/>
        </w:rPr>
        <w:t xml:space="preserve">here </w:t>
      </w:r>
      <w:r w:rsidR="00A86B59" w:rsidRPr="00405224">
        <w:rPr>
          <w:rFonts w:ascii="Montserrat" w:eastAsia="Montserrat" w:hAnsi="Montserrat" w:cs="Montserrat"/>
          <w:sz w:val="22"/>
          <w:szCs w:val="22"/>
        </w:rPr>
        <w:t>and fNRB</w:t>
      </w:r>
      <w:r w:rsidR="00A86B59">
        <w:rPr>
          <w:rFonts w:ascii="Montserrat" w:eastAsia="Montserrat" w:hAnsi="Montserrat" w:cs="Montserrat"/>
          <w:sz w:val="22"/>
          <w:szCs w:val="22"/>
        </w:rPr>
        <w:t xml:space="preserve"> calculations</w:t>
      </w:r>
      <w:r w:rsidR="00A86B59" w:rsidRPr="00405224">
        <w:rPr>
          <w:rFonts w:ascii="Montserrat" w:eastAsia="Montserrat" w:hAnsi="Montserrat" w:cs="Montserrat"/>
          <w:sz w:val="22"/>
          <w:szCs w:val="22"/>
        </w:rPr>
        <w:t>.</w:t>
      </w:r>
      <w:r w:rsidR="00A86B59" w:rsidRPr="003D00E1">
        <w:rPr>
          <w:rFonts w:ascii="Montserrat" w:eastAsia="Montserrat" w:hAnsi="Montserrat" w:cs="Montserrat"/>
          <w:sz w:val="22"/>
          <w:szCs w:val="22"/>
        </w:rPr>
        <w:t xml:space="preserve"> </w:t>
      </w:r>
      <w:r w:rsidR="005672A5" w:rsidRPr="003D00E1">
        <w:rPr>
          <w:rFonts w:ascii="Montserrat" w:eastAsia="Montserrat" w:hAnsi="Montserrat" w:cs="Montserrat"/>
          <w:color w:val="222222"/>
          <w:sz w:val="22"/>
          <w:szCs w:val="22"/>
          <w:highlight w:val="white"/>
        </w:rPr>
        <w:t xml:space="preserve">Using a rate of </w:t>
      </w:r>
      <w:r w:rsidR="00BA1DBC" w:rsidRPr="003D00E1">
        <w:rPr>
          <w:rFonts w:ascii="Montserrat" w:eastAsia="Montserrat" w:hAnsi="Montserrat" w:cs="Montserrat"/>
          <w:color w:val="222222"/>
          <w:sz w:val="22"/>
          <w:szCs w:val="22"/>
          <w:highlight w:val="white"/>
        </w:rPr>
        <w:t xml:space="preserve">6:1 </w:t>
      </w:r>
      <w:r w:rsidRPr="003D00E1">
        <w:rPr>
          <w:rFonts w:ascii="Montserrat" w:eastAsia="Montserrat" w:hAnsi="Montserrat" w:cs="Montserrat"/>
          <w:color w:val="222222"/>
          <w:sz w:val="22"/>
          <w:szCs w:val="22"/>
          <w:highlight w:val="white"/>
        </w:rPr>
        <w:t xml:space="preserve">means that more wood, and therefore more carbon, is </w:t>
      </w:r>
      <w:r w:rsidR="00963D39">
        <w:rPr>
          <w:rFonts w:ascii="Montserrat" w:eastAsia="Montserrat" w:hAnsi="Montserrat" w:cs="Montserrat"/>
          <w:color w:val="222222"/>
          <w:sz w:val="22"/>
          <w:szCs w:val="22"/>
          <w:highlight w:val="white"/>
        </w:rPr>
        <w:t>required</w:t>
      </w:r>
      <w:r w:rsidR="00963D39" w:rsidRPr="003D00E1">
        <w:rPr>
          <w:rFonts w:ascii="Montserrat" w:eastAsia="Montserrat" w:hAnsi="Montserrat" w:cs="Montserrat"/>
          <w:color w:val="222222"/>
          <w:sz w:val="22"/>
          <w:szCs w:val="22"/>
          <w:highlight w:val="white"/>
        </w:rPr>
        <w:t xml:space="preserve"> </w:t>
      </w:r>
      <w:r w:rsidRPr="003D00E1">
        <w:rPr>
          <w:rFonts w:ascii="Montserrat" w:eastAsia="Montserrat" w:hAnsi="Montserrat" w:cs="Montserrat"/>
          <w:color w:val="222222"/>
          <w:sz w:val="22"/>
          <w:szCs w:val="22"/>
          <w:highlight w:val="white"/>
        </w:rPr>
        <w:t xml:space="preserve">to obtain the same amount of charcoal </w:t>
      </w:r>
      <w:r w:rsidR="00963D39">
        <w:rPr>
          <w:rFonts w:ascii="Montserrat" w:eastAsia="Montserrat" w:hAnsi="Montserrat" w:cs="Montserrat"/>
          <w:color w:val="222222"/>
          <w:sz w:val="22"/>
          <w:szCs w:val="22"/>
          <w:highlight w:val="white"/>
        </w:rPr>
        <w:t>compared to the controlled</w:t>
      </w:r>
      <w:r w:rsidR="00931BA4" w:rsidRPr="003D00E1">
        <w:rPr>
          <w:rFonts w:ascii="Montserrat" w:eastAsia="Montserrat" w:hAnsi="Montserrat" w:cs="Montserrat"/>
          <w:color w:val="222222"/>
          <w:sz w:val="22"/>
          <w:szCs w:val="22"/>
          <w:highlight w:val="white"/>
        </w:rPr>
        <w:t xml:space="preserve"> </w:t>
      </w:r>
      <w:r w:rsidR="006B16A0" w:rsidRPr="003D00E1">
        <w:rPr>
          <w:rFonts w:ascii="Montserrat" w:eastAsia="Montserrat" w:hAnsi="Montserrat" w:cs="Montserrat"/>
          <w:color w:val="222222"/>
          <w:sz w:val="22"/>
          <w:szCs w:val="22"/>
          <w:highlight w:val="white"/>
        </w:rPr>
        <w:t xml:space="preserve">studies. </w:t>
      </w:r>
      <w:r w:rsidR="00E02BB4" w:rsidRPr="003D00E1">
        <w:rPr>
          <w:rFonts w:ascii="Montserrat" w:eastAsia="Montserrat" w:hAnsi="Montserrat" w:cs="Montserrat"/>
          <w:color w:val="222222"/>
          <w:sz w:val="22"/>
          <w:szCs w:val="22"/>
          <w:highlight w:val="white"/>
        </w:rPr>
        <w:t xml:space="preserve">This </w:t>
      </w:r>
      <w:r w:rsidRPr="003D00E1">
        <w:rPr>
          <w:rFonts w:ascii="Montserrat" w:eastAsia="Montserrat" w:hAnsi="Montserrat" w:cs="Montserrat"/>
          <w:color w:val="222222"/>
          <w:sz w:val="22"/>
          <w:szCs w:val="22"/>
          <w:highlight w:val="white"/>
        </w:rPr>
        <w:t>result</w:t>
      </w:r>
      <w:r w:rsidR="00070EF0" w:rsidRPr="003D00E1">
        <w:rPr>
          <w:rFonts w:ascii="Montserrat" w:eastAsia="Montserrat" w:hAnsi="Montserrat" w:cs="Montserrat"/>
          <w:color w:val="222222"/>
          <w:sz w:val="22"/>
          <w:szCs w:val="22"/>
          <w:highlight w:val="white"/>
        </w:rPr>
        <w:t>s</w:t>
      </w:r>
      <w:r w:rsidRPr="003D00E1">
        <w:rPr>
          <w:rFonts w:ascii="Montserrat" w:eastAsia="Montserrat" w:hAnsi="Montserrat" w:cs="Montserrat"/>
          <w:color w:val="222222"/>
          <w:sz w:val="22"/>
          <w:szCs w:val="22"/>
          <w:highlight w:val="white"/>
        </w:rPr>
        <w:t xml:space="preserve"> in </w:t>
      </w:r>
      <w:r w:rsidR="00963D39">
        <w:rPr>
          <w:rFonts w:ascii="Montserrat" w:eastAsia="Montserrat" w:hAnsi="Montserrat" w:cs="Montserrat"/>
          <w:color w:val="222222"/>
          <w:sz w:val="22"/>
          <w:szCs w:val="22"/>
          <w:highlight w:val="white"/>
        </w:rPr>
        <w:t>higher</w:t>
      </w:r>
      <w:r w:rsidR="00963D39" w:rsidRPr="003D00E1">
        <w:rPr>
          <w:rFonts w:ascii="Montserrat" w:eastAsia="Montserrat" w:hAnsi="Montserrat" w:cs="Montserrat"/>
          <w:color w:val="222222"/>
          <w:sz w:val="22"/>
          <w:szCs w:val="22"/>
          <w:highlight w:val="white"/>
        </w:rPr>
        <w:t xml:space="preserve"> </w:t>
      </w:r>
      <w:r w:rsidRPr="003D00E1">
        <w:rPr>
          <w:rFonts w:ascii="Montserrat" w:eastAsia="Montserrat" w:hAnsi="Montserrat" w:cs="Montserrat"/>
          <w:color w:val="222222"/>
          <w:sz w:val="22"/>
          <w:szCs w:val="22"/>
          <w:highlight w:val="white"/>
        </w:rPr>
        <w:t>carbon</w:t>
      </w:r>
      <w:r w:rsidR="56D9D80E" w:rsidRPr="003D00E1">
        <w:rPr>
          <w:rFonts w:ascii="Montserrat" w:eastAsia="Montserrat" w:hAnsi="Montserrat" w:cs="Montserrat"/>
          <w:color w:val="222222"/>
          <w:sz w:val="22"/>
          <w:szCs w:val="22"/>
          <w:highlight w:val="white"/>
        </w:rPr>
        <w:t xml:space="preserve"> </w:t>
      </w:r>
      <w:r w:rsidR="00963D39">
        <w:rPr>
          <w:rFonts w:ascii="Montserrat" w:eastAsia="Montserrat" w:hAnsi="Montserrat" w:cs="Montserrat"/>
          <w:color w:val="222222"/>
          <w:sz w:val="22"/>
          <w:szCs w:val="22"/>
          <w:highlight w:val="white"/>
        </w:rPr>
        <w:t>emissions</w:t>
      </w:r>
      <w:r w:rsidRPr="003D00E1">
        <w:rPr>
          <w:rFonts w:ascii="Montserrat" w:eastAsia="Montserrat" w:hAnsi="Montserrat" w:cs="Montserrat"/>
          <w:color w:val="222222"/>
          <w:sz w:val="22"/>
          <w:szCs w:val="22"/>
          <w:highlight w:val="white"/>
        </w:rPr>
        <w:t xml:space="preserve">. </w:t>
      </w:r>
      <w:r w:rsidR="00A86B59">
        <w:rPr>
          <w:rFonts w:ascii="Montserrat" w:eastAsia="Montserrat" w:hAnsi="Montserrat" w:cs="Montserrat"/>
          <w:color w:val="222222"/>
          <w:sz w:val="22"/>
          <w:szCs w:val="22"/>
          <w:highlight w:val="white"/>
        </w:rPr>
        <w:t>Accordingly</w:t>
      </w:r>
      <w:r w:rsidR="001C2C21">
        <w:rPr>
          <w:rFonts w:ascii="Montserrat" w:eastAsia="Montserrat" w:hAnsi="Montserrat" w:cs="Montserrat"/>
          <w:color w:val="222222"/>
          <w:sz w:val="22"/>
          <w:szCs w:val="22"/>
          <w:highlight w:val="white"/>
        </w:rPr>
        <w:t>,</w:t>
      </w:r>
      <w:r w:rsidR="00A86B59">
        <w:rPr>
          <w:rFonts w:ascii="Montserrat" w:eastAsia="Montserrat" w:hAnsi="Montserrat" w:cs="Montserrat"/>
          <w:color w:val="222222"/>
          <w:sz w:val="22"/>
          <w:szCs w:val="22"/>
          <w:highlight w:val="white"/>
        </w:rPr>
        <w:t xml:space="preserve"> </w:t>
      </w:r>
      <w:r w:rsidR="002543AA" w:rsidRPr="003D00E1">
        <w:rPr>
          <w:rFonts w:ascii="Montserrat" w:eastAsia="Montserrat" w:hAnsi="Montserrat" w:cs="Montserrat"/>
          <w:color w:val="222222"/>
          <w:sz w:val="22"/>
          <w:szCs w:val="22"/>
          <w:highlight w:val="white"/>
        </w:rPr>
        <w:t xml:space="preserve">we </w:t>
      </w:r>
      <w:r w:rsidR="00646C66">
        <w:rPr>
          <w:rFonts w:ascii="Montserrat" w:eastAsia="Montserrat" w:hAnsi="Montserrat" w:cs="Montserrat"/>
          <w:color w:val="222222"/>
          <w:sz w:val="22"/>
          <w:szCs w:val="22"/>
          <w:highlight w:val="white"/>
        </w:rPr>
        <w:t xml:space="preserve">proportionally </w:t>
      </w:r>
      <w:r w:rsidR="002543AA" w:rsidRPr="003D00E1">
        <w:rPr>
          <w:rFonts w:ascii="Montserrat" w:eastAsia="Montserrat" w:hAnsi="Montserrat" w:cs="Montserrat"/>
          <w:color w:val="222222"/>
          <w:sz w:val="22"/>
          <w:szCs w:val="22"/>
          <w:highlight w:val="white"/>
        </w:rPr>
        <w:t>adjust</w:t>
      </w:r>
      <w:r w:rsidR="00C8121B" w:rsidRPr="003D00E1">
        <w:rPr>
          <w:rFonts w:ascii="Montserrat" w:eastAsia="Montserrat" w:hAnsi="Montserrat" w:cs="Montserrat"/>
          <w:color w:val="222222"/>
          <w:sz w:val="22"/>
          <w:szCs w:val="22"/>
          <w:highlight w:val="white"/>
        </w:rPr>
        <w:t xml:space="preserve"> </w:t>
      </w:r>
      <w:r w:rsidR="00C56E26" w:rsidRPr="003D00E1">
        <w:rPr>
          <w:rFonts w:ascii="Montserrat" w:eastAsia="Montserrat" w:hAnsi="Montserrat" w:cs="Montserrat"/>
          <w:sz w:val="22"/>
          <w:szCs w:val="22"/>
        </w:rPr>
        <w:t>CO</w:t>
      </w:r>
      <w:r w:rsidR="00C56E26" w:rsidRPr="003D00E1">
        <w:rPr>
          <w:rFonts w:ascii="Montserrat" w:eastAsia="Montserrat" w:hAnsi="Montserrat" w:cs="Montserrat"/>
          <w:sz w:val="22"/>
          <w:szCs w:val="22"/>
          <w:vertAlign w:val="subscript"/>
        </w:rPr>
        <w:t>2</w:t>
      </w:r>
      <w:r w:rsidRPr="003D00E1">
        <w:rPr>
          <w:rFonts w:ascii="Montserrat" w:eastAsia="Montserrat" w:hAnsi="Montserrat" w:cs="Montserrat"/>
          <w:color w:val="222222"/>
          <w:sz w:val="22"/>
          <w:szCs w:val="22"/>
          <w:highlight w:val="white"/>
        </w:rPr>
        <w:t xml:space="preserve"> and </w:t>
      </w:r>
      <w:r w:rsidR="00C56E26" w:rsidRPr="003D00E1">
        <w:rPr>
          <w:rFonts w:ascii="Montserrat" w:eastAsia="Montserrat" w:hAnsi="Montserrat" w:cs="Montserrat"/>
          <w:sz w:val="22"/>
          <w:szCs w:val="22"/>
        </w:rPr>
        <w:t>CH</w:t>
      </w:r>
      <w:r w:rsidR="00C56E26" w:rsidRPr="003D00E1">
        <w:rPr>
          <w:rFonts w:ascii="Montserrat" w:eastAsia="Montserrat" w:hAnsi="Montserrat" w:cs="Montserrat"/>
          <w:sz w:val="22"/>
          <w:szCs w:val="22"/>
          <w:vertAlign w:val="subscript"/>
        </w:rPr>
        <w:t>4</w:t>
      </w:r>
      <w:r w:rsidRPr="003D00E1">
        <w:rPr>
          <w:rFonts w:ascii="Montserrat" w:eastAsia="Montserrat" w:hAnsi="Montserrat" w:cs="Montserrat"/>
          <w:color w:val="222222"/>
          <w:sz w:val="22"/>
          <w:szCs w:val="22"/>
          <w:highlight w:val="white"/>
        </w:rPr>
        <w:t xml:space="preserve"> emission factors </w:t>
      </w:r>
      <w:r w:rsidR="00646C66">
        <w:rPr>
          <w:rFonts w:ascii="Montserrat" w:eastAsia="Montserrat" w:hAnsi="Montserrat" w:cs="Montserrat"/>
          <w:color w:val="222222"/>
          <w:sz w:val="22"/>
          <w:szCs w:val="22"/>
          <w:highlight w:val="white"/>
        </w:rPr>
        <w:t>to reflect this increased input</w:t>
      </w:r>
      <w:r w:rsidR="00794E29">
        <w:rPr>
          <w:rFonts w:ascii="Montserrat" w:eastAsia="Montserrat" w:hAnsi="Montserrat" w:cs="Montserrat"/>
          <w:color w:val="222222"/>
          <w:sz w:val="22"/>
          <w:szCs w:val="22"/>
          <w:highlight w:val="white"/>
        </w:rPr>
        <w:t>, reflected in the table above</w:t>
      </w:r>
      <w:r w:rsidRPr="003D00E1">
        <w:rPr>
          <w:rFonts w:ascii="Montserrat" w:eastAsia="Montserrat" w:hAnsi="Montserrat" w:cs="Montserrat"/>
          <w:color w:val="222222"/>
          <w:sz w:val="22"/>
          <w:szCs w:val="22"/>
          <w:highlight w:val="white"/>
        </w:rPr>
        <w:t xml:space="preserve">. </w:t>
      </w:r>
      <w:r w:rsidR="005209D5" w:rsidRPr="00405224">
        <w:rPr>
          <w:rFonts w:ascii="Montserrat" w:eastAsia="Montserrat" w:hAnsi="Montserrat" w:cs="Montserrat"/>
          <w:sz w:val="22"/>
          <w:szCs w:val="22"/>
        </w:rPr>
        <w:t xml:space="preserve">Nonetheless, </w:t>
      </w:r>
      <w:r w:rsidR="005209D5">
        <w:rPr>
          <w:rFonts w:ascii="Montserrat" w:eastAsia="Montserrat" w:hAnsi="Montserrat" w:cs="Montserrat"/>
          <w:sz w:val="22"/>
          <w:szCs w:val="22"/>
        </w:rPr>
        <w:t>this table</w:t>
      </w:r>
      <w:r w:rsidR="005209D5" w:rsidRPr="00405224">
        <w:rPr>
          <w:rFonts w:ascii="Montserrat" w:eastAsia="Montserrat" w:hAnsi="Montserrat" w:cs="Montserrat"/>
          <w:sz w:val="22"/>
          <w:szCs w:val="22"/>
        </w:rPr>
        <w:t xml:space="preserve"> also include</w:t>
      </w:r>
      <w:r w:rsidR="005209D5">
        <w:rPr>
          <w:rFonts w:ascii="Montserrat" w:eastAsia="Montserrat" w:hAnsi="Montserrat" w:cs="Montserrat"/>
          <w:sz w:val="22"/>
          <w:szCs w:val="22"/>
        </w:rPr>
        <w:t>s</w:t>
      </w:r>
      <w:r w:rsidR="005209D5" w:rsidRPr="00405224">
        <w:rPr>
          <w:rFonts w:ascii="Montserrat" w:eastAsia="Montserrat" w:hAnsi="Montserrat" w:cs="Montserrat"/>
          <w:sz w:val="22"/>
          <w:szCs w:val="22"/>
        </w:rPr>
        <w:t xml:space="preserve"> emissions factors based on a 4:1 conversion factor, to enable </w:t>
      </w:r>
      <w:hyperlink r:id="rId82" w:history="1">
        <w:r w:rsidR="005209D5" w:rsidRPr="005209D5">
          <w:rPr>
            <w:rStyle w:val="Hyperlink"/>
            <w:rFonts w:ascii="Montserrat" w:eastAsia="Montserrat" w:hAnsi="Montserrat" w:cs="Montserrat"/>
            <w:sz w:val="22"/>
            <w:szCs w:val="22"/>
          </w:rPr>
          <w:t>ICVCM Core Carbon Principles (CCP)</w:t>
        </w:r>
      </w:hyperlink>
      <w:r w:rsidR="005209D5" w:rsidRPr="00405224">
        <w:rPr>
          <w:rFonts w:ascii="Montserrat" w:eastAsia="Montserrat" w:hAnsi="Montserrat" w:cs="Montserrat"/>
          <w:sz w:val="22"/>
          <w:szCs w:val="22"/>
        </w:rPr>
        <w:t xml:space="preserve"> eligibility.</w:t>
      </w:r>
    </w:p>
    <w:p w14:paraId="2299DBFF" w14:textId="0D8B1266" w:rsidR="00BA7E21" w:rsidRPr="003D00E1" w:rsidRDefault="00BA7E21" w:rsidP="00D4E594">
      <w:pPr>
        <w:tabs>
          <w:tab w:val="left" w:pos="270"/>
        </w:tabs>
        <w:ind w:left="270" w:hanging="270"/>
        <w:jc w:val="both"/>
        <w:rPr>
          <w:rFonts w:ascii="Montserrat" w:eastAsia="Montserrat" w:hAnsi="Montserrat" w:cs="Montserrat"/>
          <w:color w:val="222222"/>
          <w:sz w:val="22"/>
          <w:szCs w:val="22"/>
          <w:highlight w:val="white"/>
        </w:rPr>
      </w:pPr>
    </w:p>
    <w:p w14:paraId="47A1BB61" w14:textId="77777777" w:rsidR="00900163" w:rsidRPr="003C1ACC" w:rsidRDefault="00A51E86" w:rsidP="003C1ACC">
      <w:pPr>
        <w:spacing w:line="324" w:lineRule="auto"/>
        <w:rPr>
          <w:rFonts w:ascii="Montserrat" w:eastAsia="Montserrat" w:hAnsi="Montserrat" w:cs="Montserrat"/>
          <w:b/>
        </w:rPr>
      </w:pPr>
      <w:r w:rsidRPr="003C1ACC">
        <w:rPr>
          <w:rFonts w:ascii="Montserrat" w:eastAsia="Montserrat" w:hAnsi="Montserrat" w:cs="Montserrat"/>
          <w:b/>
        </w:rPr>
        <w:t xml:space="preserve">Sources: </w:t>
      </w:r>
    </w:p>
    <w:p w14:paraId="0B7A3272" w14:textId="08521250" w:rsidR="00A24D79" w:rsidRPr="003F1382" w:rsidRDefault="006C4AA1" w:rsidP="00281FA3">
      <w:pPr>
        <w:tabs>
          <w:tab w:val="left" w:pos="720"/>
        </w:tabs>
        <w:spacing w:line="288" w:lineRule="auto"/>
        <w:ind w:left="720" w:hanging="274"/>
        <w:rPr>
          <w:rFonts w:ascii="Montserrat" w:eastAsia="Montserrat" w:hAnsi="Montserrat" w:cs="Montserrat"/>
          <w:color w:val="222222"/>
          <w:sz w:val="20"/>
          <w:szCs w:val="20"/>
          <w:highlight w:val="white"/>
        </w:rPr>
      </w:pPr>
      <w:r w:rsidRPr="003F1382">
        <w:rPr>
          <w:rFonts w:ascii="Montserrat" w:eastAsia="Montserrat" w:hAnsi="Montserrat" w:cs="Montserrat"/>
          <w:color w:val="222222"/>
          <w:sz w:val="20"/>
          <w:szCs w:val="20"/>
          <w:highlight w:val="white"/>
          <w:vertAlign w:val="superscript"/>
        </w:rPr>
        <w:t>1</w:t>
      </w:r>
      <w:r w:rsidR="00A51E86" w:rsidRPr="003F1382">
        <w:rPr>
          <w:rFonts w:ascii="Montserrat" w:eastAsia="Montserrat" w:hAnsi="Montserrat" w:cs="Montserrat"/>
          <w:color w:val="222222"/>
          <w:sz w:val="20"/>
          <w:szCs w:val="20"/>
          <w:highlight w:val="white"/>
        </w:rPr>
        <w:t>Bertschi, Isaac T., Robert J. Yokelson, Darold E. Ward, Ted J. Christian, and Wei Min Hao. “Trace Gas Emissions from the Production and Use of Domestic Biofuels in Zambia Measured by Open-Path Fourier Transform Infrared Spectroscopy.” Journal of Geophysical Research-Atmosphere 108 (2003): 5–1, 5–13</w:t>
      </w:r>
    </w:p>
    <w:p w14:paraId="064F55E4" w14:textId="4F9549AC" w:rsidR="00A24D79" w:rsidRPr="003F1382" w:rsidRDefault="006C4AA1" w:rsidP="00281FA3">
      <w:pPr>
        <w:tabs>
          <w:tab w:val="left" w:pos="720"/>
        </w:tabs>
        <w:spacing w:line="288" w:lineRule="auto"/>
        <w:ind w:left="720" w:hanging="274"/>
        <w:rPr>
          <w:rFonts w:ascii="Montserrat" w:eastAsia="Montserrat" w:hAnsi="Montserrat" w:cs="Montserrat"/>
          <w:color w:val="222222"/>
          <w:sz w:val="20"/>
          <w:szCs w:val="20"/>
          <w:highlight w:val="white"/>
        </w:rPr>
      </w:pPr>
      <w:r w:rsidRPr="003F1382">
        <w:rPr>
          <w:rFonts w:ascii="Montserrat" w:eastAsia="Montserrat" w:hAnsi="Montserrat" w:cs="Montserrat"/>
          <w:color w:val="222222"/>
          <w:sz w:val="20"/>
          <w:szCs w:val="20"/>
          <w:highlight w:val="white"/>
          <w:vertAlign w:val="superscript"/>
        </w:rPr>
        <w:t>2</w:t>
      </w:r>
      <w:r w:rsidR="00A51E86" w:rsidRPr="003F1382">
        <w:rPr>
          <w:rFonts w:ascii="Montserrat" w:eastAsia="Montserrat" w:hAnsi="Montserrat" w:cs="Montserrat"/>
          <w:color w:val="222222"/>
          <w:sz w:val="20"/>
          <w:szCs w:val="20"/>
          <w:highlight w:val="white"/>
        </w:rPr>
        <w:t xml:space="preserve">Lacaux, J. P., J. M. Brustet, R. Delmas, J. C. Menaut, L. Abbadie, B. Bonsang, H. Cachier, J. Baudet, M. O. Andreae, and G. Helas. “Biomass Burning in the Tropical Savannas of Ivory Coast: An Overview of the Field Experiment Fire of Savannas (FOS/DECAFE 91).” Journal of Atmospheric Chemistry 22, no. 1–2 (October 1995): 195–216. </w:t>
      </w:r>
      <w:hyperlink r:id="rId83">
        <w:r w:rsidR="00A51E86" w:rsidRPr="003F1382">
          <w:rPr>
            <w:rFonts w:ascii="Montserrat" w:eastAsia="Montserrat" w:hAnsi="Montserrat" w:cs="Montserrat"/>
            <w:color w:val="1163C1"/>
            <w:sz w:val="20"/>
            <w:szCs w:val="20"/>
            <w:highlight w:val="white"/>
            <w:u w:val="single"/>
          </w:rPr>
          <w:t>https://doi.org/10.1007/BF00708189</w:t>
        </w:r>
      </w:hyperlink>
    </w:p>
    <w:p w14:paraId="1D5A3735" w14:textId="575A5A8F" w:rsidR="00A24D79" w:rsidRPr="003F1382" w:rsidRDefault="006C4AA1" w:rsidP="00281FA3">
      <w:pPr>
        <w:tabs>
          <w:tab w:val="left" w:pos="720"/>
        </w:tabs>
        <w:spacing w:line="288" w:lineRule="auto"/>
        <w:ind w:left="720" w:hanging="274"/>
        <w:rPr>
          <w:rFonts w:ascii="Montserrat" w:eastAsia="Montserrat" w:hAnsi="Montserrat" w:cs="Montserrat"/>
          <w:color w:val="222222"/>
          <w:sz w:val="20"/>
          <w:szCs w:val="20"/>
          <w:highlight w:val="white"/>
        </w:rPr>
      </w:pPr>
      <w:r w:rsidRPr="003F1382">
        <w:rPr>
          <w:rFonts w:ascii="Montserrat" w:eastAsia="Montserrat" w:hAnsi="Montserrat" w:cs="Montserrat"/>
          <w:color w:val="222222"/>
          <w:sz w:val="20"/>
          <w:szCs w:val="20"/>
          <w:highlight w:val="white"/>
          <w:vertAlign w:val="superscript"/>
        </w:rPr>
        <w:t>3</w:t>
      </w:r>
      <w:r w:rsidR="00A51E86" w:rsidRPr="003F1382">
        <w:rPr>
          <w:rFonts w:ascii="Montserrat" w:eastAsia="Montserrat" w:hAnsi="Montserrat" w:cs="Montserrat"/>
          <w:color w:val="222222"/>
          <w:sz w:val="20"/>
          <w:szCs w:val="20"/>
          <w:highlight w:val="white"/>
        </w:rPr>
        <w:t xml:space="preserve">Smith, K. R., D. P. Pennise, P. Khummongkol, V. Chaiwong, K. Ritgeen, J. Zhang, W. Panyathanya, R. A. Rasmussen, and M. A. K. Khalil. “Greenhouse Gases from Small-Scale Combustion in Developing Countries: Charcoal Making Kilns in Thailand.” Research Triangle Park, NC: US EPA, 1999 </w:t>
      </w:r>
    </w:p>
    <w:p w14:paraId="1681E8DC" w14:textId="4050F9CA" w:rsidR="00E3619B" w:rsidRPr="003F1382" w:rsidRDefault="006C4AA1" w:rsidP="00281FA3">
      <w:pPr>
        <w:tabs>
          <w:tab w:val="left" w:pos="720"/>
        </w:tabs>
        <w:spacing w:line="288" w:lineRule="auto"/>
        <w:ind w:left="720" w:hanging="274"/>
        <w:rPr>
          <w:rFonts w:ascii="Montserrat" w:eastAsia="Montserrat" w:hAnsi="Montserrat" w:cs="Montserrat"/>
          <w:color w:val="222222"/>
          <w:sz w:val="20"/>
          <w:szCs w:val="20"/>
          <w:highlight w:val="white"/>
        </w:rPr>
      </w:pPr>
      <w:r w:rsidRPr="003F1382">
        <w:rPr>
          <w:rFonts w:ascii="Montserrat" w:eastAsia="Montserrat" w:hAnsi="Montserrat" w:cs="Montserrat"/>
          <w:color w:val="222222"/>
          <w:sz w:val="20"/>
          <w:szCs w:val="20"/>
          <w:highlight w:val="white"/>
          <w:vertAlign w:val="superscript"/>
        </w:rPr>
        <w:t>4</w:t>
      </w:r>
      <w:r w:rsidR="00A51E86" w:rsidRPr="003F1382">
        <w:rPr>
          <w:rFonts w:ascii="Montserrat" w:eastAsia="Montserrat" w:hAnsi="Montserrat" w:cs="Montserrat"/>
          <w:color w:val="222222"/>
          <w:sz w:val="20"/>
          <w:szCs w:val="20"/>
          <w:highlight w:val="white"/>
        </w:rPr>
        <w:t>Pennise, D., K. R. Smith, J. P. Kithinji, M. E. Rezende, T. J. Raad, J. Zhang, and C. Fan. “Emissions of Greenhouse Gases and Other Airborne Pollutants from Charcoal-Making in Kenya and Brazil.” Journal of Geophysical Research-Atmosphere 106 (2001): 24143–55</w:t>
      </w:r>
    </w:p>
    <w:p w14:paraId="000FAA30" w14:textId="7D8B8C0D" w:rsidR="00E3619B" w:rsidRPr="003F1382" w:rsidRDefault="006C4AA1" w:rsidP="00281FA3">
      <w:pPr>
        <w:tabs>
          <w:tab w:val="left" w:pos="720"/>
        </w:tabs>
        <w:spacing w:line="288" w:lineRule="auto"/>
        <w:ind w:left="720" w:hanging="274"/>
        <w:rPr>
          <w:rFonts w:ascii="Montserrat" w:eastAsia="Montserrat" w:hAnsi="Montserrat" w:cs="Montserrat"/>
          <w:color w:val="222222"/>
          <w:sz w:val="20"/>
          <w:szCs w:val="20"/>
          <w:highlight w:val="white"/>
        </w:rPr>
      </w:pPr>
      <w:r w:rsidRPr="003F1382">
        <w:rPr>
          <w:rFonts w:ascii="Montserrat" w:eastAsia="Montserrat" w:hAnsi="Montserrat" w:cs="Montserrat"/>
          <w:color w:val="222222"/>
          <w:sz w:val="20"/>
          <w:szCs w:val="20"/>
          <w:highlight w:val="white"/>
          <w:vertAlign w:val="superscript"/>
        </w:rPr>
        <w:lastRenderedPageBreak/>
        <w:t>5</w:t>
      </w:r>
      <w:r w:rsidR="00A51E86" w:rsidRPr="003F1382">
        <w:rPr>
          <w:rFonts w:ascii="Montserrat" w:eastAsia="Montserrat" w:hAnsi="Montserrat" w:cs="Montserrat"/>
          <w:color w:val="222222"/>
          <w:sz w:val="20"/>
          <w:szCs w:val="20"/>
          <w:highlight w:val="white"/>
        </w:rPr>
        <w:t xml:space="preserve">Akagi, S. K., R. J. Yokelson, C. Wiedinmyer, M. J. Alvarado, J. S. Reid, T. Karl, J. D. Crounse, and P. O. Wennberg. “Emission Factors for Open and Domestic Biomass Burning for Use in Atmospheric Models.” Atmospheric Chemistry and Physics 11, no. 9 (May 3, 2011): 4039–72. </w:t>
      </w:r>
      <w:hyperlink r:id="rId84">
        <w:r w:rsidR="00A51E86" w:rsidRPr="003F1382">
          <w:rPr>
            <w:rFonts w:ascii="Montserrat" w:eastAsia="Montserrat" w:hAnsi="Montserrat" w:cs="Montserrat"/>
            <w:color w:val="1163C1"/>
            <w:sz w:val="20"/>
            <w:szCs w:val="20"/>
            <w:highlight w:val="white"/>
            <w:u w:val="single"/>
          </w:rPr>
          <w:t>https://doi.org/10.5194/acp-11-4039-2011</w:t>
        </w:r>
      </w:hyperlink>
    </w:p>
    <w:p w14:paraId="00000967" w14:textId="6D88CE79" w:rsidR="00BA7E21" w:rsidRPr="003F1382" w:rsidRDefault="006C4AA1" w:rsidP="00281FA3">
      <w:pPr>
        <w:tabs>
          <w:tab w:val="left" w:pos="720"/>
        </w:tabs>
        <w:spacing w:line="288" w:lineRule="auto"/>
        <w:ind w:left="720" w:hanging="274"/>
        <w:rPr>
          <w:rFonts w:ascii="Montserrat" w:eastAsia="Montserrat" w:hAnsi="Montserrat" w:cs="Montserrat"/>
          <w:color w:val="222222"/>
          <w:sz w:val="20"/>
          <w:szCs w:val="20"/>
          <w:highlight w:val="white"/>
        </w:rPr>
      </w:pPr>
      <w:r w:rsidRPr="003F1382">
        <w:rPr>
          <w:rFonts w:ascii="Montserrat" w:eastAsia="Montserrat" w:hAnsi="Montserrat" w:cs="Montserrat"/>
          <w:color w:val="222222"/>
          <w:sz w:val="20"/>
          <w:szCs w:val="20"/>
          <w:highlight w:val="white"/>
          <w:vertAlign w:val="superscript"/>
        </w:rPr>
        <w:t>6</w:t>
      </w:r>
      <w:r w:rsidR="00A51E86" w:rsidRPr="003F1382">
        <w:rPr>
          <w:rFonts w:ascii="Montserrat" w:eastAsia="Montserrat" w:hAnsi="Montserrat" w:cs="Montserrat"/>
          <w:color w:val="222222"/>
          <w:sz w:val="20"/>
          <w:szCs w:val="20"/>
          <w:highlight w:val="white"/>
        </w:rPr>
        <w:t xml:space="preserve">Christian, T. J., R. J. Yokelson, B. Cárdenas, L. T. Molina, G. Engling, and S.-C. Hsu. “Trace Gas and Particle Emissions from Domestic and Industrial Biofuel Use and Garbage Burning in Central Mexico.” Atmospheric Chemistry and Physics 10, no. 2 (January 21, 2010): 565–84. </w:t>
      </w:r>
      <w:hyperlink r:id="rId85" w:history="1">
        <w:r w:rsidR="00D4E594" w:rsidRPr="003F1382">
          <w:rPr>
            <w:rStyle w:val="Hyperlink"/>
            <w:rFonts w:ascii="Montserrat" w:eastAsia="Montserrat" w:hAnsi="Montserrat" w:cs="Montserrat"/>
            <w:color w:val="1163C1"/>
            <w:sz w:val="20"/>
            <w:szCs w:val="20"/>
            <w:highlight w:val="white"/>
          </w:rPr>
          <w:t>h</w:t>
        </w:r>
      </w:hyperlink>
      <w:r w:rsidR="00D4E594" w:rsidRPr="003F1382">
        <w:rPr>
          <w:rFonts w:ascii="Montserrat" w:eastAsia="Montserrat" w:hAnsi="Montserrat" w:cs="Montserrat"/>
          <w:color w:val="1163C1"/>
          <w:sz w:val="20"/>
          <w:szCs w:val="20"/>
          <w:highlight w:val="white"/>
          <w:u w:val="single"/>
        </w:rPr>
        <w:t>ttps://doi.org/10.5194/acp-10-565-2010</w:t>
      </w:r>
    </w:p>
    <w:p w14:paraId="00000968" w14:textId="77777777" w:rsidR="00BA7E21" w:rsidRDefault="00BA7E21" w:rsidP="00281FA3">
      <w:pPr>
        <w:tabs>
          <w:tab w:val="left" w:pos="270"/>
        </w:tabs>
        <w:spacing w:line="288" w:lineRule="auto"/>
        <w:ind w:left="270" w:hanging="274"/>
        <w:jc w:val="both"/>
        <w:rPr>
          <w:rFonts w:ascii="Arial" w:eastAsia="Arial" w:hAnsi="Arial" w:cs="Arial"/>
          <w:color w:val="222222"/>
          <w:sz w:val="22"/>
          <w:szCs w:val="22"/>
          <w:highlight w:val="white"/>
        </w:rPr>
      </w:pPr>
    </w:p>
    <w:p w14:paraId="00000969" w14:textId="77777777" w:rsidR="00BA7E21" w:rsidRDefault="00BA7E21">
      <w:pPr>
        <w:tabs>
          <w:tab w:val="left" w:pos="270"/>
        </w:tabs>
        <w:ind w:left="270" w:hanging="270"/>
        <w:jc w:val="both"/>
        <w:rPr>
          <w:rFonts w:ascii="Montserrat" w:eastAsia="Montserrat" w:hAnsi="Montserrat" w:cs="Montserrat"/>
          <w:sz w:val="20"/>
          <w:szCs w:val="20"/>
        </w:rPr>
      </w:pPr>
    </w:p>
    <w:p w14:paraId="5AB1C081" w14:textId="77777777" w:rsidR="00A00D4E" w:rsidRDefault="00A00D4E">
      <w:pPr>
        <w:rPr>
          <w:rFonts w:ascii="Montserrat" w:eastAsia="Montserrat" w:hAnsi="Montserrat" w:cs="Montserrat"/>
          <w:b/>
          <w:color w:val="2F5496" w:themeColor="accent1" w:themeShade="BF"/>
        </w:rPr>
      </w:pPr>
      <w:bookmarkStart w:id="109" w:name="_heading=h.dl8awmr63aof" w:colFirst="0" w:colLast="0"/>
      <w:bookmarkEnd w:id="109"/>
      <w:r>
        <w:rPr>
          <w:rFonts w:ascii="Montserrat" w:eastAsia="Montserrat" w:hAnsi="Montserrat" w:cs="Montserrat"/>
          <w:b/>
        </w:rPr>
        <w:br w:type="page"/>
      </w:r>
    </w:p>
    <w:p w14:paraId="0000097A" w14:textId="0AD4E505" w:rsidR="00BA7E21" w:rsidRDefault="00DE6518" w:rsidP="00B268DC">
      <w:pPr>
        <w:pStyle w:val="Heading2"/>
        <w:numPr>
          <w:ilvl w:val="0"/>
          <w:numId w:val="0"/>
        </w:numPr>
      </w:pPr>
      <w:bookmarkStart w:id="110" w:name="A5EFS"/>
      <w:bookmarkStart w:id="111" w:name="_Toc193924648"/>
      <w:r>
        <w:lastRenderedPageBreak/>
        <w:t>Appendix</w:t>
      </w:r>
      <w:r w:rsidR="00A51E86">
        <w:t xml:space="preserve"> 5</w:t>
      </w:r>
      <w:bookmarkEnd w:id="110"/>
      <w:r w:rsidR="00A51E86">
        <w:t xml:space="preserve">: Default </w:t>
      </w:r>
      <w:r w:rsidR="00AE7F40">
        <w:t>P</w:t>
      </w:r>
      <w:r w:rsidR="00A51E86">
        <w:t>oint</w:t>
      </w:r>
      <w:r w:rsidR="00AE7F40">
        <w:t xml:space="preserve"> of Use</w:t>
      </w:r>
      <w:r w:rsidR="00A51E86">
        <w:t xml:space="preserve"> </w:t>
      </w:r>
      <w:r w:rsidR="00AE7F40">
        <w:t>E</w:t>
      </w:r>
      <w:r w:rsidR="00A51E86">
        <w:t xml:space="preserve">mission </w:t>
      </w:r>
      <w:r w:rsidR="00AE7F40">
        <w:t>F</w:t>
      </w:r>
      <w:r w:rsidR="00A51E86">
        <w:t>actors</w:t>
      </w:r>
      <w:r w:rsidR="00AE7F40">
        <w:t>,</w:t>
      </w:r>
      <w:r w:rsidR="00885A44">
        <w:t xml:space="preserve"> </w:t>
      </w:r>
      <w:r w:rsidR="00AE7F40">
        <w:t>T</w:t>
      </w:r>
      <w:r w:rsidR="00885A44">
        <w:t>hermal</w:t>
      </w:r>
      <w:r w:rsidR="00B268DC">
        <w:t xml:space="preserve"> </w:t>
      </w:r>
      <w:r w:rsidR="00AE7F40">
        <w:t>Efficiencies, and NCVs</w:t>
      </w:r>
      <w:bookmarkEnd w:id="111"/>
    </w:p>
    <w:p w14:paraId="0000097B" w14:textId="77777777" w:rsidR="00BA7E21" w:rsidRDefault="00BA7E21"/>
    <w:tbl>
      <w:tblPr>
        <w:tblStyle w:val="TableGrid"/>
        <w:tblW w:w="9351" w:type="dxa"/>
        <w:tblLook w:val="04A0" w:firstRow="1" w:lastRow="0" w:firstColumn="1" w:lastColumn="0" w:noHBand="0" w:noVBand="1"/>
      </w:tblPr>
      <w:tblGrid>
        <w:gridCol w:w="1508"/>
        <w:gridCol w:w="1396"/>
        <w:gridCol w:w="2176"/>
        <w:gridCol w:w="1396"/>
        <w:gridCol w:w="1396"/>
        <w:gridCol w:w="1479"/>
      </w:tblGrid>
      <w:tr w:rsidR="009F505A" w14:paraId="17AC5CEA" w14:textId="77777777" w:rsidTr="00A23A1B">
        <w:trPr>
          <w:trHeight w:val="300"/>
        </w:trPr>
        <w:tc>
          <w:tcPr>
            <w:tcW w:w="1457" w:type="dxa"/>
            <w:shd w:val="clear" w:color="auto" w:fill="2F5496" w:themeFill="accent1" w:themeFillShade="BF"/>
          </w:tcPr>
          <w:p w14:paraId="4EA83CA6" w14:textId="04460D5D" w:rsidR="00885A44" w:rsidRPr="00885A44" w:rsidRDefault="00885A44" w:rsidP="00280DE7">
            <w:pPr>
              <w:rPr>
                <w:sz w:val="20"/>
                <w:szCs w:val="20"/>
              </w:rPr>
            </w:pPr>
            <w:r w:rsidRPr="7B05DBDA">
              <w:rPr>
                <w:rFonts w:ascii="Montserrat" w:eastAsia="Montserrat" w:hAnsi="Montserrat" w:cs="Montserrat"/>
                <w:b/>
                <w:color w:val="FFFFFF" w:themeColor="background1"/>
                <w:sz w:val="20"/>
                <w:szCs w:val="20"/>
              </w:rPr>
              <w:t>Fuel</w:t>
            </w:r>
          </w:p>
        </w:tc>
        <w:tc>
          <w:tcPr>
            <w:tcW w:w="1348" w:type="dxa"/>
            <w:shd w:val="clear" w:color="auto" w:fill="2F5496" w:themeFill="accent1" w:themeFillShade="BF"/>
          </w:tcPr>
          <w:p w14:paraId="0E7B6747" w14:textId="77777777" w:rsidR="00885A44" w:rsidRPr="00A8001F" w:rsidRDefault="00885A44" w:rsidP="00280DE7">
            <w:pPr>
              <w:widowControl w:val="0"/>
              <w:rPr>
                <w:rFonts w:ascii="Montserrat" w:eastAsia="Montserrat" w:hAnsi="Montserrat" w:cs="Montserrat"/>
                <w:b/>
                <w:color w:val="FFFFFF"/>
                <w:sz w:val="20"/>
                <w:szCs w:val="20"/>
                <w:lang w:val="fr-FR"/>
              </w:rPr>
            </w:pPr>
            <w:r w:rsidRPr="00A8001F">
              <w:rPr>
                <w:rFonts w:ascii="Montserrat" w:eastAsia="Montserrat" w:hAnsi="Montserrat" w:cs="Montserrat"/>
                <w:b/>
                <w:color w:val="FFFFFF" w:themeColor="background1"/>
                <w:sz w:val="20"/>
                <w:szCs w:val="20"/>
                <w:lang w:val="fr-FR"/>
              </w:rPr>
              <w:t>Net Calorific Value</w:t>
            </w:r>
          </w:p>
          <w:p w14:paraId="272B8DDD" w14:textId="5EB8C316" w:rsidR="00885A44" w:rsidRPr="00A8001F" w:rsidRDefault="00885A44" w:rsidP="00280DE7">
            <w:pPr>
              <w:rPr>
                <w:sz w:val="20"/>
                <w:szCs w:val="20"/>
                <w:lang w:val="fr-FR"/>
              </w:rPr>
            </w:pPr>
            <w:r w:rsidRPr="00A8001F">
              <w:rPr>
                <w:rFonts w:ascii="Montserrat" w:eastAsia="Montserrat" w:hAnsi="Montserrat" w:cs="Montserrat"/>
                <w:b/>
                <w:color w:val="FFFFFF" w:themeColor="background1"/>
                <w:sz w:val="20"/>
                <w:szCs w:val="20"/>
                <w:lang w:val="fr-FR"/>
              </w:rPr>
              <w:t>(TJ/</w:t>
            </w:r>
            <w:r w:rsidR="6DDC9BE6" w:rsidRPr="00A8001F">
              <w:rPr>
                <w:rFonts w:ascii="Montserrat" w:eastAsia="Montserrat" w:hAnsi="Montserrat" w:cs="Montserrat"/>
                <w:b/>
                <w:color w:val="FFFFFF" w:themeColor="background1"/>
                <w:sz w:val="20"/>
                <w:szCs w:val="20"/>
                <w:lang w:val="fr-FR"/>
              </w:rPr>
              <w:t>tonnes</w:t>
            </w:r>
            <w:r w:rsidRPr="00A8001F">
              <w:rPr>
                <w:rFonts w:ascii="Montserrat" w:eastAsia="Montserrat" w:hAnsi="Montserrat" w:cs="Montserrat"/>
                <w:b/>
                <w:color w:val="FFFFFF" w:themeColor="background1"/>
                <w:sz w:val="20"/>
                <w:szCs w:val="20"/>
                <w:lang w:val="fr-FR"/>
              </w:rPr>
              <w:t>)</w:t>
            </w:r>
          </w:p>
        </w:tc>
        <w:tc>
          <w:tcPr>
            <w:tcW w:w="2355" w:type="dxa"/>
            <w:shd w:val="clear" w:color="auto" w:fill="2F5496" w:themeFill="accent1" w:themeFillShade="BF"/>
          </w:tcPr>
          <w:p w14:paraId="501B235A" w14:textId="4FE28F8A" w:rsidR="00885A44" w:rsidRPr="00885A44" w:rsidRDefault="00AE7F40" w:rsidP="00280DE7">
            <w:pPr>
              <w:widowControl w:val="0"/>
              <w:rPr>
                <w:rFonts w:ascii="Montserrat" w:eastAsia="Montserrat" w:hAnsi="Montserrat" w:cs="Montserrat"/>
                <w:b/>
                <w:color w:val="FFFFFF"/>
                <w:sz w:val="20"/>
                <w:szCs w:val="20"/>
              </w:rPr>
            </w:pPr>
            <w:r>
              <w:rPr>
                <w:rFonts w:ascii="Montserrat" w:eastAsia="Montserrat" w:hAnsi="Montserrat" w:cs="Montserrat"/>
                <w:b/>
                <w:color w:val="FFFFFF" w:themeColor="background1"/>
                <w:sz w:val="20"/>
                <w:szCs w:val="20"/>
              </w:rPr>
              <w:t>Thermal efficiency</w:t>
            </w:r>
          </w:p>
        </w:tc>
        <w:tc>
          <w:tcPr>
            <w:tcW w:w="1348" w:type="dxa"/>
            <w:shd w:val="clear" w:color="auto" w:fill="2F5496" w:themeFill="accent1" w:themeFillShade="BF"/>
          </w:tcPr>
          <w:p w14:paraId="3F394268" w14:textId="29E41682" w:rsidR="00885A44" w:rsidRPr="00885A44" w:rsidRDefault="00885A44" w:rsidP="00280DE7">
            <w:pPr>
              <w:widowControl w:val="0"/>
              <w:rPr>
                <w:rFonts w:ascii="Montserrat" w:eastAsia="Montserrat" w:hAnsi="Montserrat" w:cs="Montserrat"/>
                <w:b/>
                <w:color w:val="FFFFFF"/>
                <w:sz w:val="20"/>
                <w:szCs w:val="20"/>
              </w:rPr>
            </w:pPr>
            <w:r w:rsidRPr="7B05DBDA">
              <w:rPr>
                <w:rFonts w:ascii="Montserrat" w:eastAsia="Montserrat" w:hAnsi="Montserrat" w:cs="Montserrat"/>
                <w:b/>
                <w:color w:val="FFFFFF" w:themeColor="background1"/>
                <w:sz w:val="20"/>
                <w:szCs w:val="20"/>
              </w:rPr>
              <w:t>CO</w:t>
            </w:r>
            <w:r w:rsidRPr="009D3DB2">
              <w:rPr>
                <w:rFonts w:ascii="Montserrat" w:eastAsia="Montserrat" w:hAnsi="Montserrat" w:cs="Montserrat"/>
                <w:b/>
                <w:color w:val="FFFFFF" w:themeColor="background1"/>
                <w:sz w:val="20"/>
                <w:szCs w:val="20"/>
                <w:vertAlign w:val="subscript"/>
              </w:rPr>
              <w:t>2</w:t>
            </w:r>
            <w:r w:rsidRPr="7B05DBDA">
              <w:rPr>
                <w:rFonts w:ascii="Montserrat" w:eastAsia="Montserrat" w:hAnsi="Montserrat" w:cs="Montserrat"/>
                <w:b/>
                <w:color w:val="FFFFFF" w:themeColor="background1"/>
                <w:sz w:val="20"/>
                <w:szCs w:val="20"/>
              </w:rPr>
              <w:t xml:space="preserve"> Emission Factor</w:t>
            </w:r>
          </w:p>
          <w:p w14:paraId="4CEE1DCB" w14:textId="2CE8D9B3" w:rsidR="00885A44" w:rsidRPr="00885A44" w:rsidRDefault="00885A44" w:rsidP="00280DE7">
            <w:pPr>
              <w:rPr>
                <w:sz w:val="20"/>
                <w:szCs w:val="20"/>
              </w:rPr>
            </w:pPr>
            <w:r w:rsidRPr="7B05DBDA">
              <w:rPr>
                <w:rFonts w:ascii="Montserrat" w:eastAsia="Montserrat" w:hAnsi="Montserrat" w:cs="Montserrat"/>
                <w:b/>
                <w:color w:val="FFFFFF" w:themeColor="background1"/>
                <w:sz w:val="20"/>
                <w:szCs w:val="20"/>
              </w:rPr>
              <w:t>(</w:t>
            </w:r>
            <w:proofErr w:type="gramStart"/>
            <w:r w:rsidR="6DDC9BE6" w:rsidRPr="6DDC9BE6">
              <w:rPr>
                <w:rFonts w:ascii="Montserrat" w:eastAsia="Montserrat" w:hAnsi="Montserrat" w:cs="Montserrat"/>
                <w:b/>
                <w:bCs/>
                <w:color w:val="FFFFFF" w:themeColor="background1"/>
                <w:sz w:val="20"/>
                <w:szCs w:val="20"/>
              </w:rPr>
              <w:t>tonnes</w:t>
            </w:r>
            <w:proofErr w:type="gramEnd"/>
            <w:r w:rsidRPr="7B05DBDA">
              <w:rPr>
                <w:rFonts w:ascii="Montserrat" w:eastAsia="Montserrat" w:hAnsi="Montserrat" w:cs="Montserrat"/>
                <w:b/>
                <w:color w:val="FFFFFF" w:themeColor="background1"/>
                <w:sz w:val="20"/>
                <w:szCs w:val="20"/>
              </w:rPr>
              <w:t>/TJ)</w:t>
            </w:r>
          </w:p>
        </w:tc>
        <w:tc>
          <w:tcPr>
            <w:tcW w:w="1348" w:type="dxa"/>
            <w:shd w:val="clear" w:color="auto" w:fill="2F5496" w:themeFill="accent1" w:themeFillShade="BF"/>
          </w:tcPr>
          <w:p w14:paraId="65F9CBA9" w14:textId="0778096E" w:rsidR="00885A44" w:rsidRPr="00885A44" w:rsidRDefault="00885A44" w:rsidP="00280DE7">
            <w:pPr>
              <w:rPr>
                <w:sz w:val="20"/>
                <w:szCs w:val="20"/>
              </w:rPr>
            </w:pPr>
            <w:r w:rsidRPr="7B05DBDA">
              <w:rPr>
                <w:rFonts w:ascii="Montserrat" w:eastAsia="Montserrat" w:hAnsi="Montserrat" w:cs="Montserrat"/>
                <w:b/>
                <w:color w:val="FFFFFF" w:themeColor="background1"/>
                <w:sz w:val="20"/>
                <w:szCs w:val="20"/>
              </w:rPr>
              <w:t>CH</w:t>
            </w:r>
            <w:r w:rsidRPr="009D3DB2">
              <w:rPr>
                <w:rFonts w:ascii="Montserrat" w:eastAsia="Montserrat" w:hAnsi="Montserrat" w:cs="Montserrat"/>
                <w:b/>
                <w:color w:val="FFFFFF" w:themeColor="background1"/>
                <w:sz w:val="20"/>
                <w:szCs w:val="20"/>
                <w:vertAlign w:val="subscript"/>
              </w:rPr>
              <w:t>4</w:t>
            </w:r>
            <w:r w:rsidRPr="7B05DBDA">
              <w:rPr>
                <w:rFonts w:ascii="Montserrat" w:eastAsia="Montserrat" w:hAnsi="Montserrat" w:cs="Montserrat"/>
                <w:b/>
                <w:color w:val="FFFFFF" w:themeColor="background1"/>
                <w:sz w:val="20"/>
                <w:szCs w:val="20"/>
              </w:rPr>
              <w:t xml:space="preserve"> Emission Factor (</w:t>
            </w:r>
            <w:proofErr w:type="gramStart"/>
            <w:r w:rsidR="6DDC9BE6" w:rsidRPr="6DDC9BE6">
              <w:rPr>
                <w:rFonts w:ascii="Montserrat" w:eastAsia="Montserrat" w:hAnsi="Montserrat" w:cs="Montserrat"/>
                <w:b/>
                <w:bCs/>
                <w:color w:val="FFFFFF" w:themeColor="background1"/>
                <w:sz w:val="20"/>
                <w:szCs w:val="20"/>
              </w:rPr>
              <w:t>tonnes</w:t>
            </w:r>
            <w:proofErr w:type="gramEnd"/>
            <w:r w:rsidRPr="7B05DBDA">
              <w:rPr>
                <w:rFonts w:ascii="Montserrat" w:eastAsia="Montserrat" w:hAnsi="Montserrat" w:cs="Montserrat"/>
                <w:b/>
                <w:color w:val="FFFFFF" w:themeColor="background1"/>
                <w:sz w:val="20"/>
                <w:szCs w:val="20"/>
              </w:rPr>
              <w:t>/TJ)</w:t>
            </w:r>
          </w:p>
        </w:tc>
        <w:tc>
          <w:tcPr>
            <w:tcW w:w="1495" w:type="dxa"/>
            <w:shd w:val="clear" w:color="auto" w:fill="2F5496" w:themeFill="accent1" w:themeFillShade="BF"/>
          </w:tcPr>
          <w:p w14:paraId="3B070735" w14:textId="3C6CFDED" w:rsidR="00885A44" w:rsidRPr="00885A44" w:rsidRDefault="00885A44" w:rsidP="00280DE7">
            <w:pPr>
              <w:rPr>
                <w:sz w:val="20"/>
                <w:szCs w:val="20"/>
              </w:rPr>
            </w:pPr>
            <w:r w:rsidRPr="7B05DBDA">
              <w:rPr>
                <w:rFonts w:ascii="Montserrat" w:eastAsia="Montserrat" w:hAnsi="Montserrat" w:cs="Montserrat"/>
                <w:b/>
                <w:color w:val="FFFFFF" w:themeColor="background1"/>
                <w:sz w:val="20"/>
                <w:szCs w:val="20"/>
              </w:rPr>
              <w:t>N</w:t>
            </w:r>
            <w:r w:rsidRPr="009D3DB2">
              <w:rPr>
                <w:rFonts w:ascii="Montserrat" w:eastAsia="Montserrat" w:hAnsi="Montserrat" w:cs="Montserrat"/>
                <w:b/>
                <w:color w:val="FFFFFF" w:themeColor="background1"/>
                <w:sz w:val="20"/>
                <w:szCs w:val="20"/>
                <w:vertAlign w:val="subscript"/>
              </w:rPr>
              <w:t>2</w:t>
            </w:r>
            <w:r w:rsidRPr="7B05DBDA">
              <w:rPr>
                <w:rFonts w:ascii="Montserrat" w:eastAsia="Montserrat" w:hAnsi="Montserrat" w:cs="Montserrat"/>
                <w:b/>
                <w:color w:val="FFFFFF" w:themeColor="background1"/>
                <w:sz w:val="20"/>
                <w:szCs w:val="20"/>
              </w:rPr>
              <w:t>O Emission Factor (</w:t>
            </w:r>
            <w:proofErr w:type="gramStart"/>
            <w:r w:rsidR="6DDC9BE6" w:rsidRPr="6DDC9BE6">
              <w:rPr>
                <w:rFonts w:ascii="Montserrat" w:eastAsia="Montserrat" w:hAnsi="Montserrat" w:cs="Montserrat"/>
                <w:b/>
                <w:color w:val="FFFFFF" w:themeColor="background1"/>
                <w:sz w:val="20"/>
                <w:szCs w:val="20"/>
              </w:rPr>
              <w:t>tonnes</w:t>
            </w:r>
            <w:proofErr w:type="gramEnd"/>
            <w:r w:rsidRPr="7B05DBDA">
              <w:rPr>
                <w:rFonts w:ascii="Montserrat" w:eastAsia="Montserrat" w:hAnsi="Montserrat" w:cs="Montserrat"/>
                <w:b/>
                <w:color w:val="FFFFFF" w:themeColor="background1"/>
                <w:sz w:val="20"/>
                <w:szCs w:val="20"/>
              </w:rPr>
              <w:t>/TJ)</w:t>
            </w:r>
          </w:p>
        </w:tc>
      </w:tr>
      <w:tr w:rsidR="00885A44" w14:paraId="1C733EA6" w14:textId="77777777" w:rsidTr="00A23A1B">
        <w:tc>
          <w:tcPr>
            <w:tcW w:w="1457" w:type="dxa"/>
          </w:tcPr>
          <w:p w14:paraId="4A753C9F" w14:textId="14EB6454" w:rsidR="00885A44" w:rsidRPr="00045E24" w:rsidRDefault="00885A44" w:rsidP="00885A44">
            <w:pPr>
              <w:rPr>
                <w:rFonts w:ascii="Montserrat" w:hAnsi="Montserrat"/>
                <w:sz w:val="20"/>
                <w:szCs w:val="20"/>
              </w:rPr>
            </w:pPr>
            <w:r w:rsidRPr="00045E24">
              <w:rPr>
                <w:rFonts w:ascii="Montserrat" w:eastAsia="Montserrat" w:hAnsi="Montserrat" w:cs="Montserrat"/>
                <w:b/>
                <w:sz w:val="20"/>
                <w:szCs w:val="20"/>
              </w:rPr>
              <w:t>Biogas</w:t>
            </w:r>
            <w:r w:rsidRPr="00045E24">
              <w:rPr>
                <w:rFonts w:ascii="Montserrat" w:eastAsia="Montserrat" w:hAnsi="Montserrat" w:cs="Montserrat"/>
                <w:b/>
                <w:sz w:val="20"/>
                <w:szCs w:val="20"/>
                <w:vertAlign w:val="superscript"/>
              </w:rPr>
              <w:t>1</w:t>
            </w:r>
          </w:p>
        </w:tc>
        <w:tc>
          <w:tcPr>
            <w:tcW w:w="1348" w:type="dxa"/>
            <w:vAlign w:val="bottom"/>
          </w:tcPr>
          <w:p w14:paraId="0EA381C5" w14:textId="35C1686E" w:rsidR="00885A44" w:rsidRPr="00045E24" w:rsidRDefault="00885A44" w:rsidP="00885A44">
            <w:pPr>
              <w:rPr>
                <w:rFonts w:ascii="Montserrat" w:hAnsi="Montserrat"/>
                <w:sz w:val="20"/>
                <w:szCs w:val="20"/>
              </w:rPr>
            </w:pPr>
            <w:r w:rsidRPr="4FDECDE6">
              <w:rPr>
                <w:rFonts w:ascii="Montserrat" w:hAnsi="Montserrat" w:cs="Calibri"/>
                <w:color w:val="000000" w:themeColor="text1"/>
                <w:sz w:val="22"/>
                <w:szCs w:val="22"/>
              </w:rPr>
              <w:t>0.</w:t>
            </w:r>
            <w:r w:rsidR="4FDECDE6" w:rsidRPr="4FDECDE6">
              <w:rPr>
                <w:rFonts w:ascii="Montserrat" w:hAnsi="Montserrat" w:cs="Calibri"/>
                <w:color w:val="000000" w:themeColor="text1"/>
                <w:sz w:val="22"/>
                <w:szCs w:val="22"/>
              </w:rPr>
              <w:t>0504</w:t>
            </w:r>
            <w:r w:rsidR="4FDECDE6" w:rsidRPr="4FDECDE6">
              <w:rPr>
                <w:rFonts w:ascii="Montserrat" w:eastAsia="Montserrat" w:hAnsi="Montserrat" w:cs="Montserrat"/>
                <w:b/>
                <w:bCs/>
                <w:sz w:val="20"/>
                <w:szCs w:val="20"/>
                <w:vertAlign w:val="superscript"/>
              </w:rPr>
              <w:t>1</w:t>
            </w:r>
          </w:p>
        </w:tc>
        <w:tc>
          <w:tcPr>
            <w:tcW w:w="2355" w:type="dxa"/>
            <w:vAlign w:val="bottom"/>
          </w:tcPr>
          <w:p w14:paraId="6A39D44E" w14:textId="71BDE7DA"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50%</w:t>
            </w:r>
          </w:p>
        </w:tc>
        <w:tc>
          <w:tcPr>
            <w:tcW w:w="1348" w:type="dxa"/>
            <w:vAlign w:val="bottom"/>
          </w:tcPr>
          <w:p w14:paraId="31B62C86" w14:textId="73DD4F4C" w:rsidR="00885A44" w:rsidRPr="00045E24" w:rsidRDefault="00885A44" w:rsidP="00885A44">
            <w:pPr>
              <w:rPr>
                <w:rFonts w:ascii="Montserrat" w:hAnsi="Montserrat"/>
                <w:sz w:val="20"/>
                <w:szCs w:val="20"/>
              </w:rPr>
            </w:pPr>
            <w:r w:rsidRPr="4FDECDE6">
              <w:rPr>
                <w:rFonts w:ascii="Montserrat" w:hAnsi="Montserrat" w:cs="Calibri"/>
                <w:color w:val="000000" w:themeColor="text1"/>
                <w:sz w:val="22"/>
                <w:szCs w:val="22"/>
              </w:rPr>
              <w:t>54.</w:t>
            </w:r>
            <w:r w:rsidR="4FDECDE6" w:rsidRPr="4FDECDE6">
              <w:rPr>
                <w:rFonts w:ascii="Montserrat" w:hAnsi="Montserrat" w:cs="Calibri"/>
                <w:color w:val="000000" w:themeColor="text1"/>
                <w:sz w:val="22"/>
                <w:szCs w:val="22"/>
              </w:rPr>
              <w:t>6</w:t>
            </w:r>
            <w:r w:rsidR="4FDECDE6" w:rsidRPr="4FDECDE6">
              <w:rPr>
                <w:rFonts w:ascii="Montserrat" w:eastAsia="Montserrat" w:hAnsi="Montserrat" w:cs="Montserrat"/>
                <w:b/>
                <w:bCs/>
                <w:sz w:val="20"/>
                <w:szCs w:val="20"/>
                <w:vertAlign w:val="superscript"/>
              </w:rPr>
              <w:t>1</w:t>
            </w:r>
          </w:p>
        </w:tc>
        <w:tc>
          <w:tcPr>
            <w:tcW w:w="1348" w:type="dxa"/>
            <w:vAlign w:val="bottom"/>
          </w:tcPr>
          <w:p w14:paraId="34D6CEDF" w14:textId="587DE636" w:rsidR="00885A44" w:rsidRPr="00045E24" w:rsidRDefault="00885A44" w:rsidP="00885A44">
            <w:pPr>
              <w:rPr>
                <w:rFonts w:ascii="Montserrat" w:hAnsi="Montserrat"/>
                <w:sz w:val="20"/>
                <w:szCs w:val="20"/>
              </w:rPr>
            </w:pPr>
            <w:r w:rsidRPr="4FDECDE6">
              <w:rPr>
                <w:rFonts w:ascii="Montserrat" w:hAnsi="Montserrat" w:cs="Calibri"/>
                <w:color w:val="000000" w:themeColor="text1"/>
                <w:sz w:val="22"/>
                <w:szCs w:val="22"/>
              </w:rPr>
              <w:t>0.</w:t>
            </w:r>
            <w:r w:rsidR="4FDECDE6" w:rsidRPr="4FDECDE6">
              <w:rPr>
                <w:rFonts w:ascii="Montserrat" w:hAnsi="Montserrat" w:cs="Calibri"/>
                <w:color w:val="000000" w:themeColor="text1"/>
                <w:sz w:val="22"/>
                <w:szCs w:val="22"/>
              </w:rPr>
              <w:t>005</w:t>
            </w:r>
            <w:r w:rsidR="4FDECDE6" w:rsidRPr="4FDECDE6">
              <w:rPr>
                <w:rFonts w:ascii="Montserrat" w:eastAsia="Montserrat" w:hAnsi="Montserrat" w:cs="Montserrat"/>
                <w:b/>
                <w:bCs/>
                <w:sz w:val="20"/>
                <w:szCs w:val="20"/>
                <w:vertAlign w:val="superscript"/>
              </w:rPr>
              <w:t>1</w:t>
            </w:r>
          </w:p>
        </w:tc>
        <w:tc>
          <w:tcPr>
            <w:tcW w:w="1495" w:type="dxa"/>
            <w:vAlign w:val="bottom"/>
          </w:tcPr>
          <w:p w14:paraId="2FCB11B6" w14:textId="5D5A7C31" w:rsidR="00885A44" w:rsidRPr="00045E24" w:rsidRDefault="00885A44" w:rsidP="00885A44">
            <w:pPr>
              <w:rPr>
                <w:rFonts w:ascii="Montserrat" w:hAnsi="Montserrat"/>
                <w:sz w:val="20"/>
                <w:szCs w:val="20"/>
              </w:rPr>
            </w:pPr>
            <w:r w:rsidRPr="4FDECDE6">
              <w:rPr>
                <w:rFonts w:ascii="Montserrat" w:hAnsi="Montserrat" w:cs="Calibri"/>
                <w:color w:val="000000" w:themeColor="text1"/>
                <w:sz w:val="22"/>
                <w:szCs w:val="22"/>
              </w:rPr>
              <w:t>0.</w:t>
            </w:r>
            <w:r w:rsidR="4FDECDE6" w:rsidRPr="4FDECDE6">
              <w:rPr>
                <w:rFonts w:ascii="Montserrat" w:hAnsi="Montserrat" w:cs="Calibri"/>
                <w:color w:val="000000" w:themeColor="text1"/>
                <w:sz w:val="22"/>
                <w:szCs w:val="22"/>
              </w:rPr>
              <w:t>0001</w:t>
            </w:r>
            <w:r w:rsidR="4FDECDE6" w:rsidRPr="4FDECDE6">
              <w:rPr>
                <w:rFonts w:ascii="Montserrat" w:eastAsia="Montserrat" w:hAnsi="Montserrat" w:cs="Montserrat"/>
                <w:b/>
                <w:bCs/>
                <w:sz w:val="20"/>
                <w:szCs w:val="20"/>
                <w:vertAlign w:val="superscript"/>
              </w:rPr>
              <w:t>1</w:t>
            </w:r>
          </w:p>
        </w:tc>
      </w:tr>
      <w:tr w:rsidR="00885A44" w14:paraId="046A3EAD" w14:textId="77777777" w:rsidTr="00A23A1B">
        <w:tc>
          <w:tcPr>
            <w:tcW w:w="1457" w:type="dxa"/>
          </w:tcPr>
          <w:p w14:paraId="0C371D61" w14:textId="14571F98" w:rsidR="00885A44" w:rsidRPr="00045E24" w:rsidRDefault="00885A44" w:rsidP="00885A44">
            <w:pPr>
              <w:rPr>
                <w:rFonts w:ascii="Montserrat" w:hAnsi="Montserrat"/>
                <w:sz w:val="20"/>
                <w:szCs w:val="20"/>
              </w:rPr>
            </w:pPr>
            <w:r w:rsidRPr="00045E24">
              <w:rPr>
                <w:rFonts w:ascii="Montserrat" w:eastAsia="Montserrat" w:hAnsi="Montserrat" w:cs="Montserrat"/>
                <w:b/>
                <w:sz w:val="20"/>
                <w:szCs w:val="20"/>
              </w:rPr>
              <w:t xml:space="preserve">Charcoal </w:t>
            </w:r>
            <w:r w:rsidRPr="00045E24">
              <w:rPr>
                <w:rFonts w:ascii="Montserrat" w:eastAsia="Montserrat" w:hAnsi="Montserrat" w:cs="Montserrat"/>
                <w:b/>
                <w:sz w:val="20"/>
                <w:szCs w:val="20"/>
                <w:vertAlign w:val="superscript"/>
              </w:rPr>
              <w:t>(2-5)</w:t>
            </w:r>
          </w:p>
        </w:tc>
        <w:tc>
          <w:tcPr>
            <w:tcW w:w="1348" w:type="dxa"/>
            <w:vAlign w:val="bottom"/>
          </w:tcPr>
          <w:p w14:paraId="396ED91F" w14:textId="1FB0D4DB" w:rsidR="00885A44" w:rsidRPr="00045E24" w:rsidRDefault="00885A44" w:rsidP="00885A44">
            <w:pPr>
              <w:rPr>
                <w:rFonts w:ascii="Montserrat" w:hAnsi="Montserrat"/>
              </w:rPr>
            </w:pPr>
            <w:r w:rsidRPr="00045E24">
              <w:rPr>
                <w:rFonts w:ascii="Montserrat" w:hAnsi="Montserrat" w:cs="Calibri"/>
                <w:color w:val="000000"/>
                <w:sz w:val="22"/>
                <w:szCs w:val="22"/>
              </w:rPr>
              <w:t>0.0295</w:t>
            </w:r>
          </w:p>
        </w:tc>
        <w:tc>
          <w:tcPr>
            <w:tcW w:w="2355" w:type="dxa"/>
            <w:vAlign w:val="bottom"/>
          </w:tcPr>
          <w:p w14:paraId="61E88685" w14:textId="7E9F778A"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25%</w:t>
            </w:r>
          </w:p>
        </w:tc>
        <w:tc>
          <w:tcPr>
            <w:tcW w:w="1348" w:type="dxa"/>
            <w:vAlign w:val="bottom"/>
          </w:tcPr>
          <w:p w14:paraId="6C8C4DA8" w14:textId="46B9E597" w:rsidR="00885A44" w:rsidRPr="00045E24" w:rsidRDefault="00885A44" w:rsidP="00885A44">
            <w:pPr>
              <w:rPr>
                <w:rFonts w:ascii="Montserrat" w:hAnsi="Montserrat"/>
              </w:rPr>
            </w:pPr>
            <w:r>
              <w:rPr>
                <w:rFonts w:ascii="Montserrat" w:eastAsia="Montserrat" w:hAnsi="Montserrat" w:cs="Montserrat"/>
                <w:sz w:val="22"/>
                <w:szCs w:val="22"/>
              </w:rPr>
              <w:t>78.5</w:t>
            </w:r>
          </w:p>
        </w:tc>
        <w:tc>
          <w:tcPr>
            <w:tcW w:w="1348" w:type="dxa"/>
            <w:vAlign w:val="bottom"/>
          </w:tcPr>
          <w:p w14:paraId="5D8C063D" w14:textId="64A9A074" w:rsidR="00885A44" w:rsidRPr="00045E24" w:rsidRDefault="00885A44" w:rsidP="00885A44">
            <w:pPr>
              <w:rPr>
                <w:rFonts w:ascii="Montserrat" w:hAnsi="Montserrat"/>
              </w:rPr>
            </w:pPr>
            <w:r>
              <w:rPr>
                <w:rFonts w:ascii="Montserrat" w:eastAsia="Montserrat" w:hAnsi="Montserrat" w:cs="Montserrat"/>
                <w:sz w:val="22"/>
                <w:szCs w:val="22"/>
              </w:rPr>
              <w:t>0.2</w:t>
            </w:r>
          </w:p>
        </w:tc>
        <w:tc>
          <w:tcPr>
            <w:tcW w:w="1495" w:type="dxa"/>
            <w:vAlign w:val="bottom"/>
          </w:tcPr>
          <w:p w14:paraId="5FD834B0" w14:textId="5A7D70BC" w:rsidR="00885A44" w:rsidRPr="00045E24" w:rsidRDefault="00885A44" w:rsidP="00885A44">
            <w:pPr>
              <w:rPr>
                <w:rFonts w:ascii="Montserrat" w:hAnsi="Montserrat"/>
              </w:rPr>
            </w:pPr>
            <w:r>
              <w:rPr>
                <w:rFonts w:ascii="Montserrat" w:eastAsia="Montserrat" w:hAnsi="Montserrat" w:cs="Montserrat"/>
                <w:sz w:val="22"/>
                <w:szCs w:val="22"/>
              </w:rPr>
              <w:t>0.008</w:t>
            </w:r>
          </w:p>
        </w:tc>
      </w:tr>
      <w:tr w:rsidR="00885A44" w14:paraId="6F5A247C" w14:textId="77777777" w:rsidTr="00A23A1B">
        <w:tc>
          <w:tcPr>
            <w:tcW w:w="1457" w:type="dxa"/>
          </w:tcPr>
          <w:p w14:paraId="7AF31430" w14:textId="6B1F81B0" w:rsidR="00885A44" w:rsidRPr="00045E24" w:rsidRDefault="00885A44" w:rsidP="00885A44">
            <w:pPr>
              <w:rPr>
                <w:rFonts w:ascii="Montserrat" w:hAnsi="Montserrat"/>
                <w:sz w:val="20"/>
                <w:szCs w:val="20"/>
              </w:rPr>
            </w:pPr>
            <w:r w:rsidRPr="00045E24">
              <w:rPr>
                <w:rFonts w:ascii="Montserrat" w:eastAsia="Montserrat" w:hAnsi="Montserrat" w:cs="Montserrat"/>
                <w:b/>
                <w:sz w:val="20"/>
                <w:szCs w:val="20"/>
              </w:rPr>
              <w:t>Kerosene</w:t>
            </w:r>
            <w:r w:rsidRPr="00045E24">
              <w:rPr>
                <w:rFonts w:ascii="Montserrat" w:eastAsia="Montserrat" w:hAnsi="Montserrat" w:cs="Montserrat"/>
                <w:b/>
                <w:sz w:val="20"/>
                <w:szCs w:val="20"/>
                <w:vertAlign w:val="superscript"/>
              </w:rPr>
              <w:t>1</w:t>
            </w:r>
          </w:p>
        </w:tc>
        <w:tc>
          <w:tcPr>
            <w:tcW w:w="1348" w:type="dxa"/>
            <w:vAlign w:val="bottom"/>
          </w:tcPr>
          <w:p w14:paraId="5A5A6F1F" w14:textId="5DE2965F" w:rsidR="00885A44" w:rsidRPr="00045E24" w:rsidRDefault="00885A44" w:rsidP="00885A44">
            <w:pPr>
              <w:rPr>
                <w:rFonts w:ascii="Montserrat" w:hAnsi="Montserrat"/>
              </w:rPr>
            </w:pPr>
            <w:r w:rsidRPr="00045E24">
              <w:rPr>
                <w:rFonts w:ascii="Montserrat" w:hAnsi="Montserrat" w:cs="Calibri"/>
                <w:color w:val="000000"/>
                <w:sz w:val="22"/>
                <w:szCs w:val="22"/>
              </w:rPr>
              <w:t>0.0438</w:t>
            </w:r>
          </w:p>
        </w:tc>
        <w:tc>
          <w:tcPr>
            <w:tcW w:w="2355" w:type="dxa"/>
            <w:vAlign w:val="bottom"/>
          </w:tcPr>
          <w:p w14:paraId="5991FE09" w14:textId="2FEFE7AC"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50%</w:t>
            </w:r>
          </w:p>
        </w:tc>
        <w:tc>
          <w:tcPr>
            <w:tcW w:w="1348" w:type="dxa"/>
            <w:vAlign w:val="bottom"/>
          </w:tcPr>
          <w:p w14:paraId="5A65D180" w14:textId="58AFAFEC" w:rsidR="00885A44" w:rsidRPr="00045E24" w:rsidRDefault="00885A44" w:rsidP="00885A44">
            <w:pPr>
              <w:rPr>
                <w:rFonts w:ascii="Montserrat" w:hAnsi="Montserrat"/>
              </w:rPr>
            </w:pPr>
            <w:r w:rsidRPr="00045E24">
              <w:rPr>
                <w:rFonts w:ascii="Montserrat" w:hAnsi="Montserrat" w:cs="Calibri"/>
                <w:color w:val="000000"/>
                <w:sz w:val="22"/>
                <w:szCs w:val="22"/>
              </w:rPr>
              <w:t>71.9</w:t>
            </w:r>
          </w:p>
        </w:tc>
        <w:tc>
          <w:tcPr>
            <w:tcW w:w="1348" w:type="dxa"/>
            <w:vAlign w:val="bottom"/>
          </w:tcPr>
          <w:p w14:paraId="0F230228" w14:textId="66FCE2C6" w:rsidR="00885A44" w:rsidRPr="00045E24" w:rsidRDefault="00885A44" w:rsidP="00885A44">
            <w:pPr>
              <w:rPr>
                <w:rFonts w:ascii="Montserrat" w:hAnsi="Montserrat"/>
              </w:rPr>
            </w:pPr>
            <w:r w:rsidRPr="00045E24">
              <w:rPr>
                <w:rFonts w:ascii="Montserrat" w:hAnsi="Montserrat" w:cs="Calibri"/>
                <w:color w:val="000000"/>
                <w:sz w:val="22"/>
                <w:szCs w:val="22"/>
              </w:rPr>
              <w:t>0.01</w:t>
            </w:r>
          </w:p>
        </w:tc>
        <w:tc>
          <w:tcPr>
            <w:tcW w:w="1495" w:type="dxa"/>
            <w:vAlign w:val="bottom"/>
          </w:tcPr>
          <w:p w14:paraId="4D16662A" w14:textId="0E94B14E" w:rsidR="00885A44" w:rsidRPr="00045E24" w:rsidRDefault="00885A44" w:rsidP="00885A44">
            <w:pPr>
              <w:rPr>
                <w:rFonts w:ascii="Montserrat" w:hAnsi="Montserrat"/>
              </w:rPr>
            </w:pPr>
            <w:r w:rsidRPr="00045E24">
              <w:rPr>
                <w:rFonts w:ascii="Montserrat" w:hAnsi="Montserrat" w:cs="Calibri"/>
                <w:color w:val="000000"/>
                <w:sz w:val="22"/>
                <w:szCs w:val="22"/>
              </w:rPr>
              <w:t>0.0006</w:t>
            </w:r>
          </w:p>
        </w:tc>
      </w:tr>
      <w:tr w:rsidR="00885A44" w14:paraId="0488892F" w14:textId="77777777" w:rsidTr="00A23A1B">
        <w:tc>
          <w:tcPr>
            <w:tcW w:w="1457" w:type="dxa"/>
          </w:tcPr>
          <w:p w14:paraId="703690F8" w14:textId="6BABE219" w:rsidR="00885A44" w:rsidRPr="00045E24" w:rsidRDefault="00885A44" w:rsidP="00885A44">
            <w:pPr>
              <w:rPr>
                <w:rFonts w:ascii="Montserrat" w:hAnsi="Montserrat"/>
                <w:sz w:val="20"/>
                <w:szCs w:val="20"/>
              </w:rPr>
            </w:pPr>
            <w:r w:rsidRPr="00045E24">
              <w:rPr>
                <w:rFonts w:ascii="Montserrat" w:eastAsia="Montserrat" w:hAnsi="Montserrat" w:cs="Montserrat"/>
                <w:b/>
                <w:sz w:val="20"/>
                <w:szCs w:val="20"/>
              </w:rPr>
              <w:t>LPG</w:t>
            </w:r>
            <w:r w:rsidRPr="00045E24">
              <w:rPr>
                <w:rFonts w:ascii="Montserrat" w:eastAsia="Montserrat" w:hAnsi="Montserrat" w:cs="Montserrat"/>
                <w:b/>
                <w:sz w:val="20"/>
                <w:szCs w:val="20"/>
                <w:vertAlign w:val="superscript"/>
              </w:rPr>
              <w:t>1</w:t>
            </w:r>
          </w:p>
        </w:tc>
        <w:tc>
          <w:tcPr>
            <w:tcW w:w="1348" w:type="dxa"/>
            <w:vAlign w:val="bottom"/>
          </w:tcPr>
          <w:p w14:paraId="786477E5" w14:textId="7962BBF9" w:rsidR="00885A44" w:rsidRPr="00045E24" w:rsidRDefault="00885A44" w:rsidP="00885A44">
            <w:pPr>
              <w:rPr>
                <w:rFonts w:ascii="Montserrat" w:hAnsi="Montserrat"/>
              </w:rPr>
            </w:pPr>
            <w:r w:rsidRPr="00045E24">
              <w:rPr>
                <w:rFonts w:ascii="Montserrat" w:hAnsi="Montserrat" w:cs="Calibri"/>
                <w:color w:val="000000"/>
                <w:sz w:val="22"/>
                <w:szCs w:val="22"/>
              </w:rPr>
              <w:t>0.0473</w:t>
            </w:r>
          </w:p>
        </w:tc>
        <w:tc>
          <w:tcPr>
            <w:tcW w:w="2355" w:type="dxa"/>
            <w:vAlign w:val="bottom"/>
          </w:tcPr>
          <w:p w14:paraId="2C2AF3BB" w14:textId="2D1113FC"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50%</w:t>
            </w:r>
          </w:p>
        </w:tc>
        <w:tc>
          <w:tcPr>
            <w:tcW w:w="1348" w:type="dxa"/>
            <w:vAlign w:val="bottom"/>
          </w:tcPr>
          <w:p w14:paraId="41588B7F" w14:textId="5BD239F7" w:rsidR="00885A44" w:rsidRPr="00045E24" w:rsidRDefault="00885A44" w:rsidP="00885A44">
            <w:pPr>
              <w:rPr>
                <w:rFonts w:ascii="Montserrat" w:hAnsi="Montserrat"/>
              </w:rPr>
            </w:pPr>
            <w:r w:rsidRPr="00045E24">
              <w:rPr>
                <w:rFonts w:ascii="Montserrat" w:hAnsi="Montserrat" w:cs="Calibri"/>
                <w:color w:val="000000"/>
                <w:sz w:val="22"/>
                <w:szCs w:val="22"/>
              </w:rPr>
              <w:t>63.1</w:t>
            </w:r>
          </w:p>
        </w:tc>
        <w:tc>
          <w:tcPr>
            <w:tcW w:w="1348" w:type="dxa"/>
            <w:vAlign w:val="bottom"/>
          </w:tcPr>
          <w:p w14:paraId="7CEC51FD" w14:textId="2B0691F9" w:rsidR="00885A44" w:rsidRPr="00045E24" w:rsidRDefault="00885A44" w:rsidP="00885A44">
            <w:pPr>
              <w:rPr>
                <w:rFonts w:ascii="Montserrat" w:hAnsi="Montserrat"/>
              </w:rPr>
            </w:pPr>
            <w:r w:rsidRPr="00045E24">
              <w:rPr>
                <w:rFonts w:ascii="Montserrat" w:hAnsi="Montserrat" w:cs="Calibri"/>
                <w:color w:val="000000"/>
                <w:sz w:val="22"/>
                <w:szCs w:val="22"/>
              </w:rPr>
              <w:t>0.005</w:t>
            </w:r>
          </w:p>
        </w:tc>
        <w:tc>
          <w:tcPr>
            <w:tcW w:w="1495" w:type="dxa"/>
            <w:vAlign w:val="bottom"/>
          </w:tcPr>
          <w:p w14:paraId="1112425C" w14:textId="361ABDBF" w:rsidR="00885A44" w:rsidRPr="00045E24" w:rsidRDefault="00885A44" w:rsidP="00885A44">
            <w:pPr>
              <w:rPr>
                <w:rFonts w:ascii="Montserrat" w:hAnsi="Montserrat"/>
              </w:rPr>
            </w:pPr>
            <w:r w:rsidRPr="00045E24">
              <w:rPr>
                <w:rFonts w:ascii="Montserrat" w:hAnsi="Montserrat" w:cs="Calibri"/>
                <w:color w:val="000000"/>
                <w:sz w:val="22"/>
                <w:szCs w:val="22"/>
              </w:rPr>
              <w:t>0.0001</w:t>
            </w:r>
          </w:p>
        </w:tc>
      </w:tr>
      <w:tr w:rsidR="00885A44" w14:paraId="5B098A57" w14:textId="77777777" w:rsidTr="00A23A1B">
        <w:tc>
          <w:tcPr>
            <w:tcW w:w="1457" w:type="dxa"/>
          </w:tcPr>
          <w:p w14:paraId="050387AD" w14:textId="5BCB8A73" w:rsidR="00885A44" w:rsidRPr="00045E24" w:rsidRDefault="00885A44" w:rsidP="00885A44">
            <w:pPr>
              <w:rPr>
                <w:rFonts w:ascii="Montserrat" w:hAnsi="Montserrat"/>
                <w:sz w:val="20"/>
                <w:szCs w:val="20"/>
              </w:rPr>
            </w:pPr>
            <w:r w:rsidRPr="00045E24">
              <w:rPr>
                <w:rFonts w:ascii="Montserrat" w:eastAsia="Montserrat" w:hAnsi="Montserrat" w:cs="Montserrat"/>
                <w:b/>
                <w:sz w:val="20"/>
                <w:szCs w:val="20"/>
              </w:rPr>
              <w:t>Wood</w:t>
            </w:r>
            <w:r w:rsidRPr="00045E24">
              <w:rPr>
                <w:rFonts w:ascii="Montserrat" w:eastAsia="Montserrat" w:hAnsi="Montserrat" w:cs="Montserrat"/>
                <w:b/>
                <w:sz w:val="20"/>
                <w:szCs w:val="20"/>
                <w:vertAlign w:val="superscript"/>
              </w:rPr>
              <w:t>1</w:t>
            </w:r>
          </w:p>
        </w:tc>
        <w:tc>
          <w:tcPr>
            <w:tcW w:w="1348" w:type="dxa"/>
            <w:vAlign w:val="bottom"/>
          </w:tcPr>
          <w:p w14:paraId="7378A2C7" w14:textId="3AEE1C62" w:rsidR="00885A44" w:rsidRPr="00045E24" w:rsidRDefault="00885A44" w:rsidP="00885A44">
            <w:pPr>
              <w:rPr>
                <w:rFonts w:ascii="Montserrat" w:hAnsi="Montserrat"/>
              </w:rPr>
            </w:pPr>
            <w:r w:rsidRPr="00045E24">
              <w:rPr>
                <w:rFonts w:ascii="Montserrat" w:hAnsi="Montserrat" w:cs="Calibri"/>
                <w:color w:val="000000"/>
                <w:sz w:val="22"/>
                <w:szCs w:val="22"/>
              </w:rPr>
              <w:t>0.0156</w:t>
            </w:r>
          </w:p>
        </w:tc>
        <w:tc>
          <w:tcPr>
            <w:tcW w:w="2355" w:type="dxa"/>
            <w:vAlign w:val="bottom"/>
          </w:tcPr>
          <w:p w14:paraId="35666358" w14:textId="611A7997"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15%</w:t>
            </w:r>
          </w:p>
        </w:tc>
        <w:tc>
          <w:tcPr>
            <w:tcW w:w="1348" w:type="dxa"/>
            <w:vAlign w:val="bottom"/>
          </w:tcPr>
          <w:p w14:paraId="7609AF90" w14:textId="5BC3A6D4" w:rsidR="00885A44" w:rsidRPr="00045E24" w:rsidRDefault="00885A44" w:rsidP="00885A44">
            <w:pPr>
              <w:rPr>
                <w:rFonts w:ascii="Montserrat" w:hAnsi="Montserrat"/>
              </w:rPr>
            </w:pPr>
            <w:r w:rsidRPr="00045E24">
              <w:rPr>
                <w:rFonts w:ascii="Montserrat" w:hAnsi="Montserrat" w:cs="Calibri"/>
                <w:color w:val="000000"/>
                <w:sz w:val="22"/>
                <w:szCs w:val="22"/>
              </w:rPr>
              <w:t>112</w:t>
            </w:r>
          </w:p>
        </w:tc>
        <w:tc>
          <w:tcPr>
            <w:tcW w:w="1348" w:type="dxa"/>
            <w:vAlign w:val="bottom"/>
          </w:tcPr>
          <w:p w14:paraId="6CA13081" w14:textId="7BE3FAF0" w:rsidR="00885A44" w:rsidRPr="00045E24" w:rsidRDefault="00885A44" w:rsidP="00885A44">
            <w:pPr>
              <w:rPr>
                <w:rFonts w:ascii="Montserrat" w:hAnsi="Montserrat"/>
              </w:rPr>
            </w:pPr>
            <w:r w:rsidRPr="00045E24">
              <w:rPr>
                <w:rFonts w:ascii="Montserrat" w:hAnsi="Montserrat" w:cs="Calibri"/>
                <w:color w:val="000000"/>
                <w:sz w:val="22"/>
                <w:szCs w:val="22"/>
              </w:rPr>
              <w:t>0.3</w:t>
            </w:r>
          </w:p>
        </w:tc>
        <w:tc>
          <w:tcPr>
            <w:tcW w:w="1495" w:type="dxa"/>
            <w:vAlign w:val="bottom"/>
          </w:tcPr>
          <w:p w14:paraId="7ECEB52D" w14:textId="741EC6EA" w:rsidR="00885A44" w:rsidRPr="00045E24" w:rsidRDefault="00885A44" w:rsidP="00885A44">
            <w:pPr>
              <w:rPr>
                <w:rFonts w:ascii="Montserrat" w:hAnsi="Montserrat"/>
              </w:rPr>
            </w:pPr>
            <w:r w:rsidRPr="00045E24">
              <w:rPr>
                <w:rFonts w:ascii="Montserrat" w:hAnsi="Montserrat" w:cs="Calibri"/>
                <w:color w:val="000000"/>
                <w:sz w:val="22"/>
                <w:szCs w:val="22"/>
              </w:rPr>
              <w:t>0.004</w:t>
            </w:r>
          </w:p>
        </w:tc>
      </w:tr>
      <w:tr w:rsidR="00300345" w14:paraId="15DC1F21" w14:textId="77777777" w:rsidTr="00A23A1B">
        <w:tc>
          <w:tcPr>
            <w:tcW w:w="1457" w:type="dxa"/>
          </w:tcPr>
          <w:p w14:paraId="717E122B" w14:textId="2933620D" w:rsidR="00300345" w:rsidRPr="00300345" w:rsidRDefault="2FF297BD" w:rsidP="00885A44">
            <w:pPr>
              <w:rPr>
                <w:rFonts w:ascii="Montserrat" w:eastAsia="Montserrat" w:hAnsi="Montserrat" w:cs="Montserrat"/>
                <w:b/>
                <w:sz w:val="20"/>
                <w:szCs w:val="20"/>
              </w:rPr>
            </w:pPr>
            <w:r w:rsidRPr="00A8001F">
              <w:rPr>
                <w:rFonts w:ascii="Montserrat" w:eastAsia="Montserrat" w:hAnsi="Montserrat" w:cs="Montserrat"/>
                <w:b/>
                <w:sz w:val="20"/>
                <w:szCs w:val="20"/>
              </w:rPr>
              <w:t>Dung</w:t>
            </w:r>
            <w:r w:rsidR="00427278" w:rsidRPr="005D03B7">
              <w:rPr>
                <w:rFonts w:ascii="Montserrat" w:eastAsia="Montserrat" w:hAnsi="Montserrat" w:cs="Montserrat"/>
                <w:b/>
                <w:sz w:val="20"/>
                <w:szCs w:val="20"/>
                <w:vertAlign w:val="superscript"/>
              </w:rPr>
              <w:t>1, 6-</w:t>
            </w:r>
            <w:r w:rsidR="00971027" w:rsidRPr="005D03B7">
              <w:rPr>
                <w:rFonts w:ascii="Montserrat" w:eastAsia="Montserrat" w:hAnsi="Montserrat" w:cs="Montserrat"/>
                <w:b/>
                <w:bCs/>
                <w:sz w:val="20"/>
                <w:szCs w:val="20"/>
                <w:vertAlign w:val="superscript"/>
              </w:rPr>
              <w:t>9</w:t>
            </w:r>
          </w:p>
        </w:tc>
        <w:tc>
          <w:tcPr>
            <w:tcW w:w="1348" w:type="dxa"/>
            <w:vAlign w:val="bottom"/>
          </w:tcPr>
          <w:p w14:paraId="0C8BFE86" w14:textId="5A6414F3" w:rsidR="00300345" w:rsidRPr="00300345" w:rsidRDefault="2FF297BD" w:rsidP="00885A44">
            <w:pPr>
              <w:rPr>
                <w:rFonts w:ascii="Montserrat" w:hAnsi="Montserrat" w:cs="Calibri"/>
                <w:color w:val="000000"/>
                <w:sz w:val="22"/>
                <w:szCs w:val="22"/>
              </w:rPr>
            </w:pPr>
            <w:r w:rsidRPr="2FF297BD">
              <w:rPr>
                <w:rFonts w:ascii="Montserrat" w:hAnsi="Montserrat" w:cs="Calibri"/>
                <w:color w:val="000000" w:themeColor="text1"/>
                <w:sz w:val="22"/>
                <w:szCs w:val="22"/>
              </w:rPr>
              <w:t>0.012</w:t>
            </w:r>
          </w:p>
        </w:tc>
        <w:tc>
          <w:tcPr>
            <w:tcW w:w="2355" w:type="dxa"/>
            <w:vAlign w:val="bottom"/>
          </w:tcPr>
          <w:p w14:paraId="71B01ABE" w14:textId="69FE9DE0" w:rsidR="00300345" w:rsidRPr="00300345" w:rsidRDefault="2FF297BD" w:rsidP="00885A44">
            <w:pPr>
              <w:rPr>
                <w:rFonts w:ascii="Montserrat" w:hAnsi="Montserrat" w:cs="Calibri"/>
                <w:color w:val="000000"/>
                <w:sz w:val="22"/>
                <w:szCs w:val="22"/>
              </w:rPr>
            </w:pPr>
            <w:r w:rsidRPr="2FF297BD">
              <w:rPr>
                <w:rFonts w:ascii="Montserrat" w:hAnsi="Montserrat" w:cs="Calibri"/>
                <w:color w:val="000000" w:themeColor="text1"/>
                <w:sz w:val="22"/>
                <w:szCs w:val="22"/>
              </w:rPr>
              <w:t>15%</w:t>
            </w:r>
          </w:p>
        </w:tc>
        <w:tc>
          <w:tcPr>
            <w:tcW w:w="1348" w:type="dxa"/>
            <w:vAlign w:val="bottom"/>
          </w:tcPr>
          <w:p w14:paraId="0BFED07B" w14:textId="56B98DF5" w:rsidR="00300345" w:rsidRPr="00300345" w:rsidRDefault="00427278" w:rsidP="00885A44">
            <w:pPr>
              <w:rPr>
                <w:rFonts w:ascii="Montserrat" w:hAnsi="Montserrat" w:cs="Calibri"/>
                <w:color w:val="000000"/>
                <w:sz w:val="22"/>
                <w:szCs w:val="22"/>
              </w:rPr>
            </w:pPr>
            <w:r>
              <w:rPr>
                <w:rFonts w:ascii="Montserrat" w:hAnsi="Montserrat" w:cs="Calibri"/>
                <w:color w:val="000000"/>
                <w:sz w:val="22"/>
                <w:szCs w:val="22"/>
              </w:rPr>
              <w:t>80.4</w:t>
            </w:r>
          </w:p>
        </w:tc>
        <w:tc>
          <w:tcPr>
            <w:tcW w:w="1348" w:type="dxa"/>
            <w:vAlign w:val="bottom"/>
          </w:tcPr>
          <w:p w14:paraId="4990B010" w14:textId="3DECCFB6" w:rsidR="00300345" w:rsidRPr="00300345" w:rsidRDefault="00427278" w:rsidP="00885A44">
            <w:pPr>
              <w:rPr>
                <w:rFonts w:ascii="Montserrat" w:hAnsi="Montserrat" w:cs="Calibri"/>
                <w:color w:val="000000"/>
                <w:sz w:val="22"/>
                <w:szCs w:val="22"/>
              </w:rPr>
            </w:pPr>
            <w:r>
              <w:rPr>
                <w:rFonts w:ascii="Montserrat" w:hAnsi="Montserrat" w:cs="Calibri"/>
                <w:color w:val="000000"/>
                <w:sz w:val="22"/>
                <w:szCs w:val="22"/>
              </w:rPr>
              <w:t>.83</w:t>
            </w:r>
          </w:p>
        </w:tc>
        <w:tc>
          <w:tcPr>
            <w:tcW w:w="1495" w:type="dxa"/>
            <w:vAlign w:val="bottom"/>
          </w:tcPr>
          <w:p w14:paraId="4EBF2430" w14:textId="128BAB66" w:rsidR="00300345" w:rsidRPr="00300345" w:rsidRDefault="00427278" w:rsidP="00885A44">
            <w:pPr>
              <w:rPr>
                <w:rFonts w:ascii="Montserrat" w:hAnsi="Montserrat" w:cs="Calibri"/>
                <w:color w:val="000000"/>
                <w:sz w:val="22"/>
                <w:szCs w:val="22"/>
              </w:rPr>
            </w:pPr>
            <w:r>
              <w:rPr>
                <w:rFonts w:ascii="Montserrat" w:hAnsi="Montserrat" w:cs="Calibri"/>
                <w:color w:val="000000"/>
                <w:sz w:val="22"/>
                <w:szCs w:val="22"/>
              </w:rPr>
              <w:t>0.004</w:t>
            </w:r>
          </w:p>
        </w:tc>
      </w:tr>
      <w:tr w:rsidR="00885A44" w14:paraId="3D5F1B86" w14:textId="77777777" w:rsidTr="00A23A1B">
        <w:tc>
          <w:tcPr>
            <w:tcW w:w="1457" w:type="dxa"/>
            <w:vAlign w:val="bottom"/>
          </w:tcPr>
          <w:p w14:paraId="513B23F4" w14:textId="41A98FC2" w:rsidR="00885A44" w:rsidRPr="00045E24" w:rsidRDefault="00885A44" w:rsidP="00885A44">
            <w:pPr>
              <w:rPr>
                <w:rFonts w:ascii="Montserrat" w:eastAsia="Montserrat" w:hAnsi="Montserrat" w:cs="Montserrat"/>
                <w:b/>
                <w:sz w:val="20"/>
                <w:szCs w:val="20"/>
              </w:rPr>
            </w:pPr>
            <w:r w:rsidRPr="00386BCD">
              <w:rPr>
                <w:rFonts w:ascii="Montserrat" w:hAnsi="Montserrat" w:cs="Calibri"/>
                <w:b/>
                <w:color w:val="000000"/>
                <w:sz w:val="20"/>
                <w:szCs w:val="20"/>
              </w:rPr>
              <w:t>Other liquid biofuels</w:t>
            </w:r>
            <w:r w:rsidR="00BB4B94" w:rsidRPr="00386BCD">
              <w:rPr>
                <w:rFonts w:ascii="Montserrat" w:hAnsi="Montserrat" w:cs="Calibri"/>
                <w:b/>
                <w:color w:val="000000"/>
                <w:sz w:val="20"/>
                <w:szCs w:val="20"/>
              </w:rPr>
              <w:t xml:space="preserve"> </w:t>
            </w:r>
            <w:r w:rsidRPr="00386BCD">
              <w:rPr>
                <w:rFonts w:ascii="Montserrat" w:hAnsi="Montserrat" w:cs="Calibri"/>
                <w:b/>
                <w:color w:val="000000"/>
                <w:sz w:val="16"/>
                <w:szCs w:val="16"/>
                <w:vertAlign w:val="superscript"/>
              </w:rPr>
              <w:t>1</w:t>
            </w:r>
          </w:p>
        </w:tc>
        <w:tc>
          <w:tcPr>
            <w:tcW w:w="1348" w:type="dxa"/>
            <w:vAlign w:val="bottom"/>
          </w:tcPr>
          <w:p w14:paraId="64DF35C9" w14:textId="745CD043"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0.0274</w:t>
            </w:r>
          </w:p>
        </w:tc>
        <w:tc>
          <w:tcPr>
            <w:tcW w:w="2355" w:type="dxa"/>
            <w:vAlign w:val="bottom"/>
          </w:tcPr>
          <w:p w14:paraId="621F3A4E" w14:textId="27AE9155"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50%</w:t>
            </w:r>
          </w:p>
        </w:tc>
        <w:tc>
          <w:tcPr>
            <w:tcW w:w="1348" w:type="dxa"/>
            <w:vAlign w:val="bottom"/>
          </w:tcPr>
          <w:p w14:paraId="630CBDD1" w14:textId="6F0A1F00"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79.6</w:t>
            </w:r>
          </w:p>
        </w:tc>
        <w:tc>
          <w:tcPr>
            <w:tcW w:w="1348" w:type="dxa"/>
            <w:vAlign w:val="bottom"/>
          </w:tcPr>
          <w:p w14:paraId="7ADAE1F3" w14:textId="72543AE2"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0.01</w:t>
            </w:r>
          </w:p>
        </w:tc>
        <w:tc>
          <w:tcPr>
            <w:tcW w:w="1495" w:type="dxa"/>
            <w:vAlign w:val="bottom"/>
          </w:tcPr>
          <w:p w14:paraId="3A1B1E1D" w14:textId="2463E1EB"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0.0006</w:t>
            </w:r>
          </w:p>
        </w:tc>
      </w:tr>
      <w:tr w:rsidR="00885A44" w14:paraId="0A1B95F2" w14:textId="77777777" w:rsidTr="00A23A1B">
        <w:tc>
          <w:tcPr>
            <w:tcW w:w="1457" w:type="dxa"/>
            <w:vAlign w:val="bottom"/>
          </w:tcPr>
          <w:p w14:paraId="04AFA71E" w14:textId="464E9747" w:rsidR="00885A44" w:rsidRPr="00045E24" w:rsidRDefault="00885A44" w:rsidP="00885A44">
            <w:pPr>
              <w:rPr>
                <w:rFonts w:ascii="Montserrat" w:eastAsia="Montserrat" w:hAnsi="Montserrat" w:cs="Montserrat"/>
                <w:b/>
                <w:sz w:val="20"/>
                <w:szCs w:val="20"/>
              </w:rPr>
            </w:pPr>
            <w:r w:rsidRPr="00386BCD">
              <w:rPr>
                <w:rFonts w:ascii="Montserrat" w:hAnsi="Montserrat" w:cs="Calibri"/>
                <w:b/>
                <w:color w:val="000000"/>
                <w:sz w:val="20"/>
                <w:szCs w:val="20"/>
              </w:rPr>
              <w:t>Anthracite</w:t>
            </w:r>
            <w:r w:rsidRPr="00A8001F">
              <w:rPr>
                <w:rFonts w:ascii="Montserrat" w:hAnsi="Montserrat" w:cs="Calibri"/>
                <w:b/>
                <w:color w:val="000000"/>
                <w:sz w:val="20"/>
                <w:szCs w:val="20"/>
                <w:vertAlign w:val="superscript"/>
              </w:rPr>
              <w:t>1</w:t>
            </w:r>
          </w:p>
        </w:tc>
        <w:tc>
          <w:tcPr>
            <w:tcW w:w="1348" w:type="dxa"/>
            <w:vAlign w:val="bottom"/>
          </w:tcPr>
          <w:p w14:paraId="61AAEFA8" w14:textId="26DECAEA"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0.0267</w:t>
            </w:r>
          </w:p>
        </w:tc>
        <w:tc>
          <w:tcPr>
            <w:tcW w:w="2355" w:type="dxa"/>
            <w:vAlign w:val="bottom"/>
          </w:tcPr>
          <w:p w14:paraId="75B8DDFD" w14:textId="4AD7FCA1" w:rsidR="00885A44" w:rsidRDefault="00427278" w:rsidP="00885A44">
            <w:pPr>
              <w:rPr>
                <w:rFonts w:ascii="Montserrat" w:eastAsia="Montserrat" w:hAnsi="Montserrat" w:cs="Montserrat"/>
                <w:sz w:val="22"/>
                <w:szCs w:val="22"/>
              </w:rPr>
            </w:pPr>
            <w:r>
              <w:rPr>
                <w:rFonts w:ascii="Montserrat" w:eastAsia="Montserrat" w:hAnsi="Montserrat" w:cs="Montserrat"/>
                <w:sz w:val="22"/>
                <w:szCs w:val="22"/>
              </w:rPr>
              <w:t>Project-specific</w:t>
            </w:r>
          </w:p>
        </w:tc>
        <w:tc>
          <w:tcPr>
            <w:tcW w:w="1348" w:type="dxa"/>
            <w:vAlign w:val="bottom"/>
          </w:tcPr>
          <w:p w14:paraId="50292A92" w14:textId="4C1B44FB"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98.3</w:t>
            </w:r>
          </w:p>
        </w:tc>
        <w:tc>
          <w:tcPr>
            <w:tcW w:w="1348" w:type="dxa"/>
            <w:vAlign w:val="bottom"/>
          </w:tcPr>
          <w:p w14:paraId="56530006" w14:textId="4D322015"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0.3</w:t>
            </w:r>
          </w:p>
        </w:tc>
        <w:tc>
          <w:tcPr>
            <w:tcW w:w="1495" w:type="dxa"/>
            <w:vAlign w:val="bottom"/>
          </w:tcPr>
          <w:p w14:paraId="4934CFFA" w14:textId="1705A9BC"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0.0015</w:t>
            </w:r>
          </w:p>
        </w:tc>
      </w:tr>
      <w:tr w:rsidR="00885A44" w14:paraId="1C43F282" w14:textId="77777777" w:rsidTr="00A23A1B">
        <w:tc>
          <w:tcPr>
            <w:tcW w:w="1457" w:type="dxa"/>
            <w:vAlign w:val="bottom"/>
          </w:tcPr>
          <w:p w14:paraId="5F541C82" w14:textId="4B84303D" w:rsidR="00885A44" w:rsidRPr="00045E24" w:rsidRDefault="00885A44" w:rsidP="00885A44">
            <w:pPr>
              <w:rPr>
                <w:rFonts w:ascii="Montserrat" w:eastAsia="Montserrat" w:hAnsi="Montserrat" w:cs="Montserrat"/>
                <w:b/>
                <w:sz w:val="20"/>
                <w:szCs w:val="20"/>
              </w:rPr>
            </w:pPr>
            <w:r w:rsidRPr="00386BCD">
              <w:rPr>
                <w:rFonts w:ascii="Montserrat" w:hAnsi="Montserrat" w:cs="Calibri"/>
                <w:b/>
                <w:color w:val="000000"/>
                <w:sz w:val="20"/>
                <w:szCs w:val="20"/>
              </w:rPr>
              <w:t>Other</w:t>
            </w:r>
            <w:r w:rsidR="00555909" w:rsidRPr="00386BCD">
              <w:rPr>
                <w:rFonts w:ascii="Montserrat" w:hAnsi="Montserrat" w:cs="Calibri"/>
                <w:b/>
                <w:color w:val="000000"/>
                <w:sz w:val="20"/>
                <w:szCs w:val="20"/>
              </w:rPr>
              <w:t xml:space="preserve"> (</w:t>
            </w:r>
            <w:r w:rsidRPr="00386BCD">
              <w:rPr>
                <w:rFonts w:ascii="Montserrat" w:hAnsi="Montserrat" w:cs="Calibri"/>
                <w:b/>
                <w:color w:val="000000"/>
                <w:sz w:val="20"/>
                <w:szCs w:val="20"/>
              </w:rPr>
              <w:t>Bituminous</w:t>
            </w:r>
            <w:r w:rsidR="00555909" w:rsidRPr="00386BCD">
              <w:rPr>
                <w:rFonts w:ascii="Montserrat" w:hAnsi="Montserrat" w:cs="Calibri"/>
                <w:b/>
                <w:color w:val="000000"/>
                <w:sz w:val="20"/>
                <w:szCs w:val="20"/>
              </w:rPr>
              <w:t xml:space="preserve"> </w:t>
            </w:r>
            <w:r w:rsidRPr="00386BCD">
              <w:rPr>
                <w:rFonts w:ascii="Montserrat" w:hAnsi="Montserrat" w:cs="Calibri"/>
                <w:b/>
                <w:color w:val="000000"/>
                <w:sz w:val="20"/>
                <w:szCs w:val="20"/>
              </w:rPr>
              <w:t>Coal</w:t>
            </w:r>
            <w:r w:rsidR="00555909" w:rsidRPr="00386BCD">
              <w:rPr>
                <w:rFonts w:ascii="Montserrat" w:hAnsi="Montserrat" w:cs="Calibri"/>
                <w:b/>
                <w:color w:val="000000"/>
                <w:sz w:val="20"/>
                <w:szCs w:val="20"/>
              </w:rPr>
              <w:t>)</w:t>
            </w:r>
            <w:r w:rsidRPr="00386BCD">
              <w:rPr>
                <w:rFonts w:ascii="Montserrat" w:hAnsi="Montserrat" w:cs="Calibri"/>
                <w:b/>
                <w:color w:val="000000"/>
                <w:sz w:val="20"/>
                <w:szCs w:val="20"/>
                <w:vertAlign w:val="superscript"/>
              </w:rPr>
              <w:t>1</w:t>
            </w:r>
          </w:p>
        </w:tc>
        <w:tc>
          <w:tcPr>
            <w:tcW w:w="1348" w:type="dxa"/>
            <w:vAlign w:val="bottom"/>
          </w:tcPr>
          <w:p w14:paraId="38D69EE3" w14:textId="4F4D5E8C"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0.0258</w:t>
            </w:r>
          </w:p>
        </w:tc>
        <w:tc>
          <w:tcPr>
            <w:tcW w:w="2355" w:type="dxa"/>
            <w:vAlign w:val="bottom"/>
          </w:tcPr>
          <w:p w14:paraId="1C9A4761" w14:textId="3EF3B568" w:rsidR="00885A44" w:rsidRDefault="00427278" w:rsidP="00885A44">
            <w:pPr>
              <w:rPr>
                <w:rFonts w:ascii="Montserrat" w:eastAsia="Montserrat" w:hAnsi="Montserrat" w:cs="Montserrat"/>
                <w:sz w:val="22"/>
                <w:szCs w:val="22"/>
              </w:rPr>
            </w:pPr>
            <w:r>
              <w:rPr>
                <w:rFonts w:ascii="Montserrat" w:eastAsia="Montserrat" w:hAnsi="Montserrat" w:cs="Montserrat"/>
                <w:sz w:val="22"/>
                <w:szCs w:val="22"/>
              </w:rPr>
              <w:t>Project-specific</w:t>
            </w:r>
          </w:p>
        </w:tc>
        <w:tc>
          <w:tcPr>
            <w:tcW w:w="1348" w:type="dxa"/>
            <w:vAlign w:val="bottom"/>
          </w:tcPr>
          <w:p w14:paraId="65B110B4" w14:textId="6631051D"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94.6</w:t>
            </w:r>
          </w:p>
        </w:tc>
        <w:tc>
          <w:tcPr>
            <w:tcW w:w="1348" w:type="dxa"/>
            <w:vAlign w:val="bottom"/>
          </w:tcPr>
          <w:p w14:paraId="54DAB9A2" w14:textId="019E04BA"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0.3</w:t>
            </w:r>
          </w:p>
        </w:tc>
        <w:tc>
          <w:tcPr>
            <w:tcW w:w="1495" w:type="dxa"/>
            <w:vAlign w:val="bottom"/>
          </w:tcPr>
          <w:p w14:paraId="6610596F" w14:textId="26280939"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0.0015</w:t>
            </w:r>
          </w:p>
        </w:tc>
      </w:tr>
      <w:tr w:rsidR="00885A44" w14:paraId="624BE2A1" w14:textId="77777777" w:rsidTr="00A23A1B">
        <w:tc>
          <w:tcPr>
            <w:tcW w:w="1457" w:type="dxa"/>
            <w:vAlign w:val="bottom"/>
          </w:tcPr>
          <w:p w14:paraId="75BB3060" w14:textId="430EF01E" w:rsidR="00885A44" w:rsidRPr="00045E24" w:rsidRDefault="00885A44" w:rsidP="00885A44">
            <w:pPr>
              <w:rPr>
                <w:rFonts w:ascii="Montserrat" w:eastAsia="Montserrat" w:hAnsi="Montserrat" w:cs="Montserrat"/>
                <w:b/>
                <w:sz w:val="20"/>
                <w:szCs w:val="20"/>
              </w:rPr>
            </w:pPr>
            <w:r w:rsidRPr="00386BCD">
              <w:rPr>
                <w:rFonts w:ascii="Montserrat" w:hAnsi="Montserrat" w:cs="Calibri"/>
                <w:b/>
                <w:color w:val="000000"/>
                <w:sz w:val="20"/>
                <w:szCs w:val="20"/>
              </w:rPr>
              <w:t>Sub-Bituminous</w:t>
            </w:r>
            <w:r w:rsidRPr="00386BCD">
              <w:rPr>
                <w:rFonts w:ascii="Montserrat" w:hAnsi="Montserrat" w:cs="Calibri"/>
                <w:b/>
                <w:color w:val="000000"/>
                <w:sz w:val="20"/>
                <w:szCs w:val="20"/>
                <w:vertAlign w:val="superscript"/>
              </w:rPr>
              <w:t>1</w:t>
            </w:r>
          </w:p>
        </w:tc>
        <w:tc>
          <w:tcPr>
            <w:tcW w:w="1348" w:type="dxa"/>
            <w:vAlign w:val="bottom"/>
          </w:tcPr>
          <w:p w14:paraId="293BDA32" w14:textId="68F68548"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0.0189</w:t>
            </w:r>
          </w:p>
        </w:tc>
        <w:tc>
          <w:tcPr>
            <w:tcW w:w="2355" w:type="dxa"/>
            <w:vAlign w:val="bottom"/>
          </w:tcPr>
          <w:p w14:paraId="782E8BA6" w14:textId="2C89F1B3" w:rsidR="00885A44" w:rsidRDefault="00427278" w:rsidP="00885A44">
            <w:pPr>
              <w:rPr>
                <w:rFonts w:ascii="Montserrat" w:eastAsia="Montserrat" w:hAnsi="Montserrat" w:cs="Montserrat"/>
                <w:sz w:val="22"/>
                <w:szCs w:val="22"/>
              </w:rPr>
            </w:pPr>
            <w:r>
              <w:rPr>
                <w:rFonts w:ascii="Montserrat" w:eastAsia="Montserrat" w:hAnsi="Montserrat" w:cs="Montserrat"/>
                <w:sz w:val="22"/>
                <w:szCs w:val="22"/>
              </w:rPr>
              <w:t>Project-specific</w:t>
            </w:r>
          </w:p>
        </w:tc>
        <w:tc>
          <w:tcPr>
            <w:tcW w:w="1348" w:type="dxa"/>
            <w:vAlign w:val="bottom"/>
          </w:tcPr>
          <w:p w14:paraId="2CB05731" w14:textId="5463FBA0"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96.1</w:t>
            </w:r>
          </w:p>
        </w:tc>
        <w:tc>
          <w:tcPr>
            <w:tcW w:w="1348" w:type="dxa"/>
            <w:vAlign w:val="bottom"/>
          </w:tcPr>
          <w:p w14:paraId="040DBE42" w14:textId="1AB910E7"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0.3</w:t>
            </w:r>
          </w:p>
        </w:tc>
        <w:tc>
          <w:tcPr>
            <w:tcW w:w="1495" w:type="dxa"/>
            <w:vAlign w:val="bottom"/>
          </w:tcPr>
          <w:p w14:paraId="1E489A15" w14:textId="48CA3759" w:rsidR="00885A44" w:rsidRDefault="00885A44" w:rsidP="00885A44">
            <w:pPr>
              <w:rPr>
                <w:rFonts w:ascii="Montserrat" w:eastAsia="Montserrat" w:hAnsi="Montserrat" w:cs="Montserrat"/>
                <w:sz w:val="22"/>
                <w:szCs w:val="22"/>
              </w:rPr>
            </w:pPr>
            <w:r w:rsidRPr="00045E24">
              <w:rPr>
                <w:rFonts w:ascii="Montserrat" w:hAnsi="Montserrat" w:cs="Calibri"/>
                <w:color w:val="000000"/>
                <w:sz w:val="22"/>
                <w:szCs w:val="22"/>
              </w:rPr>
              <w:t>0.0015</w:t>
            </w:r>
          </w:p>
        </w:tc>
      </w:tr>
    </w:tbl>
    <w:p w14:paraId="6D59F91B" w14:textId="3B2D8BAB" w:rsidR="00853F6D" w:rsidRDefault="00853F6D" w:rsidP="1FA31E8B">
      <w:pPr>
        <w:spacing w:line="324" w:lineRule="auto"/>
        <w:ind w:left="880" w:hanging="440"/>
        <w:rPr>
          <w:rFonts w:ascii="Montserrat" w:eastAsia="Montserrat" w:hAnsi="Montserrat" w:cs="Montserrat"/>
          <w:sz w:val="20"/>
          <w:szCs w:val="20"/>
        </w:rPr>
      </w:pPr>
    </w:p>
    <w:p w14:paraId="000009A5" w14:textId="196907B9" w:rsidR="00BA7E21" w:rsidRDefault="00A51E86" w:rsidP="00F42881">
      <w:pPr>
        <w:spacing w:line="324" w:lineRule="auto"/>
        <w:rPr>
          <w:rFonts w:ascii="Montserrat" w:eastAsia="Montserrat" w:hAnsi="Montserrat" w:cs="Montserrat"/>
        </w:rPr>
      </w:pPr>
      <w:r w:rsidRPr="0013099D">
        <w:rPr>
          <w:rFonts w:ascii="Montserrat" w:eastAsia="Montserrat" w:hAnsi="Montserrat" w:cs="Montserrat"/>
          <w:b/>
        </w:rPr>
        <w:t>Notes</w:t>
      </w:r>
      <w:r>
        <w:rPr>
          <w:rFonts w:ascii="Montserrat" w:eastAsia="Montserrat" w:hAnsi="Montserrat" w:cs="Montserrat"/>
        </w:rPr>
        <w:t>:</w:t>
      </w:r>
    </w:p>
    <w:p w14:paraId="0036C585" w14:textId="1A2CA1D8" w:rsidR="00BA7E21" w:rsidRPr="003F1382" w:rsidRDefault="78A81A5E" w:rsidP="00F42881">
      <w:pPr>
        <w:numPr>
          <w:ilvl w:val="0"/>
          <w:numId w:val="20"/>
        </w:numPr>
        <w:spacing w:line="324" w:lineRule="auto"/>
        <w:ind w:left="540"/>
        <w:rPr>
          <w:rFonts w:ascii="Montserrat" w:eastAsia="Montserrat" w:hAnsi="Montserrat" w:cs="Montserrat"/>
          <w:sz w:val="22"/>
          <w:szCs w:val="22"/>
        </w:rPr>
      </w:pPr>
      <w:r w:rsidRPr="003F1382">
        <w:rPr>
          <w:rFonts w:ascii="Montserrat" w:eastAsia="Montserrat" w:hAnsi="Montserrat" w:cs="Montserrat"/>
          <w:sz w:val="22"/>
          <w:szCs w:val="22"/>
        </w:rPr>
        <w:t xml:space="preserve">To avoid double counting, the fuel emission factors above do not include upstream emissions, which are accounted for separately. </w:t>
      </w:r>
    </w:p>
    <w:p w14:paraId="677CFC0E" w14:textId="27B73FAA" w:rsidR="7303E31A" w:rsidRPr="003F1382" w:rsidRDefault="7303E31A" w:rsidP="00F42881">
      <w:pPr>
        <w:numPr>
          <w:ilvl w:val="0"/>
          <w:numId w:val="20"/>
        </w:numPr>
        <w:spacing w:line="324" w:lineRule="auto"/>
        <w:ind w:left="540"/>
        <w:rPr>
          <w:rFonts w:ascii="Montserrat" w:eastAsia="Montserrat" w:hAnsi="Montserrat" w:cs="Montserrat"/>
          <w:sz w:val="22"/>
          <w:szCs w:val="22"/>
        </w:rPr>
      </w:pPr>
      <w:r w:rsidRPr="003F1382">
        <w:rPr>
          <w:rFonts w:ascii="Montserrat" w:eastAsia="Montserrat" w:hAnsi="Montserrat" w:cs="Montserrat"/>
          <w:sz w:val="22"/>
          <w:szCs w:val="22"/>
        </w:rPr>
        <w:t xml:space="preserve">Project proponents must use the NCV values for wood and charcoal listed here. For other fuels, project level tests using ISO 19867 may be used. </w:t>
      </w:r>
      <w:r w:rsidR="3006AB03" w:rsidRPr="003F1382">
        <w:rPr>
          <w:rFonts w:ascii="Montserrat" w:eastAsia="Montserrat" w:hAnsi="Montserrat" w:cs="Montserrat"/>
          <w:sz w:val="22"/>
          <w:szCs w:val="22"/>
        </w:rPr>
        <w:t xml:space="preserve">Significant variance between such outputs and the values above must be noted and justified in the </w:t>
      </w:r>
      <w:hyperlink w:anchor="A1PICS" w:history="1">
        <w:r w:rsidR="3006AB03" w:rsidRPr="0003166D">
          <w:rPr>
            <w:rStyle w:val="Hyperlink"/>
            <w:rFonts w:ascii="Montserrat" w:eastAsia="Montserrat" w:hAnsi="Montserrat" w:cs="Montserrat"/>
            <w:sz w:val="22"/>
            <w:szCs w:val="22"/>
          </w:rPr>
          <w:t>Project Information Cover Sheet</w:t>
        </w:r>
      </w:hyperlink>
      <w:r w:rsidR="3006AB03" w:rsidRPr="003F1382">
        <w:rPr>
          <w:rFonts w:ascii="Montserrat" w:eastAsia="Montserrat" w:hAnsi="Montserrat" w:cs="Montserrat"/>
          <w:sz w:val="22"/>
          <w:szCs w:val="22"/>
        </w:rPr>
        <w:t xml:space="preserve">. </w:t>
      </w:r>
    </w:p>
    <w:p w14:paraId="000009A7" w14:textId="16169488" w:rsidR="00BA7E21" w:rsidRPr="003F1382" w:rsidRDefault="00A51E86" w:rsidP="00F42881">
      <w:pPr>
        <w:numPr>
          <w:ilvl w:val="0"/>
          <w:numId w:val="20"/>
        </w:numPr>
        <w:spacing w:line="324" w:lineRule="auto"/>
        <w:ind w:left="540"/>
        <w:rPr>
          <w:rFonts w:ascii="Montserrat" w:eastAsia="Montserrat" w:hAnsi="Montserrat" w:cs="Montserrat"/>
          <w:sz w:val="22"/>
          <w:szCs w:val="22"/>
        </w:rPr>
      </w:pPr>
      <w:r w:rsidRPr="003F1382">
        <w:rPr>
          <w:rFonts w:ascii="Montserrat" w:eastAsia="Montserrat" w:hAnsi="Montserrat" w:cs="Montserrat"/>
          <w:sz w:val="22"/>
          <w:szCs w:val="22"/>
        </w:rPr>
        <w:t>Default net calorific values and default emission factors for other fuel types (e.g.</w:t>
      </w:r>
      <w:r w:rsidR="4C369A93" w:rsidRPr="003F1382">
        <w:rPr>
          <w:rFonts w:ascii="Montserrat" w:eastAsia="Montserrat" w:hAnsi="Montserrat" w:cs="Montserrat"/>
          <w:sz w:val="22"/>
          <w:szCs w:val="22"/>
        </w:rPr>
        <w:t>,</w:t>
      </w:r>
      <w:r w:rsidRPr="003F1382">
        <w:rPr>
          <w:rFonts w:ascii="Montserrat" w:eastAsia="Montserrat" w:hAnsi="Montserrat" w:cs="Montserrat"/>
          <w:sz w:val="22"/>
          <w:szCs w:val="22"/>
        </w:rPr>
        <w:t xml:space="preserve"> specific types of coal) can also be found in the 2006 IPCC Guidelines for National Greenhouse Gas Inventories or may be justified </w:t>
      </w:r>
      <w:proofErr w:type="gramStart"/>
      <w:r w:rsidRPr="003F1382">
        <w:rPr>
          <w:rFonts w:ascii="Montserrat" w:eastAsia="Montserrat" w:hAnsi="Montserrat" w:cs="Montserrat"/>
          <w:sz w:val="22"/>
          <w:szCs w:val="22"/>
        </w:rPr>
        <w:t>from</w:t>
      </w:r>
      <w:proofErr w:type="gramEnd"/>
      <w:r w:rsidRPr="003F1382">
        <w:rPr>
          <w:rFonts w:ascii="Montserrat" w:eastAsia="Montserrat" w:hAnsi="Montserrat" w:cs="Montserrat"/>
          <w:sz w:val="22"/>
          <w:szCs w:val="22"/>
        </w:rPr>
        <w:t xml:space="preserve"> literature and/or testing reports. </w:t>
      </w:r>
    </w:p>
    <w:p w14:paraId="000009A8" w14:textId="7B4CD4AF" w:rsidR="00BA7E21" w:rsidRPr="003F1382" w:rsidRDefault="007B13B7" w:rsidP="00F42881">
      <w:pPr>
        <w:numPr>
          <w:ilvl w:val="0"/>
          <w:numId w:val="20"/>
        </w:numPr>
        <w:spacing w:line="324" w:lineRule="auto"/>
        <w:ind w:left="540"/>
        <w:rPr>
          <w:rFonts w:ascii="Montserrat" w:eastAsia="Montserrat" w:hAnsi="Montserrat" w:cs="Montserrat"/>
          <w:sz w:val="22"/>
          <w:szCs w:val="22"/>
        </w:rPr>
      </w:pPr>
      <w:r w:rsidRPr="003F1382">
        <w:rPr>
          <w:rFonts w:ascii="Montserrat" w:eastAsia="Montserrat" w:hAnsi="Montserrat" w:cs="Montserrat"/>
          <w:sz w:val="22"/>
          <w:szCs w:val="22"/>
        </w:rPr>
        <w:t>GWPs</w:t>
      </w:r>
      <w:r w:rsidR="00A51E86" w:rsidRPr="003F1382">
        <w:rPr>
          <w:rFonts w:ascii="Montserrat" w:eastAsia="Montserrat" w:hAnsi="Montserrat" w:cs="Montserrat"/>
          <w:sz w:val="22"/>
          <w:szCs w:val="22"/>
        </w:rPr>
        <w:t xml:space="preserve"> from the IPCC </w:t>
      </w:r>
      <w:r w:rsidR="67A3489E" w:rsidRPr="003F1382">
        <w:rPr>
          <w:rFonts w:ascii="Montserrat" w:eastAsia="Montserrat" w:hAnsi="Montserrat" w:cs="Montserrat"/>
          <w:sz w:val="22"/>
          <w:szCs w:val="22"/>
        </w:rPr>
        <w:t xml:space="preserve">Sixth </w:t>
      </w:r>
      <w:r w:rsidR="00A51E86" w:rsidRPr="003F1382">
        <w:rPr>
          <w:rFonts w:ascii="Montserrat" w:eastAsia="Montserrat" w:hAnsi="Montserrat" w:cs="Montserrat"/>
          <w:sz w:val="22"/>
          <w:szCs w:val="22"/>
        </w:rPr>
        <w:t>Assessment Report (AR6</w:t>
      </w:r>
      <w:r w:rsidR="67A3489E" w:rsidRPr="003F1382">
        <w:rPr>
          <w:rFonts w:ascii="Montserrat" w:eastAsia="Montserrat" w:hAnsi="Montserrat" w:cs="Montserrat"/>
          <w:sz w:val="22"/>
          <w:szCs w:val="22"/>
        </w:rPr>
        <w:t>.4)</w:t>
      </w:r>
      <w:r w:rsidR="00A51E86" w:rsidRPr="003F1382">
        <w:rPr>
          <w:rFonts w:ascii="Montserrat" w:eastAsia="Montserrat" w:hAnsi="Montserrat" w:cs="Montserrat"/>
          <w:sz w:val="22"/>
          <w:szCs w:val="22"/>
        </w:rPr>
        <w:t xml:space="preserve"> should be multiplied by the emission factors to convert them to CO</w:t>
      </w:r>
      <w:r w:rsidR="00A51E86" w:rsidRPr="003F1382">
        <w:rPr>
          <w:rFonts w:ascii="Montserrat" w:eastAsia="Montserrat" w:hAnsi="Montserrat" w:cs="Montserrat"/>
          <w:sz w:val="22"/>
          <w:szCs w:val="22"/>
          <w:vertAlign w:val="subscript"/>
        </w:rPr>
        <w:t>2</w:t>
      </w:r>
      <w:r w:rsidR="00A51E86" w:rsidRPr="003F1382">
        <w:rPr>
          <w:rFonts w:ascii="Montserrat" w:eastAsia="Montserrat" w:hAnsi="Montserrat" w:cs="Montserrat"/>
          <w:sz w:val="22"/>
          <w:szCs w:val="22"/>
        </w:rPr>
        <w:t>e as follows:</w:t>
      </w:r>
    </w:p>
    <w:p w14:paraId="000009A9" w14:textId="77777777" w:rsidR="00BA7E21" w:rsidRPr="003F1382" w:rsidRDefault="00A51E86" w:rsidP="00F42881">
      <w:pPr>
        <w:numPr>
          <w:ilvl w:val="1"/>
          <w:numId w:val="20"/>
        </w:numPr>
        <w:spacing w:line="324" w:lineRule="auto"/>
        <w:ind w:left="1260"/>
        <w:rPr>
          <w:rFonts w:ascii="Montserrat" w:eastAsia="Montserrat" w:hAnsi="Montserrat" w:cs="Montserrat"/>
          <w:sz w:val="22"/>
          <w:szCs w:val="22"/>
        </w:rPr>
      </w:pPr>
      <w:r w:rsidRPr="003F1382">
        <w:rPr>
          <w:rFonts w:ascii="Montserrat" w:eastAsia="Montserrat" w:hAnsi="Montserrat" w:cs="Montserrat"/>
          <w:sz w:val="22"/>
          <w:szCs w:val="22"/>
        </w:rPr>
        <w:t>CO</w:t>
      </w:r>
      <w:r w:rsidRPr="003F1382">
        <w:rPr>
          <w:rFonts w:ascii="Montserrat" w:eastAsia="Montserrat" w:hAnsi="Montserrat" w:cs="Montserrat"/>
          <w:sz w:val="22"/>
          <w:szCs w:val="22"/>
          <w:vertAlign w:val="subscript"/>
        </w:rPr>
        <w:t>2</w:t>
      </w:r>
      <w:r w:rsidRPr="003F1382">
        <w:rPr>
          <w:rFonts w:ascii="Montserrat" w:eastAsia="Montserrat" w:hAnsi="Montserrat" w:cs="Montserrat"/>
          <w:sz w:val="22"/>
          <w:szCs w:val="22"/>
        </w:rPr>
        <w:t>: 1</w:t>
      </w:r>
    </w:p>
    <w:p w14:paraId="000009AA" w14:textId="77777777" w:rsidR="00BA7E21" w:rsidRPr="003F1382" w:rsidRDefault="00A51E86" w:rsidP="00F42881">
      <w:pPr>
        <w:numPr>
          <w:ilvl w:val="1"/>
          <w:numId w:val="20"/>
        </w:numPr>
        <w:spacing w:line="324" w:lineRule="auto"/>
        <w:ind w:left="1260"/>
        <w:rPr>
          <w:rFonts w:ascii="Montserrat" w:eastAsia="Montserrat" w:hAnsi="Montserrat" w:cs="Montserrat"/>
          <w:sz w:val="22"/>
          <w:szCs w:val="22"/>
        </w:rPr>
      </w:pPr>
      <w:r w:rsidRPr="003F1382">
        <w:rPr>
          <w:rFonts w:ascii="Montserrat" w:eastAsia="Montserrat" w:hAnsi="Montserrat" w:cs="Montserrat"/>
          <w:sz w:val="22"/>
          <w:szCs w:val="22"/>
        </w:rPr>
        <w:t>CH</w:t>
      </w:r>
      <w:r w:rsidRPr="003F1382">
        <w:rPr>
          <w:rFonts w:ascii="Montserrat" w:eastAsia="Montserrat" w:hAnsi="Montserrat" w:cs="Montserrat"/>
          <w:sz w:val="22"/>
          <w:szCs w:val="22"/>
          <w:vertAlign w:val="subscript"/>
        </w:rPr>
        <w:t>4</w:t>
      </w:r>
      <w:r w:rsidRPr="003F1382">
        <w:rPr>
          <w:rFonts w:ascii="Montserrat" w:eastAsia="Montserrat" w:hAnsi="Montserrat" w:cs="Montserrat"/>
          <w:sz w:val="22"/>
          <w:szCs w:val="22"/>
        </w:rPr>
        <w:t xml:space="preserve"> fossil fuels: 29.8</w:t>
      </w:r>
    </w:p>
    <w:p w14:paraId="000009AB" w14:textId="77777777" w:rsidR="00BA7E21" w:rsidRPr="003F1382" w:rsidRDefault="00A51E86" w:rsidP="00F42881">
      <w:pPr>
        <w:numPr>
          <w:ilvl w:val="1"/>
          <w:numId w:val="20"/>
        </w:numPr>
        <w:spacing w:line="324" w:lineRule="auto"/>
        <w:ind w:left="1260"/>
        <w:rPr>
          <w:rFonts w:ascii="Montserrat" w:eastAsia="Montserrat" w:hAnsi="Montserrat" w:cs="Montserrat"/>
          <w:sz w:val="22"/>
          <w:szCs w:val="22"/>
        </w:rPr>
      </w:pPr>
      <w:r w:rsidRPr="003F1382">
        <w:rPr>
          <w:rFonts w:ascii="Montserrat" w:eastAsia="Montserrat" w:hAnsi="Montserrat" w:cs="Montserrat"/>
          <w:sz w:val="22"/>
          <w:szCs w:val="22"/>
        </w:rPr>
        <w:t>CH</w:t>
      </w:r>
      <w:r w:rsidRPr="003F1382">
        <w:rPr>
          <w:rFonts w:ascii="Montserrat" w:eastAsia="Montserrat" w:hAnsi="Montserrat" w:cs="Montserrat"/>
          <w:sz w:val="22"/>
          <w:szCs w:val="22"/>
          <w:vertAlign w:val="subscript"/>
        </w:rPr>
        <w:t>4</w:t>
      </w:r>
      <w:r w:rsidRPr="003F1382">
        <w:rPr>
          <w:rFonts w:ascii="Montserrat" w:eastAsia="Montserrat" w:hAnsi="Montserrat" w:cs="Montserrat"/>
          <w:sz w:val="22"/>
          <w:szCs w:val="22"/>
        </w:rPr>
        <w:t xml:space="preserve"> non fossil fuels: 27.2</w:t>
      </w:r>
    </w:p>
    <w:p w14:paraId="000009AC" w14:textId="36ADEBAC" w:rsidR="00BA7E21" w:rsidRPr="003F1382" w:rsidRDefault="00A51E86" w:rsidP="00F42881">
      <w:pPr>
        <w:numPr>
          <w:ilvl w:val="1"/>
          <w:numId w:val="20"/>
        </w:numPr>
        <w:spacing w:line="324" w:lineRule="auto"/>
        <w:ind w:left="1260"/>
        <w:rPr>
          <w:rFonts w:ascii="Montserrat" w:eastAsia="Montserrat" w:hAnsi="Montserrat" w:cs="Montserrat"/>
          <w:sz w:val="22"/>
          <w:szCs w:val="22"/>
        </w:rPr>
      </w:pPr>
      <w:r w:rsidRPr="003F1382">
        <w:rPr>
          <w:rFonts w:ascii="Montserrat" w:eastAsia="Montserrat" w:hAnsi="Montserrat" w:cs="Montserrat"/>
          <w:sz w:val="22"/>
          <w:szCs w:val="22"/>
        </w:rPr>
        <w:t>N</w:t>
      </w:r>
      <w:r w:rsidRPr="003F1382">
        <w:rPr>
          <w:rFonts w:ascii="Montserrat" w:eastAsia="Montserrat" w:hAnsi="Montserrat" w:cs="Montserrat"/>
          <w:sz w:val="22"/>
          <w:szCs w:val="22"/>
          <w:vertAlign w:val="subscript"/>
        </w:rPr>
        <w:t>2</w:t>
      </w:r>
      <w:r w:rsidRPr="003F1382">
        <w:rPr>
          <w:rFonts w:ascii="Montserrat" w:eastAsia="Montserrat" w:hAnsi="Montserrat" w:cs="Montserrat"/>
          <w:sz w:val="22"/>
          <w:szCs w:val="22"/>
        </w:rPr>
        <w:t>O</w:t>
      </w:r>
      <w:r w:rsidR="00762D8A" w:rsidRPr="003F1382">
        <w:rPr>
          <w:rFonts w:ascii="Montserrat" w:eastAsia="Montserrat" w:hAnsi="Montserrat" w:cs="Montserrat"/>
          <w:sz w:val="22"/>
          <w:szCs w:val="22"/>
        </w:rPr>
        <w:t>:</w:t>
      </w:r>
      <w:r w:rsidRPr="003F1382">
        <w:rPr>
          <w:rFonts w:ascii="Montserrat" w:eastAsia="Montserrat" w:hAnsi="Montserrat" w:cs="Montserrat"/>
          <w:sz w:val="22"/>
          <w:szCs w:val="22"/>
        </w:rPr>
        <w:t xml:space="preserve"> 273. </w:t>
      </w:r>
    </w:p>
    <w:p w14:paraId="000009AD" w14:textId="650CEAF9" w:rsidR="00BA7E21" w:rsidRPr="003F1382" w:rsidDel="00450508" w:rsidRDefault="5E8AA79D" w:rsidP="00F42881">
      <w:pPr>
        <w:numPr>
          <w:ilvl w:val="0"/>
          <w:numId w:val="20"/>
        </w:numPr>
        <w:spacing w:line="324" w:lineRule="auto"/>
        <w:ind w:left="540"/>
        <w:rPr>
          <w:rFonts w:ascii="Montserrat" w:eastAsia="Montserrat" w:hAnsi="Montserrat" w:cs="Montserrat"/>
          <w:sz w:val="22"/>
          <w:szCs w:val="22"/>
        </w:rPr>
      </w:pPr>
      <w:r w:rsidRPr="130D74F6">
        <w:rPr>
          <w:rFonts w:ascii="Montserrat" w:eastAsia="Montserrat" w:hAnsi="Montserrat" w:cs="Montserrat"/>
          <w:sz w:val="22"/>
          <w:szCs w:val="22"/>
        </w:rPr>
        <w:t>T</w:t>
      </w:r>
      <w:r w:rsidR="251DF6BE" w:rsidRPr="130D74F6">
        <w:rPr>
          <w:rFonts w:ascii="Montserrat" w:eastAsia="Montserrat" w:hAnsi="Montserrat" w:cs="Montserrat"/>
          <w:sz w:val="22"/>
          <w:szCs w:val="22"/>
        </w:rPr>
        <w:t>he ton</w:t>
      </w:r>
      <w:r w:rsidR="042C6AD5" w:rsidRPr="130D74F6">
        <w:rPr>
          <w:rFonts w:ascii="Montserrat" w:eastAsia="Montserrat" w:hAnsi="Montserrat" w:cs="Montserrat"/>
          <w:sz w:val="22"/>
          <w:szCs w:val="22"/>
        </w:rPr>
        <w:t>ne</w:t>
      </w:r>
      <w:r w:rsidR="251DF6BE" w:rsidRPr="130D74F6">
        <w:rPr>
          <w:rFonts w:ascii="Montserrat" w:eastAsia="Montserrat" w:hAnsi="Montserrat" w:cs="Montserrat"/>
          <w:sz w:val="22"/>
          <w:szCs w:val="22"/>
        </w:rPr>
        <w:t>s CO</w:t>
      </w:r>
      <w:r w:rsidR="251DF6BE" w:rsidRPr="130D74F6">
        <w:rPr>
          <w:rFonts w:ascii="Montserrat" w:eastAsia="Montserrat" w:hAnsi="Montserrat" w:cs="Montserrat"/>
          <w:sz w:val="22"/>
          <w:szCs w:val="22"/>
          <w:vertAlign w:val="subscript"/>
        </w:rPr>
        <w:t>2</w:t>
      </w:r>
      <w:r w:rsidR="251DF6BE" w:rsidRPr="130D74F6">
        <w:rPr>
          <w:rFonts w:ascii="Montserrat" w:eastAsia="Montserrat" w:hAnsi="Montserrat" w:cs="Montserrat"/>
          <w:sz w:val="22"/>
          <w:szCs w:val="22"/>
        </w:rPr>
        <w:t>e per TJ for CO</w:t>
      </w:r>
      <w:r w:rsidR="251DF6BE" w:rsidRPr="130D74F6">
        <w:rPr>
          <w:rFonts w:ascii="Montserrat" w:eastAsia="Montserrat" w:hAnsi="Montserrat" w:cs="Montserrat"/>
          <w:sz w:val="22"/>
          <w:szCs w:val="22"/>
          <w:vertAlign w:val="subscript"/>
        </w:rPr>
        <w:t>2</w:t>
      </w:r>
      <w:r w:rsidR="251DF6BE" w:rsidRPr="130D74F6">
        <w:rPr>
          <w:rFonts w:ascii="Montserrat" w:eastAsia="Montserrat" w:hAnsi="Montserrat" w:cs="Montserrat"/>
          <w:sz w:val="22"/>
          <w:szCs w:val="22"/>
        </w:rPr>
        <w:t>, CH</w:t>
      </w:r>
      <w:r w:rsidR="251DF6BE" w:rsidRPr="130D74F6">
        <w:rPr>
          <w:rFonts w:ascii="Montserrat" w:eastAsia="Montserrat" w:hAnsi="Montserrat" w:cs="Montserrat"/>
          <w:sz w:val="22"/>
          <w:szCs w:val="22"/>
          <w:vertAlign w:val="subscript"/>
        </w:rPr>
        <w:t>4</w:t>
      </w:r>
      <w:r w:rsidR="251DF6BE" w:rsidRPr="130D74F6">
        <w:rPr>
          <w:rFonts w:ascii="Montserrat" w:eastAsia="Montserrat" w:hAnsi="Montserrat" w:cs="Montserrat"/>
          <w:sz w:val="22"/>
          <w:szCs w:val="22"/>
        </w:rPr>
        <w:t>, and N</w:t>
      </w:r>
      <w:r w:rsidR="251DF6BE" w:rsidRPr="130D74F6">
        <w:rPr>
          <w:rFonts w:ascii="Montserrat" w:eastAsia="Montserrat" w:hAnsi="Montserrat" w:cs="Montserrat"/>
          <w:sz w:val="22"/>
          <w:szCs w:val="22"/>
          <w:vertAlign w:val="subscript"/>
        </w:rPr>
        <w:t>2</w:t>
      </w:r>
      <w:r w:rsidR="251DF6BE" w:rsidRPr="130D74F6">
        <w:rPr>
          <w:rFonts w:ascii="Montserrat" w:eastAsia="Montserrat" w:hAnsi="Montserrat" w:cs="Montserrat"/>
          <w:sz w:val="22"/>
          <w:szCs w:val="22"/>
        </w:rPr>
        <w:t xml:space="preserve">O should be summed. </w:t>
      </w:r>
    </w:p>
    <w:p w14:paraId="61C42442" w14:textId="77777777" w:rsidR="00F13CAB" w:rsidRDefault="00F13CAB" w:rsidP="000C274D">
      <w:pPr>
        <w:spacing w:line="324" w:lineRule="auto"/>
        <w:ind w:left="440"/>
        <w:rPr>
          <w:rFonts w:ascii="Montserrat" w:eastAsia="Montserrat" w:hAnsi="Montserrat" w:cs="Montserrat"/>
        </w:rPr>
      </w:pPr>
    </w:p>
    <w:p w14:paraId="272BF5C1" w14:textId="13C75993" w:rsidR="00BA7E21" w:rsidRDefault="1FA31E8B" w:rsidP="003C1ACC">
      <w:pPr>
        <w:spacing w:line="324" w:lineRule="auto"/>
        <w:rPr>
          <w:rFonts w:ascii="Montserrat" w:eastAsia="Montserrat" w:hAnsi="Montserrat" w:cs="Montserrat"/>
          <w:b/>
          <w:bCs/>
        </w:rPr>
      </w:pPr>
      <w:r w:rsidRPr="1FA31E8B">
        <w:rPr>
          <w:rFonts w:ascii="Montserrat" w:eastAsia="Montserrat" w:hAnsi="Montserrat" w:cs="Montserrat"/>
          <w:b/>
          <w:bCs/>
        </w:rPr>
        <w:lastRenderedPageBreak/>
        <w:t>Sources</w:t>
      </w:r>
    </w:p>
    <w:p w14:paraId="28C0878D" w14:textId="77777777" w:rsidR="00BA7E21" w:rsidRPr="00294727" w:rsidRDefault="1FA31E8B" w:rsidP="00281FA3">
      <w:pPr>
        <w:spacing w:line="288" w:lineRule="auto"/>
        <w:ind w:left="892" w:hanging="446"/>
        <w:rPr>
          <w:rFonts w:ascii="Montserrat" w:eastAsia="Montserrat" w:hAnsi="Montserrat" w:cs="Montserrat"/>
          <w:sz w:val="20"/>
          <w:szCs w:val="20"/>
        </w:rPr>
      </w:pPr>
      <w:r w:rsidRPr="00294727">
        <w:rPr>
          <w:rFonts w:ascii="Montserrat" w:eastAsia="Montserrat" w:hAnsi="Montserrat" w:cs="Montserrat"/>
          <w:sz w:val="20"/>
          <w:szCs w:val="20"/>
          <w:vertAlign w:val="superscript"/>
        </w:rPr>
        <w:t>1</w:t>
      </w:r>
      <w:r w:rsidRPr="00294727">
        <w:rPr>
          <w:rFonts w:ascii="Montserrat" w:eastAsia="Montserrat" w:hAnsi="Montserrat" w:cs="Montserrat"/>
          <w:sz w:val="20"/>
          <w:szCs w:val="20"/>
        </w:rPr>
        <w:t xml:space="preserve"> Gomez, Darío R., and John D. Watterson. 2006. </w:t>
      </w:r>
      <w:r w:rsidRPr="00294727">
        <w:rPr>
          <w:rFonts w:ascii="Montserrat" w:eastAsia="Montserrat" w:hAnsi="Montserrat" w:cs="Montserrat"/>
          <w:i/>
          <w:iCs/>
          <w:sz w:val="20"/>
          <w:szCs w:val="20"/>
        </w:rPr>
        <w:t>2006 IPCC Guidelines for National Greenhouse Gas Inventories</w:t>
      </w:r>
      <w:r w:rsidRPr="00294727">
        <w:rPr>
          <w:rFonts w:ascii="Montserrat" w:eastAsia="Montserrat" w:hAnsi="Montserrat" w:cs="Montserrat"/>
          <w:sz w:val="20"/>
          <w:szCs w:val="20"/>
        </w:rPr>
        <w:t>. edited by S. Eggleston, L. Buendia, K. Miwa, T. Ngara, and K. Tanabe. Kamiyamaguchi Hayama, Japan: Institute for Global Environmental Strategies.</w:t>
      </w:r>
    </w:p>
    <w:p w14:paraId="64116D17" w14:textId="77777777" w:rsidR="00BA7E21" w:rsidRPr="00294727" w:rsidRDefault="1FA31E8B" w:rsidP="00281FA3">
      <w:pPr>
        <w:shd w:val="clear" w:color="auto" w:fill="FFFFFF" w:themeFill="background1"/>
        <w:spacing w:line="288" w:lineRule="auto"/>
        <w:ind w:left="892" w:hanging="446"/>
        <w:rPr>
          <w:rFonts w:ascii="Montserrat" w:eastAsia="Montserrat" w:hAnsi="Montserrat" w:cs="Montserrat"/>
          <w:sz w:val="20"/>
          <w:szCs w:val="20"/>
        </w:rPr>
      </w:pPr>
      <w:r w:rsidRPr="00A53C7E">
        <w:rPr>
          <w:rFonts w:ascii="Montserrat" w:eastAsia="Arial" w:hAnsi="Montserrat" w:cs="Arial"/>
          <w:color w:val="222222"/>
          <w:sz w:val="22"/>
          <w:szCs w:val="22"/>
          <w:vertAlign w:val="superscript"/>
        </w:rPr>
        <w:t>2</w:t>
      </w:r>
      <w:r w:rsidRPr="00A53C7E">
        <w:rPr>
          <w:rFonts w:ascii="Montserrat" w:eastAsia="Arial" w:hAnsi="Montserrat" w:cs="Arial"/>
          <w:color w:val="222222"/>
          <w:sz w:val="22"/>
          <w:szCs w:val="22"/>
        </w:rPr>
        <w:t xml:space="preserve"> </w:t>
      </w:r>
      <w:r w:rsidRPr="00294727">
        <w:rPr>
          <w:rFonts w:ascii="Montserrat" w:eastAsia="Montserrat" w:hAnsi="Montserrat" w:cs="Montserrat"/>
          <w:sz w:val="20"/>
          <w:szCs w:val="20"/>
        </w:rPr>
        <w:t>Brocard, D., C. Lacaux, J. P. Lacaux, G. Kouadio, and V. Yoboue. “Emissions from the Combustion of Biofuels in Western Africa.” In Biomass Burning and Global Change, edited by J. S. Levine, 1:350–60. Cambridge, MA: MIT Press, 1996.</w:t>
      </w:r>
    </w:p>
    <w:p w14:paraId="5E610465" w14:textId="77777777" w:rsidR="00BA7E21" w:rsidRPr="00294727" w:rsidRDefault="1FA31E8B" w:rsidP="00281FA3">
      <w:pPr>
        <w:shd w:val="clear" w:color="auto" w:fill="FFFFFF" w:themeFill="background1"/>
        <w:spacing w:line="288" w:lineRule="auto"/>
        <w:ind w:left="892" w:hanging="446"/>
        <w:rPr>
          <w:rFonts w:ascii="Montserrat" w:eastAsia="Montserrat" w:hAnsi="Montserrat" w:cs="Montserrat"/>
          <w:sz w:val="20"/>
          <w:szCs w:val="20"/>
        </w:rPr>
      </w:pPr>
      <w:r w:rsidRPr="00A53C7E">
        <w:rPr>
          <w:rFonts w:ascii="Montserrat" w:eastAsia="Arial" w:hAnsi="Montserrat" w:cs="Arial"/>
          <w:color w:val="222222"/>
          <w:sz w:val="22"/>
          <w:szCs w:val="22"/>
          <w:vertAlign w:val="superscript"/>
        </w:rPr>
        <w:t>3</w:t>
      </w:r>
      <w:r w:rsidRPr="00A53C7E">
        <w:rPr>
          <w:rFonts w:ascii="Montserrat" w:eastAsia="Arial" w:hAnsi="Montserrat" w:cs="Arial"/>
          <w:color w:val="222222"/>
          <w:sz w:val="22"/>
          <w:szCs w:val="22"/>
        </w:rPr>
        <w:t xml:space="preserve"> </w:t>
      </w:r>
      <w:r w:rsidRPr="00294727">
        <w:rPr>
          <w:rFonts w:ascii="Montserrat" w:eastAsia="Montserrat" w:hAnsi="Montserrat" w:cs="Montserrat"/>
          <w:sz w:val="20"/>
          <w:szCs w:val="20"/>
        </w:rPr>
        <w:t>Bertschi, Isaac T., Robert J. Yokelson, Darold E. Ward, Ted J. Christian, and Wei Min Hao. “Trace Gas Emissions from the Production and Use of Domestic Biofuels in Zambia Measured by Open-Path Fourier Transform Infrared Spectroscopy.” Journal of Geophysical Research-Atmosphere 108 (2003): 5–1, 5–13.</w:t>
      </w:r>
    </w:p>
    <w:p w14:paraId="403125CE" w14:textId="3B61AA41" w:rsidR="00BA7E21" w:rsidRPr="00294727" w:rsidRDefault="1FA31E8B" w:rsidP="00281FA3">
      <w:pPr>
        <w:shd w:val="clear" w:color="auto" w:fill="FFFFFF" w:themeFill="background1"/>
        <w:spacing w:line="288" w:lineRule="auto"/>
        <w:ind w:left="892" w:hanging="446"/>
        <w:rPr>
          <w:rFonts w:ascii="Montserrat" w:eastAsia="Montserrat" w:hAnsi="Montserrat" w:cs="Montserrat"/>
          <w:sz w:val="20"/>
          <w:szCs w:val="20"/>
        </w:rPr>
      </w:pPr>
      <w:r w:rsidRPr="00A53C7E">
        <w:rPr>
          <w:rFonts w:ascii="Montserrat" w:eastAsia="Arial" w:hAnsi="Montserrat" w:cs="Arial"/>
          <w:color w:val="222222"/>
          <w:sz w:val="22"/>
          <w:szCs w:val="22"/>
          <w:vertAlign w:val="superscript"/>
        </w:rPr>
        <w:t>4</w:t>
      </w:r>
      <w:r w:rsidRPr="00A53C7E">
        <w:rPr>
          <w:rFonts w:ascii="Montserrat" w:eastAsia="Arial" w:hAnsi="Montserrat" w:cs="Arial"/>
          <w:color w:val="222222"/>
          <w:sz w:val="22"/>
          <w:szCs w:val="22"/>
        </w:rPr>
        <w:t xml:space="preserve"> </w:t>
      </w:r>
      <w:r w:rsidRPr="00294727">
        <w:rPr>
          <w:rFonts w:ascii="Montserrat" w:eastAsia="Montserrat" w:hAnsi="Montserrat" w:cs="Montserrat"/>
          <w:sz w:val="20"/>
          <w:szCs w:val="20"/>
        </w:rPr>
        <w:t xml:space="preserve">Akagi, S. K., R. J. Yokelson, C. Wiedinmyer, M. J. Alvarado, J. S. Reid, T. Karl, J. D. Crounse, and P. O. Wennberg. “Emission Factors for Open and Domestic Biomass Burning for Use in Atmospheric Models.” Atmospheric Chemistry and Physics 11, no. 9 (May 3, 2011): 4039–72. </w:t>
      </w:r>
      <w:hyperlink r:id="rId86" w:history="1">
        <w:r w:rsidR="4F7B0152" w:rsidRPr="00294727">
          <w:rPr>
            <w:rFonts w:ascii="Montserrat" w:eastAsia="Montserrat" w:hAnsi="Montserrat" w:cs="Montserrat"/>
            <w:color w:val="1163C1"/>
            <w:sz w:val="20"/>
            <w:szCs w:val="20"/>
            <w:u w:val="single"/>
          </w:rPr>
          <w:t>https://doi.org/10.5194/acp-11-4039-2011</w:t>
        </w:r>
      </w:hyperlink>
      <w:r w:rsidR="0069072D" w:rsidRPr="00294727">
        <w:rPr>
          <w:rFonts w:ascii="Montserrat" w:eastAsia="Montserrat" w:hAnsi="Montserrat" w:cs="Montserrat"/>
          <w:color w:val="1163C1"/>
          <w:sz w:val="20"/>
          <w:szCs w:val="20"/>
        </w:rPr>
        <w:t xml:space="preserve"> </w:t>
      </w:r>
    </w:p>
    <w:p w14:paraId="1980AD3C" w14:textId="1BD1D9E7" w:rsidR="00427278" w:rsidRPr="00A8001F" w:rsidRDefault="1FA31E8B" w:rsidP="00281FA3">
      <w:pPr>
        <w:shd w:val="clear" w:color="auto" w:fill="FFFFFF" w:themeFill="background1"/>
        <w:spacing w:line="288" w:lineRule="auto"/>
        <w:ind w:left="892" w:hanging="446"/>
        <w:rPr>
          <w:rFonts w:ascii="Montserrat" w:eastAsia="Montserrat" w:hAnsi="Montserrat" w:cs="Montserrat"/>
          <w:sz w:val="20"/>
          <w:szCs w:val="20"/>
        </w:rPr>
      </w:pPr>
      <w:r w:rsidRPr="00A53C7E">
        <w:rPr>
          <w:rFonts w:ascii="Montserrat" w:eastAsia="Arial" w:hAnsi="Montserrat" w:cs="Arial"/>
          <w:color w:val="222222"/>
          <w:sz w:val="22"/>
          <w:szCs w:val="22"/>
          <w:vertAlign w:val="superscript"/>
        </w:rPr>
        <w:t>5</w:t>
      </w:r>
      <w:r w:rsidRPr="1FA31E8B">
        <w:rPr>
          <w:rFonts w:ascii="Arial" w:eastAsia="Arial" w:hAnsi="Arial" w:cs="Arial"/>
          <w:color w:val="222222"/>
          <w:sz w:val="22"/>
          <w:szCs w:val="22"/>
        </w:rPr>
        <w:t xml:space="preserve"> </w:t>
      </w:r>
      <w:r w:rsidRPr="1FA31E8B">
        <w:rPr>
          <w:rFonts w:ascii="Montserrat" w:eastAsia="Montserrat" w:hAnsi="Montserrat" w:cs="Montserrat"/>
          <w:sz w:val="20"/>
          <w:szCs w:val="20"/>
        </w:rPr>
        <w:t xml:space="preserve">Smith, Kirk, R. Uma, V. V. N. Kishore, K. Lata, V. Joshi, Junfeng Zhang, R. A. Rasmussen, and M. A. K. Khalil. “Greenhouse Gases </w:t>
      </w:r>
      <w:proofErr w:type="gramStart"/>
      <w:r w:rsidRPr="1FA31E8B">
        <w:rPr>
          <w:rFonts w:ascii="Montserrat" w:eastAsia="Montserrat" w:hAnsi="Montserrat" w:cs="Montserrat"/>
          <w:sz w:val="20"/>
          <w:szCs w:val="20"/>
        </w:rPr>
        <w:t>From</w:t>
      </w:r>
      <w:proofErr w:type="gramEnd"/>
      <w:r w:rsidRPr="1FA31E8B">
        <w:rPr>
          <w:rFonts w:ascii="Montserrat" w:eastAsia="Montserrat" w:hAnsi="Montserrat" w:cs="Montserrat"/>
          <w:sz w:val="20"/>
          <w:szCs w:val="20"/>
        </w:rPr>
        <w:t xml:space="preserve"> Small-Scale Combustion Devices </w:t>
      </w:r>
      <w:proofErr w:type="gramStart"/>
      <w:r w:rsidRPr="1FA31E8B">
        <w:rPr>
          <w:rFonts w:ascii="Montserrat" w:eastAsia="Montserrat" w:hAnsi="Montserrat" w:cs="Montserrat"/>
          <w:sz w:val="20"/>
          <w:szCs w:val="20"/>
        </w:rPr>
        <w:t>In</w:t>
      </w:r>
      <w:proofErr w:type="gramEnd"/>
      <w:r w:rsidRPr="1FA31E8B">
        <w:rPr>
          <w:rFonts w:ascii="Montserrat" w:eastAsia="Montserrat" w:hAnsi="Montserrat" w:cs="Montserrat"/>
          <w:sz w:val="20"/>
          <w:szCs w:val="20"/>
        </w:rPr>
        <w:t xml:space="preserve"> Developing Countries Phase IIa: Household Stoves </w:t>
      </w:r>
      <w:proofErr w:type="gramStart"/>
      <w:r w:rsidRPr="1FA31E8B">
        <w:rPr>
          <w:rFonts w:ascii="Montserrat" w:eastAsia="Montserrat" w:hAnsi="Montserrat" w:cs="Montserrat"/>
          <w:sz w:val="20"/>
          <w:szCs w:val="20"/>
        </w:rPr>
        <w:t>In</w:t>
      </w:r>
      <w:proofErr w:type="gramEnd"/>
      <w:r w:rsidRPr="1FA31E8B">
        <w:rPr>
          <w:rFonts w:ascii="Montserrat" w:eastAsia="Montserrat" w:hAnsi="Montserrat" w:cs="Montserrat"/>
          <w:sz w:val="20"/>
          <w:szCs w:val="20"/>
        </w:rPr>
        <w:t xml:space="preserve"> India.” Research Triangle Park, NC: US Environmental Protection Agency, June 2000.</w:t>
      </w:r>
    </w:p>
    <w:p w14:paraId="3ABAA7C5" w14:textId="4CAECD5A" w:rsidR="00427278" w:rsidRPr="00A8001F" w:rsidRDefault="00427278" w:rsidP="00281FA3">
      <w:pPr>
        <w:shd w:val="clear" w:color="auto" w:fill="FFFFFF" w:themeFill="background1"/>
        <w:spacing w:line="288" w:lineRule="auto"/>
        <w:ind w:left="892" w:hanging="446"/>
        <w:rPr>
          <w:rFonts w:ascii="Montserrat" w:eastAsia="Montserrat" w:hAnsi="Montserrat" w:cs="Montserrat"/>
          <w:sz w:val="20"/>
          <w:szCs w:val="20"/>
        </w:rPr>
      </w:pPr>
      <w:r w:rsidRPr="00A8001F">
        <w:rPr>
          <w:rFonts w:ascii="Montserrat" w:eastAsia="Montserrat" w:hAnsi="Montserrat" w:cs="Montserrat"/>
          <w:sz w:val="20"/>
          <w:szCs w:val="20"/>
          <w:vertAlign w:val="superscript"/>
        </w:rPr>
        <w:t>6</w:t>
      </w:r>
      <w:r w:rsidRPr="00A8001F">
        <w:rPr>
          <w:rFonts w:ascii="Montserrat" w:eastAsia="Montserrat" w:hAnsi="Montserrat" w:cs="Montserrat"/>
          <w:sz w:val="20"/>
          <w:szCs w:val="20"/>
        </w:rPr>
        <w:t xml:space="preserve">IPCC. Guidelines for National Greenhouse Gas Inventories: Reference Manual. 1996. </w:t>
      </w:r>
    </w:p>
    <w:p w14:paraId="2D08A498" w14:textId="47BD54DE" w:rsidR="00427278" w:rsidRPr="00A8001F" w:rsidRDefault="00971027" w:rsidP="00281FA3">
      <w:pPr>
        <w:shd w:val="clear" w:color="auto" w:fill="FFFFFF" w:themeFill="background1"/>
        <w:spacing w:line="288" w:lineRule="auto"/>
        <w:ind w:left="892" w:hanging="446"/>
        <w:rPr>
          <w:rFonts w:ascii="Montserrat" w:eastAsia="Montserrat" w:hAnsi="Montserrat" w:cs="Montserrat"/>
          <w:sz w:val="20"/>
          <w:szCs w:val="20"/>
        </w:rPr>
      </w:pPr>
      <w:r w:rsidRPr="00A8001F">
        <w:rPr>
          <w:rFonts w:ascii="Montserrat" w:eastAsia="Montserrat" w:hAnsi="Montserrat" w:cs="Montserrat"/>
          <w:sz w:val="20"/>
          <w:szCs w:val="20"/>
          <w:vertAlign w:val="superscript"/>
        </w:rPr>
        <w:t>7</w:t>
      </w:r>
      <w:r w:rsidR="00427278" w:rsidRPr="00A8001F">
        <w:rPr>
          <w:rFonts w:ascii="Montserrat" w:eastAsia="Montserrat" w:hAnsi="Montserrat" w:cs="Montserrat"/>
          <w:sz w:val="20"/>
          <w:szCs w:val="20"/>
        </w:rPr>
        <w:t>Fleming LT, Weltman R, Yadav A, et al. Emissions from village cookstoves in Haryana, India, and their potential impacts on air quality. Atmos Chem Phys. 2018;18:15169–15182.</w:t>
      </w:r>
    </w:p>
    <w:p w14:paraId="3F9F2493" w14:textId="127589FC" w:rsidR="00427278" w:rsidRPr="00A8001F" w:rsidRDefault="00971027" w:rsidP="00281FA3">
      <w:pPr>
        <w:shd w:val="clear" w:color="auto" w:fill="FFFFFF" w:themeFill="background1"/>
        <w:spacing w:line="288" w:lineRule="auto"/>
        <w:ind w:left="892" w:hanging="446"/>
        <w:rPr>
          <w:rFonts w:ascii="Montserrat" w:eastAsia="Montserrat" w:hAnsi="Montserrat" w:cs="Montserrat"/>
          <w:sz w:val="20"/>
          <w:szCs w:val="20"/>
        </w:rPr>
      </w:pPr>
      <w:r>
        <w:rPr>
          <w:rFonts w:ascii="Montserrat" w:eastAsia="Montserrat" w:hAnsi="Montserrat" w:cs="Montserrat"/>
          <w:sz w:val="20"/>
          <w:szCs w:val="20"/>
          <w:vertAlign w:val="superscript"/>
        </w:rPr>
        <w:t>8</w:t>
      </w:r>
      <w:r w:rsidR="00427278" w:rsidRPr="00A8001F">
        <w:rPr>
          <w:rFonts w:ascii="Montserrat" w:eastAsia="Montserrat" w:hAnsi="Montserrat" w:cs="Montserrat"/>
          <w:sz w:val="20"/>
          <w:szCs w:val="20"/>
        </w:rPr>
        <w:t>Stockwell CE, Christian TJ, Goetz JD, et al. Nepal Ambient Monitoring and Source Testing Experiment (NAMaSTE): emissions of trace gases and light-absorbing carbon from wood and dung cooking fires, garbage and crop residue burning, brick kilns, and other sources. Atmospheric Chemistry and Physics. 2016;16:11043–11081.</w:t>
      </w:r>
    </w:p>
    <w:p w14:paraId="6AE84974" w14:textId="6F568C90" w:rsidR="00427278" w:rsidRDefault="00971027" w:rsidP="00281FA3">
      <w:pPr>
        <w:shd w:val="clear" w:color="auto" w:fill="FFFFFF" w:themeFill="background1"/>
        <w:spacing w:line="288" w:lineRule="auto"/>
        <w:ind w:left="892" w:hanging="446"/>
        <w:rPr>
          <w:rFonts w:ascii="Montserrat" w:eastAsia="Montserrat" w:hAnsi="Montserrat" w:cs="Montserrat"/>
          <w:sz w:val="20"/>
          <w:szCs w:val="20"/>
        </w:rPr>
      </w:pPr>
      <w:r>
        <w:rPr>
          <w:rFonts w:ascii="Montserrat" w:eastAsia="Montserrat" w:hAnsi="Montserrat" w:cs="Montserrat"/>
          <w:sz w:val="20"/>
          <w:szCs w:val="20"/>
          <w:vertAlign w:val="superscript"/>
        </w:rPr>
        <w:t>9</w:t>
      </w:r>
      <w:r w:rsidR="00427278" w:rsidRPr="007F21F5">
        <w:rPr>
          <w:rFonts w:ascii="Montserrat" w:eastAsia="Montserrat" w:hAnsi="Montserrat" w:cs="Montserrat"/>
          <w:sz w:val="20"/>
          <w:szCs w:val="20"/>
        </w:rPr>
        <w:t>Akagi SK, Yokelson RJ, Wiedinmyer C, et al. Emission factors for open and domestic biomass burning for use in atmospheric models. Atmospheric Chemistry and Physics. 2011;11:4039–4072.</w:t>
      </w:r>
    </w:p>
    <w:p w14:paraId="0364C951" w14:textId="4FF3DD9B" w:rsidR="00057EA9" w:rsidRPr="007F21F5" w:rsidRDefault="00057EA9" w:rsidP="00281FA3">
      <w:pPr>
        <w:shd w:val="clear" w:color="auto" w:fill="FFFFFF" w:themeFill="background1"/>
        <w:spacing w:line="288" w:lineRule="auto"/>
        <w:ind w:left="892" w:hanging="446"/>
        <w:rPr>
          <w:rFonts w:ascii="Montserrat" w:eastAsia="Montserrat" w:hAnsi="Montserrat" w:cs="Montserrat"/>
          <w:sz w:val="20"/>
          <w:szCs w:val="20"/>
        </w:rPr>
      </w:pPr>
      <w:r w:rsidRPr="00057EA9">
        <w:rPr>
          <w:rFonts w:ascii="Montserrat" w:eastAsia="Montserrat" w:hAnsi="Montserrat" w:cs="Montserrat"/>
          <w:sz w:val="20"/>
          <w:szCs w:val="20"/>
          <w:vertAlign w:val="superscript"/>
        </w:rPr>
        <w:t>10</w:t>
      </w:r>
      <w:r w:rsidRPr="00057EA9" w:rsidDel="00427278">
        <w:rPr>
          <w:rFonts w:ascii="Montserrat" w:hAnsi="Montserrat"/>
          <w:sz w:val="20"/>
          <w:szCs w:val="20"/>
        </w:rPr>
        <w:t xml:space="preserve">The Earth’s Energy Budget, Climate </w:t>
      </w:r>
      <w:proofErr w:type="gramStart"/>
      <w:r w:rsidRPr="00057EA9" w:rsidDel="00427278">
        <w:rPr>
          <w:rFonts w:ascii="Montserrat" w:hAnsi="Montserrat"/>
          <w:sz w:val="20"/>
          <w:szCs w:val="20"/>
        </w:rPr>
        <w:t>Feedbacks</w:t>
      </w:r>
      <w:proofErr w:type="gramEnd"/>
      <w:r w:rsidRPr="00057EA9" w:rsidDel="00427278">
        <w:rPr>
          <w:rFonts w:ascii="Montserrat" w:hAnsi="Montserrat"/>
          <w:sz w:val="20"/>
          <w:szCs w:val="20"/>
        </w:rPr>
        <w:t xml:space="preserve"> and Climate Sensitivity</w:t>
      </w:r>
      <w:r w:rsidR="001A2539">
        <w:rPr>
          <w:rFonts w:ascii="Montserrat" w:hAnsi="Montserrat"/>
          <w:sz w:val="20"/>
          <w:szCs w:val="20"/>
        </w:rPr>
        <w:t>,</w:t>
      </w:r>
      <w:r w:rsidRPr="00057EA9" w:rsidDel="00427278">
        <w:rPr>
          <w:rFonts w:ascii="Montserrat" w:hAnsi="Montserrat"/>
          <w:sz w:val="20"/>
          <w:szCs w:val="20"/>
        </w:rPr>
        <w:t xml:space="preserve"> Table 7.15 in AR6 WG1 Chapter 7</w:t>
      </w:r>
      <w:r w:rsidR="0069072D">
        <w:rPr>
          <w:rFonts w:ascii="Montserrat" w:hAnsi="Montserrat"/>
          <w:sz w:val="20"/>
          <w:szCs w:val="20"/>
        </w:rPr>
        <w:t>.</w:t>
      </w:r>
      <w:r w:rsidRPr="00057EA9" w:rsidDel="00427278">
        <w:rPr>
          <w:rFonts w:ascii="Montserrat" w:hAnsi="Montserrat"/>
          <w:sz w:val="20"/>
          <w:szCs w:val="20"/>
        </w:rPr>
        <w:t xml:space="preserve"> </w:t>
      </w:r>
      <w:hyperlink r:id="rId87" w:history="1">
        <w:r w:rsidR="0069072D" w:rsidRPr="00091A66" w:rsidDel="00427278">
          <w:rPr>
            <w:rStyle w:val="Hyperlink"/>
            <w:rFonts w:ascii="Montserrat" w:hAnsi="Montserrat"/>
            <w:color w:val="1163C1"/>
            <w:sz w:val="20"/>
            <w:szCs w:val="20"/>
          </w:rPr>
          <w:t>https://doi.org/10.1017/9781009157896.009</w:t>
        </w:r>
      </w:hyperlink>
      <w:r w:rsidR="0069072D" w:rsidRPr="00091A66">
        <w:rPr>
          <w:rFonts w:ascii="Montserrat" w:hAnsi="Montserrat"/>
          <w:color w:val="1163C1"/>
          <w:sz w:val="20"/>
          <w:szCs w:val="20"/>
        </w:rPr>
        <w:t xml:space="preserve"> </w:t>
      </w:r>
    </w:p>
    <w:p w14:paraId="000009B0" w14:textId="01AE2151" w:rsidR="00BA7E21" w:rsidRDefault="00A51E86" w:rsidP="00057EA9">
      <w:pPr>
        <w:shd w:val="clear" w:color="auto" w:fill="FFFFFF" w:themeFill="background1"/>
        <w:spacing w:line="324" w:lineRule="auto"/>
        <w:rPr>
          <w:rFonts w:ascii="Montserrat" w:eastAsia="Montserrat" w:hAnsi="Montserrat" w:cs="Montserrat"/>
          <w:b/>
        </w:rPr>
      </w:pPr>
      <w:r>
        <w:br w:type="page"/>
      </w:r>
    </w:p>
    <w:p w14:paraId="02B4761F" w14:textId="673C2F6B" w:rsidR="0033133B" w:rsidRDefault="0033133B" w:rsidP="0033133B">
      <w:pPr>
        <w:pStyle w:val="Heading2"/>
        <w:numPr>
          <w:ilvl w:val="0"/>
          <w:numId w:val="0"/>
        </w:numPr>
      </w:pPr>
      <w:bookmarkStart w:id="112" w:name="A6"/>
      <w:bookmarkStart w:id="113" w:name="_Toc193924649"/>
      <w:r>
        <w:lastRenderedPageBreak/>
        <w:t>Appendix 6</w:t>
      </w:r>
      <w:bookmarkEnd w:id="112"/>
      <w:r>
        <w:t xml:space="preserve">: </w:t>
      </w:r>
      <w:r w:rsidR="00BE6D88">
        <w:t>Requirements and Best Practices for Baseline and Project Surveys</w:t>
      </w:r>
      <w:bookmarkEnd w:id="113"/>
    </w:p>
    <w:p w14:paraId="13D419A3" w14:textId="77777777" w:rsidR="00BE6D88" w:rsidRPr="00BE6D88" w:rsidRDefault="00BE6D88" w:rsidP="00BE6D88">
      <w:pPr>
        <w:spacing w:before="200"/>
        <w:outlineLvl w:val="1"/>
        <w:rPr>
          <w:b/>
          <w:bCs/>
          <w:sz w:val="36"/>
          <w:szCs w:val="36"/>
        </w:rPr>
      </w:pPr>
      <w:r w:rsidRPr="00BE6D88">
        <w:rPr>
          <w:rFonts w:ascii="Montserrat" w:hAnsi="Montserrat"/>
          <w:b/>
          <w:bCs/>
          <w:color w:val="000000"/>
          <w:sz w:val="22"/>
          <w:szCs w:val="22"/>
        </w:rPr>
        <w:t>Overview</w:t>
      </w:r>
    </w:p>
    <w:p w14:paraId="496098F9" w14:textId="589C3E16" w:rsidR="00BE6D88" w:rsidRPr="00BE6D88" w:rsidRDefault="00BE6D88" w:rsidP="00BE6D88">
      <w:r w:rsidRPr="00BE6D88">
        <w:rPr>
          <w:rFonts w:ascii="Montserrat" w:hAnsi="Montserrat"/>
          <w:color w:val="000000"/>
          <w:sz w:val="22"/>
          <w:szCs w:val="22"/>
        </w:rPr>
        <w:t>Surveys are an integral part of the CLEAR methodology for developing the baseline scenario ex-ante, conducting a baseline KPT ex-ante, measuring usage annually, and completing a project KPT bi-annually.  </w:t>
      </w:r>
    </w:p>
    <w:p w14:paraId="19D961D9" w14:textId="77777777" w:rsidR="00BE6D88" w:rsidRPr="00BE6D88" w:rsidRDefault="00BE6D88" w:rsidP="00BE6D88"/>
    <w:p w14:paraId="438B900F" w14:textId="77777777" w:rsidR="00BE6D88" w:rsidRPr="00BE6D88" w:rsidRDefault="00BE6D88" w:rsidP="00BE6D88">
      <w:r w:rsidRPr="00BE6D88">
        <w:rPr>
          <w:rFonts w:ascii="Montserrat" w:hAnsi="Montserrat"/>
          <w:color w:val="000000"/>
          <w:sz w:val="22"/>
          <w:szCs w:val="22"/>
        </w:rPr>
        <w:t>This Appendix provides:</w:t>
      </w:r>
    </w:p>
    <w:p w14:paraId="5C225B33" w14:textId="77777777" w:rsidR="00BE6D88" w:rsidRPr="00BE6D88" w:rsidRDefault="00BE6D88" w:rsidP="00BE6D88">
      <w:pPr>
        <w:numPr>
          <w:ilvl w:val="0"/>
          <w:numId w:val="56"/>
        </w:numPr>
        <w:textAlignment w:val="baseline"/>
        <w:rPr>
          <w:rFonts w:ascii="Montserrat" w:hAnsi="Montserrat"/>
          <w:color w:val="000000"/>
          <w:sz w:val="22"/>
          <w:szCs w:val="22"/>
        </w:rPr>
      </w:pPr>
      <w:r w:rsidRPr="00BE6D88">
        <w:rPr>
          <w:rFonts w:ascii="Montserrat" w:hAnsi="Montserrat"/>
          <w:color w:val="000000"/>
          <w:sz w:val="22"/>
          <w:szCs w:val="22"/>
        </w:rPr>
        <w:t>General guidance on conducting high quality surveys;</w:t>
      </w:r>
    </w:p>
    <w:p w14:paraId="2D11A5DF" w14:textId="77777777" w:rsidR="00BE6D88" w:rsidRPr="00BE6D88" w:rsidRDefault="00BE6D88" w:rsidP="00BE6D88">
      <w:pPr>
        <w:numPr>
          <w:ilvl w:val="0"/>
          <w:numId w:val="56"/>
        </w:numPr>
        <w:textAlignment w:val="baseline"/>
        <w:rPr>
          <w:rFonts w:ascii="Montserrat" w:hAnsi="Montserrat"/>
          <w:color w:val="000000"/>
          <w:sz w:val="22"/>
          <w:szCs w:val="22"/>
        </w:rPr>
      </w:pPr>
      <w:r w:rsidRPr="00BE6D88">
        <w:rPr>
          <w:rFonts w:ascii="Montserrat" w:hAnsi="Montserrat"/>
          <w:color w:val="000000"/>
          <w:sz w:val="22"/>
          <w:szCs w:val="22"/>
        </w:rPr>
        <w:t>Resources with sample questionnaires related to clean cooking; and</w:t>
      </w:r>
    </w:p>
    <w:p w14:paraId="19151689" w14:textId="77777777" w:rsidR="00BE6D88" w:rsidRPr="00BE6D88" w:rsidRDefault="00BE6D88" w:rsidP="00BE6D88">
      <w:pPr>
        <w:numPr>
          <w:ilvl w:val="0"/>
          <w:numId w:val="56"/>
        </w:numPr>
        <w:textAlignment w:val="baseline"/>
        <w:rPr>
          <w:rFonts w:ascii="Montserrat" w:hAnsi="Montserrat"/>
          <w:color w:val="000000"/>
          <w:sz w:val="22"/>
          <w:szCs w:val="22"/>
        </w:rPr>
      </w:pPr>
      <w:proofErr w:type="gramStart"/>
      <w:r w:rsidRPr="00BE6D88">
        <w:rPr>
          <w:rFonts w:ascii="Montserrat" w:hAnsi="Montserrat"/>
          <w:color w:val="000000"/>
          <w:sz w:val="22"/>
          <w:szCs w:val="22"/>
        </w:rPr>
        <w:t>Particular instructions</w:t>
      </w:r>
      <w:proofErr w:type="gramEnd"/>
      <w:r w:rsidRPr="00BE6D88">
        <w:rPr>
          <w:rFonts w:ascii="Montserrat" w:hAnsi="Montserrat"/>
          <w:color w:val="000000"/>
          <w:sz w:val="22"/>
          <w:szCs w:val="22"/>
        </w:rPr>
        <w:t xml:space="preserve"> for each required survey.</w:t>
      </w:r>
    </w:p>
    <w:p w14:paraId="590E33ED" w14:textId="77777777" w:rsidR="00BE6D88" w:rsidRPr="00BE6D88" w:rsidRDefault="00BE6D88" w:rsidP="00BE6D88"/>
    <w:p w14:paraId="10EAE0BE" w14:textId="7F8464DA" w:rsidR="00BE6D88" w:rsidRPr="00BE6D88" w:rsidRDefault="00BE6D88" w:rsidP="00BE6D88">
      <w:r w:rsidRPr="00BE6D88">
        <w:rPr>
          <w:rFonts w:ascii="Montserrat" w:hAnsi="Montserrat"/>
          <w:color w:val="000000"/>
          <w:sz w:val="22"/>
          <w:szCs w:val="22"/>
        </w:rPr>
        <w:t xml:space="preserve">Requirements and guidance for selecting samples of appropriate size and representativeness can be found in </w:t>
      </w:r>
      <w:hyperlink w:anchor="A10" w:history="1">
        <w:r w:rsidRPr="008548FC">
          <w:rPr>
            <w:rStyle w:val="Hyperlink"/>
            <w:rFonts w:ascii="Montserrat" w:hAnsi="Montserrat"/>
            <w:sz w:val="22"/>
            <w:szCs w:val="22"/>
          </w:rPr>
          <w:t>Appendix 10</w:t>
        </w:r>
      </w:hyperlink>
      <w:r w:rsidRPr="00BE6D88">
        <w:rPr>
          <w:rFonts w:ascii="Montserrat" w:hAnsi="Montserrat"/>
          <w:color w:val="000000"/>
          <w:sz w:val="22"/>
          <w:szCs w:val="22"/>
        </w:rPr>
        <w:t>.</w:t>
      </w:r>
    </w:p>
    <w:p w14:paraId="1DBCA41B" w14:textId="43A797A5" w:rsidR="00BE6D88" w:rsidRPr="00BE6D88" w:rsidRDefault="00BE6D88" w:rsidP="00BE6D88">
      <w:pPr>
        <w:spacing w:before="200"/>
        <w:outlineLvl w:val="1"/>
        <w:rPr>
          <w:b/>
          <w:bCs/>
          <w:sz w:val="36"/>
          <w:szCs w:val="36"/>
        </w:rPr>
      </w:pPr>
      <w:r w:rsidRPr="00BE6D88">
        <w:rPr>
          <w:rFonts w:ascii="Montserrat" w:hAnsi="Montserrat"/>
          <w:b/>
          <w:bCs/>
          <w:color w:val="000000"/>
          <w:sz w:val="22"/>
          <w:szCs w:val="22"/>
        </w:rPr>
        <w:t xml:space="preserve">General </w:t>
      </w:r>
      <w:r w:rsidR="00E30A95">
        <w:rPr>
          <w:rFonts w:ascii="Montserrat" w:hAnsi="Montserrat"/>
          <w:b/>
          <w:bCs/>
          <w:color w:val="000000"/>
          <w:sz w:val="22"/>
          <w:szCs w:val="22"/>
        </w:rPr>
        <w:t>s</w:t>
      </w:r>
      <w:r w:rsidRPr="00BE6D88">
        <w:rPr>
          <w:rFonts w:ascii="Montserrat" w:hAnsi="Montserrat"/>
          <w:b/>
          <w:bCs/>
          <w:color w:val="000000"/>
          <w:sz w:val="22"/>
          <w:szCs w:val="22"/>
        </w:rPr>
        <w:t xml:space="preserve">urvey </w:t>
      </w:r>
      <w:r w:rsidR="00E30A95">
        <w:rPr>
          <w:rFonts w:ascii="Montserrat" w:hAnsi="Montserrat"/>
          <w:b/>
          <w:bCs/>
          <w:color w:val="000000"/>
          <w:sz w:val="22"/>
          <w:szCs w:val="22"/>
        </w:rPr>
        <w:t>r</w:t>
      </w:r>
      <w:r w:rsidRPr="00BE6D88">
        <w:rPr>
          <w:rFonts w:ascii="Montserrat" w:hAnsi="Montserrat"/>
          <w:b/>
          <w:bCs/>
          <w:color w:val="000000"/>
          <w:sz w:val="22"/>
          <w:szCs w:val="22"/>
        </w:rPr>
        <w:t xml:space="preserve">equirements and </w:t>
      </w:r>
      <w:r w:rsidR="00E30A95">
        <w:rPr>
          <w:rFonts w:ascii="Montserrat" w:hAnsi="Montserrat"/>
          <w:b/>
          <w:bCs/>
          <w:color w:val="000000"/>
          <w:sz w:val="22"/>
          <w:szCs w:val="22"/>
        </w:rPr>
        <w:t>g</w:t>
      </w:r>
      <w:r w:rsidRPr="00BE6D88">
        <w:rPr>
          <w:rFonts w:ascii="Montserrat" w:hAnsi="Montserrat"/>
          <w:b/>
          <w:bCs/>
          <w:color w:val="000000"/>
          <w:sz w:val="22"/>
          <w:szCs w:val="22"/>
        </w:rPr>
        <w:t>uidance</w:t>
      </w:r>
    </w:p>
    <w:p w14:paraId="66BDA8EE" w14:textId="6CE1573F" w:rsidR="00BE6D88" w:rsidRPr="00BE6D88" w:rsidRDefault="00BE6D88" w:rsidP="00BE6D88">
      <w:r w:rsidRPr="00BE6D88">
        <w:rPr>
          <w:rFonts w:ascii="Montserrat" w:hAnsi="Montserrat"/>
          <w:color w:val="000000"/>
          <w:sz w:val="22"/>
          <w:szCs w:val="22"/>
        </w:rPr>
        <w:t>All surveys undertaken for CLEAR must be conducted by trained enumerators. Best practice is for these enumerators to be independent of the project proponent’s organization. At a minimum, enumerators must not be engaged in a customer-facing role for the project proponent or its implementation partners, such as selling, marketing, distributing, or providing customer service for project technologies. </w:t>
      </w:r>
    </w:p>
    <w:p w14:paraId="1506A9F9" w14:textId="77777777" w:rsidR="00BE6D88" w:rsidRPr="00BE6D88" w:rsidRDefault="00BE6D88" w:rsidP="00BE6D88"/>
    <w:p w14:paraId="3BB3846F" w14:textId="77777777" w:rsidR="00BE6D88" w:rsidRPr="00BE6D88" w:rsidRDefault="00BE6D88" w:rsidP="00BE6D88">
      <w:r w:rsidRPr="00BE6D88">
        <w:rPr>
          <w:rFonts w:ascii="Montserrat" w:hAnsi="Montserrat"/>
          <w:color w:val="000000"/>
          <w:sz w:val="22"/>
          <w:szCs w:val="22"/>
        </w:rPr>
        <w:t>Before conducting surveys, the project proponent must ensure that relevant local authorities and community leaders have been consulted. All laws for the jurisdiction must be followed, and local customs should also be respected.</w:t>
      </w:r>
    </w:p>
    <w:p w14:paraId="70EC5B08" w14:textId="77777777" w:rsidR="00BE6D88" w:rsidRPr="00BE6D88" w:rsidRDefault="00BE6D88" w:rsidP="00BE6D88"/>
    <w:p w14:paraId="366D3167" w14:textId="77777777" w:rsidR="00BE6D88" w:rsidRPr="00BE6D88" w:rsidRDefault="00BE6D88" w:rsidP="00BE6D88">
      <w:r w:rsidRPr="00BE6D88">
        <w:rPr>
          <w:rFonts w:ascii="Montserrat" w:hAnsi="Montserrat"/>
          <w:color w:val="000000"/>
          <w:sz w:val="22"/>
          <w:szCs w:val="22"/>
        </w:rPr>
        <w:t>Wherever possible, all surveys should be conducted using an electronic platform with built-in quality checks. </w:t>
      </w:r>
    </w:p>
    <w:p w14:paraId="160CFAB0" w14:textId="77777777" w:rsidR="00BE6D88" w:rsidRPr="00BE6D88" w:rsidRDefault="00BE6D88" w:rsidP="00BE6D88"/>
    <w:p w14:paraId="0AF9E33E" w14:textId="77777777" w:rsidR="00BE6D88" w:rsidRPr="00BE6D88" w:rsidRDefault="00BE6D88" w:rsidP="00BE6D88">
      <w:r w:rsidRPr="00BE6D88">
        <w:rPr>
          <w:rFonts w:ascii="Montserrat" w:hAnsi="Montserrat"/>
          <w:color w:val="000000"/>
          <w:sz w:val="22"/>
          <w:szCs w:val="22"/>
        </w:rPr>
        <w:t>All surveys should be conducted with the main household cook, who must give her informed consent prior to the start of the interview. Consent must be documented as part of the survey form. If cultural or domestic constraints require that the interview be conducted with someone else, the main cook should be present at the interview, and the enumerator should endeavor to vet the answers with her. If the main household cook is a dependent child, both the child and their guardian must provide consent and be present for the interview.</w:t>
      </w:r>
    </w:p>
    <w:p w14:paraId="2F8F88EE" w14:textId="77777777" w:rsidR="00BE6D88" w:rsidRPr="00BE6D88" w:rsidRDefault="00BE6D88" w:rsidP="00BE6D88"/>
    <w:p w14:paraId="3084F046" w14:textId="77777777" w:rsidR="00BE6D88" w:rsidRPr="00BE6D88" w:rsidRDefault="00BE6D88" w:rsidP="00BE6D88">
      <w:r w:rsidRPr="00BE6D88">
        <w:rPr>
          <w:rFonts w:ascii="Montserrat" w:hAnsi="Montserrat"/>
          <w:color w:val="000000"/>
          <w:sz w:val="22"/>
          <w:szCs w:val="22"/>
        </w:rPr>
        <w:t xml:space="preserve">If the enumerators do not speak the local language fluently, an interpreter must be brought in to assist with </w:t>
      </w:r>
      <w:proofErr w:type="gramStart"/>
      <w:r w:rsidRPr="00BE6D88">
        <w:rPr>
          <w:rFonts w:ascii="Montserrat" w:hAnsi="Montserrat"/>
          <w:color w:val="000000"/>
          <w:sz w:val="22"/>
          <w:szCs w:val="22"/>
        </w:rPr>
        <w:t>administration</w:t>
      </w:r>
      <w:proofErr w:type="gramEnd"/>
      <w:r w:rsidRPr="00BE6D88">
        <w:rPr>
          <w:rFonts w:ascii="Montserrat" w:hAnsi="Montserrat"/>
          <w:color w:val="000000"/>
          <w:sz w:val="22"/>
          <w:szCs w:val="22"/>
        </w:rPr>
        <w:t xml:space="preserve"> of the questionnaire. </w:t>
      </w:r>
    </w:p>
    <w:p w14:paraId="770270CA" w14:textId="77777777" w:rsidR="00BE6D88" w:rsidRPr="00BE6D88" w:rsidRDefault="00BE6D88" w:rsidP="00BE6D88"/>
    <w:p w14:paraId="33ADDA89" w14:textId="77777777" w:rsidR="00BE6D88" w:rsidRPr="00BE6D88" w:rsidRDefault="00BE6D88" w:rsidP="00BE6D88">
      <w:r w:rsidRPr="00BE6D88">
        <w:rPr>
          <w:rFonts w:ascii="Montserrat" w:hAnsi="Montserrat"/>
          <w:color w:val="000000"/>
          <w:sz w:val="22"/>
          <w:szCs w:val="22"/>
        </w:rPr>
        <w:t>Surveys should be as concise as possible. Enumerators must provide a realistic estimate of the time needed to complete the survey, and efforts should be made to schedule interviews at times that minimize disruptions to the household. </w:t>
      </w:r>
    </w:p>
    <w:p w14:paraId="2FA59C00" w14:textId="77777777" w:rsidR="00BE6D88" w:rsidRPr="00BE6D88" w:rsidRDefault="00BE6D88" w:rsidP="00BE6D88"/>
    <w:p w14:paraId="7F5E8ADB" w14:textId="77777777" w:rsidR="00BE6D88" w:rsidRPr="00BE6D88" w:rsidRDefault="00BE6D88" w:rsidP="00BE6D88">
      <w:r w:rsidRPr="00BE6D88">
        <w:rPr>
          <w:rFonts w:ascii="Montserrat" w:hAnsi="Montserrat"/>
          <w:color w:val="000000"/>
          <w:sz w:val="22"/>
          <w:szCs w:val="22"/>
        </w:rPr>
        <w:t xml:space="preserve">Retrospective questions should ask the cook to report on their activities on a certain day, commonly “yesterday,” as this approach has been shown to be more </w:t>
      </w:r>
      <w:r w:rsidRPr="00BE6D88">
        <w:rPr>
          <w:rFonts w:ascii="Montserrat" w:hAnsi="Montserrat"/>
          <w:color w:val="000000"/>
          <w:sz w:val="22"/>
          <w:szCs w:val="22"/>
        </w:rPr>
        <w:lastRenderedPageBreak/>
        <w:t xml:space="preserve">accurate than asking interviewees to aggregate or approximate their activities over a longer </w:t>
      </w:r>
      <w:proofErr w:type="gramStart"/>
      <w:r w:rsidRPr="00BE6D88">
        <w:rPr>
          <w:rFonts w:ascii="Montserrat" w:hAnsi="Montserrat"/>
          <w:color w:val="000000"/>
          <w:sz w:val="22"/>
          <w:szCs w:val="22"/>
        </w:rPr>
        <w:t>period of time</w:t>
      </w:r>
      <w:proofErr w:type="gramEnd"/>
      <w:r w:rsidRPr="00BE6D88">
        <w:rPr>
          <w:rFonts w:ascii="Montserrat" w:hAnsi="Montserrat"/>
          <w:color w:val="000000"/>
          <w:sz w:val="22"/>
          <w:szCs w:val="22"/>
        </w:rPr>
        <w:t>, such as “last week.”</w:t>
      </w:r>
    </w:p>
    <w:p w14:paraId="6901F21C" w14:textId="77777777" w:rsidR="00BE6D88" w:rsidRPr="00BE6D88" w:rsidRDefault="00BE6D88" w:rsidP="00BE6D88"/>
    <w:p w14:paraId="0AB2146F" w14:textId="77777777" w:rsidR="00BE6D88" w:rsidRPr="00BE6D88" w:rsidRDefault="00BE6D88" w:rsidP="00BE6D88">
      <w:r w:rsidRPr="00BE6D88">
        <w:rPr>
          <w:rFonts w:ascii="Montserrat" w:hAnsi="Montserrat"/>
          <w:color w:val="000000"/>
          <w:sz w:val="22"/>
          <w:szCs w:val="22"/>
        </w:rPr>
        <w:t>The methodology uses the term “cooking event” to refer to any occurrence where useful energy is delivered from a cookstove to fulfill a discrete task or set of tasks, such as cooking a meal (which may include multiple dishes), preparing tea, or heating water for bathing.  Surveys undertaken for CLEAR should use similar language, and project proponents must ensure that respondents include all types of tasks conducted using their cookstoves in their responses.</w:t>
      </w:r>
    </w:p>
    <w:p w14:paraId="6CC6AE41" w14:textId="77777777" w:rsidR="00BE6D88" w:rsidRPr="00BE6D88" w:rsidRDefault="00BE6D88" w:rsidP="00BE6D88"/>
    <w:p w14:paraId="1D17DBD7" w14:textId="77777777" w:rsidR="00BE6D88" w:rsidRPr="00BE6D88" w:rsidRDefault="00BE6D88" w:rsidP="00BE6D88">
      <w:r w:rsidRPr="00BE6D88">
        <w:rPr>
          <w:rFonts w:ascii="Montserrat" w:hAnsi="Montserrat"/>
          <w:color w:val="000000"/>
          <w:sz w:val="22"/>
          <w:szCs w:val="22"/>
        </w:rPr>
        <w:t>General guidance on conducting high quality surveys in the low- and middle-income country (LMIC) context can be found in the following documents: </w:t>
      </w:r>
    </w:p>
    <w:p w14:paraId="3759940F" w14:textId="77777777" w:rsidR="00BE6D88" w:rsidRPr="00BE6D88" w:rsidRDefault="00BE6D88" w:rsidP="00BE6D88">
      <w:pPr>
        <w:numPr>
          <w:ilvl w:val="0"/>
          <w:numId w:val="57"/>
        </w:numPr>
        <w:textAlignment w:val="baseline"/>
        <w:rPr>
          <w:rFonts w:ascii="Montserrat" w:hAnsi="Montserrat"/>
          <w:color w:val="000000"/>
          <w:sz w:val="22"/>
          <w:szCs w:val="22"/>
        </w:rPr>
      </w:pPr>
      <w:hyperlink r:id="rId88" w:history="1">
        <w:r w:rsidRPr="00BE6D88">
          <w:rPr>
            <w:rFonts w:ascii="Montserrat" w:hAnsi="Montserrat"/>
            <w:color w:val="1155CC"/>
            <w:sz w:val="22"/>
            <w:szCs w:val="22"/>
            <w:u w:val="single"/>
          </w:rPr>
          <w:t>Household Sample Surveys in Developing and Transition Countries</w:t>
        </w:r>
      </w:hyperlink>
    </w:p>
    <w:p w14:paraId="0291CBD6" w14:textId="77777777" w:rsidR="00BE6D88" w:rsidRPr="00BE6D88" w:rsidRDefault="00BE6D88" w:rsidP="00BE6D88">
      <w:pPr>
        <w:numPr>
          <w:ilvl w:val="0"/>
          <w:numId w:val="57"/>
        </w:numPr>
        <w:textAlignment w:val="baseline"/>
        <w:rPr>
          <w:rFonts w:ascii="Montserrat" w:hAnsi="Montserrat"/>
          <w:color w:val="000000"/>
          <w:sz w:val="22"/>
          <w:szCs w:val="22"/>
        </w:rPr>
      </w:pPr>
      <w:hyperlink r:id="rId89" w:history="1">
        <w:r w:rsidRPr="00BE6D88">
          <w:rPr>
            <w:rFonts w:ascii="Montserrat" w:hAnsi="Montserrat"/>
            <w:color w:val="1155CC"/>
            <w:sz w:val="22"/>
            <w:szCs w:val="22"/>
            <w:u w:val="single"/>
          </w:rPr>
          <w:t>Designing Household Survey Samples: Practical Guidelines</w:t>
        </w:r>
      </w:hyperlink>
    </w:p>
    <w:p w14:paraId="2E456FB0" w14:textId="77777777" w:rsidR="00BE6D88" w:rsidRPr="00BE6D88" w:rsidRDefault="00BE6D88" w:rsidP="00BE6D88">
      <w:pPr>
        <w:numPr>
          <w:ilvl w:val="0"/>
          <w:numId w:val="57"/>
        </w:numPr>
        <w:textAlignment w:val="baseline"/>
        <w:rPr>
          <w:rFonts w:ascii="Montserrat" w:hAnsi="Montserrat"/>
          <w:color w:val="000000"/>
          <w:sz w:val="22"/>
          <w:szCs w:val="22"/>
        </w:rPr>
      </w:pPr>
      <w:hyperlink r:id="rId90" w:anchor=":~:text=An%20official%20letter%20from%20the,of%20questions%20that%20will%20be" w:history="1">
        <w:r w:rsidRPr="00BE6D88">
          <w:rPr>
            <w:rFonts w:ascii="Montserrat" w:hAnsi="Montserrat"/>
            <w:color w:val="1155CC"/>
            <w:sz w:val="22"/>
            <w:szCs w:val="22"/>
            <w:u w:val="single"/>
          </w:rPr>
          <w:t>WHO WORLD HEALTH SURVEY SURVEY MANUAL</w:t>
        </w:r>
      </w:hyperlink>
    </w:p>
    <w:p w14:paraId="38DA8D74" w14:textId="77A248C3" w:rsidR="00BE6D88" w:rsidRPr="00BE6D88" w:rsidRDefault="00BE6D88" w:rsidP="00BE6D88">
      <w:pPr>
        <w:numPr>
          <w:ilvl w:val="0"/>
          <w:numId w:val="57"/>
        </w:numPr>
        <w:shd w:val="clear" w:color="auto" w:fill="FFFFFF"/>
        <w:textAlignment w:val="baseline"/>
        <w:rPr>
          <w:rFonts w:ascii="Montserrat" w:hAnsi="Montserrat"/>
          <w:color w:val="000000"/>
          <w:sz w:val="22"/>
          <w:szCs w:val="22"/>
        </w:rPr>
      </w:pPr>
      <w:proofErr w:type="gramStart"/>
      <w:r w:rsidRPr="00A53C7E">
        <w:rPr>
          <w:rFonts w:ascii="Montserrat" w:hAnsi="Montserrat"/>
          <w:color w:val="181F25"/>
          <w:sz w:val="22"/>
          <w:szCs w:val="22"/>
          <w:lang w:val="es-GT"/>
        </w:rPr>
        <w:t>Siwatu,Gbemisola</w:t>
      </w:r>
      <w:proofErr w:type="gramEnd"/>
      <w:r w:rsidRPr="00A53C7E">
        <w:rPr>
          <w:rFonts w:ascii="Montserrat" w:hAnsi="Montserrat"/>
          <w:color w:val="181F25"/>
          <w:sz w:val="22"/>
          <w:szCs w:val="22"/>
          <w:lang w:val="es-GT"/>
        </w:rPr>
        <w:t xml:space="preserve"> Oseni; Palacios-</w:t>
      </w:r>
      <w:proofErr w:type="gramStart"/>
      <w:r w:rsidRPr="00A53C7E">
        <w:rPr>
          <w:rFonts w:ascii="Montserrat" w:hAnsi="Montserrat"/>
          <w:color w:val="181F25"/>
          <w:sz w:val="22"/>
          <w:szCs w:val="22"/>
          <w:lang w:val="es-GT"/>
        </w:rPr>
        <w:t>Lopez,Amparo</w:t>
      </w:r>
      <w:proofErr w:type="gramEnd"/>
      <w:r w:rsidRPr="00A53C7E">
        <w:rPr>
          <w:rFonts w:ascii="Montserrat" w:hAnsi="Montserrat"/>
          <w:color w:val="181F25"/>
          <w:sz w:val="22"/>
          <w:szCs w:val="22"/>
          <w:lang w:val="es-GT"/>
        </w:rPr>
        <w:t xml:space="preserve">; </w:t>
      </w:r>
      <w:proofErr w:type="gramStart"/>
      <w:r w:rsidRPr="00A53C7E">
        <w:rPr>
          <w:rFonts w:ascii="Montserrat" w:hAnsi="Montserrat"/>
          <w:color w:val="181F25"/>
          <w:sz w:val="22"/>
          <w:szCs w:val="22"/>
          <w:lang w:val="es-GT"/>
        </w:rPr>
        <w:t>Mugera,Harriet</w:t>
      </w:r>
      <w:proofErr w:type="gramEnd"/>
      <w:r w:rsidRPr="00A53C7E">
        <w:rPr>
          <w:rFonts w:ascii="Montserrat" w:hAnsi="Montserrat"/>
          <w:color w:val="181F25"/>
          <w:sz w:val="22"/>
          <w:szCs w:val="22"/>
          <w:lang w:val="es-GT"/>
        </w:rPr>
        <w:t xml:space="preserve"> Kasidi; </w:t>
      </w:r>
      <w:proofErr w:type="gramStart"/>
      <w:r w:rsidRPr="00A53C7E">
        <w:rPr>
          <w:rFonts w:ascii="Montserrat" w:hAnsi="Montserrat"/>
          <w:color w:val="181F25"/>
          <w:sz w:val="22"/>
          <w:szCs w:val="22"/>
          <w:lang w:val="es-GT"/>
        </w:rPr>
        <w:t>Durazo,Josefine</w:t>
      </w:r>
      <w:proofErr w:type="gramEnd"/>
      <w:r w:rsidRPr="00A53C7E">
        <w:rPr>
          <w:rFonts w:ascii="Montserrat" w:hAnsi="Montserrat"/>
          <w:color w:val="181F25"/>
          <w:sz w:val="22"/>
          <w:szCs w:val="22"/>
          <w:lang w:val="es-GT"/>
        </w:rPr>
        <w:t xml:space="preserve">. </w:t>
      </w:r>
      <w:r w:rsidRPr="00BE6D88">
        <w:rPr>
          <w:rFonts w:ascii="Montserrat" w:hAnsi="Montserrat"/>
          <w:i/>
          <w:iCs/>
          <w:color w:val="181F25"/>
          <w:sz w:val="22"/>
          <w:szCs w:val="22"/>
        </w:rPr>
        <w:t xml:space="preserve">Capturing What Matters : Essential Guidelines for Designing Household Surveys (English). </w:t>
      </w:r>
      <w:r w:rsidRPr="00BE6D88">
        <w:rPr>
          <w:rFonts w:ascii="Montserrat" w:hAnsi="Montserrat"/>
          <w:color w:val="181F25"/>
          <w:sz w:val="22"/>
          <w:szCs w:val="22"/>
        </w:rPr>
        <w:t xml:space="preserve">LSMS Guidebook Washington, D.C. : World Bank Group. </w:t>
      </w:r>
      <w:hyperlink r:id="rId91" w:history="1">
        <w:r w:rsidR="00B509E7" w:rsidRPr="00432397">
          <w:rPr>
            <w:rStyle w:val="Hyperlink"/>
            <w:rFonts w:ascii="Montserrat" w:hAnsi="Montserrat"/>
            <w:sz w:val="22"/>
            <w:szCs w:val="22"/>
          </w:rPr>
          <w:t>http://documents.worldbank.org/curated/en/381751639456530686</w:t>
        </w:r>
      </w:hyperlink>
      <w:r w:rsidR="00B509E7">
        <w:rPr>
          <w:rFonts w:ascii="Montserrat" w:hAnsi="Montserrat"/>
          <w:color w:val="181F25"/>
          <w:sz w:val="22"/>
          <w:szCs w:val="22"/>
        </w:rPr>
        <w:t xml:space="preserve"> </w:t>
      </w:r>
    </w:p>
    <w:p w14:paraId="337175CE" w14:textId="77777777" w:rsidR="00BE6D88" w:rsidRPr="00BE6D88" w:rsidRDefault="00BE6D88" w:rsidP="00BE6D88"/>
    <w:p w14:paraId="22C1316F" w14:textId="77777777" w:rsidR="00BE6D88" w:rsidRPr="00BE6D88" w:rsidRDefault="00BE6D88" w:rsidP="00BE6D88">
      <w:r w:rsidRPr="00BE6D88">
        <w:rPr>
          <w:rFonts w:ascii="Montserrat" w:hAnsi="Montserrat"/>
          <w:color w:val="000000"/>
          <w:sz w:val="22"/>
          <w:szCs w:val="22"/>
        </w:rPr>
        <w:t>Specific survey guidance and tested questions relating to various aspects of household energy patterns and transitions, including cooking carbon projects, can be found in the following resources. Not all questions may be relevant for CLEAR application.</w:t>
      </w:r>
    </w:p>
    <w:p w14:paraId="689241BE" w14:textId="77777777" w:rsidR="00BE6D88" w:rsidRPr="00BE6D88" w:rsidRDefault="00BE6D88" w:rsidP="00BE6D88">
      <w:pPr>
        <w:numPr>
          <w:ilvl w:val="0"/>
          <w:numId w:val="58"/>
        </w:numPr>
        <w:shd w:val="clear" w:color="auto" w:fill="FFFFFF"/>
        <w:textAlignment w:val="baseline"/>
        <w:rPr>
          <w:rFonts w:ascii="Montserrat" w:hAnsi="Montserrat"/>
          <w:color w:val="000000"/>
          <w:sz w:val="22"/>
          <w:szCs w:val="22"/>
        </w:rPr>
      </w:pPr>
      <w:hyperlink r:id="rId92" w:history="1">
        <w:r w:rsidRPr="00BE6D88">
          <w:rPr>
            <w:rFonts w:ascii="Montserrat" w:hAnsi="Montserrat"/>
            <w:color w:val="1155CC"/>
            <w:sz w:val="22"/>
            <w:szCs w:val="22"/>
            <w:u w:val="single"/>
          </w:rPr>
          <w:t>Guidance on survey design</w:t>
        </w:r>
      </w:hyperlink>
      <w:r w:rsidRPr="00BE6D88">
        <w:rPr>
          <w:rFonts w:ascii="Montserrat" w:hAnsi="Montserrat"/>
          <w:color w:val="181F25"/>
          <w:sz w:val="22"/>
          <w:szCs w:val="22"/>
        </w:rPr>
        <w:t xml:space="preserve"> from the authors of Gill-Wiehl, A., Kammen, D.M. &amp; Haya, B.K. Pervasive over-crediting from cookstove offset methodologies. Nat Sustain 7, 191–202 (2024). </w:t>
      </w:r>
      <w:hyperlink r:id="rId93" w:history="1">
        <w:r w:rsidRPr="00BE6D88">
          <w:rPr>
            <w:rFonts w:ascii="Montserrat" w:hAnsi="Montserrat"/>
            <w:color w:val="1155CC"/>
            <w:sz w:val="22"/>
            <w:szCs w:val="22"/>
            <w:u w:val="single"/>
          </w:rPr>
          <w:t>https://doi.org/10.1038/s41893-023-01259-6</w:t>
        </w:r>
      </w:hyperlink>
    </w:p>
    <w:p w14:paraId="4DF10EBB" w14:textId="77777777" w:rsidR="00BE6D88" w:rsidRPr="00BE6D88" w:rsidRDefault="00BE6D88" w:rsidP="00BE6D88">
      <w:pPr>
        <w:numPr>
          <w:ilvl w:val="0"/>
          <w:numId w:val="58"/>
        </w:numPr>
        <w:shd w:val="clear" w:color="auto" w:fill="FFFFFF"/>
        <w:textAlignment w:val="baseline"/>
        <w:rPr>
          <w:rFonts w:ascii="Arial" w:hAnsi="Arial" w:cs="Arial"/>
          <w:color w:val="000000"/>
          <w:sz w:val="22"/>
          <w:szCs w:val="22"/>
        </w:rPr>
      </w:pPr>
      <w:r w:rsidRPr="00BE6D88">
        <w:rPr>
          <w:rFonts w:ascii="Montserrat" w:hAnsi="Montserrat" w:cs="Arial"/>
          <w:color w:val="000000"/>
          <w:sz w:val="22"/>
          <w:szCs w:val="22"/>
        </w:rPr>
        <w:t xml:space="preserve">Gold Standard’s </w:t>
      </w:r>
      <w:hyperlink r:id="rId94" w:history="1">
        <w:r w:rsidRPr="00BE6D88">
          <w:rPr>
            <w:rFonts w:ascii="Montserrat" w:hAnsi="Montserrat" w:cs="Arial"/>
            <w:color w:val="1155CC"/>
            <w:sz w:val="22"/>
            <w:szCs w:val="22"/>
            <w:u w:val="single"/>
          </w:rPr>
          <w:t>MECD Survey Questionnaire</w:t>
        </w:r>
      </w:hyperlink>
    </w:p>
    <w:p w14:paraId="33CF0DAD" w14:textId="77777777" w:rsidR="00BE6D88" w:rsidRPr="00BE6D88" w:rsidRDefault="00BE6D88" w:rsidP="00BE6D88">
      <w:pPr>
        <w:numPr>
          <w:ilvl w:val="0"/>
          <w:numId w:val="58"/>
        </w:numPr>
        <w:shd w:val="clear" w:color="auto" w:fill="FFFFFF"/>
        <w:textAlignment w:val="baseline"/>
        <w:rPr>
          <w:rFonts w:ascii="Arial" w:hAnsi="Arial" w:cs="Arial"/>
          <w:color w:val="181F25"/>
          <w:sz w:val="22"/>
          <w:szCs w:val="22"/>
        </w:rPr>
      </w:pPr>
      <w:r w:rsidRPr="00BE6D88">
        <w:rPr>
          <w:rFonts w:ascii="Montserrat" w:hAnsi="Montserrat" w:cs="Arial"/>
          <w:color w:val="000000"/>
          <w:sz w:val="22"/>
          <w:szCs w:val="22"/>
        </w:rPr>
        <w:t>Gold Standard’s</w:t>
      </w:r>
      <w:r w:rsidRPr="00BE6D88">
        <w:rPr>
          <w:rFonts w:ascii="Montserrat" w:hAnsi="Montserrat" w:cs="Arial"/>
          <w:color w:val="181F25"/>
          <w:sz w:val="22"/>
          <w:szCs w:val="22"/>
        </w:rPr>
        <w:t xml:space="preserve"> </w:t>
      </w:r>
      <w:hyperlink r:id="rId95" w:history="1">
        <w:r w:rsidRPr="00BE6D88">
          <w:rPr>
            <w:rFonts w:ascii="Montserrat" w:hAnsi="Montserrat" w:cs="Arial"/>
            <w:color w:val="1155CC"/>
            <w:sz w:val="22"/>
            <w:szCs w:val="22"/>
            <w:u w:val="single"/>
          </w:rPr>
          <w:t>TPDDTEC Survey Questionnaire</w:t>
        </w:r>
      </w:hyperlink>
    </w:p>
    <w:p w14:paraId="294C7559" w14:textId="77777777" w:rsidR="00BE6D88" w:rsidRPr="00BE6D88" w:rsidRDefault="00BE6D88" w:rsidP="00BE6D88">
      <w:pPr>
        <w:numPr>
          <w:ilvl w:val="0"/>
          <w:numId w:val="58"/>
        </w:numPr>
        <w:shd w:val="clear" w:color="auto" w:fill="FFFFFF"/>
        <w:textAlignment w:val="baseline"/>
        <w:rPr>
          <w:rFonts w:ascii="Montserrat" w:hAnsi="Montserrat"/>
          <w:color w:val="181F25"/>
          <w:sz w:val="22"/>
          <w:szCs w:val="22"/>
        </w:rPr>
      </w:pPr>
      <w:r w:rsidRPr="00BE6D88">
        <w:rPr>
          <w:rFonts w:ascii="Montserrat" w:hAnsi="Montserrat"/>
          <w:color w:val="181F25"/>
          <w:sz w:val="22"/>
          <w:szCs w:val="22"/>
        </w:rPr>
        <w:t xml:space="preserve">Clean Cooking Alliance’s </w:t>
      </w:r>
      <w:hyperlink r:id="rId96" w:history="1">
        <w:r w:rsidRPr="00BE6D88">
          <w:rPr>
            <w:rFonts w:ascii="Montserrat" w:hAnsi="Montserrat"/>
            <w:color w:val="1155CC"/>
            <w:sz w:val="22"/>
            <w:szCs w:val="22"/>
            <w:u w:val="single"/>
          </w:rPr>
          <w:t>Fuel Stacking Toolkit</w:t>
        </w:r>
      </w:hyperlink>
    </w:p>
    <w:p w14:paraId="7F84A925" w14:textId="0B15FE77" w:rsidR="00BE6D88" w:rsidRPr="00BE6D88" w:rsidRDefault="00BE6D88" w:rsidP="00BE6D88">
      <w:pPr>
        <w:spacing w:before="200"/>
        <w:outlineLvl w:val="1"/>
        <w:rPr>
          <w:b/>
          <w:bCs/>
          <w:sz w:val="36"/>
          <w:szCs w:val="36"/>
        </w:rPr>
      </w:pPr>
      <w:r w:rsidRPr="00BE6D88">
        <w:rPr>
          <w:rFonts w:ascii="Montserrat" w:hAnsi="Montserrat"/>
          <w:b/>
          <w:bCs/>
          <w:color w:val="000000"/>
          <w:sz w:val="22"/>
          <w:szCs w:val="22"/>
        </w:rPr>
        <w:t xml:space="preserve">Baseline </w:t>
      </w:r>
      <w:r w:rsidR="00E30A95">
        <w:rPr>
          <w:rFonts w:ascii="Montserrat" w:hAnsi="Montserrat"/>
          <w:b/>
          <w:bCs/>
          <w:color w:val="000000"/>
          <w:sz w:val="22"/>
          <w:szCs w:val="22"/>
        </w:rPr>
        <w:t>s</w:t>
      </w:r>
      <w:r w:rsidRPr="00BE6D88">
        <w:rPr>
          <w:rFonts w:ascii="Montserrat" w:hAnsi="Montserrat"/>
          <w:b/>
          <w:bCs/>
          <w:color w:val="000000"/>
          <w:sz w:val="22"/>
          <w:szCs w:val="22"/>
        </w:rPr>
        <w:t xml:space="preserve">cenario </w:t>
      </w:r>
      <w:r w:rsidR="00E30A95">
        <w:rPr>
          <w:rFonts w:ascii="Montserrat" w:hAnsi="Montserrat"/>
          <w:b/>
          <w:bCs/>
          <w:color w:val="000000"/>
          <w:sz w:val="22"/>
          <w:szCs w:val="22"/>
        </w:rPr>
        <w:t>s</w:t>
      </w:r>
      <w:r w:rsidRPr="00BE6D88">
        <w:rPr>
          <w:rFonts w:ascii="Montserrat" w:hAnsi="Montserrat"/>
          <w:b/>
          <w:bCs/>
          <w:color w:val="000000"/>
          <w:sz w:val="22"/>
          <w:szCs w:val="22"/>
        </w:rPr>
        <w:t>urvey</w:t>
      </w:r>
    </w:p>
    <w:p w14:paraId="5A772469" w14:textId="77777777" w:rsidR="00BE6D88" w:rsidRPr="00BE6D88" w:rsidRDefault="00BE6D88" w:rsidP="00BE6D88">
      <w:r w:rsidRPr="00BE6D88">
        <w:rPr>
          <w:rFonts w:ascii="Montserrat" w:hAnsi="Montserrat"/>
          <w:color w:val="000000"/>
          <w:sz w:val="22"/>
          <w:szCs w:val="22"/>
        </w:rPr>
        <w:t>Purpose:</w:t>
      </w:r>
    </w:p>
    <w:p w14:paraId="27BCA39E" w14:textId="77777777" w:rsidR="00BE6D88" w:rsidRPr="00BE6D88" w:rsidRDefault="00BE6D88" w:rsidP="00BE6D88">
      <w:pPr>
        <w:numPr>
          <w:ilvl w:val="0"/>
          <w:numId w:val="59"/>
        </w:numPr>
        <w:textAlignment w:val="baseline"/>
        <w:rPr>
          <w:rFonts w:ascii="Montserrat" w:hAnsi="Montserrat"/>
          <w:color w:val="000000"/>
          <w:sz w:val="22"/>
          <w:szCs w:val="22"/>
        </w:rPr>
      </w:pPr>
      <w:r w:rsidRPr="00BE6D88">
        <w:rPr>
          <w:rFonts w:ascii="Montserrat" w:hAnsi="Montserrat"/>
          <w:color w:val="000000"/>
          <w:sz w:val="22"/>
          <w:szCs w:val="22"/>
        </w:rPr>
        <w:t>Establish household size; </w:t>
      </w:r>
    </w:p>
    <w:p w14:paraId="0ADDA537" w14:textId="77777777" w:rsidR="00BE6D88" w:rsidRPr="00BE6D88" w:rsidRDefault="00BE6D88" w:rsidP="00BE6D88">
      <w:pPr>
        <w:numPr>
          <w:ilvl w:val="0"/>
          <w:numId w:val="59"/>
        </w:numPr>
        <w:textAlignment w:val="baseline"/>
        <w:rPr>
          <w:rFonts w:ascii="Montserrat" w:hAnsi="Montserrat"/>
          <w:color w:val="000000"/>
          <w:sz w:val="22"/>
          <w:szCs w:val="22"/>
        </w:rPr>
      </w:pPr>
      <w:r w:rsidRPr="00BE6D88">
        <w:rPr>
          <w:rFonts w:ascii="Montserrat" w:hAnsi="Montserrat"/>
          <w:color w:val="000000"/>
          <w:sz w:val="22"/>
          <w:szCs w:val="22"/>
        </w:rPr>
        <w:t>Identify cooking fuels and technologies used;</w:t>
      </w:r>
    </w:p>
    <w:p w14:paraId="7417E706" w14:textId="6CBAF455" w:rsidR="00BE6D88" w:rsidRPr="00BE6D88" w:rsidRDefault="00BE6D88" w:rsidP="00BE6D88">
      <w:pPr>
        <w:numPr>
          <w:ilvl w:val="0"/>
          <w:numId w:val="59"/>
        </w:numPr>
        <w:textAlignment w:val="baseline"/>
        <w:rPr>
          <w:rFonts w:ascii="Montserrat" w:hAnsi="Montserrat"/>
          <w:color w:val="000000"/>
          <w:sz w:val="22"/>
          <w:szCs w:val="22"/>
        </w:rPr>
      </w:pPr>
      <w:r w:rsidRPr="00BE6D88">
        <w:rPr>
          <w:rFonts w:ascii="Montserrat" w:hAnsi="Montserrat"/>
          <w:color w:val="000000"/>
          <w:sz w:val="22"/>
          <w:szCs w:val="22"/>
        </w:rPr>
        <w:t>Document the percentage of cooking</w:t>
      </w:r>
      <w:r w:rsidR="00364C0F">
        <w:rPr>
          <w:rFonts w:ascii="Montserrat" w:hAnsi="Montserrat"/>
          <w:color w:val="000000"/>
          <w:sz w:val="22"/>
          <w:szCs w:val="22"/>
        </w:rPr>
        <w:t xml:space="preserve"> events </w:t>
      </w:r>
      <w:r w:rsidRPr="00BE6D88">
        <w:rPr>
          <w:rFonts w:ascii="Montserrat" w:hAnsi="Montserrat"/>
          <w:color w:val="000000"/>
          <w:sz w:val="22"/>
          <w:szCs w:val="22"/>
        </w:rPr>
        <w:t>carried out on each fuel-technology combination; </w:t>
      </w:r>
    </w:p>
    <w:p w14:paraId="5406CC49" w14:textId="69139E19" w:rsidR="00BE6D88" w:rsidRPr="00BE6D88" w:rsidRDefault="00BE6D88" w:rsidP="00BE6D88">
      <w:pPr>
        <w:numPr>
          <w:ilvl w:val="0"/>
          <w:numId w:val="59"/>
        </w:numPr>
        <w:textAlignment w:val="baseline"/>
        <w:rPr>
          <w:rFonts w:ascii="Montserrat" w:hAnsi="Montserrat"/>
          <w:color w:val="000000"/>
          <w:sz w:val="22"/>
          <w:szCs w:val="22"/>
        </w:rPr>
      </w:pPr>
      <w:r w:rsidRPr="00BE6D88">
        <w:rPr>
          <w:rFonts w:ascii="Montserrat" w:hAnsi="Montserrat"/>
          <w:color w:val="000000"/>
          <w:sz w:val="22"/>
          <w:szCs w:val="22"/>
        </w:rPr>
        <w:t>Capture seasonal or other variation in the percentage of cookin</w:t>
      </w:r>
      <w:r w:rsidR="00364C0F">
        <w:rPr>
          <w:rFonts w:ascii="Montserrat" w:hAnsi="Montserrat"/>
          <w:color w:val="000000"/>
          <w:sz w:val="22"/>
          <w:szCs w:val="22"/>
        </w:rPr>
        <w:t>g events</w:t>
      </w:r>
      <w:r w:rsidRPr="00BE6D88">
        <w:rPr>
          <w:rFonts w:ascii="Montserrat" w:hAnsi="Montserrat"/>
          <w:color w:val="000000"/>
          <w:sz w:val="22"/>
          <w:szCs w:val="22"/>
        </w:rPr>
        <w:t xml:space="preserve"> carried out on each fuel-technology combination over the course of one year; and</w:t>
      </w:r>
    </w:p>
    <w:p w14:paraId="23D7F725" w14:textId="77777777" w:rsidR="00BE6D88" w:rsidRPr="00BE6D88" w:rsidRDefault="00BE6D88" w:rsidP="00BE6D88">
      <w:pPr>
        <w:numPr>
          <w:ilvl w:val="0"/>
          <w:numId w:val="59"/>
        </w:numPr>
        <w:textAlignment w:val="baseline"/>
        <w:rPr>
          <w:rFonts w:ascii="Montserrat" w:hAnsi="Montserrat"/>
          <w:color w:val="000000"/>
          <w:sz w:val="22"/>
          <w:szCs w:val="22"/>
        </w:rPr>
      </w:pPr>
      <w:r w:rsidRPr="00BE6D88">
        <w:rPr>
          <w:rFonts w:ascii="Montserrat" w:hAnsi="Montserrat"/>
          <w:color w:val="000000"/>
          <w:sz w:val="22"/>
          <w:szCs w:val="22"/>
        </w:rPr>
        <w:t>Understand the impact of space heating on fuel consumption (if any).</w:t>
      </w:r>
    </w:p>
    <w:p w14:paraId="2F310C20" w14:textId="77777777" w:rsidR="00BE6D88" w:rsidRPr="00BE6D88" w:rsidRDefault="00BE6D88" w:rsidP="00BE6D88"/>
    <w:p w14:paraId="45F6C8D1" w14:textId="35808F1A" w:rsidR="00BE6D88" w:rsidRPr="00BE6D88" w:rsidRDefault="00BE6D88" w:rsidP="00BE6D88">
      <w:r w:rsidRPr="00BE6D88">
        <w:rPr>
          <w:rFonts w:ascii="Montserrat" w:hAnsi="Montserrat"/>
          <w:color w:val="222222"/>
          <w:sz w:val="22"/>
          <w:szCs w:val="22"/>
        </w:rPr>
        <w:t xml:space="preserve">Project proponents are required to incorporate the resulting information on seasonal or other variations in fuel use into their monitoring plan design and to justify on the </w:t>
      </w:r>
      <w:hyperlink w:anchor="A1PICS" w:history="1">
        <w:r w:rsidRPr="0003166D">
          <w:rPr>
            <w:rStyle w:val="Hyperlink"/>
            <w:rFonts w:ascii="Montserrat" w:hAnsi="Montserrat"/>
            <w:sz w:val="22"/>
            <w:szCs w:val="22"/>
          </w:rPr>
          <w:t>Project Information Cover Sheet</w:t>
        </w:r>
      </w:hyperlink>
      <w:r w:rsidRPr="00BE6D88">
        <w:rPr>
          <w:rFonts w:ascii="Montserrat" w:hAnsi="Montserrat"/>
          <w:color w:val="000000" w:themeColor="text1"/>
          <w:sz w:val="22"/>
          <w:szCs w:val="22"/>
        </w:rPr>
        <w:t xml:space="preserve"> </w:t>
      </w:r>
      <w:r w:rsidRPr="00BE6D88">
        <w:rPr>
          <w:rFonts w:ascii="Montserrat" w:hAnsi="Montserrat"/>
          <w:color w:val="222222"/>
          <w:sz w:val="22"/>
          <w:szCs w:val="22"/>
        </w:rPr>
        <w:t xml:space="preserve">how the approach they are taking will result in accurate baseline and project fuel use measurements. If space heating is common in the project area, the justification must include an explanation of how </w:t>
      </w:r>
      <w:r w:rsidRPr="00BE6D88">
        <w:rPr>
          <w:rFonts w:ascii="Montserrat" w:hAnsi="Montserrat"/>
          <w:color w:val="222222"/>
          <w:sz w:val="22"/>
          <w:szCs w:val="22"/>
        </w:rPr>
        <w:lastRenderedPageBreak/>
        <w:t>space heating has been addressed in the project design. If an accurate approach cannot be taken, then the project proponent must instead select and justify a conservative approach.  </w:t>
      </w:r>
    </w:p>
    <w:p w14:paraId="2782D677" w14:textId="65CFCF61" w:rsidR="00BE6D88" w:rsidRPr="00BE6D88" w:rsidRDefault="00BE6D88" w:rsidP="00BE6D88">
      <w:pPr>
        <w:spacing w:before="200"/>
        <w:outlineLvl w:val="1"/>
        <w:rPr>
          <w:b/>
          <w:bCs/>
          <w:sz w:val="36"/>
          <w:szCs w:val="36"/>
        </w:rPr>
      </w:pPr>
      <w:r w:rsidRPr="00BE6D88">
        <w:rPr>
          <w:rFonts w:ascii="Montserrat" w:hAnsi="Montserrat"/>
          <w:b/>
          <w:bCs/>
          <w:color w:val="000000"/>
          <w:sz w:val="22"/>
          <w:szCs w:val="22"/>
        </w:rPr>
        <w:t xml:space="preserve">Baseline and </w:t>
      </w:r>
      <w:r w:rsidR="00E30A95">
        <w:rPr>
          <w:rFonts w:ascii="Montserrat" w:hAnsi="Montserrat"/>
          <w:b/>
          <w:bCs/>
          <w:color w:val="000000"/>
          <w:sz w:val="22"/>
          <w:szCs w:val="22"/>
        </w:rPr>
        <w:t>p</w:t>
      </w:r>
      <w:r w:rsidRPr="00BE6D88">
        <w:rPr>
          <w:rFonts w:ascii="Montserrat" w:hAnsi="Montserrat"/>
          <w:b/>
          <w:bCs/>
          <w:color w:val="000000"/>
          <w:sz w:val="22"/>
          <w:szCs w:val="22"/>
        </w:rPr>
        <w:t>roject KPT surveys</w:t>
      </w:r>
    </w:p>
    <w:p w14:paraId="470769D4" w14:textId="77777777" w:rsidR="00BE6D88" w:rsidRPr="00BE6D88" w:rsidRDefault="00BE6D88" w:rsidP="00BE6D88">
      <w:r w:rsidRPr="00BE6D88">
        <w:rPr>
          <w:rFonts w:ascii="Montserrat" w:hAnsi="Montserrat"/>
          <w:color w:val="000000"/>
          <w:sz w:val="22"/>
          <w:szCs w:val="22"/>
        </w:rPr>
        <w:t>Purpose:</w:t>
      </w:r>
    </w:p>
    <w:p w14:paraId="0273C5BB" w14:textId="77777777" w:rsidR="00BE6D88" w:rsidRPr="00BE6D88" w:rsidRDefault="00BE6D88" w:rsidP="00BE6D88">
      <w:pPr>
        <w:numPr>
          <w:ilvl w:val="0"/>
          <w:numId w:val="60"/>
        </w:numPr>
        <w:textAlignment w:val="baseline"/>
        <w:rPr>
          <w:rFonts w:ascii="Montserrat" w:hAnsi="Montserrat"/>
          <w:color w:val="000000"/>
          <w:sz w:val="22"/>
          <w:szCs w:val="22"/>
        </w:rPr>
      </w:pPr>
      <w:r w:rsidRPr="00BE6D88">
        <w:rPr>
          <w:rFonts w:ascii="Montserrat" w:hAnsi="Montserrat"/>
          <w:color w:val="000000"/>
          <w:sz w:val="22"/>
          <w:szCs w:val="22"/>
        </w:rPr>
        <w:t>Track the number of people cooked for; and</w:t>
      </w:r>
    </w:p>
    <w:p w14:paraId="66975A17" w14:textId="204F3FD7" w:rsidR="00BE6D88" w:rsidRPr="00BE6D88" w:rsidRDefault="00BE6D88" w:rsidP="00BE6D88">
      <w:pPr>
        <w:numPr>
          <w:ilvl w:val="0"/>
          <w:numId w:val="60"/>
        </w:numPr>
        <w:textAlignment w:val="baseline"/>
        <w:rPr>
          <w:rFonts w:ascii="Montserrat" w:hAnsi="Montserrat"/>
          <w:color w:val="000000"/>
          <w:sz w:val="22"/>
          <w:szCs w:val="22"/>
        </w:rPr>
      </w:pPr>
      <w:r w:rsidRPr="00BE6D88">
        <w:rPr>
          <w:rFonts w:ascii="Montserrat" w:hAnsi="Montserrat"/>
          <w:color w:val="000000"/>
          <w:sz w:val="22"/>
          <w:szCs w:val="22"/>
        </w:rPr>
        <w:t>Document any unusual cooking events.</w:t>
      </w:r>
    </w:p>
    <w:p w14:paraId="576812F3" w14:textId="7053A642" w:rsidR="00BE6D88" w:rsidRPr="00BE6D88" w:rsidRDefault="00BE6D88" w:rsidP="00BE6D88">
      <w:pPr>
        <w:spacing w:before="200"/>
        <w:outlineLvl w:val="1"/>
        <w:rPr>
          <w:b/>
          <w:bCs/>
          <w:sz w:val="36"/>
          <w:szCs w:val="36"/>
        </w:rPr>
      </w:pPr>
      <w:r w:rsidRPr="00BE6D88">
        <w:rPr>
          <w:rFonts w:ascii="Montserrat" w:hAnsi="Montserrat"/>
          <w:b/>
          <w:bCs/>
          <w:color w:val="000000"/>
          <w:sz w:val="22"/>
          <w:szCs w:val="22"/>
        </w:rPr>
        <w:t xml:space="preserve">Usage </w:t>
      </w:r>
      <w:r w:rsidR="00E30A95">
        <w:rPr>
          <w:rFonts w:ascii="Montserrat" w:hAnsi="Montserrat"/>
          <w:b/>
          <w:bCs/>
          <w:color w:val="000000"/>
          <w:sz w:val="22"/>
          <w:szCs w:val="22"/>
        </w:rPr>
        <w:t>s</w:t>
      </w:r>
      <w:r w:rsidRPr="00BE6D88">
        <w:rPr>
          <w:rFonts w:ascii="Montserrat" w:hAnsi="Montserrat"/>
          <w:b/>
          <w:bCs/>
          <w:color w:val="000000"/>
          <w:sz w:val="22"/>
          <w:szCs w:val="22"/>
        </w:rPr>
        <w:t>urvey</w:t>
      </w:r>
    </w:p>
    <w:p w14:paraId="30A49FD9" w14:textId="77777777" w:rsidR="00BE6D88" w:rsidRPr="00BE6D88" w:rsidRDefault="00BE6D88" w:rsidP="00BE6D88">
      <w:r w:rsidRPr="00BE6D88">
        <w:rPr>
          <w:rFonts w:ascii="Montserrat" w:hAnsi="Montserrat"/>
          <w:color w:val="000000"/>
          <w:sz w:val="22"/>
          <w:szCs w:val="22"/>
        </w:rPr>
        <w:t>Purpose:</w:t>
      </w:r>
    </w:p>
    <w:p w14:paraId="36950ABE" w14:textId="48DC8396" w:rsidR="00BE6D88" w:rsidRPr="00BE6D88" w:rsidRDefault="00BE6D88" w:rsidP="00BE6D88">
      <w:pPr>
        <w:numPr>
          <w:ilvl w:val="0"/>
          <w:numId w:val="61"/>
        </w:numPr>
        <w:textAlignment w:val="baseline"/>
        <w:rPr>
          <w:rFonts w:ascii="Montserrat" w:hAnsi="Montserrat"/>
          <w:color w:val="000000"/>
          <w:sz w:val="22"/>
          <w:szCs w:val="22"/>
        </w:rPr>
      </w:pPr>
      <w:r w:rsidRPr="67CC9EB0">
        <w:rPr>
          <w:rFonts w:ascii="Montserrat" w:hAnsi="Montserrat"/>
          <w:color w:val="000000" w:themeColor="text1"/>
          <w:sz w:val="22"/>
          <w:szCs w:val="22"/>
        </w:rPr>
        <w:t xml:space="preserve">Determine the </w:t>
      </w:r>
      <w:r w:rsidR="295C89B7" w:rsidRPr="3993ED67">
        <w:rPr>
          <w:rFonts w:ascii="Montserrat" w:hAnsi="Montserrat"/>
          <w:color w:val="000000" w:themeColor="text1"/>
          <w:sz w:val="22"/>
          <w:szCs w:val="22"/>
        </w:rPr>
        <w:t xml:space="preserve">presence of </w:t>
      </w:r>
      <w:proofErr w:type="gramStart"/>
      <w:r w:rsidR="295C89B7" w:rsidRPr="3993ED67">
        <w:rPr>
          <w:rFonts w:ascii="Montserrat" w:hAnsi="Montserrat"/>
          <w:color w:val="000000" w:themeColor="text1"/>
          <w:sz w:val="22"/>
          <w:szCs w:val="22"/>
        </w:rPr>
        <w:t>the project</w:t>
      </w:r>
      <w:proofErr w:type="gramEnd"/>
      <w:r w:rsidR="295C89B7" w:rsidRPr="3993ED67">
        <w:rPr>
          <w:rFonts w:ascii="Montserrat" w:hAnsi="Montserrat"/>
          <w:color w:val="000000" w:themeColor="text1"/>
          <w:sz w:val="22"/>
          <w:szCs w:val="22"/>
        </w:rPr>
        <w:t xml:space="preserve"> technology, and </w:t>
      </w:r>
      <w:r w:rsidR="7A08CD85" w:rsidRPr="3993ED67">
        <w:rPr>
          <w:rFonts w:ascii="Montserrat" w:hAnsi="Montserrat"/>
          <w:color w:val="000000" w:themeColor="text1"/>
          <w:sz w:val="22"/>
          <w:szCs w:val="22"/>
        </w:rPr>
        <w:t>frequency</w:t>
      </w:r>
      <w:r w:rsidRPr="67CC9EB0">
        <w:rPr>
          <w:rFonts w:ascii="Montserrat" w:hAnsi="Montserrat"/>
          <w:color w:val="000000" w:themeColor="text1"/>
          <w:sz w:val="22"/>
          <w:szCs w:val="22"/>
        </w:rPr>
        <w:t xml:space="preserve"> with which the household uses the project technology </w:t>
      </w:r>
      <w:proofErr w:type="gramStart"/>
      <w:r w:rsidRPr="67CC9EB0">
        <w:rPr>
          <w:rFonts w:ascii="Montserrat" w:hAnsi="Montserrat"/>
          <w:color w:val="000000" w:themeColor="text1"/>
          <w:sz w:val="22"/>
          <w:szCs w:val="22"/>
        </w:rPr>
        <w:t>in order to</w:t>
      </w:r>
      <w:proofErr w:type="gramEnd"/>
      <w:r w:rsidRPr="67CC9EB0">
        <w:rPr>
          <w:rFonts w:ascii="Montserrat" w:hAnsi="Montserrat"/>
          <w:color w:val="000000" w:themeColor="text1"/>
          <w:sz w:val="22"/>
          <w:szCs w:val="22"/>
        </w:rPr>
        <w:t xml:space="preserve"> determine if the household may be counted as a user</w:t>
      </w:r>
      <w:r w:rsidR="00EE1025" w:rsidRPr="67CC9EB0">
        <w:rPr>
          <w:rFonts w:ascii="Montserrat" w:hAnsi="Montserrat"/>
          <w:color w:val="000000" w:themeColor="text1"/>
          <w:sz w:val="22"/>
          <w:szCs w:val="22"/>
        </w:rPr>
        <w:t xml:space="preserve"> household</w:t>
      </w:r>
      <w:r w:rsidRPr="67CC9EB0">
        <w:rPr>
          <w:rFonts w:ascii="Montserrat" w:hAnsi="Montserrat"/>
          <w:color w:val="000000" w:themeColor="text1"/>
          <w:sz w:val="22"/>
          <w:szCs w:val="22"/>
        </w:rPr>
        <w:t>.</w:t>
      </w:r>
      <w:r w:rsidR="5024DE29" w:rsidRPr="5CC03CCB">
        <w:rPr>
          <w:rFonts w:ascii="Montserrat" w:hAnsi="Montserrat"/>
          <w:color w:val="000000" w:themeColor="text1"/>
          <w:sz w:val="22"/>
          <w:szCs w:val="22"/>
        </w:rPr>
        <w:t xml:space="preserve"> </w:t>
      </w:r>
      <w:r w:rsidR="5024DE29" w:rsidRPr="1D2E8042">
        <w:rPr>
          <w:rFonts w:ascii="Montserrat" w:hAnsi="Montserrat"/>
          <w:color w:val="000000" w:themeColor="text1"/>
          <w:sz w:val="22"/>
          <w:szCs w:val="22"/>
        </w:rPr>
        <w:t>Note that SUMs monitoring may be used to measure the frequency of the use, but the survey must still be conducted to</w:t>
      </w:r>
      <w:r w:rsidR="5024DE29" w:rsidRPr="7E51D47A">
        <w:rPr>
          <w:rFonts w:ascii="Montserrat" w:hAnsi="Montserrat"/>
          <w:color w:val="000000" w:themeColor="text1"/>
          <w:sz w:val="22"/>
          <w:szCs w:val="22"/>
        </w:rPr>
        <w:t xml:space="preserve"> determine </w:t>
      </w:r>
      <w:r w:rsidR="07C44CB4" w:rsidRPr="7E51D47A">
        <w:rPr>
          <w:rFonts w:ascii="Montserrat" w:hAnsi="Montserrat"/>
          <w:color w:val="000000" w:themeColor="text1"/>
          <w:sz w:val="22"/>
          <w:szCs w:val="22"/>
        </w:rPr>
        <w:t>the presence of the project technology.</w:t>
      </w:r>
    </w:p>
    <w:p w14:paraId="0EC9FCBC" w14:textId="77777777" w:rsidR="00BE6D88" w:rsidRPr="00BE6D88" w:rsidRDefault="00BE6D88" w:rsidP="00BE6D88">
      <w:pPr>
        <w:numPr>
          <w:ilvl w:val="0"/>
          <w:numId w:val="61"/>
        </w:numPr>
        <w:textAlignment w:val="baseline"/>
        <w:rPr>
          <w:rFonts w:ascii="Montserrat" w:hAnsi="Montserrat"/>
          <w:color w:val="000000"/>
          <w:sz w:val="22"/>
          <w:szCs w:val="22"/>
        </w:rPr>
      </w:pPr>
      <w:r w:rsidRPr="00BE6D88">
        <w:rPr>
          <w:rFonts w:ascii="Montserrat" w:hAnsi="Montserrat"/>
          <w:color w:val="000000"/>
          <w:sz w:val="22"/>
          <w:szCs w:val="22"/>
        </w:rPr>
        <w:t>Assess the types and characteristics of seasonal variations that may affect the project’s emission reductions. </w:t>
      </w:r>
    </w:p>
    <w:p w14:paraId="75F16660" w14:textId="77777777" w:rsidR="00BE6D88" w:rsidRPr="00BE6D88" w:rsidRDefault="00BE6D88" w:rsidP="00BE6D88"/>
    <w:p w14:paraId="48F165EA" w14:textId="77777777" w:rsidR="00BE6D88" w:rsidRPr="00BE6D88" w:rsidRDefault="00BE6D88" w:rsidP="00BE6D88">
      <w:r w:rsidRPr="00BE6D88">
        <w:rPr>
          <w:rFonts w:ascii="Montserrat" w:hAnsi="Montserrat"/>
          <w:color w:val="000000"/>
          <w:sz w:val="22"/>
          <w:szCs w:val="22"/>
        </w:rPr>
        <w:t>Usage survey results shall be corroborated with a visual inspection using a standardized checklist to assess if the project technology is present in the kitchen and shows signs of recent use. Enumerators must also take photographs with a Geographic Information System (GIS) and time record of all the cookstoves present in the household, as well as of the cooking area(s). The photographs must include both close-ups of each technology and its fuel (if present) and wider compositions showing the position of the cookstoves within or near the household. </w:t>
      </w:r>
    </w:p>
    <w:p w14:paraId="6FDF915B" w14:textId="77777777" w:rsidR="00BE6D88" w:rsidRPr="00BE6D88" w:rsidRDefault="00BE6D88" w:rsidP="00BE6D88"/>
    <w:p w14:paraId="6ED8379B" w14:textId="77777777" w:rsidR="00BE6D88" w:rsidRPr="00BE6D88" w:rsidRDefault="00BE6D88" w:rsidP="00BE6D88">
      <w:r w:rsidRPr="00BE6D88">
        <w:rPr>
          <w:rFonts w:ascii="Montserrat" w:hAnsi="Montserrat"/>
          <w:i/>
          <w:iCs/>
          <w:color w:val="000000"/>
          <w:sz w:val="22"/>
          <w:szCs w:val="22"/>
        </w:rPr>
        <w:t>Supplemental purpose of first usage survey administered for any given household</w:t>
      </w:r>
    </w:p>
    <w:p w14:paraId="77DA36B5" w14:textId="77777777" w:rsidR="00BE6D88" w:rsidRPr="00BE6D88" w:rsidRDefault="00BE6D88" w:rsidP="00BE6D88">
      <w:pPr>
        <w:numPr>
          <w:ilvl w:val="0"/>
          <w:numId w:val="62"/>
        </w:numPr>
        <w:textAlignment w:val="baseline"/>
        <w:rPr>
          <w:rFonts w:ascii="Montserrat" w:hAnsi="Montserrat"/>
          <w:color w:val="000000"/>
          <w:sz w:val="22"/>
          <w:szCs w:val="22"/>
        </w:rPr>
      </w:pPr>
      <w:r w:rsidRPr="00BE6D88">
        <w:rPr>
          <w:rFonts w:ascii="Montserrat" w:hAnsi="Montserrat"/>
          <w:color w:val="000000"/>
          <w:sz w:val="22"/>
          <w:szCs w:val="22"/>
        </w:rPr>
        <w:t>Establish household size; </w:t>
      </w:r>
    </w:p>
    <w:p w14:paraId="0971B245" w14:textId="77777777" w:rsidR="00BE6D88" w:rsidRPr="00BE6D88" w:rsidRDefault="00BE6D88" w:rsidP="00BE6D88">
      <w:pPr>
        <w:numPr>
          <w:ilvl w:val="0"/>
          <w:numId w:val="62"/>
        </w:numPr>
        <w:textAlignment w:val="baseline"/>
        <w:rPr>
          <w:rFonts w:ascii="Montserrat" w:hAnsi="Montserrat"/>
          <w:color w:val="000000"/>
          <w:sz w:val="22"/>
          <w:szCs w:val="22"/>
        </w:rPr>
      </w:pPr>
      <w:r w:rsidRPr="00BE6D88">
        <w:rPr>
          <w:rFonts w:ascii="Montserrat" w:hAnsi="Montserrat"/>
          <w:color w:val="000000"/>
          <w:sz w:val="22"/>
          <w:szCs w:val="22"/>
        </w:rPr>
        <w:t>Identify cooking fuels and technologies used prior to acquisition of project technology (retrospective baseline);</w:t>
      </w:r>
    </w:p>
    <w:p w14:paraId="69D0C5EC" w14:textId="361B5A4B" w:rsidR="00BE6D88" w:rsidRPr="00BE6D88" w:rsidRDefault="00BE6D88" w:rsidP="00BE6D88">
      <w:pPr>
        <w:numPr>
          <w:ilvl w:val="0"/>
          <w:numId w:val="62"/>
        </w:numPr>
        <w:textAlignment w:val="baseline"/>
        <w:rPr>
          <w:rFonts w:ascii="Montserrat" w:hAnsi="Montserrat"/>
          <w:color w:val="000000"/>
          <w:sz w:val="22"/>
          <w:szCs w:val="22"/>
        </w:rPr>
      </w:pPr>
      <w:r w:rsidRPr="00BE6D88">
        <w:rPr>
          <w:rFonts w:ascii="Montserrat" w:hAnsi="Montserrat"/>
          <w:color w:val="000000"/>
          <w:sz w:val="22"/>
          <w:szCs w:val="22"/>
        </w:rPr>
        <w:t>Document the percentage of cookin</w:t>
      </w:r>
      <w:r w:rsidR="00364C0F">
        <w:rPr>
          <w:rFonts w:ascii="Montserrat" w:hAnsi="Montserrat"/>
          <w:color w:val="000000"/>
          <w:sz w:val="22"/>
          <w:szCs w:val="22"/>
        </w:rPr>
        <w:t>g events</w:t>
      </w:r>
      <w:r w:rsidRPr="00BE6D88">
        <w:rPr>
          <w:rFonts w:ascii="Montserrat" w:hAnsi="Montserrat"/>
          <w:color w:val="000000"/>
          <w:sz w:val="22"/>
          <w:szCs w:val="22"/>
        </w:rPr>
        <w:t xml:space="preserve"> carried out on each fuel-technology combination used prior to acquisition of project technology (retrospective baseline); </w:t>
      </w:r>
    </w:p>
    <w:p w14:paraId="0945EC2B" w14:textId="77777777" w:rsidR="00BE6D88" w:rsidRPr="00BE6D88" w:rsidRDefault="00BE6D88" w:rsidP="00BE6D88"/>
    <w:p w14:paraId="5A81E3A5" w14:textId="6BAB5F07" w:rsidR="00075997" w:rsidRDefault="00BE6D88" w:rsidP="00BE6D88">
      <w:pPr>
        <w:rPr>
          <w:rFonts w:ascii="Montserrat" w:hAnsi="Montserrat"/>
          <w:color w:val="000000"/>
          <w:sz w:val="22"/>
          <w:szCs w:val="22"/>
        </w:rPr>
      </w:pPr>
      <w:r w:rsidRPr="00BE6D88">
        <w:rPr>
          <w:rFonts w:ascii="Montserrat" w:hAnsi="Montserrat"/>
          <w:color w:val="000000"/>
          <w:sz w:val="22"/>
          <w:szCs w:val="22"/>
        </w:rPr>
        <w:t xml:space="preserve">This supplemental usage survey activity is used to check how well the project household characteristics match the ex-ante baseline scenario. Retrospective questions are added to the first usage survey conducted in any given household. To the extent possible, these retrospective questions should be identical to the questions in the baseline scenario survey, just asked retrospectively. Project proponents must identify any mismatch between the primary fuel type and household size documented during the baseline scenario and those reported by actual project households during the project roll-out (see </w:t>
      </w:r>
      <w:hyperlink w:anchor="S8" w:history="1">
        <w:r w:rsidRPr="005F41FC">
          <w:rPr>
            <w:rStyle w:val="Hyperlink"/>
            <w:rFonts w:ascii="Montserrat" w:hAnsi="Montserrat"/>
            <w:sz w:val="22"/>
            <w:szCs w:val="22"/>
          </w:rPr>
          <w:t>Section 8</w:t>
        </w:r>
      </w:hyperlink>
      <w:r w:rsidRPr="00BE6D88">
        <w:rPr>
          <w:rFonts w:ascii="Montserrat" w:hAnsi="Montserrat"/>
          <w:color w:val="000000"/>
          <w:sz w:val="22"/>
          <w:szCs w:val="22"/>
        </w:rPr>
        <w:t xml:space="preserve"> for further details).</w:t>
      </w:r>
    </w:p>
    <w:p w14:paraId="6FA6CE21" w14:textId="77777777" w:rsidR="00BD5BAD" w:rsidRDefault="00BD5BAD">
      <w:pPr>
        <w:rPr>
          <w:rFonts w:ascii="Montserrat" w:eastAsia="Montserrat" w:hAnsi="Montserrat" w:cs="Montserrat"/>
          <w:b/>
          <w:color w:val="2F5496" w:themeColor="accent1" w:themeShade="BF"/>
          <w:sz w:val="26"/>
          <w:szCs w:val="26"/>
        </w:rPr>
      </w:pPr>
      <w:r>
        <w:br w:type="page"/>
      </w:r>
    </w:p>
    <w:p w14:paraId="2BC029CE" w14:textId="73145FA9" w:rsidR="00075997" w:rsidRPr="00BD5BAD" w:rsidRDefault="00075997" w:rsidP="00075997">
      <w:pPr>
        <w:pStyle w:val="Heading2"/>
        <w:numPr>
          <w:ilvl w:val="0"/>
          <w:numId w:val="0"/>
        </w:numPr>
      </w:pPr>
      <w:bookmarkStart w:id="114" w:name="A7"/>
      <w:bookmarkStart w:id="115" w:name="_Toc193924650"/>
      <w:r>
        <w:lastRenderedPageBreak/>
        <w:t xml:space="preserve">Appendix </w:t>
      </w:r>
      <w:r w:rsidRPr="00BD5BAD">
        <w:t>7</w:t>
      </w:r>
      <w:bookmarkEnd w:id="114"/>
      <w:r>
        <w:t xml:space="preserve">: Requirements and Best Practices for </w:t>
      </w:r>
      <w:r w:rsidR="00AC1CFE" w:rsidRPr="00BD5BAD">
        <w:t>Kitchen Performance</w:t>
      </w:r>
      <w:r w:rsidRPr="00BD5BAD">
        <w:t xml:space="preserve"> Tests (</w:t>
      </w:r>
      <w:r w:rsidR="00AC1CFE" w:rsidRPr="00BD5BAD">
        <w:t>KPT</w:t>
      </w:r>
      <w:r w:rsidRPr="00BD5BAD">
        <w:t>s)</w:t>
      </w:r>
      <w:bookmarkEnd w:id="115"/>
    </w:p>
    <w:p w14:paraId="4A10F417" w14:textId="77777777" w:rsidR="00764D21" w:rsidRDefault="00764D21" w:rsidP="00764D21">
      <w:pPr>
        <w:rPr>
          <w:rFonts w:ascii="Montserrat" w:hAnsi="Montserrat"/>
          <w:b/>
          <w:bCs/>
          <w:sz w:val="22"/>
          <w:szCs w:val="22"/>
        </w:rPr>
      </w:pPr>
    </w:p>
    <w:p w14:paraId="020E41A9" w14:textId="7D769A78" w:rsidR="007A4780" w:rsidRPr="00764D21" w:rsidRDefault="007A4780" w:rsidP="00764D21">
      <w:pPr>
        <w:rPr>
          <w:rFonts w:ascii="Montserrat" w:hAnsi="Montserrat"/>
          <w:b/>
          <w:bCs/>
          <w:sz w:val="22"/>
          <w:szCs w:val="22"/>
        </w:rPr>
      </w:pPr>
      <w:r w:rsidRPr="00764D21">
        <w:rPr>
          <w:rFonts w:ascii="Montserrat" w:hAnsi="Montserrat"/>
          <w:b/>
          <w:bCs/>
          <w:sz w:val="22"/>
          <w:szCs w:val="22"/>
        </w:rPr>
        <w:t>Overview</w:t>
      </w:r>
    </w:p>
    <w:p w14:paraId="3F585074" w14:textId="77777777" w:rsidR="007A4780" w:rsidRDefault="007A4780" w:rsidP="007A4780">
      <w:pPr>
        <w:pStyle w:val="NormalWeb"/>
        <w:spacing w:before="0" w:beforeAutospacing="0" w:after="200" w:afterAutospacing="0"/>
      </w:pPr>
      <w:r>
        <w:rPr>
          <w:rFonts w:ascii="Montserrat" w:hAnsi="Montserrat"/>
          <w:color w:val="000000"/>
          <w:sz w:val="22"/>
          <w:szCs w:val="22"/>
        </w:rPr>
        <w:t>The KPT is a field-based methodology used to estimate household fuel consumption under real-world conditions. Within the CLEAR methodology, the KPT serves as the primary tool for assessing fuel savings needed to calculate emissions reductions.</w:t>
      </w:r>
    </w:p>
    <w:p w14:paraId="10C6F453" w14:textId="3FF43588" w:rsidR="007A4780" w:rsidRDefault="007A4780" w:rsidP="00764D21">
      <w:pPr>
        <w:pStyle w:val="NormalWeb"/>
        <w:spacing w:before="0" w:beforeAutospacing="0" w:after="200" w:afterAutospacing="0"/>
        <w:rPr>
          <w:rFonts w:ascii="Montserrat" w:hAnsi="Montserrat"/>
          <w:color w:val="000000" w:themeColor="text1"/>
          <w:sz w:val="22"/>
          <w:szCs w:val="22"/>
        </w:rPr>
      </w:pPr>
      <w:r w:rsidRPr="636F3235">
        <w:rPr>
          <w:rFonts w:ascii="Montserrat" w:hAnsi="Montserrat"/>
          <w:color w:val="000000" w:themeColor="text1"/>
          <w:sz w:val="22"/>
          <w:szCs w:val="22"/>
        </w:rPr>
        <w:t xml:space="preserve">This document provides context for how the KPT protocol should be applied in the CLEAR methodology. It refers to the latest version of the KPT protocol available on the CCA website at </w:t>
      </w:r>
      <w:hyperlink r:id="rId97">
        <w:r w:rsidR="0486EA9E" w:rsidRPr="636F3235">
          <w:rPr>
            <w:rStyle w:val="Hyperlink"/>
            <w:rFonts w:ascii="Montserrat" w:eastAsia="Montserrat" w:hAnsi="Montserrat"/>
            <w:color w:val="1155CC"/>
            <w:sz w:val="22"/>
            <w:szCs w:val="22"/>
          </w:rPr>
          <w:t>https://cleancooking.org/protocols</w:t>
        </w:r>
      </w:hyperlink>
      <w:r w:rsidR="0486EA9E" w:rsidRPr="636F3235">
        <w:rPr>
          <w:rFonts w:ascii="Montserrat" w:hAnsi="Montserrat"/>
          <w:color w:val="000000" w:themeColor="text1"/>
          <w:sz w:val="22"/>
          <w:szCs w:val="22"/>
        </w:rPr>
        <w:t>.</w:t>
      </w:r>
      <w:r w:rsidRPr="636F3235">
        <w:rPr>
          <w:rFonts w:ascii="Montserrat" w:hAnsi="Montserrat"/>
          <w:color w:val="000000" w:themeColor="text1"/>
          <w:sz w:val="22"/>
          <w:szCs w:val="22"/>
        </w:rPr>
        <w:t xml:space="preserve"> Where guidance provided here conflicts with the directives of the KPT protocol, guidance here should be followed for projects using CLEAR</w:t>
      </w:r>
      <w:r w:rsidR="5D300787" w:rsidRPr="636F3235">
        <w:rPr>
          <w:rFonts w:ascii="Montserrat" w:hAnsi="Montserrat"/>
          <w:color w:val="000000" w:themeColor="text1"/>
          <w:sz w:val="22"/>
          <w:szCs w:val="22"/>
        </w:rPr>
        <w:t xml:space="preserve">, including the </w:t>
      </w:r>
      <w:r w:rsidR="244256B9" w:rsidRPr="636F3235">
        <w:rPr>
          <w:rFonts w:ascii="Montserrat" w:hAnsi="Montserrat"/>
          <w:color w:val="000000" w:themeColor="text1"/>
          <w:sz w:val="22"/>
          <w:szCs w:val="22"/>
        </w:rPr>
        <w:t>energy consumption estimates on a</w:t>
      </w:r>
      <w:r w:rsidR="5D300787" w:rsidRPr="636F3235">
        <w:rPr>
          <w:rFonts w:ascii="Montserrat" w:hAnsi="Montserrat"/>
          <w:color w:val="000000" w:themeColor="text1"/>
          <w:sz w:val="22"/>
          <w:szCs w:val="22"/>
        </w:rPr>
        <w:t xml:space="preserve"> per capita fuel consumption </w:t>
      </w:r>
      <w:r w:rsidR="00731E5C">
        <w:rPr>
          <w:rFonts w:ascii="Montserrat" w:hAnsi="Montserrat"/>
          <w:color w:val="000000" w:themeColor="text1"/>
          <w:sz w:val="22"/>
          <w:szCs w:val="22"/>
        </w:rPr>
        <w:t>basis</w:t>
      </w:r>
      <w:r w:rsidR="5D300787" w:rsidRPr="636F3235">
        <w:rPr>
          <w:rFonts w:ascii="Montserrat" w:hAnsi="Montserrat"/>
          <w:color w:val="000000" w:themeColor="text1"/>
          <w:sz w:val="22"/>
          <w:szCs w:val="22"/>
        </w:rPr>
        <w:t xml:space="preserve"> rather than per sta</w:t>
      </w:r>
      <w:r w:rsidR="62C86486" w:rsidRPr="636F3235">
        <w:rPr>
          <w:rFonts w:ascii="Montserrat" w:hAnsi="Montserrat"/>
          <w:color w:val="000000" w:themeColor="text1"/>
          <w:sz w:val="22"/>
          <w:szCs w:val="22"/>
        </w:rPr>
        <w:t xml:space="preserve">ndard adult </w:t>
      </w:r>
      <w:r w:rsidR="62C86486" w:rsidRPr="2B8286F0">
        <w:rPr>
          <w:rFonts w:ascii="Montserrat" w:hAnsi="Montserrat"/>
          <w:color w:val="000000" w:themeColor="text1"/>
          <w:sz w:val="22"/>
          <w:szCs w:val="22"/>
        </w:rPr>
        <w:t xml:space="preserve">basis. </w:t>
      </w:r>
    </w:p>
    <w:p w14:paraId="3B97D56A" w14:textId="16B66C83" w:rsidR="007A4780" w:rsidRPr="00764D21" w:rsidRDefault="007A4780" w:rsidP="00764D21">
      <w:pPr>
        <w:rPr>
          <w:rFonts w:ascii="Montserrat" w:hAnsi="Montserrat"/>
          <w:b/>
          <w:bCs/>
          <w:sz w:val="22"/>
          <w:szCs w:val="22"/>
        </w:rPr>
      </w:pPr>
      <w:r w:rsidRPr="00764D21">
        <w:rPr>
          <w:rFonts w:ascii="Montserrat" w:hAnsi="Montserrat"/>
          <w:b/>
          <w:bCs/>
          <w:sz w:val="22"/>
          <w:szCs w:val="22"/>
        </w:rPr>
        <w:t xml:space="preserve">Sampling </w:t>
      </w:r>
      <w:r w:rsidR="00E30A95">
        <w:rPr>
          <w:rFonts w:ascii="Montserrat" w:hAnsi="Montserrat"/>
          <w:b/>
          <w:bCs/>
          <w:sz w:val="22"/>
          <w:szCs w:val="22"/>
        </w:rPr>
        <w:t>r</w:t>
      </w:r>
      <w:r w:rsidRPr="00764D21">
        <w:rPr>
          <w:rFonts w:ascii="Montserrat" w:hAnsi="Montserrat"/>
          <w:b/>
          <w:bCs/>
          <w:sz w:val="22"/>
          <w:szCs w:val="22"/>
        </w:rPr>
        <w:t>equirements</w:t>
      </w:r>
    </w:p>
    <w:p w14:paraId="071D432B" w14:textId="1563B4D8" w:rsidR="007A4780" w:rsidRDefault="007A4780" w:rsidP="007A4780">
      <w:pPr>
        <w:pStyle w:val="NormalWeb"/>
        <w:spacing w:before="0" w:beforeAutospacing="0" w:after="200" w:afterAutospacing="0"/>
      </w:pPr>
      <w:r>
        <w:rPr>
          <w:rFonts w:ascii="Montserrat" w:hAnsi="Montserrat"/>
          <w:color w:val="000000"/>
          <w:sz w:val="22"/>
          <w:szCs w:val="22"/>
        </w:rPr>
        <w:t>Projects must meet the 95/10 precision guideline for the total energy consumption (TJ/(person*year)) for the project and baseline KPTs or use the conservative 95% confidence bound that results in the lower emissions reduction estimate.   </w:t>
      </w:r>
    </w:p>
    <w:p w14:paraId="08A68F0F" w14:textId="6F6DA9B7" w:rsidR="007A4780" w:rsidRDefault="007A4780" w:rsidP="007A4780">
      <w:pPr>
        <w:pStyle w:val="NormalWeb"/>
        <w:spacing w:before="0" w:beforeAutospacing="0" w:after="200" w:afterAutospacing="0"/>
      </w:pPr>
      <w:r>
        <w:rPr>
          <w:rFonts w:ascii="Montserrat" w:hAnsi="Montserrat"/>
          <w:color w:val="000000"/>
          <w:sz w:val="22"/>
          <w:szCs w:val="22"/>
        </w:rPr>
        <w:t xml:space="preserve">For baseline and project KPTs, households shall be selected from the group of households included in the baseline scenario survey and project usage surveys, respectively. Households are anticipated to be statistically </w:t>
      </w:r>
      <w:proofErr w:type="gramStart"/>
      <w:r>
        <w:rPr>
          <w:rFonts w:ascii="Montserrat" w:hAnsi="Montserrat"/>
          <w:color w:val="000000"/>
          <w:sz w:val="22"/>
          <w:szCs w:val="22"/>
        </w:rPr>
        <w:t>similar to</w:t>
      </w:r>
      <w:proofErr w:type="gramEnd"/>
      <w:r>
        <w:rPr>
          <w:rFonts w:ascii="Montserrat" w:hAnsi="Montserrat"/>
          <w:color w:val="000000"/>
          <w:sz w:val="22"/>
          <w:szCs w:val="22"/>
        </w:rPr>
        <w:t xml:space="preserve"> those of the larger surveys and must be within 10% of the household size and proportion of cooking done with the primary fuel for the respective baseline and project scenarios. If either of these conditions are not met, the project will conduct additional sampling until these conditions are met. This requirement is separate and additional to checking that the baseline scenario is representative of the project scenario (see </w:t>
      </w:r>
      <w:hyperlink w:anchor="S8" w:history="1">
        <w:r w:rsidRPr="005F41FC">
          <w:rPr>
            <w:rStyle w:val="Hyperlink"/>
            <w:rFonts w:ascii="Montserrat" w:hAnsi="Montserrat"/>
            <w:sz w:val="22"/>
            <w:szCs w:val="22"/>
          </w:rPr>
          <w:t>Section 8</w:t>
        </w:r>
      </w:hyperlink>
      <w:r>
        <w:rPr>
          <w:rFonts w:ascii="Montserrat" w:hAnsi="Montserrat"/>
          <w:color w:val="000000"/>
          <w:sz w:val="22"/>
          <w:szCs w:val="22"/>
        </w:rPr>
        <w:t xml:space="preserve"> of the methodology). For the project scenario, sampling shall be stratified across </w:t>
      </w:r>
      <w:proofErr w:type="gramStart"/>
      <w:r>
        <w:rPr>
          <w:rFonts w:ascii="Montserrat" w:hAnsi="Montserrat"/>
          <w:color w:val="000000"/>
          <w:sz w:val="22"/>
          <w:szCs w:val="22"/>
        </w:rPr>
        <w:t>technology</w:t>
      </w:r>
      <w:proofErr w:type="gramEnd"/>
      <w:r>
        <w:rPr>
          <w:rFonts w:ascii="Montserrat" w:hAnsi="Montserrat"/>
          <w:color w:val="000000"/>
          <w:sz w:val="22"/>
          <w:szCs w:val="22"/>
        </w:rPr>
        <w:t xml:space="preserve"> ages to ensure representative results.  </w:t>
      </w:r>
    </w:p>
    <w:p w14:paraId="78CADC08" w14:textId="77777777" w:rsidR="007A4780" w:rsidRDefault="007A4780" w:rsidP="007A4780">
      <w:pPr>
        <w:pStyle w:val="NormalWeb"/>
        <w:spacing w:before="0" w:beforeAutospacing="0" w:after="200" w:afterAutospacing="0"/>
      </w:pPr>
      <w:r>
        <w:rPr>
          <w:rFonts w:ascii="Montserrat" w:hAnsi="Montserrat"/>
          <w:color w:val="000000"/>
          <w:sz w:val="22"/>
          <w:szCs w:val="22"/>
        </w:rPr>
        <w:t>Given that simple random sampling may result in impractical logistics for four days of consecutive household visits, a household may be excluded</w:t>
      </w:r>
      <w:r>
        <w:rPr>
          <w:rFonts w:ascii="Montserrat" w:hAnsi="Montserrat"/>
          <w:color w:val="222222"/>
          <w:sz w:val="22"/>
          <w:szCs w:val="22"/>
        </w:rPr>
        <w:t xml:space="preserve"> if </w:t>
      </w:r>
      <w:proofErr w:type="gramStart"/>
      <w:r>
        <w:rPr>
          <w:rFonts w:ascii="Montserrat" w:hAnsi="Montserrat"/>
          <w:color w:val="222222"/>
          <w:sz w:val="22"/>
          <w:szCs w:val="22"/>
        </w:rPr>
        <w:t>all of</w:t>
      </w:r>
      <w:proofErr w:type="gramEnd"/>
      <w:r>
        <w:rPr>
          <w:rFonts w:ascii="Montserrat" w:hAnsi="Montserrat"/>
          <w:color w:val="222222"/>
          <w:sz w:val="22"/>
          <w:szCs w:val="22"/>
        </w:rPr>
        <w:t xml:space="preserve"> the following conditions are met:  </w:t>
      </w:r>
    </w:p>
    <w:p w14:paraId="196817D8" w14:textId="77777777" w:rsidR="007A4780" w:rsidRDefault="007A4780" w:rsidP="007A4780">
      <w:pPr>
        <w:pStyle w:val="NormalWeb"/>
        <w:numPr>
          <w:ilvl w:val="0"/>
          <w:numId w:val="81"/>
        </w:numPr>
        <w:spacing w:before="0" w:beforeAutospacing="0" w:after="0" w:afterAutospacing="0"/>
        <w:textAlignment w:val="baseline"/>
        <w:rPr>
          <w:rFonts w:ascii="Montserrat" w:hAnsi="Montserrat"/>
          <w:color w:val="222222"/>
          <w:sz w:val="22"/>
          <w:szCs w:val="22"/>
        </w:rPr>
      </w:pPr>
      <w:r>
        <w:rPr>
          <w:rFonts w:ascii="Montserrat" w:hAnsi="Montserrat"/>
          <w:color w:val="000000"/>
          <w:sz w:val="22"/>
          <w:szCs w:val="22"/>
        </w:rPr>
        <w:t>The household requires</w:t>
      </w:r>
      <w:r>
        <w:rPr>
          <w:rFonts w:ascii="Montserrat" w:hAnsi="Montserrat"/>
          <w:color w:val="222222"/>
          <w:sz w:val="22"/>
          <w:szCs w:val="22"/>
        </w:rPr>
        <w:t xml:space="preserve"> more than one hour of transportation from the next nearest household in the sample;</w:t>
      </w:r>
    </w:p>
    <w:p w14:paraId="4967738A" w14:textId="77777777" w:rsidR="007A4780" w:rsidRDefault="007A4780" w:rsidP="007A4780">
      <w:pPr>
        <w:pStyle w:val="NormalWeb"/>
        <w:numPr>
          <w:ilvl w:val="0"/>
          <w:numId w:val="81"/>
        </w:numPr>
        <w:spacing w:before="0" w:beforeAutospacing="0" w:after="0" w:afterAutospacing="0"/>
        <w:textAlignment w:val="baseline"/>
        <w:rPr>
          <w:rFonts w:ascii="Montserrat" w:hAnsi="Montserrat"/>
          <w:color w:val="222222"/>
          <w:sz w:val="22"/>
          <w:szCs w:val="22"/>
        </w:rPr>
      </w:pPr>
      <w:r>
        <w:rPr>
          <w:rFonts w:ascii="Montserrat" w:hAnsi="Montserrat"/>
          <w:color w:val="222222"/>
          <w:sz w:val="22"/>
          <w:szCs w:val="22"/>
        </w:rPr>
        <w:t>The households in the area where the samples are excluded can be demonstrated to be similar in household size, fuel use type, and energy demand; and</w:t>
      </w:r>
    </w:p>
    <w:p w14:paraId="20C84635" w14:textId="77777777" w:rsidR="007A4780" w:rsidRDefault="007A4780" w:rsidP="007A4780">
      <w:pPr>
        <w:pStyle w:val="NormalWeb"/>
        <w:numPr>
          <w:ilvl w:val="0"/>
          <w:numId w:val="81"/>
        </w:numPr>
        <w:spacing w:before="0" w:beforeAutospacing="0" w:after="200" w:afterAutospacing="0"/>
        <w:textAlignment w:val="baseline"/>
        <w:rPr>
          <w:rFonts w:ascii="Montserrat" w:hAnsi="Montserrat"/>
          <w:color w:val="222222"/>
          <w:sz w:val="22"/>
          <w:szCs w:val="22"/>
        </w:rPr>
      </w:pPr>
      <w:r>
        <w:rPr>
          <w:rFonts w:ascii="Montserrat" w:hAnsi="Montserrat"/>
          <w:color w:val="222222"/>
          <w:sz w:val="22"/>
          <w:szCs w:val="22"/>
        </w:rPr>
        <w:t>The total number of excluded households is not greater than 10% of households initially selected for the KPT sample.</w:t>
      </w:r>
    </w:p>
    <w:p w14:paraId="2D1AC363" w14:textId="00221654" w:rsidR="001A16D5" w:rsidRPr="001A16D5" w:rsidRDefault="001A16D5" w:rsidP="001A16D5">
      <w:pPr>
        <w:rPr>
          <w:rFonts w:ascii="Montserrat" w:hAnsi="Montserrat"/>
          <w:b/>
          <w:bCs/>
          <w:sz w:val="22"/>
          <w:szCs w:val="22"/>
        </w:rPr>
      </w:pPr>
      <w:r>
        <w:rPr>
          <w:rFonts w:ascii="Montserrat" w:hAnsi="Montserrat"/>
          <w:b/>
          <w:bCs/>
          <w:sz w:val="22"/>
          <w:szCs w:val="22"/>
        </w:rPr>
        <w:t xml:space="preserve">Measurements and </w:t>
      </w:r>
      <w:r w:rsidR="00E30A95">
        <w:rPr>
          <w:rFonts w:ascii="Montserrat" w:hAnsi="Montserrat"/>
          <w:b/>
          <w:bCs/>
          <w:sz w:val="22"/>
          <w:szCs w:val="22"/>
        </w:rPr>
        <w:t>s</w:t>
      </w:r>
      <w:r>
        <w:rPr>
          <w:rFonts w:ascii="Montserrat" w:hAnsi="Montserrat"/>
          <w:b/>
          <w:bCs/>
          <w:sz w:val="22"/>
          <w:szCs w:val="22"/>
        </w:rPr>
        <w:t xml:space="preserve">ample </w:t>
      </w:r>
      <w:r w:rsidR="00E30A95">
        <w:rPr>
          <w:rFonts w:ascii="Montserrat" w:hAnsi="Montserrat"/>
          <w:b/>
          <w:bCs/>
          <w:sz w:val="22"/>
          <w:szCs w:val="22"/>
        </w:rPr>
        <w:t>i</w:t>
      </w:r>
      <w:r>
        <w:rPr>
          <w:rFonts w:ascii="Montserrat" w:hAnsi="Montserrat"/>
          <w:b/>
          <w:bCs/>
          <w:sz w:val="22"/>
          <w:szCs w:val="22"/>
        </w:rPr>
        <w:t>ntegrity</w:t>
      </w:r>
    </w:p>
    <w:p w14:paraId="3923A6BE" w14:textId="77777777" w:rsidR="007A4780" w:rsidRDefault="007A4780" w:rsidP="001A16D5">
      <w:pPr>
        <w:rPr>
          <w:rFonts w:ascii="Montserrat" w:hAnsi="Montserrat"/>
          <w:sz w:val="22"/>
          <w:szCs w:val="22"/>
          <w:u w:val="single"/>
        </w:rPr>
      </w:pPr>
      <w:r w:rsidRPr="001A16D5">
        <w:rPr>
          <w:rFonts w:ascii="Montserrat" w:hAnsi="Montserrat"/>
          <w:sz w:val="22"/>
          <w:szCs w:val="22"/>
          <w:u w:val="single"/>
        </w:rPr>
        <w:t>Scale Checks</w:t>
      </w:r>
    </w:p>
    <w:p w14:paraId="27C088D0" w14:textId="63C0C6DE" w:rsidR="007A4780" w:rsidRDefault="007A4780" w:rsidP="007A4780">
      <w:pPr>
        <w:pStyle w:val="NormalWeb"/>
        <w:numPr>
          <w:ilvl w:val="0"/>
          <w:numId w:val="82"/>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lastRenderedPageBreak/>
        <w:t>Scales must be checked with a certified calibration weight (5–20 kg) at least weekly during field campaigns and results of calibration checks clearly recorded to facilitate verification by VVBs.</w:t>
      </w:r>
    </w:p>
    <w:p w14:paraId="204D5979" w14:textId="77777777" w:rsidR="007A4780" w:rsidRDefault="007A4780" w:rsidP="007A4780">
      <w:pPr>
        <w:pStyle w:val="NormalWeb"/>
        <w:numPr>
          <w:ilvl w:val="0"/>
          <w:numId w:val="82"/>
        </w:numPr>
        <w:spacing w:before="0" w:beforeAutospacing="0" w:after="0" w:afterAutospacing="0"/>
        <w:textAlignment w:val="baseline"/>
        <w:rPr>
          <w:rFonts w:ascii="Montserrat" w:hAnsi="Montserrat"/>
          <w:color w:val="000000"/>
          <w:sz w:val="22"/>
          <w:szCs w:val="22"/>
        </w:rPr>
      </w:pPr>
      <w:r w:rsidRPr="636F3235">
        <w:rPr>
          <w:rFonts w:ascii="Montserrat" w:hAnsi="Montserrat"/>
          <w:color w:val="000000" w:themeColor="text1"/>
          <w:sz w:val="22"/>
          <w:szCs w:val="22"/>
        </w:rPr>
        <w:t>The scale must be accurate within 1% of the calibration mass.</w:t>
      </w:r>
    </w:p>
    <w:p w14:paraId="526E3C7D" w14:textId="33FD65E9" w:rsidR="007A4780" w:rsidRDefault="007A4780" w:rsidP="007A4780">
      <w:pPr>
        <w:pStyle w:val="NormalWeb"/>
        <w:numPr>
          <w:ilvl w:val="0"/>
          <w:numId w:val="82"/>
        </w:numPr>
        <w:spacing w:before="0" w:beforeAutospacing="0" w:after="200" w:afterAutospacing="0"/>
        <w:textAlignment w:val="baseline"/>
        <w:rPr>
          <w:rFonts w:ascii="Montserrat" w:hAnsi="Montserrat"/>
          <w:color w:val="000000"/>
          <w:sz w:val="22"/>
          <w:szCs w:val="22"/>
        </w:rPr>
      </w:pPr>
      <w:r w:rsidRPr="636F3235">
        <w:rPr>
          <w:rFonts w:ascii="Montserrat" w:hAnsi="Montserrat"/>
          <w:color w:val="000000" w:themeColor="text1"/>
          <w:sz w:val="22"/>
          <w:szCs w:val="22"/>
        </w:rPr>
        <w:t>If a scale fails a check, any data collected since the last successful check must be excluded from the analysis.</w:t>
      </w:r>
    </w:p>
    <w:p w14:paraId="6A1376D4" w14:textId="77777777" w:rsidR="007A4780" w:rsidRPr="001A16D5" w:rsidRDefault="007A4780" w:rsidP="001A16D5">
      <w:pPr>
        <w:rPr>
          <w:rFonts w:ascii="Montserrat" w:hAnsi="Montserrat"/>
          <w:sz w:val="22"/>
          <w:szCs w:val="22"/>
          <w:u w:val="single"/>
        </w:rPr>
      </w:pPr>
      <w:r w:rsidRPr="001A16D5">
        <w:rPr>
          <w:rFonts w:ascii="Montserrat" w:hAnsi="Montserrat"/>
          <w:sz w:val="22"/>
          <w:szCs w:val="22"/>
          <w:u w:val="single"/>
        </w:rPr>
        <w:t>Accounting for Wood Moisture</w:t>
      </w:r>
    </w:p>
    <w:p w14:paraId="07C280AE" w14:textId="77777777" w:rsidR="007A4780" w:rsidRDefault="007A4780" w:rsidP="007A4780">
      <w:pPr>
        <w:pStyle w:val="NormalWeb"/>
        <w:numPr>
          <w:ilvl w:val="0"/>
          <w:numId w:val="83"/>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Default energy conversions assume air-dried wood (~20% moisture, wet basis) with a Net Calorific Value (NCV) of 0.0156 TJ/tonne.</w:t>
      </w:r>
    </w:p>
    <w:p w14:paraId="4BCF48A2" w14:textId="77777777" w:rsidR="007A4780" w:rsidRDefault="007A4780" w:rsidP="007A4780">
      <w:pPr>
        <w:pStyle w:val="NormalWeb"/>
        <w:numPr>
          <w:ilvl w:val="0"/>
          <w:numId w:val="83"/>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This NCV should be applied to wood quantities before making any moisture adjustments.</w:t>
      </w:r>
    </w:p>
    <w:p w14:paraId="6A225C3F" w14:textId="77777777" w:rsidR="007A4780" w:rsidRDefault="007A4780" w:rsidP="007A4780">
      <w:pPr>
        <w:pStyle w:val="NormalWeb"/>
        <w:numPr>
          <w:ilvl w:val="0"/>
          <w:numId w:val="83"/>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While NCV assumptions provide a standardized approach, it is best practice to measure actual moisture content, particularly to:</w:t>
      </w:r>
    </w:p>
    <w:p w14:paraId="4339BE38" w14:textId="77777777" w:rsidR="007A4780" w:rsidRDefault="007A4780" w:rsidP="007A4780">
      <w:pPr>
        <w:pStyle w:val="NormalWeb"/>
        <w:numPr>
          <w:ilvl w:val="1"/>
          <w:numId w:val="84"/>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Identify potential outliers</w:t>
      </w:r>
    </w:p>
    <w:p w14:paraId="19434250" w14:textId="77777777" w:rsidR="007A4780" w:rsidRDefault="007A4780" w:rsidP="007A4780">
      <w:pPr>
        <w:pStyle w:val="NormalWeb"/>
        <w:numPr>
          <w:ilvl w:val="1"/>
          <w:numId w:val="85"/>
        </w:numPr>
        <w:spacing w:before="0" w:beforeAutospacing="0" w:after="200" w:afterAutospacing="0"/>
        <w:textAlignment w:val="baseline"/>
        <w:rPr>
          <w:rFonts w:ascii="Montserrat" w:hAnsi="Montserrat"/>
          <w:color w:val="000000"/>
          <w:sz w:val="22"/>
          <w:szCs w:val="22"/>
        </w:rPr>
      </w:pPr>
      <w:r>
        <w:rPr>
          <w:rFonts w:ascii="Montserrat" w:hAnsi="Montserrat"/>
          <w:color w:val="000000"/>
          <w:sz w:val="22"/>
          <w:szCs w:val="22"/>
        </w:rPr>
        <w:t>Assess seasonal variations in fuel characteristics</w:t>
      </w:r>
    </w:p>
    <w:p w14:paraId="4453B3FB" w14:textId="3B1EA855" w:rsidR="007A4780" w:rsidRDefault="007A4780" w:rsidP="00BD5BAD">
      <w:pPr>
        <w:pStyle w:val="NormalWeb"/>
        <w:spacing w:before="0" w:beforeAutospacing="0" w:after="0" w:afterAutospacing="0"/>
      </w:pPr>
      <w:r>
        <w:rPr>
          <w:rFonts w:ascii="Montserrat" w:hAnsi="Montserrat"/>
          <w:b/>
          <w:bCs/>
          <w:color w:val="000000"/>
          <w:sz w:val="22"/>
          <w:szCs w:val="22"/>
        </w:rPr>
        <w:t xml:space="preserve">Fuel </w:t>
      </w:r>
      <w:r w:rsidDel="002835F9">
        <w:rPr>
          <w:rFonts w:ascii="Montserrat" w:hAnsi="Montserrat"/>
          <w:b/>
          <w:bCs/>
          <w:color w:val="000000"/>
          <w:sz w:val="22"/>
          <w:szCs w:val="22"/>
        </w:rPr>
        <w:t>p</w:t>
      </w:r>
      <w:r>
        <w:rPr>
          <w:rFonts w:ascii="Montserrat" w:hAnsi="Montserrat"/>
          <w:b/>
          <w:bCs/>
          <w:color w:val="000000"/>
          <w:sz w:val="22"/>
          <w:szCs w:val="22"/>
        </w:rPr>
        <w:t>rovision</w:t>
      </w:r>
    </w:p>
    <w:p w14:paraId="5A2C7182" w14:textId="77777777" w:rsidR="007A4780" w:rsidRDefault="007A4780" w:rsidP="007A4780">
      <w:pPr>
        <w:pStyle w:val="NormalWeb"/>
        <w:spacing w:before="0" w:beforeAutospacing="0" w:after="200" w:afterAutospacing="0"/>
      </w:pPr>
      <w:r>
        <w:rPr>
          <w:rFonts w:ascii="Montserrat" w:hAnsi="Montserrat"/>
          <w:color w:val="000000"/>
          <w:sz w:val="22"/>
          <w:szCs w:val="22"/>
        </w:rPr>
        <w:t>Because providing fuel to households can introduce substantial bias, fuel should not be provided to households for use during the KPT in most cases. </w:t>
      </w:r>
    </w:p>
    <w:p w14:paraId="760B7372" w14:textId="1F210F3D" w:rsidR="007A4780" w:rsidRDefault="007A4780" w:rsidP="007A4780">
      <w:pPr>
        <w:pStyle w:val="NormalWeb"/>
        <w:spacing w:before="0" w:beforeAutospacing="0" w:after="200" w:afterAutospacing="0"/>
      </w:pPr>
      <w:r>
        <w:rPr>
          <w:rFonts w:ascii="Montserrat" w:hAnsi="Montserrat"/>
          <w:color w:val="000000"/>
          <w:sz w:val="22"/>
          <w:szCs w:val="22"/>
        </w:rPr>
        <w:t>In situations where households normally collect their fuel (e.g.</w:t>
      </w:r>
      <w:r w:rsidR="001A16D5">
        <w:rPr>
          <w:rFonts w:ascii="Montserrat" w:hAnsi="Montserrat"/>
          <w:color w:val="000000"/>
          <w:sz w:val="22"/>
          <w:szCs w:val="22"/>
        </w:rPr>
        <w:t>,</w:t>
      </w:r>
      <w:r>
        <w:rPr>
          <w:rFonts w:ascii="Montserrat" w:hAnsi="Montserrat"/>
          <w:color w:val="000000"/>
          <w:sz w:val="22"/>
          <w:szCs w:val="22"/>
        </w:rPr>
        <w:t xml:space="preserve"> wood, crop residues, dung) daily and </w:t>
      </w:r>
      <w:proofErr w:type="gramStart"/>
      <w:r>
        <w:rPr>
          <w:rFonts w:ascii="Montserrat" w:hAnsi="Montserrat"/>
          <w:color w:val="000000"/>
          <w:sz w:val="22"/>
          <w:szCs w:val="22"/>
        </w:rPr>
        <w:t>are not able to</w:t>
      </w:r>
      <w:proofErr w:type="gramEnd"/>
      <w:r>
        <w:rPr>
          <w:rFonts w:ascii="Montserrat" w:hAnsi="Montserrat"/>
          <w:color w:val="000000"/>
          <w:sz w:val="22"/>
          <w:szCs w:val="22"/>
        </w:rPr>
        <w:t xml:space="preserve"> collect and store a full day’s fuel in advance, project proponents may provide fuel for the KPT under the following conditions:</w:t>
      </w:r>
    </w:p>
    <w:p w14:paraId="3058D9D8" w14:textId="77777777" w:rsidR="007A4780" w:rsidRDefault="007A4780" w:rsidP="007A4780">
      <w:pPr>
        <w:pStyle w:val="NormalWeb"/>
        <w:numPr>
          <w:ilvl w:val="0"/>
          <w:numId w:val="86"/>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The number of households that are unable to collect and store a full day’s fuel in advance must comprise more than 40% of the KPT sample; otherwise, those households should simply be excluded from the sample.</w:t>
      </w:r>
    </w:p>
    <w:p w14:paraId="5BAA1001" w14:textId="77777777" w:rsidR="007A4780" w:rsidRDefault="007A4780" w:rsidP="007A4780">
      <w:pPr>
        <w:pStyle w:val="NormalWeb"/>
        <w:numPr>
          <w:ilvl w:val="0"/>
          <w:numId w:val="86"/>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 xml:space="preserve">Where fuel is provided, the household must be identified as having been </w:t>
      </w:r>
      <w:proofErr w:type="gramStart"/>
      <w:r>
        <w:rPr>
          <w:rFonts w:ascii="Montserrat" w:hAnsi="Montserrat"/>
          <w:color w:val="000000"/>
          <w:sz w:val="22"/>
          <w:szCs w:val="22"/>
        </w:rPr>
        <w:t>provided</w:t>
      </w:r>
      <w:proofErr w:type="gramEnd"/>
      <w:r>
        <w:rPr>
          <w:rFonts w:ascii="Montserrat" w:hAnsi="Montserrat"/>
          <w:color w:val="000000"/>
          <w:sz w:val="22"/>
          <w:szCs w:val="22"/>
        </w:rPr>
        <w:t xml:space="preserve"> fuel, and a 20% discount must be applied to the fuel consumption measured for that household during the baseline KPT.</w:t>
      </w:r>
    </w:p>
    <w:p w14:paraId="2634DCB8" w14:textId="3D027608" w:rsidR="007A4780" w:rsidRDefault="007A4780" w:rsidP="007A4780">
      <w:pPr>
        <w:pStyle w:val="NormalWeb"/>
        <w:numPr>
          <w:ilvl w:val="0"/>
          <w:numId w:val="86"/>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The amount of fuel provided must not exceed 30 MJ/(person*day) (approximately 2</w:t>
      </w:r>
      <w:r w:rsidR="00933AA9">
        <w:rPr>
          <w:rFonts w:ascii="Montserrat" w:hAnsi="Montserrat"/>
          <w:color w:val="000000"/>
          <w:sz w:val="22"/>
          <w:szCs w:val="22"/>
        </w:rPr>
        <w:t xml:space="preserve"> </w:t>
      </w:r>
      <w:r>
        <w:rPr>
          <w:rFonts w:ascii="Montserrat" w:hAnsi="Montserrat"/>
          <w:color w:val="000000"/>
          <w:sz w:val="22"/>
          <w:szCs w:val="22"/>
        </w:rPr>
        <w:t>kg/(person*day)).</w:t>
      </w:r>
    </w:p>
    <w:p w14:paraId="550436F7" w14:textId="77777777" w:rsidR="007A4780" w:rsidRDefault="007A4780" w:rsidP="007A4780">
      <w:pPr>
        <w:pStyle w:val="NormalWeb"/>
        <w:numPr>
          <w:ilvl w:val="0"/>
          <w:numId w:val="86"/>
        </w:numPr>
        <w:spacing w:before="0" w:beforeAutospacing="0" w:after="200" w:afterAutospacing="0"/>
        <w:textAlignment w:val="baseline"/>
        <w:rPr>
          <w:rFonts w:ascii="Montserrat" w:hAnsi="Montserrat"/>
          <w:color w:val="000000"/>
          <w:sz w:val="22"/>
          <w:szCs w:val="22"/>
        </w:rPr>
      </w:pPr>
      <w:r>
        <w:rPr>
          <w:rFonts w:ascii="Montserrat" w:hAnsi="Montserrat"/>
          <w:color w:val="000000"/>
          <w:sz w:val="22"/>
          <w:szCs w:val="22"/>
        </w:rPr>
        <w:t>If fuel is provided to a household for the baseline KPT, the same amount of fuel must also be provided to that household for the project KPT.</w:t>
      </w:r>
    </w:p>
    <w:p w14:paraId="1DBD7D72" w14:textId="77777777" w:rsidR="007A4780" w:rsidRDefault="007A4780" w:rsidP="007A4780">
      <w:pPr>
        <w:pStyle w:val="NormalWeb"/>
        <w:spacing w:before="0" w:beforeAutospacing="0" w:after="200" w:afterAutospacing="0"/>
      </w:pPr>
      <w:r>
        <w:rPr>
          <w:rFonts w:ascii="Montserrat" w:hAnsi="Montserrat"/>
          <w:color w:val="000000"/>
          <w:sz w:val="22"/>
          <w:szCs w:val="22"/>
        </w:rPr>
        <w:t>For households where the primary fuel is purchased in discrete quantities, and it is impractical to store three times the amount typically used in a day, projects must follow the KPT protocol guidance for fuel purchases and estimate weights accordingly.</w:t>
      </w:r>
    </w:p>
    <w:p w14:paraId="09823E7B" w14:textId="77777777" w:rsidR="007A4780" w:rsidRDefault="007A4780" w:rsidP="007A4780">
      <w:pPr>
        <w:pStyle w:val="NormalWeb"/>
        <w:spacing w:before="0" w:beforeAutospacing="0" w:after="200" w:afterAutospacing="0"/>
        <w:rPr>
          <w:rFonts w:ascii="Montserrat" w:hAnsi="Montserrat"/>
          <w:color w:val="000000"/>
          <w:sz w:val="22"/>
          <w:szCs w:val="22"/>
        </w:rPr>
      </w:pPr>
      <w:r>
        <w:rPr>
          <w:rFonts w:ascii="Montserrat" w:hAnsi="Montserrat"/>
          <w:color w:val="000000"/>
          <w:sz w:val="22"/>
          <w:szCs w:val="22"/>
        </w:rPr>
        <w:t>Alternatively, rather than providing fuel, project proponents may use fuel-weighing sensors that measure fuel consumption in real-time. This option may be used for any KPT, regardless of household fuel constraints.</w:t>
      </w:r>
    </w:p>
    <w:p w14:paraId="3CB95D7D" w14:textId="038C3C7E" w:rsidR="001225FA" w:rsidRPr="001225FA" w:rsidRDefault="001225FA" w:rsidP="00BD5BAD">
      <w:pPr>
        <w:pStyle w:val="NormalWeb"/>
        <w:spacing w:before="0" w:beforeAutospacing="0" w:after="0" w:afterAutospacing="0"/>
        <w:rPr>
          <w:b/>
          <w:bCs/>
        </w:rPr>
      </w:pPr>
      <w:r w:rsidRPr="001225FA">
        <w:rPr>
          <w:rFonts w:ascii="Montserrat" w:hAnsi="Montserrat"/>
          <w:b/>
          <w:bCs/>
          <w:color w:val="000000"/>
          <w:sz w:val="22"/>
          <w:szCs w:val="22"/>
        </w:rPr>
        <w:t xml:space="preserve">Data </w:t>
      </w:r>
      <w:r w:rsidR="00E30A95">
        <w:rPr>
          <w:rFonts w:ascii="Montserrat" w:hAnsi="Montserrat"/>
          <w:b/>
          <w:bCs/>
          <w:color w:val="000000"/>
          <w:sz w:val="22"/>
          <w:szCs w:val="22"/>
        </w:rPr>
        <w:t>q</w:t>
      </w:r>
      <w:r w:rsidRPr="001225FA">
        <w:rPr>
          <w:rFonts w:ascii="Montserrat" w:hAnsi="Montserrat"/>
          <w:b/>
          <w:bCs/>
          <w:color w:val="000000"/>
          <w:sz w:val="22"/>
          <w:szCs w:val="22"/>
        </w:rPr>
        <w:t xml:space="preserve">uality and </w:t>
      </w:r>
      <w:r w:rsidR="00E30A95">
        <w:rPr>
          <w:rFonts w:ascii="Montserrat" w:hAnsi="Montserrat"/>
          <w:b/>
          <w:bCs/>
          <w:color w:val="000000"/>
          <w:sz w:val="22"/>
          <w:szCs w:val="22"/>
        </w:rPr>
        <w:t>o</w:t>
      </w:r>
      <w:r w:rsidRPr="001225FA">
        <w:rPr>
          <w:rFonts w:ascii="Montserrat" w:hAnsi="Montserrat"/>
          <w:b/>
          <w:bCs/>
          <w:color w:val="000000"/>
          <w:sz w:val="22"/>
          <w:szCs w:val="22"/>
        </w:rPr>
        <w:t xml:space="preserve">utlier </w:t>
      </w:r>
      <w:r w:rsidR="00E30A95">
        <w:rPr>
          <w:rFonts w:ascii="Montserrat" w:hAnsi="Montserrat"/>
          <w:b/>
          <w:bCs/>
          <w:color w:val="000000"/>
          <w:sz w:val="22"/>
          <w:szCs w:val="22"/>
        </w:rPr>
        <w:t>h</w:t>
      </w:r>
      <w:r w:rsidRPr="001225FA">
        <w:rPr>
          <w:rFonts w:ascii="Montserrat" w:hAnsi="Montserrat"/>
          <w:b/>
          <w:bCs/>
          <w:color w:val="000000"/>
          <w:sz w:val="22"/>
          <w:szCs w:val="22"/>
        </w:rPr>
        <w:t>andling</w:t>
      </w:r>
    </w:p>
    <w:p w14:paraId="77348A85" w14:textId="77777777" w:rsidR="007A4780" w:rsidRPr="00187036" w:rsidRDefault="007A4780" w:rsidP="001225FA">
      <w:pPr>
        <w:rPr>
          <w:rFonts w:ascii="Montserrat" w:hAnsi="Montserrat"/>
          <w:sz w:val="22"/>
          <w:szCs w:val="22"/>
          <w:u w:val="single"/>
        </w:rPr>
      </w:pPr>
      <w:r w:rsidRPr="00187036">
        <w:rPr>
          <w:rFonts w:ascii="Montserrat" w:hAnsi="Montserrat"/>
          <w:sz w:val="22"/>
          <w:szCs w:val="22"/>
          <w:u w:val="single"/>
        </w:rPr>
        <w:t>Outliers Identification and Exclusion Criteria</w:t>
      </w:r>
    </w:p>
    <w:p w14:paraId="2DBF1BD5" w14:textId="77777777" w:rsidR="007A4780" w:rsidRDefault="007A4780" w:rsidP="007A4780">
      <w:pPr>
        <w:pStyle w:val="NormalWeb"/>
        <w:spacing w:before="0" w:beforeAutospacing="0" w:after="200" w:afterAutospacing="0"/>
      </w:pPr>
      <w:r>
        <w:rPr>
          <w:rFonts w:ascii="Montserrat" w:hAnsi="Montserrat"/>
          <w:color w:val="000000"/>
          <w:sz w:val="22"/>
          <w:szCs w:val="22"/>
        </w:rPr>
        <w:t xml:space="preserve">Outliers shall be defined as data points that fall beyond 1.5 times the interquartile range (IQR) from its endpoints. Outliers may only be excluded if there is a clear, </w:t>
      </w:r>
      <w:r>
        <w:rPr>
          <w:rFonts w:ascii="Montserrat" w:hAnsi="Montserrat"/>
          <w:color w:val="000000"/>
          <w:sz w:val="22"/>
          <w:szCs w:val="22"/>
        </w:rPr>
        <w:lastRenderedPageBreak/>
        <w:t>documented reason for their removal. Any excluded data must be retained along with an explanation. Acceptable reasons for exclusion are:</w:t>
      </w:r>
    </w:p>
    <w:p w14:paraId="179B7D5E" w14:textId="77777777" w:rsidR="007A4780" w:rsidRDefault="007A4780" w:rsidP="007A4780">
      <w:pPr>
        <w:pStyle w:val="NormalWeb"/>
        <w:numPr>
          <w:ilvl w:val="0"/>
          <w:numId w:val="87"/>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Data entry errors;</w:t>
      </w:r>
    </w:p>
    <w:p w14:paraId="43254176" w14:textId="77777777" w:rsidR="007A4780" w:rsidRDefault="007A4780" w:rsidP="007A4780">
      <w:pPr>
        <w:pStyle w:val="NormalWeb"/>
        <w:numPr>
          <w:ilvl w:val="0"/>
          <w:numId w:val="87"/>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Documented unusual events (e.g., party, non-household members using the cookstove); or</w:t>
      </w:r>
    </w:p>
    <w:p w14:paraId="074D1C32" w14:textId="77777777" w:rsidR="007A4780" w:rsidRDefault="007A4780" w:rsidP="007A4780">
      <w:pPr>
        <w:pStyle w:val="NormalWeb"/>
        <w:numPr>
          <w:ilvl w:val="0"/>
          <w:numId w:val="87"/>
        </w:numPr>
        <w:spacing w:before="0" w:beforeAutospacing="0" w:after="200" w:afterAutospacing="0"/>
        <w:textAlignment w:val="baseline"/>
        <w:rPr>
          <w:rFonts w:ascii="Montserrat" w:hAnsi="Montserrat"/>
          <w:color w:val="000000"/>
          <w:sz w:val="22"/>
          <w:szCs w:val="22"/>
        </w:rPr>
      </w:pPr>
      <w:r>
        <w:rPr>
          <w:rFonts w:ascii="Montserrat" w:hAnsi="Montserrat"/>
          <w:color w:val="000000"/>
          <w:sz w:val="22"/>
          <w:szCs w:val="22"/>
        </w:rPr>
        <w:t>A per capita fuel consumption &gt;175 MJ/(person*day) for any single day (equivalent to ~10 kg of wood/(person*day)).</w:t>
      </w:r>
    </w:p>
    <w:p w14:paraId="343F52DA" w14:textId="77777777" w:rsidR="007A4780" w:rsidRPr="00187036" w:rsidRDefault="007A4780" w:rsidP="001225FA">
      <w:pPr>
        <w:rPr>
          <w:rFonts w:ascii="Montserrat" w:hAnsi="Montserrat"/>
          <w:sz w:val="22"/>
          <w:szCs w:val="22"/>
          <w:u w:val="single"/>
        </w:rPr>
      </w:pPr>
      <w:r w:rsidRPr="00187036">
        <w:rPr>
          <w:rFonts w:ascii="Montserrat" w:hAnsi="Montserrat"/>
          <w:sz w:val="22"/>
          <w:szCs w:val="22"/>
          <w:u w:val="single"/>
        </w:rPr>
        <w:t>Minimum Data Requirements</w:t>
      </w:r>
    </w:p>
    <w:p w14:paraId="6D2CA6FA" w14:textId="77777777" w:rsidR="00187036" w:rsidRDefault="007A4780" w:rsidP="003A1BCD">
      <w:pPr>
        <w:pStyle w:val="NormalWeb"/>
        <w:numPr>
          <w:ilvl w:val="0"/>
          <w:numId w:val="88"/>
        </w:numPr>
        <w:spacing w:before="0" w:beforeAutospacing="0" w:after="0" w:afterAutospacing="0"/>
      </w:pPr>
      <w:r>
        <w:rPr>
          <w:rFonts w:ascii="Montserrat" w:hAnsi="Montserrat"/>
          <w:color w:val="000000"/>
          <w:sz w:val="22"/>
          <w:szCs w:val="22"/>
        </w:rPr>
        <w:t>Only households with at least three complete days of data may be included in the analysis.</w:t>
      </w:r>
    </w:p>
    <w:p w14:paraId="6B2EC2C3" w14:textId="77777777" w:rsidR="003A1BCD" w:rsidRDefault="007A4780" w:rsidP="003A1BCD">
      <w:pPr>
        <w:pStyle w:val="NormalWeb"/>
        <w:numPr>
          <w:ilvl w:val="0"/>
          <w:numId w:val="88"/>
        </w:numPr>
        <w:spacing w:before="0" w:beforeAutospacing="0" w:after="0" w:afterAutospacing="0"/>
      </w:pPr>
      <w:r w:rsidRPr="00187036">
        <w:rPr>
          <w:rFonts w:ascii="Montserrat" w:hAnsi="Montserrat"/>
          <w:color w:val="000000"/>
          <w:sz w:val="22"/>
          <w:szCs w:val="22"/>
        </w:rPr>
        <w:t>These three days do not need to be consecutive if:</w:t>
      </w:r>
    </w:p>
    <w:p w14:paraId="4E75A0DC" w14:textId="77777777" w:rsidR="003A1BCD" w:rsidRPr="003A1BCD" w:rsidRDefault="007A4780" w:rsidP="003A1BCD">
      <w:pPr>
        <w:pStyle w:val="NormalWeb"/>
        <w:numPr>
          <w:ilvl w:val="1"/>
          <w:numId w:val="88"/>
        </w:numPr>
        <w:spacing w:before="0" w:beforeAutospacing="0" w:after="0" w:afterAutospacing="0"/>
      </w:pPr>
      <w:r w:rsidRPr="003A1BCD">
        <w:rPr>
          <w:rFonts w:ascii="Montserrat" w:hAnsi="Montserrat"/>
          <w:color w:val="000000"/>
          <w:sz w:val="22"/>
          <w:szCs w:val="22"/>
        </w:rPr>
        <w:t>Some data are missing due to measurement failures; and</w:t>
      </w:r>
    </w:p>
    <w:p w14:paraId="514D7264" w14:textId="77777777" w:rsidR="003A1BCD" w:rsidRDefault="007A4780" w:rsidP="003A1BCD">
      <w:pPr>
        <w:pStyle w:val="NormalWeb"/>
        <w:numPr>
          <w:ilvl w:val="1"/>
          <w:numId w:val="88"/>
        </w:numPr>
        <w:spacing w:before="0" w:beforeAutospacing="0" w:after="0" w:afterAutospacing="0"/>
      </w:pPr>
      <w:r w:rsidRPr="003A1BCD">
        <w:rPr>
          <w:rFonts w:ascii="Montserrat" w:hAnsi="Montserrat"/>
          <w:color w:val="000000"/>
          <w:sz w:val="22"/>
          <w:szCs w:val="22"/>
        </w:rPr>
        <w:t>Additional visits were conducted to compensate.</w:t>
      </w:r>
    </w:p>
    <w:p w14:paraId="5FECA74C" w14:textId="70964E79" w:rsidR="007A4780" w:rsidRDefault="007A4780" w:rsidP="003A1BCD">
      <w:pPr>
        <w:pStyle w:val="NormalWeb"/>
        <w:numPr>
          <w:ilvl w:val="1"/>
          <w:numId w:val="88"/>
        </w:numPr>
        <w:spacing w:before="0" w:beforeAutospacing="0" w:after="0" w:afterAutospacing="0"/>
      </w:pPr>
      <w:r w:rsidRPr="003A1BCD">
        <w:rPr>
          <w:rFonts w:ascii="Montserrat" w:hAnsi="Montserrat"/>
          <w:color w:val="000000"/>
          <w:sz w:val="22"/>
          <w:szCs w:val="22"/>
        </w:rPr>
        <w:t xml:space="preserve">All data collection must </w:t>
      </w:r>
      <w:proofErr w:type="gramStart"/>
      <w:r w:rsidRPr="003A1BCD">
        <w:rPr>
          <w:rFonts w:ascii="Montserrat" w:hAnsi="Montserrat"/>
          <w:color w:val="000000"/>
          <w:sz w:val="22"/>
          <w:szCs w:val="22"/>
        </w:rPr>
        <w:t>occur</w:t>
      </w:r>
      <w:proofErr w:type="gramEnd"/>
      <w:r w:rsidRPr="003A1BCD">
        <w:rPr>
          <w:rFonts w:ascii="Montserrat" w:hAnsi="Montserrat"/>
          <w:color w:val="000000"/>
          <w:sz w:val="22"/>
          <w:szCs w:val="22"/>
        </w:rPr>
        <w:t xml:space="preserve"> within a two-week period.</w:t>
      </w:r>
    </w:p>
    <w:p w14:paraId="14DAEA2D" w14:textId="77777777" w:rsidR="007A4780" w:rsidRDefault="007A4780" w:rsidP="007A4780"/>
    <w:p w14:paraId="2D56727A" w14:textId="30E6F5B1" w:rsidR="007A4780" w:rsidRDefault="007A4780" w:rsidP="007A4780">
      <w:pPr>
        <w:pStyle w:val="NormalWeb"/>
        <w:spacing w:before="0" w:beforeAutospacing="0" w:after="0" w:afterAutospacing="0"/>
      </w:pPr>
      <w:r>
        <w:rPr>
          <w:rFonts w:ascii="Montserrat" w:hAnsi="Montserrat"/>
          <w:b/>
          <w:bCs/>
          <w:color w:val="000000"/>
          <w:sz w:val="22"/>
          <w:szCs w:val="22"/>
        </w:rPr>
        <w:t xml:space="preserve">CTEC KPT </w:t>
      </w:r>
      <w:r w:rsidDel="002835F9">
        <w:rPr>
          <w:rFonts w:ascii="Montserrat" w:hAnsi="Montserrat"/>
          <w:b/>
          <w:bCs/>
          <w:color w:val="000000"/>
          <w:sz w:val="22"/>
          <w:szCs w:val="22"/>
        </w:rPr>
        <w:t>c</w:t>
      </w:r>
      <w:r>
        <w:rPr>
          <w:rFonts w:ascii="Montserrat" w:hAnsi="Montserrat"/>
          <w:b/>
          <w:bCs/>
          <w:color w:val="000000"/>
          <w:sz w:val="22"/>
          <w:szCs w:val="22"/>
        </w:rPr>
        <w:t>onsiderations</w:t>
      </w:r>
    </w:p>
    <w:p w14:paraId="0AB1D283" w14:textId="77777777" w:rsidR="007A4780" w:rsidRDefault="007A4780" w:rsidP="007A4780">
      <w:pPr>
        <w:pStyle w:val="NormalWeb"/>
        <w:spacing w:before="0" w:beforeAutospacing="0" w:after="0" w:afterAutospacing="0"/>
        <w:rPr>
          <w:rFonts w:ascii="Montserrat" w:hAnsi="Montserrat"/>
          <w:color w:val="000000"/>
          <w:sz w:val="22"/>
          <w:szCs w:val="22"/>
        </w:rPr>
      </w:pPr>
      <w:r>
        <w:rPr>
          <w:rFonts w:ascii="Montserrat" w:hAnsi="Montserrat"/>
          <w:color w:val="000000"/>
          <w:sz w:val="22"/>
          <w:szCs w:val="22"/>
        </w:rPr>
        <w:t xml:space="preserve">The CTEC KPT approach for determining energy consumption in the project scenario requires quantifying the energy consumption of all technologies used in the project scenario based on a project </w:t>
      </w:r>
      <w:proofErr w:type="gramStart"/>
      <w:r>
        <w:rPr>
          <w:rFonts w:ascii="Montserrat" w:hAnsi="Montserrat"/>
          <w:color w:val="000000"/>
          <w:sz w:val="22"/>
          <w:szCs w:val="22"/>
        </w:rPr>
        <w:t>KPT</w:t>
      </w:r>
      <w:proofErr w:type="gramEnd"/>
      <w:r>
        <w:rPr>
          <w:rFonts w:ascii="Montserrat" w:hAnsi="Montserrat"/>
          <w:color w:val="000000"/>
          <w:sz w:val="22"/>
          <w:szCs w:val="22"/>
        </w:rPr>
        <w:t>. The project must use metered energy consumption data for the project technology/fuel specific to the KPT period where available. </w:t>
      </w:r>
    </w:p>
    <w:p w14:paraId="6DB042D4" w14:textId="77777777" w:rsidR="003A1BCD" w:rsidRDefault="003A1BCD" w:rsidP="007A4780">
      <w:pPr>
        <w:pStyle w:val="NormalWeb"/>
        <w:spacing w:before="0" w:beforeAutospacing="0" w:after="0" w:afterAutospacing="0"/>
      </w:pPr>
    </w:p>
    <w:p w14:paraId="62E5B312" w14:textId="35F9728F" w:rsidR="007A4780" w:rsidRDefault="007A4780" w:rsidP="007A4780">
      <w:pPr>
        <w:pStyle w:val="NormalWeb"/>
        <w:spacing w:before="0" w:beforeAutospacing="0" w:after="0" w:afterAutospacing="0"/>
      </w:pPr>
      <w:r>
        <w:rPr>
          <w:rFonts w:ascii="Montserrat" w:hAnsi="Montserrat"/>
          <w:color w:val="000000"/>
          <w:sz w:val="22"/>
          <w:szCs w:val="22"/>
        </w:rPr>
        <w:t>Where metered energy consumption is not available specific to the KPT period, the traditional fuel-weighing KPT approach must be used. Fuel-</w:t>
      </w:r>
      <w:proofErr w:type="gramStart"/>
      <w:r>
        <w:rPr>
          <w:rFonts w:ascii="Montserrat" w:hAnsi="Montserrat"/>
          <w:color w:val="000000"/>
          <w:sz w:val="22"/>
          <w:szCs w:val="22"/>
        </w:rPr>
        <w:t>weighing</w:t>
      </w:r>
      <w:proofErr w:type="gramEnd"/>
      <w:r>
        <w:rPr>
          <w:rFonts w:ascii="Montserrat" w:hAnsi="Montserrat"/>
          <w:color w:val="000000"/>
          <w:sz w:val="22"/>
          <w:szCs w:val="22"/>
        </w:rPr>
        <w:t xml:space="preserve"> must always be used for fuel consumption based on sales tracking data.</w:t>
      </w:r>
      <w:r w:rsidR="00981AB0" w:rsidDel="00981AB0">
        <w:t xml:space="preserve"> </w:t>
      </w:r>
    </w:p>
    <w:p w14:paraId="21139E52" w14:textId="77777777" w:rsidR="007A4780" w:rsidRDefault="007A4780" w:rsidP="007A4780"/>
    <w:p w14:paraId="21DA6636" w14:textId="77777777" w:rsidR="00AC1CFE" w:rsidRPr="00A53C7E" w:rsidRDefault="00AC1CFE" w:rsidP="00AC1CFE"/>
    <w:p w14:paraId="5CA09021" w14:textId="77777777" w:rsidR="00075997" w:rsidRDefault="00075997">
      <w:pPr>
        <w:rPr>
          <w:rFonts w:ascii="Montserrat" w:hAnsi="Montserrat"/>
          <w:color w:val="000000"/>
          <w:sz w:val="22"/>
          <w:szCs w:val="22"/>
        </w:rPr>
      </w:pPr>
      <w:r>
        <w:rPr>
          <w:rFonts w:ascii="Montserrat" w:hAnsi="Montserrat"/>
          <w:color w:val="000000"/>
          <w:sz w:val="22"/>
          <w:szCs w:val="22"/>
        </w:rPr>
        <w:br w:type="page"/>
      </w:r>
    </w:p>
    <w:p w14:paraId="78948980" w14:textId="5C6750A7" w:rsidR="00963AD1" w:rsidRPr="00A53C7E" w:rsidRDefault="004C3FEF" w:rsidP="001E2376">
      <w:pPr>
        <w:pStyle w:val="Heading2"/>
        <w:numPr>
          <w:ilvl w:val="0"/>
          <w:numId w:val="0"/>
        </w:numPr>
      </w:pPr>
      <w:bookmarkStart w:id="116" w:name="A8"/>
      <w:bookmarkStart w:id="117" w:name="_Toc193924651"/>
      <w:r>
        <w:lastRenderedPageBreak/>
        <w:t xml:space="preserve">Appendix </w:t>
      </w:r>
      <w:r w:rsidR="00075997" w:rsidRPr="00A53C7E">
        <w:t>8</w:t>
      </w:r>
      <w:bookmarkEnd w:id="116"/>
      <w:r>
        <w:t xml:space="preserve">: Requirements and Best Practices for </w:t>
      </w:r>
      <w:r w:rsidR="00931670" w:rsidRPr="00A53C7E">
        <w:t>Controlled Cooking Tests (CCTs)</w:t>
      </w:r>
      <w:bookmarkEnd w:id="117"/>
    </w:p>
    <w:p w14:paraId="55FC8806" w14:textId="77777777" w:rsidR="00963AD1" w:rsidRPr="00963AD1" w:rsidRDefault="00963AD1" w:rsidP="00963AD1">
      <w:pPr>
        <w:spacing w:before="200"/>
        <w:outlineLvl w:val="1"/>
        <w:rPr>
          <w:b/>
          <w:bCs/>
          <w:sz w:val="36"/>
          <w:szCs w:val="36"/>
        </w:rPr>
      </w:pPr>
      <w:r w:rsidRPr="00963AD1">
        <w:rPr>
          <w:rFonts w:ascii="Montserrat" w:hAnsi="Montserrat"/>
          <w:b/>
          <w:bCs/>
          <w:color w:val="000000"/>
          <w:sz w:val="22"/>
          <w:szCs w:val="22"/>
        </w:rPr>
        <w:t>Overview</w:t>
      </w:r>
    </w:p>
    <w:p w14:paraId="66210F24" w14:textId="3DACA80C" w:rsidR="00963AD1" w:rsidRPr="00963AD1" w:rsidRDefault="00963AD1" w:rsidP="00963AD1">
      <w:r w:rsidRPr="00963AD1">
        <w:rPr>
          <w:rFonts w:ascii="Montserrat" w:hAnsi="Montserrat"/>
          <w:color w:val="000000"/>
          <w:sz w:val="22"/>
          <w:szCs w:val="22"/>
        </w:rPr>
        <w:t>The CCT is a field test used to measure cookstove performance in a controlled setting using local fuels, pots, and cooking practices, with local cooks preparing a pre-determined local meal, which may include multiple dishes. </w:t>
      </w:r>
      <w:r w:rsidR="000E02ED">
        <w:rPr>
          <w:rFonts w:ascii="Montserrat" w:hAnsi="Montserrat"/>
          <w:color w:val="000000"/>
          <w:sz w:val="22"/>
          <w:szCs w:val="22"/>
        </w:rPr>
        <w:t>This</w:t>
      </w:r>
      <w:r w:rsidR="000E02ED" w:rsidRPr="000E02ED">
        <w:rPr>
          <w:rFonts w:ascii="Montserrat" w:hAnsi="Montserrat"/>
          <w:color w:val="000000"/>
          <w:sz w:val="22"/>
          <w:szCs w:val="22"/>
        </w:rPr>
        <w:t xml:space="preserve"> standard meal is defined as all the prepared foods that are commonly eaten together by a household at the time of day when that household consumes their largest amount of food.</w:t>
      </w:r>
    </w:p>
    <w:p w14:paraId="1D4EC10E" w14:textId="77777777" w:rsidR="00963AD1" w:rsidRPr="00963AD1" w:rsidRDefault="00963AD1" w:rsidP="00963AD1"/>
    <w:p w14:paraId="7150FBEB" w14:textId="59A280B0" w:rsidR="00963AD1" w:rsidRPr="00963AD1" w:rsidRDefault="00963AD1" w:rsidP="00963AD1">
      <w:r w:rsidRPr="00963AD1">
        <w:rPr>
          <w:rFonts w:ascii="Montserrat" w:hAnsi="Montserrat"/>
          <w:color w:val="000000"/>
          <w:sz w:val="22"/>
          <w:szCs w:val="22"/>
        </w:rPr>
        <w:t>Within the CLEAR methodology, the CCT is used to assess the specific energy consumption of both baseline and project cookstoves, the ratio of which is used to back-calculate displaced baseline energy consumption in CTEC projects. </w:t>
      </w:r>
    </w:p>
    <w:p w14:paraId="4ADD4B4D" w14:textId="77777777" w:rsidR="00963AD1" w:rsidRPr="00963AD1" w:rsidRDefault="00963AD1" w:rsidP="00963AD1"/>
    <w:p w14:paraId="269E963A" w14:textId="77777777" w:rsidR="00963AD1" w:rsidRPr="00963AD1" w:rsidRDefault="00963AD1" w:rsidP="00963AD1">
      <w:pPr>
        <w:spacing w:after="200"/>
      </w:pPr>
      <w:r w:rsidRPr="00963AD1">
        <w:rPr>
          <w:rFonts w:ascii="Montserrat" w:hAnsi="Montserrat"/>
          <w:color w:val="000000"/>
          <w:sz w:val="22"/>
          <w:szCs w:val="22"/>
        </w:rPr>
        <w:t xml:space="preserve">This document provides context for how the CCT protocol should be applied in the context of the CLEAR methodology. It refers to the latest version of the CCT protocol available on the CCA website at </w:t>
      </w:r>
      <w:hyperlink r:id="rId98" w:history="1">
        <w:r w:rsidRPr="00963AD1">
          <w:rPr>
            <w:rFonts w:ascii="Montserrat" w:hAnsi="Montserrat"/>
            <w:color w:val="1155CC"/>
            <w:sz w:val="22"/>
            <w:szCs w:val="22"/>
            <w:u w:val="single"/>
          </w:rPr>
          <w:t>https://cleancooking.org/protocols</w:t>
        </w:r>
      </w:hyperlink>
      <w:r w:rsidRPr="00963AD1">
        <w:rPr>
          <w:rFonts w:ascii="Montserrat" w:hAnsi="Montserrat"/>
          <w:color w:val="000000"/>
          <w:sz w:val="22"/>
          <w:szCs w:val="22"/>
        </w:rPr>
        <w:t>. Where guidance provided here conflicts with the directives of the CCT protocol, guidance here should be followed for projects using CLEAR.</w:t>
      </w:r>
    </w:p>
    <w:p w14:paraId="2CF5ECF6" w14:textId="4A2FCA2F" w:rsidR="00963AD1" w:rsidRPr="00963AD1" w:rsidRDefault="00963AD1" w:rsidP="00963AD1">
      <w:r w:rsidRPr="00963AD1">
        <w:rPr>
          <w:rFonts w:ascii="Montserrat" w:hAnsi="Montserrat"/>
          <w:b/>
          <w:bCs/>
          <w:color w:val="000000"/>
          <w:sz w:val="22"/>
          <w:szCs w:val="22"/>
        </w:rPr>
        <w:t xml:space="preserve">Sampling </w:t>
      </w:r>
      <w:r w:rsidR="00E30A95">
        <w:rPr>
          <w:rFonts w:ascii="Montserrat" w:hAnsi="Montserrat"/>
          <w:b/>
          <w:bCs/>
          <w:color w:val="000000"/>
          <w:sz w:val="22"/>
          <w:szCs w:val="22"/>
        </w:rPr>
        <w:t>r</w:t>
      </w:r>
      <w:r w:rsidRPr="00963AD1">
        <w:rPr>
          <w:rFonts w:ascii="Montserrat" w:hAnsi="Montserrat"/>
          <w:b/>
          <w:bCs/>
          <w:color w:val="000000"/>
          <w:sz w:val="22"/>
          <w:szCs w:val="22"/>
        </w:rPr>
        <w:t>equirements</w:t>
      </w:r>
    </w:p>
    <w:p w14:paraId="7190748D" w14:textId="77777777" w:rsidR="00963AD1" w:rsidRPr="00963AD1" w:rsidRDefault="00963AD1" w:rsidP="00BD5BAD">
      <w:pPr>
        <w:spacing w:after="240"/>
      </w:pPr>
      <w:r w:rsidRPr="00963AD1">
        <w:rPr>
          <w:rFonts w:ascii="Montserrat" w:hAnsi="Montserrat"/>
          <w:color w:val="000000"/>
          <w:sz w:val="22"/>
          <w:szCs w:val="22"/>
        </w:rPr>
        <w:t>To ensure robust and representative data collection for the CCT within the CLEAR methodology, the following sampling and testing requirements must be adhered to.</w:t>
      </w:r>
    </w:p>
    <w:p w14:paraId="7DB692DE" w14:textId="550248F9" w:rsidR="00C8081A" w:rsidRPr="00A53C7E" w:rsidRDefault="00963AD1" w:rsidP="00A53C7E">
      <w:pPr>
        <w:pStyle w:val="ListParagraph"/>
        <w:numPr>
          <w:ilvl w:val="0"/>
          <w:numId w:val="64"/>
        </w:numPr>
        <w:textAlignment w:val="baseline"/>
        <w:rPr>
          <w:rFonts w:ascii="Montserrat" w:hAnsi="Montserrat"/>
          <w:i/>
          <w:iCs/>
          <w:color w:val="000000"/>
          <w:sz w:val="22"/>
          <w:szCs w:val="22"/>
        </w:rPr>
      </w:pPr>
      <w:r w:rsidRPr="00084C48">
        <w:rPr>
          <w:rFonts w:ascii="Montserrat" w:hAnsi="Montserrat"/>
          <w:b/>
          <w:bCs/>
          <w:i/>
          <w:iCs/>
          <w:color w:val="000000"/>
          <w:sz w:val="22"/>
          <w:szCs w:val="22"/>
        </w:rPr>
        <w:t xml:space="preserve">Selection and </w:t>
      </w:r>
      <w:r w:rsidR="00E30A95">
        <w:rPr>
          <w:rFonts w:ascii="Montserrat" w:hAnsi="Montserrat"/>
          <w:b/>
          <w:bCs/>
          <w:i/>
          <w:iCs/>
          <w:color w:val="000000"/>
          <w:sz w:val="22"/>
          <w:szCs w:val="22"/>
        </w:rPr>
        <w:t>t</w:t>
      </w:r>
      <w:r w:rsidRPr="00084C48">
        <w:rPr>
          <w:rFonts w:ascii="Montserrat" w:hAnsi="Montserrat"/>
          <w:b/>
          <w:bCs/>
          <w:i/>
          <w:iCs/>
          <w:color w:val="000000"/>
          <w:sz w:val="22"/>
          <w:szCs w:val="22"/>
        </w:rPr>
        <w:t xml:space="preserve">esting of </w:t>
      </w:r>
      <w:r w:rsidR="00E30A95">
        <w:rPr>
          <w:rFonts w:ascii="Montserrat" w:hAnsi="Montserrat"/>
          <w:b/>
          <w:bCs/>
          <w:i/>
          <w:iCs/>
          <w:color w:val="000000"/>
          <w:sz w:val="22"/>
          <w:szCs w:val="22"/>
        </w:rPr>
        <w:t>b</w:t>
      </w:r>
      <w:r w:rsidRPr="00084C48">
        <w:rPr>
          <w:rFonts w:ascii="Montserrat" w:hAnsi="Montserrat"/>
          <w:b/>
          <w:bCs/>
          <w:i/>
          <w:iCs/>
          <w:color w:val="000000"/>
          <w:sz w:val="22"/>
          <w:szCs w:val="22"/>
        </w:rPr>
        <w:t xml:space="preserve">aseline and </w:t>
      </w:r>
      <w:r w:rsidR="00E30A95">
        <w:rPr>
          <w:rFonts w:ascii="Montserrat" w:hAnsi="Montserrat"/>
          <w:b/>
          <w:bCs/>
          <w:i/>
          <w:iCs/>
          <w:color w:val="000000"/>
          <w:sz w:val="22"/>
          <w:szCs w:val="22"/>
        </w:rPr>
        <w:t>p</w:t>
      </w:r>
      <w:r w:rsidRPr="00084C48">
        <w:rPr>
          <w:rFonts w:ascii="Montserrat" w:hAnsi="Montserrat"/>
          <w:b/>
          <w:bCs/>
          <w:i/>
          <w:iCs/>
          <w:color w:val="000000"/>
          <w:sz w:val="22"/>
          <w:szCs w:val="22"/>
        </w:rPr>
        <w:t xml:space="preserve">roject </w:t>
      </w:r>
      <w:r w:rsidR="00E30A95">
        <w:rPr>
          <w:rFonts w:ascii="Montserrat" w:hAnsi="Montserrat"/>
          <w:b/>
          <w:bCs/>
          <w:i/>
          <w:iCs/>
          <w:color w:val="000000"/>
          <w:sz w:val="22"/>
          <w:szCs w:val="22"/>
        </w:rPr>
        <w:t>c</w:t>
      </w:r>
      <w:r w:rsidRPr="00084C48">
        <w:rPr>
          <w:rFonts w:ascii="Montserrat" w:hAnsi="Montserrat"/>
          <w:b/>
          <w:bCs/>
          <w:i/>
          <w:iCs/>
          <w:color w:val="000000"/>
          <w:sz w:val="22"/>
          <w:szCs w:val="22"/>
        </w:rPr>
        <w:t>ookstoves</w:t>
      </w:r>
    </w:p>
    <w:p w14:paraId="3DA70849" w14:textId="0916C47C" w:rsidR="00D25081" w:rsidRDefault="00963AD1" w:rsidP="000B180B">
      <w:pPr>
        <w:pStyle w:val="ListParagraph"/>
        <w:numPr>
          <w:ilvl w:val="0"/>
          <w:numId w:val="65"/>
        </w:numPr>
        <w:textAlignment w:val="baseline"/>
        <w:rPr>
          <w:rFonts w:ascii="Montserrat" w:hAnsi="Montserrat"/>
          <w:color w:val="000000"/>
          <w:sz w:val="22"/>
          <w:szCs w:val="22"/>
        </w:rPr>
      </w:pPr>
      <w:r w:rsidRPr="00C8081A">
        <w:rPr>
          <w:rFonts w:ascii="Montserrat" w:hAnsi="Montserrat"/>
          <w:color w:val="000000"/>
          <w:sz w:val="22"/>
          <w:szCs w:val="22"/>
        </w:rPr>
        <w:t xml:space="preserve">Baseline technologies must be tested </w:t>
      </w:r>
      <w:proofErr w:type="gramStart"/>
      <w:r w:rsidRPr="00C8081A">
        <w:rPr>
          <w:rFonts w:ascii="Montserrat" w:hAnsi="Montserrat"/>
          <w:color w:val="000000"/>
          <w:sz w:val="22"/>
          <w:szCs w:val="22"/>
        </w:rPr>
        <w:t>in order to</w:t>
      </w:r>
      <w:proofErr w:type="gramEnd"/>
      <w:r w:rsidRPr="00C8081A">
        <w:rPr>
          <w:rFonts w:ascii="Montserrat" w:hAnsi="Montserrat"/>
          <w:color w:val="000000"/>
          <w:sz w:val="22"/>
          <w:szCs w:val="22"/>
        </w:rPr>
        <w:t xml:space="preserve"> be included in baseline fuel consumption displacement. Untested baseline technologies shall not be included in calculating displaced fuel consumption. For example, if project surveys indicate that a baseline technology accounts for 10% of cooking </w:t>
      </w:r>
      <w:r w:rsidR="00BD5BAD">
        <w:rPr>
          <w:rFonts w:ascii="Montserrat" w:hAnsi="Montserrat"/>
          <w:color w:val="000000"/>
          <w:sz w:val="22"/>
          <w:szCs w:val="22"/>
        </w:rPr>
        <w:t>events</w:t>
      </w:r>
      <w:r w:rsidRPr="00C8081A">
        <w:rPr>
          <w:rFonts w:ascii="Montserrat" w:hAnsi="Montserrat"/>
          <w:color w:val="000000"/>
          <w:sz w:val="22"/>
          <w:szCs w:val="22"/>
        </w:rPr>
        <w:t xml:space="preserve"> and the project does NOT conduct a CCT with that baseline technology, then the 10% displacement that would have been attributed to that baseline technology is disregarded and not included in the back calculation, nor is it redistributed to the other cookstove types, resulting in a lower baseline than could otherwise be claimed;</w:t>
      </w:r>
    </w:p>
    <w:p w14:paraId="6217B286" w14:textId="6176184D" w:rsidR="00D25081" w:rsidRDefault="00963AD1" w:rsidP="00D25081">
      <w:pPr>
        <w:pStyle w:val="ListParagraph"/>
        <w:numPr>
          <w:ilvl w:val="0"/>
          <w:numId w:val="65"/>
        </w:numPr>
        <w:textAlignment w:val="baseline"/>
        <w:rPr>
          <w:rFonts w:ascii="Montserrat" w:hAnsi="Montserrat"/>
          <w:color w:val="000000"/>
          <w:sz w:val="22"/>
          <w:szCs w:val="22"/>
        </w:rPr>
      </w:pPr>
      <w:r w:rsidRPr="00D25081">
        <w:rPr>
          <w:rFonts w:ascii="Montserrat" w:hAnsi="Montserrat"/>
          <w:color w:val="000000"/>
          <w:sz w:val="22"/>
          <w:szCs w:val="22"/>
        </w:rPr>
        <w:t xml:space="preserve">The most common </w:t>
      </w:r>
      <w:r w:rsidR="008A5B5B">
        <w:rPr>
          <w:rFonts w:ascii="Montserrat" w:hAnsi="Montserrat"/>
          <w:color w:val="000000"/>
          <w:sz w:val="22"/>
          <w:szCs w:val="22"/>
        </w:rPr>
        <w:t>example</w:t>
      </w:r>
      <w:r w:rsidRPr="00D25081">
        <w:rPr>
          <w:rFonts w:ascii="Montserrat" w:hAnsi="Montserrat"/>
          <w:color w:val="000000"/>
          <w:sz w:val="22"/>
          <w:szCs w:val="22"/>
        </w:rPr>
        <w:t xml:space="preserve"> of a given type of baseline cookstove should be selected (see section on cookstove types below). For example, if there are multiple simple open-fire cookstove types (e.g., three-stone fire or U-shaped mud cookstove), the most common, representative </w:t>
      </w:r>
      <w:r w:rsidR="004C6825">
        <w:rPr>
          <w:rFonts w:ascii="Montserrat" w:hAnsi="Montserrat"/>
          <w:color w:val="000000"/>
          <w:sz w:val="22"/>
          <w:szCs w:val="22"/>
        </w:rPr>
        <w:t>example</w:t>
      </w:r>
      <w:r w:rsidR="004C6825" w:rsidRPr="00D25081">
        <w:rPr>
          <w:rFonts w:ascii="Montserrat" w:hAnsi="Montserrat"/>
          <w:color w:val="000000"/>
          <w:sz w:val="22"/>
          <w:szCs w:val="22"/>
        </w:rPr>
        <w:t xml:space="preserve"> </w:t>
      </w:r>
      <w:r w:rsidRPr="00D25081">
        <w:rPr>
          <w:rFonts w:ascii="Montserrat" w:hAnsi="Montserrat"/>
          <w:color w:val="000000"/>
          <w:sz w:val="22"/>
          <w:szCs w:val="22"/>
        </w:rPr>
        <w:t>should be chosen</w:t>
      </w:r>
      <w:r w:rsidR="00B80A6E">
        <w:rPr>
          <w:rFonts w:ascii="Montserrat" w:hAnsi="Montserrat"/>
          <w:color w:val="000000"/>
          <w:sz w:val="22"/>
          <w:szCs w:val="22"/>
        </w:rPr>
        <w:t xml:space="preserve"> for each </w:t>
      </w:r>
      <w:r w:rsidR="00196D71">
        <w:rPr>
          <w:rFonts w:ascii="Montserrat" w:hAnsi="Montserrat"/>
          <w:color w:val="000000"/>
          <w:sz w:val="22"/>
          <w:szCs w:val="22"/>
        </w:rPr>
        <w:t>cook</w:t>
      </w:r>
      <w:r w:rsidR="00B80A6E">
        <w:rPr>
          <w:rFonts w:ascii="Montserrat" w:hAnsi="Montserrat"/>
          <w:color w:val="000000"/>
          <w:sz w:val="22"/>
          <w:szCs w:val="22"/>
        </w:rPr>
        <w:t>stove type</w:t>
      </w:r>
      <w:r w:rsidRPr="00D25081">
        <w:rPr>
          <w:rFonts w:ascii="Montserrat" w:hAnsi="Montserrat"/>
          <w:color w:val="000000"/>
          <w:sz w:val="22"/>
          <w:szCs w:val="22"/>
        </w:rPr>
        <w:t xml:space="preserve">. This selection should be made as part of the process with project area cooks to determine the standard meal, </w:t>
      </w:r>
      <w:proofErr w:type="gramStart"/>
      <w:r w:rsidRPr="00D25081">
        <w:rPr>
          <w:rFonts w:ascii="Montserrat" w:hAnsi="Montserrat"/>
          <w:color w:val="000000"/>
          <w:sz w:val="22"/>
          <w:szCs w:val="22"/>
        </w:rPr>
        <w:t>per</w:t>
      </w:r>
      <w:proofErr w:type="gramEnd"/>
      <w:r w:rsidRPr="00D25081">
        <w:rPr>
          <w:rFonts w:ascii="Montserrat" w:hAnsi="Montserrat"/>
          <w:color w:val="000000"/>
          <w:sz w:val="22"/>
          <w:szCs w:val="22"/>
        </w:rPr>
        <w:t xml:space="preserve"> the CCT protocol</w:t>
      </w:r>
      <w:r w:rsidR="003518BF">
        <w:rPr>
          <w:rStyle w:val="FootnoteReference"/>
          <w:rFonts w:ascii="Montserrat" w:hAnsi="Montserrat"/>
          <w:color w:val="000000"/>
          <w:sz w:val="22"/>
          <w:szCs w:val="22"/>
        </w:rPr>
        <w:footnoteReference w:id="19"/>
      </w:r>
      <w:r w:rsidRPr="00D25081">
        <w:rPr>
          <w:rFonts w:ascii="Montserrat" w:hAnsi="Montserrat"/>
          <w:color w:val="000000"/>
          <w:sz w:val="22"/>
          <w:szCs w:val="22"/>
        </w:rPr>
        <w:t>;</w:t>
      </w:r>
    </w:p>
    <w:p w14:paraId="61A3E142" w14:textId="77777777" w:rsidR="00D25081" w:rsidRDefault="00963AD1" w:rsidP="00D25081">
      <w:pPr>
        <w:pStyle w:val="ListParagraph"/>
        <w:numPr>
          <w:ilvl w:val="0"/>
          <w:numId w:val="65"/>
        </w:numPr>
        <w:textAlignment w:val="baseline"/>
        <w:rPr>
          <w:rFonts w:ascii="Montserrat" w:hAnsi="Montserrat"/>
          <w:color w:val="000000"/>
          <w:sz w:val="22"/>
          <w:szCs w:val="22"/>
        </w:rPr>
      </w:pPr>
      <w:r w:rsidRPr="00D25081">
        <w:rPr>
          <w:rFonts w:ascii="Montserrat" w:hAnsi="Montserrat"/>
          <w:color w:val="000000"/>
          <w:sz w:val="22"/>
          <w:szCs w:val="22"/>
        </w:rPr>
        <w:lastRenderedPageBreak/>
        <w:t>At least three samples of each baseline cookstove type must be tested to account for inter-stove type variability;</w:t>
      </w:r>
    </w:p>
    <w:p w14:paraId="3077CF31" w14:textId="77777777" w:rsidR="00D25081" w:rsidRDefault="00963AD1" w:rsidP="00D25081">
      <w:pPr>
        <w:pStyle w:val="ListParagraph"/>
        <w:numPr>
          <w:ilvl w:val="0"/>
          <w:numId w:val="65"/>
        </w:numPr>
        <w:textAlignment w:val="baseline"/>
        <w:rPr>
          <w:rFonts w:ascii="Montserrat" w:hAnsi="Montserrat"/>
          <w:color w:val="000000"/>
          <w:sz w:val="22"/>
          <w:szCs w:val="22"/>
        </w:rPr>
      </w:pPr>
      <w:r w:rsidRPr="00D25081">
        <w:rPr>
          <w:rFonts w:ascii="Montserrat" w:hAnsi="Montserrat"/>
          <w:color w:val="000000"/>
          <w:sz w:val="22"/>
          <w:szCs w:val="22"/>
        </w:rPr>
        <w:t>Each cook must prepare at least three meals per baseline cookstove type (at least one on each baseline cookstove type sample) to capture variability in performance.</w:t>
      </w:r>
    </w:p>
    <w:p w14:paraId="6F996D0C" w14:textId="77777777" w:rsidR="00D25081" w:rsidRPr="00D25081" w:rsidRDefault="00963AD1" w:rsidP="00D25081">
      <w:pPr>
        <w:pStyle w:val="ListParagraph"/>
        <w:numPr>
          <w:ilvl w:val="0"/>
          <w:numId w:val="65"/>
        </w:numPr>
        <w:textAlignment w:val="baseline"/>
        <w:rPr>
          <w:rFonts w:ascii="Montserrat" w:hAnsi="Montserrat"/>
          <w:color w:val="000000"/>
          <w:sz w:val="22"/>
          <w:szCs w:val="22"/>
        </w:rPr>
      </w:pPr>
      <w:r w:rsidRPr="00D25081">
        <w:rPr>
          <w:rFonts w:ascii="Montserrat" w:hAnsi="Montserrat"/>
          <w:color w:val="000000"/>
          <w:sz w:val="22"/>
          <w:szCs w:val="22"/>
        </w:rPr>
        <w:t>All project technologies must be tested</w:t>
      </w:r>
      <w:r w:rsidR="00D25081" w:rsidRPr="00A53C7E">
        <w:rPr>
          <w:rFonts w:ascii="Montserrat" w:hAnsi="Montserrat"/>
          <w:color w:val="000000"/>
          <w:sz w:val="22"/>
          <w:szCs w:val="22"/>
        </w:rPr>
        <w:t>.</w:t>
      </w:r>
    </w:p>
    <w:p w14:paraId="3459D6F5" w14:textId="7E7A1BCB" w:rsidR="004633BE" w:rsidRDefault="00963AD1" w:rsidP="004633BE">
      <w:pPr>
        <w:pStyle w:val="ListParagraph"/>
        <w:numPr>
          <w:ilvl w:val="0"/>
          <w:numId w:val="65"/>
        </w:numPr>
        <w:textAlignment w:val="baseline"/>
        <w:rPr>
          <w:rFonts w:ascii="Montserrat" w:hAnsi="Montserrat"/>
          <w:color w:val="000000"/>
          <w:sz w:val="22"/>
          <w:szCs w:val="22"/>
        </w:rPr>
      </w:pPr>
      <w:r w:rsidRPr="00D25081">
        <w:rPr>
          <w:rFonts w:ascii="Montserrat" w:hAnsi="Montserrat"/>
          <w:color w:val="000000"/>
          <w:sz w:val="22"/>
          <w:szCs w:val="22"/>
        </w:rPr>
        <w:t xml:space="preserve">When CCTs are conducted as part of ongoing project monitoring, including </w:t>
      </w:r>
      <w:proofErr w:type="gramStart"/>
      <w:r w:rsidRPr="00D25081">
        <w:rPr>
          <w:rFonts w:ascii="Montserrat" w:hAnsi="Montserrat"/>
          <w:color w:val="000000"/>
          <w:sz w:val="22"/>
          <w:szCs w:val="22"/>
        </w:rPr>
        <w:t>to account</w:t>
      </w:r>
      <w:proofErr w:type="gramEnd"/>
      <w:r w:rsidRPr="00D25081">
        <w:rPr>
          <w:rFonts w:ascii="Montserrat" w:hAnsi="Montserrat"/>
          <w:color w:val="000000"/>
          <w:sz w:val="22"/>
          <w:szCs w:val="22"/>
        </w:rPr>
        <w:t xml:space="preserve"> for any degradation over time, then at least three cookstoves per vintage randomly sampled from project households, should be tested (households should receive a new replacement cookstove).</w:t>
      </w:r>
    </w:p>
    <w:p w14:paraId="15C189F1" w14:textId="77777777" w:rsidR="00783281" w:rsidRPr="00783281" w:rsidRDefault="00783281" w:rsidP="00783281">
      <w:pPr>
        <w:pStyle w:val="ListParagraph"/>
        <w:textAlignment w:val="baseline"/>
        <w:rPr>
          <w:rFonts w:ascii="Montserrat" w:hAnsi="Montserrat"/>
          <w:color w:val="000000"/>
          <w:sz w:val="22"/>
          <w:szCs w:val="22"/>
        </w:rPr>
      </w:pPr>
    </w:p>
    <w:p w14:paraId="0A1A817B" w14:textId="0A8F1EF6" w:rsidR="004633BE" w:rsidRPr="000B180B" w:rsidRDefault="004633BE" w:rsidP="004633BE">
      <w:pPr>
        <w:pStyle w:val="ListParagraph"/>
        <w:numPr>
          <w:ilvl w:val="0"/>
          <w:numId w:val="64"/>
        </w:numPr>
        <w:spacing w:before="240"/>
        <w:textAlignment w:val="baseline"/>
        <w:rPr>
          <w:rFonts w:ascii="Montserrat" w:hAnsi="Montserrat"/>
          <w:i/>
          <w:color w:val="000000"/>
          <w:sz w:val="22"/>
          <w:szCs w:val="22"/>
        </w:rPr>
      </w:pPr>
      <w:r w:rsidRPr="00084C48">
        <w:rPr>
          <w:rFonts w:ascii="Montserrat" w:hAnsi="Montserrat"/>
          <w:b/>
          <w:bCs/>
          <w:i/>
          <w:iCs/>
          <w:color w:val="000000"/>
          <w:sz w:val="22"/>
          <w:szCs w:val="22"/>
        </w:rPr>
        <w:t>Selection</w:t>
      </w:r>
      <w:r>
        <w:rPr>
          <w:rFonts w:ascii="Montserrat" w:hAnsi="Montserrat"/>
          <w:b/>
          <w:bCs/>
          <w:i/>
          <w:iCs/>
          <w:color w:val="000000"/>
          <w:sz w:val="22"/>
          <w:szCs w:val="22"/>
          <w:lang w:val="es-ES"/>
        </w:rPr>
        <w:t xml:space="preserve"> of </w:t>
      </w:r>
      <w:r w:rsidR="00E30A95">
        <w:rPr>
          <w:rFonts w:ascii="Montserrat" w:hAnsi="Montserrat"/>
          <w:b/>
          <w:bCs/>
          <w:i/>
          <w:iCs/>
          <w:color w:val="000000"/>
          <w:sz w:val="22"/>
          <w:szCs w:val="22"/>
          <w:lang w:val="es-ES"/>
        </w:rPr>
        <w:t>c</w:t>
      </w:r>
      <w:r>
        <w:rPr>
          <w:rFonts w:ascii="Montserrat" w:hAnsi="Montserrat"/>
          <w:b/>
          <w:bCs/>
          <w:i/>
          <w:iCs/>
          <w:color w:val="000000"/>
          <w:sz w:val="22"/>
          <w:szCs w:val="22"/>
          <w:lang w:val="es-ES"/>
        </w:rPr>
        <w:t>ooks</w:t>
      </w:r>
    </w:p>
    <w:p w14:paraId="38D81592" w14:textId="257DAD7A" w:rsidR="000B180B" w:rsidRDefault="000B180B" w:rsidP="000B180B">
      <w:pPr>
        <w:pStyle w:val="NormalWeb"/>
        <w:numPr>
          <w:ilvl w:val="0"/>
          <w:numId w:val="72"/>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At least three local cooks, who are unfamiliar with each other and reside in different locations within the project area, shall be recruited for testing;</w:t>
      </w:r>
    </w:p>
    <w:p w14:paraId="588A771C" w14:textId="2FA386CE" w:rsidR="000B180B" w:rsidRDefault="000B180B" w:rsidP="000B180B">
      <w:pPr>
        <w:pStyle w:val="NormalWeb"/>
        <w:numPr>
          <w:ilvl w:val="0"/>
          <w:numId w:val="72"/>
        </w:numPr>
        <w:spacing w:before="0" w:beforeAutospacing="0" w:after="0" w:afterAutospacing="0"/>
        <w:textAlignment w:val="baseline"/>
        <w:rPr>
          <w:rFonts w:ascii="Montserrat" w:hAnsi="Montserrat"/>
          <w:color w:val="000000"/>
          <w:sz w:val="22"/>
          <w:szCs w:val="22"/>
        </w:rPr>
      </w:pPr>
      <w:r w:rsidRPr="000B180B">
        <w:rPr>
          <w:rFonts w:ascii="Montserrat" w:hAnsi="Montserrat"/>
          <w:color w:val="000000"/>
          <w:sz w:val="22"/>
          <w:szCs w:val="22"/>
        </w:rPr>
        <w:t>Cooks recruited for testing must not be affiliated with the project beyond their participation in the CCTs. Ideally</w:t>
      </w:r>
      <w:r w:rsidR="001E2376">
        <w:rPr>
          <w:rFonts w:ascii="Montserrat" w:hAnsi="Montserrat"/>
          <w:color w:val="000000"/>
          <w:sz w:val="22"/>
          <w:szCs w:val="22"/>
        </w:rPr>
        <w:t>,</w:t>
      </w:r>
      <w:r w:rsidRPr="000B180B">
        <w:rPr>
          <w:rFonts w:ascii="Montserrat" w:hAnsi="Montserrat"/>
          <w:color w:val="000000"/>
          <w:sz w:val="22"/>
          <w:szCs w:val="22"/>
        </w:rPr>
        <w:t xml:space="preserve"> they would not be project participants, but if they </w:t>
      </w:r>
      <w:proofErr w:type="gramStart"/>
      <w:r w:rsidRPr="000B180B">
        <w:rPr>
          <w:rFonts w:ascii="Montserrat" w:hAnsi="Montserrat"/>
          <w:color w:val="000000"/>
          <w:sz w:val="22"/>
          <w:szCs w:val="22"/>
        </w:rPr>
        <w:t>are</w:t>
      </w:r>
      <w:proofErr w:type="gramEnd"/>
      <w:r w:rsidRPr="000B180B">
        <w:rPr>
          <w:rFonts w:ascii="Montserrat" w:hAnsi="Montserrat"/>
          <w:color w:val="000000"/>
          <w:sz w:val="22"/>
          <w:szCs w:val="22"/>
        </w:rPr>
        <w:t xml:space="preserve"> they must not receive any special treatment beyond what is required for the CCT. All cooks may be compensated for their time and travel for the CCT testing;</w:t>
      </w:r>
    </w:p>
    <w:p w14:paraId="4B7B5F6C" w14:textId="77777777" w:rsidR="000B180B" w:rsidRDefault="000B180B" w:rsidP="000B180B">
      <w:pPr>
        <w:pStyle w:val="NormalWeb"/>
        <w:numPr>
          <w:ilvl w:val="0"/>
          <w:numId w:val="72"/>
        </w:numPr>
        <w:spacing w:before="0" w:beforeAutospacing="0" w:after="0" w:afterAutospacing="0"/>
        <w:textAlignment w:val="baseline"/>
        <w:rPr>
          <w:rFonts w:ascii="Montserrat" w:hAnsi="Montserrat"/>
          <w:color w:val="000000"/>
          <w:sz w:val="22"/>
          <w:szCs w:val="22"/>
        </w:rPr>
      </w:pPr>
      <w:r w:rsidRPr="000B180B">
        <w:rPr>
          <w:rFonts w:ascii="Montserrat" w:hAnsi="Montserrat"/>
          <w:color w:val="000000"/>
          <w:sz w:val="22"/>
          <w:szCs w:val="22"/>
        </w:rPr>
        <w:t xml:space="preserve">The cooks should be familiar with and comfortable cooking on </w:t>
      </w:r>
      <w:proofErr w:type="gramStart"/>
      <w:r w:rsidRPr="000B180B">
        <w:rPr>
          <w:rFonts w:ascii="Montserrat" w:hAnsi="Montserrat"/>
          <w:color w:val="000000"/>
          <w:sz w:val="22"/>
          <w:szCs w:val="22"/>
        </w:rPr>
        <w:t>all of</w:t>
      </w:r>
      <w:proofErr w:type="gramEnd"/>
      <w:r w:rsidRPr="000B180B">
        <w:rPr>
          <w:rFonts w:ascii="Montserrat" w:hAnsi="Montserrat"/>
          <w:color w:val="000000"/>
          <w:sz w:val="22"/>
          <w:szCs w:val="22"/>
        </w:rPr>
        <w:t xml:space="preserve"> the baseline cookstove phenotypes;</w:t>
      </w:r>
    </w:p>
    <w:p w14:paraId="340A86F1" w14:textId="77777777" w:rsidR="000B180B" w:rsidRDefault="000B180B" w:rsidP="000B180B">
      <w:pPr>
        <w:pStyle w:val="NormalWeb"/>
        <w:numPr>
          <w:ilvl w:val="0"/>
          <w:numId w:val="72"/>
        </w:numPr>
        <w:spacing w:before="0" w:beforeAutospacing="0" w:after="0" w:afterAutospacing="0"/>
        <w:textAlignment w:val="baseline"/>
        <w:rPr>
          <w:rFonts w:ascii="Montserrat" w:hAnsi="Montserrat"/>
          <w:color w:val="000000"/>
          <w:sz w:val="22"/>
          <w:szCs w:val="22"/>
        </w:rPr>
      </w:pPr>
      <w:r w:rsidRPr="000B180B">
        <w:rPr>
          <w:rFonts w:ascii="Montserrat" w:hAnsi="Montserrat"/>
          <w:color w:val="000000"/>
          <w:sz w:val="22"/>
          <w:szCs w:val="22"/>
        </w:rPr>
        <w:t>If any of the cooks do not yet have the project cookstove, they should be given one to use at their household for a minimum of two weeks before starting the CCT.  They should be given the same training and support (and no extra) that regular project participants receive; and</w:t>
      </w:r>
    </w:p>
    <w:p w14:paraId="25AE15BF" w14:textId="398A9231" w:rsidR="00963AD1" w:rsidRPr="00B2729C" w:rsidRDefault="000B180B" w:rsidP="000B180B">
      <w:pPr>
        <w:pStyle w:val="NormalWeb"/>
        <w:numPr>
          <w:ilvl w:val="0"/>
          <w:numId w:val="72"/>
        </w:numPr>
        <w:spacing w:before="0" w:beforeAutospacing="0" w:after="0" w:afterAutospacing="0"/>
        <w:textAlignment w:val="baseline"/>
        <w:rPr>
          <w:rFonts w:ascii="Montserrat" w:hAnsi="Montserrat"/>
          <w:color w:val="000000"/>
          <w:sz w:val="22"/>
          <w:szCs w:val="22"/>
        </w:rPr>
      </w:pPr>
      <w:r w:rsidRPr="000B180B">
        <w:rPr>
          <w:rFonts w:ascii="Montserrat" w:hAnsi="Montserrat"/>
          <w:color w:val="000000"/>
          <w:sz w:val="22"/>
          <w:szCs w:val="22"/>
        </w:rPr>
        <w:t xml:space="preserve">Ideally, the same cooks should be used for the initial CCTs conducted during the validation phase and for subsequent project monitoring periods. If not possible, </w:t>
      </w:r>
      <w:proofErr w:type="gramStart"/>
      <w:r w:rsidRPr="000B180B">
        <w:rPr>
          <w:rFonts w:ascii="Montserrat" w:hAnsi="Montserrat"/>
          <w:color w:val="000000"/>
          <w:sz w:val="22"/>
          <w:szCs w:val="22"/>
        </w:rPr>
        <w:t>alternate</w:t>
      </w:r>
      <w:proofErr w:type="gramEnd"/>
      <w:r w:rsidRPr="000B180B">
        <w:rPr>
          <w:rFonts w:ascii="Montserrat" w:hAnsi="Montserrat"/>
          <w:color w:val="000000"/>
          <w:sz w:val="22"/>
          <w:szCs w:val="22"/>
        </w:rPr>
        <w:t xml:space="preserve"> cooks may be selected using the same criteria as above. </w:t>
      </w:r>
    </w:p>
    <w:p w14:paraId="6822E9F6" w14:textId="77777777" w:rsidR="003E4561" w:rsidRDefault="003E4561" w:rsidP="003E4561">
      <w:pPr>
        <w:pStyle w:val="Heading3"/>
        <w:numPr>
          <w:ilvl w:val="0"/>
          <w:numId w:val="0"/>
        </w:numPr>
        <w:spacing w:before="0" w:after="0"/>
        <w:rPr>
          <w:color w:val="000000"/>
          <w:sz w:val="22"/>
          <w:szCs w:val="22"/>
        </w:rPr>
      </w:pPr>
    </w:p>
    <w:p w14:paraId="0F2B1ED4" w14:textId="4BBE0902" w:rsidR="00B2729C" w:rsidRPr="00162A91" w:rsidRDefault="00B2729C" w:rsidP="00162A91">
      <w:pPr>
        <w:rPr>
          <w:rFonts w:ascii="Montserrat" w:hAnsi="Montserrat"/>
          <w:b/>
          <w:bCs/>
          <w:sz w:val="22"/>
          <w:szCs w:val="22"/>
        </w:rPr>
      </w:pPr>
      <w:r w:rsidRPr="00162A91">
        <w:rPr>
          <w:rFonts w:ascii="Montserrat" w:hAnsi="Montserrat"/>
          <w:b/>
          <w:bCs/>
          <w:sz w:val="22"/>
          <w:szCs w:val="22"/>
        </w:rPr>
        <w:t xml:space="preserve">Testing </w:t>
      </w:r>
      <w:r w:rsidR="00E30A95">
        <w:rPr>
          <w:rFonts w:ascii="Montserrat" w:hAnsi="Montserrat"/>
          <w:b/>
          <w:bCs/>
          <w:sz w:val="22"/>
          <w:szCs w:val="22"/>
        </w:rPr>
        <w:t>m</w:t>
      </w:r>
      <w:r w:rsidRPr="00162A91">
        <w:rPr>
          <w:rFonts w:ascii="Montserrat" w:hAnsi="Montserrat"/>
          <w:b/>
          <w:bCs/>
          <w:sz w:val="22"/>
          <w:szCs w:val="22"/>
        </w:rPr>
        <w:t xml:space="preserve">atrix and </w:t>
      </w:r>
      <w:r w:rsidR="00E30A95">
        <w:rPr>
          <w:rFonts w:ascii="Montserrat" w:hAnsi="Montserrat"/>
          <w:b/>
          <w:bCs/>
          <w:sz w:val="22"/>
          <w:szCs w:val="22"/>
        </w:rPr>
        <w:t>p</w:t>
      </w:r>
      <w:r w:rsidRPr="00162A91">
        <w:rPr>
          <w:rFonts w:ascii="Montserrat" w:hAnsi="Montserrat"/>
          <w:b/>
          <w:bCs/>
          <w:sz w:val="22"/>
          <w:szCs w:val="22"/>
        </w:rPr>
        <w:t xml:space="preserve">recision </w:t>
      </w:r>
      <w:r w:rsidR="00E30A95">
        <w:rPr>
          <w:rFonts w:ascii="Montserrat" w:hAnsi="Montserrat"/>
          <w:b/>
          <w:bCs/>
          <w:sz w:val="22"/>
          <w:szCs w:val="22"/>
        </w:rPr>
        <w:t>g</w:t>
      </w:r>
      <w:r w:rsidRPr="00162A91">
        <w:rPr>
          <w:rFonts w:ascii="Montserrat" w:hAnsi="Montserrat"/>
          <w:b/>
          <w:bCs/>
          <w:sz w:val="22"/>
          <w:szCs w:val="22"/>
        </w:rPr>
        <w:t>uidelines</w:t>
      </w:r>
    </w:p>
    <w:p w14:paraId="6E43B0F7" w14:textId="7BE5B6F7" w:rsidR="00B2729C" w:rsidRDefault="00B2729C" w:rsidP="004947F6">
      <w:pPr>
        <w:pStyle w:val="NormalWeb"/>
        <w:spacing w:before="0" w:beforeAutospacing="0" w:after="0" w:afterAutospacing="0"/>
      </w:pPr>
      <w:r>
        <w:rPr>
          <w:rFonts w:ascii="Montserrat" w:hAnsi="Montserrat"/>
          <w:color w:val="000000"/>
          <w:sz w:val="22"/>
          <w:szCs w:val="22"/>
        </w:rPr>
        <w:t xml:space="preserve">The figure below represents the minimum required testing configuration for a CCT given the set of </w:t>
      </w:r>
      <w:r w:rsidR="00BD6A05">
        <w:rPr>
          <w:rFonts w:ascii="Montserrat" w:hAnsi="Montserrat"/>
          <w:color w:val="000000"/>
          <w:sz w:val="22"/>
          <w:szCs w:val="22"/>
        </w:rPr>
        <w:t>cook</w:t>
      </w:r>
      <w:r>
        <w:rPr>
          <w:rFonts w:ascii="Montserrat" w:hAnsi="Montserrat"/>
          <w:color w:val="000000"/>
          <w:sz w:val="22"/>
          <w:szCs w:val="22"/>
        </w:rPr>
        <w:t>stoves listed above. Each of the three cooks should conduct an equal number of tests across all cookstove types. The cookstove types included in the example below are:</w:t>
      </w:r>
    </w:p>
    <w:p w14:paraId="35E8D537" w14:textId="77777777" w:rsidR="00B2729C" w:rsidRDefault="00B2729C" w:rsidP="00B2729C">
      <w:pPr>
        <w:pStyle w:val="NormalWeb"/>
        <w:numPr>
          <w:ilvl w:val="0"/>
          <w:numId w:val="74"/>
        </w:numPr>
        <w:spacing w:before="240" w:beforeAutospacing="0" w:after="0" w:afterAutospacing="0"/>
        <w:textAlignment w:val="baseline"/>
        <w:rPr>
          <w:rFonts w:ascii="Montserrat" w:hAnsi="Montserrat"/>
          <w:color w:val="000000"/>
          <w:sz w:val="22"/>
          <w:szCs w:val="22"/>
        </w:rPr>
      </w:pPr>
      <w:r>
        <w:rPr>
          <w:rFonts w:ascii="Montserrat" w:hAnsi="Montserrat"/>
          <w:color w:val="000000"/>
          <w:sz w:val="22"/>
          <w:szCs w:val="22"/>
        </w:rPr>
        <w:t>CTEC cookstove (e.g., electric, LPG, ethanol, or biogas cookstove);</w:t>
      </w:r>
    </w:p>
    <w:p w14:paraId="40485E98" w14:textId="77777777" w:rsidR="00B2729C" w:rsidRDefault="00B2729C" w:rsidP="00B2729C">
      <w:pPr>
        <w:pStyle w:val="NormalWeb"/>
        <w:numPr>
          <w:ilvl w:val="0"/>
          <w:numId w:val="74"/>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LPG cookstove (baseline);</w:t>
      </w:r>
    </w:p>
    <w:p w14:paraId="3361CF3A" w14:textId="77777777" w:rsidR="00B2729C" w:rsidRDefault="00B2729C" w:rsidP="00B2729C">
      <w:pPr>
        <w:pStyle w:val="NormalWeb"/>
        <w:numPr>
          <w:ilvl w:val="0"/>
          <w:numId w:val="74"/>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Charcoal cookstove (baseline); and</w:t>
      </w:r>
    </w:p>
    <w:p w14:paraId="4A57AE06" w14:textId="77777777" w:rsidR="00B2729C" w:rsidRDefault="00B2729C" w:rsidP="00B2729C">
      <w:pPr>
        <w:pStyle w:val="NormalWeb"/>
        <w:numPr>
          <w:ilvl w:val="0"/>
          <w:numId w:val="74"/>
        </w:numPr>
        <w:spacing w:before="0" w:beforeAutospacing="0" w:after="240" w:afterAutospacing="0"/>
        <w:textAlignment w:val="baseline"/>
        <w:rPr>
          <w:rFonts w:ascii="Montserrat" w:hAnsi="Montserrat"/>
          <w:color w:val="000000"/>
          <w:sz w:val="22"/>
          <w:szCs w:val="22"/>
        </w:rPr>
      </w:pPr>
      <w:r>
        <w:rPr>
          <w:rFonts w:ascii="Montserrat" w:hAnsi="Montserrat"/>
          <w:color w:val="000000"/>
          <w:sz w:val="22"/>
          <w:szCs w:val="22"/>
        </w:rPr>
        <w:t>Simple wood cookstove (baseline, e.g., three-stone fire or mud cookstove).</w:t>
      </w:r>
    </w:p>
    <w:p w14:paraId="20BC00BC" w14:textId="77777777" w:rsidR="00B2729C" w:rsidRDefault="00B2729C" w:rsidP="00B2729C">
      <w:pPr>
        <w:pStyle w:val="NormalWeb"/>
        <w:spacing w:before="240" w:beforeAutospacing="0" w:after="240" w:afterAutospacing="0"/>
      </w:pPr>
      <w:r>
        <w:rPr>
          <w:rFonts w:ascii="Montserrat" w:hAnsi="Montserrat"/>
          <w:color w:val="000000"/>
          <w:sz w:val="22"/>
          <w:szCs w:val="22"/>
        </w:rPr>
        <w:t>To minimize bias, cookstove models should be rotated systematically so that no cook follows the same sequence repeatedly. </w:t>
      </w:r>
    </w:p>
    <w:p w14:paraId="6774FCFE" w14:textId="5EDD460B" w:rsidR="00B2729C" w:rsidRDefault="00B2729C" w:rsidP="00B2729C">
      <w:pPr>
        <w:pStyle w:val="NormalWeb"/>
        <w:spacing w:before="240" w:beforeAutospacing="0" w:after="240" w:afterAutospacing="0"/>
        <w:rPr>
          <w:rFonts w:ascii="Montserrat" w:hAnsi="Montserrat"/>
          <w:color w:val="000000"/>
          <w:sz w:val="22"/>
          <w:szCs w:val="22"/>
        </w:rPr>
      </w:pPr>
      <w:r>
        <w:rPr>
          <w:rFonts w:ascii="Montserrat" w:hAnsi="Montserrat"/>
          <w:color w:val="000000"/>
          <w:sz w:val="22"/>
          <w:szCs w:val="22"/>
        </w:rPr>
        <w:t xml:space="preserve">As shown in the </w:t>
      </w:r>
      <w:r w:rsidR="001E0DA1">
        <w:rPr>
          <w:rFonts w:ascii="Montserrat" w:hAnsi="Montserrat"/>
          <w:color w:val="000000"/>
          <w:sz w:val="22"/>
          <w:szCs w:val="22"/>
        </w:rPr>
        <w:t xml:space="preserve">Figure </w:t>
      </w:r>
      <w:r>
        <w:rPr>
          <w:rFonts w:ascii="Montserrat" w:hAnsi="Montserrat"/>
          <w:color w:val="000000"/>
          <w:sz w:val="22"/>
          <w:szCs w:val="22"/>
        </w:rPr>
        <w:t>below, each set of three tests is conducted simultaneously, with Cook 1, Cook 2, and Cook 3 testing different cookstoves at the same time. The cookstove type order changes for each test block to ensure that no cook consistently follows the same cookstove sequence.</w:t>
      </w:r>
    </w:p>
    <w:p w14:paraId="603531B1" w14:textId="6A811EBE" w:rsidR="0016571D" w:rsidRDefault="0016571D" w:rsidP="00B2729C">
      <w:pPr>
        <w:pStyle w:val="NormalWeb"/>
        <w:spacing w:before="240" w:beforeAutospacing="0" w:after="240" w:afterAutospacing="0"/>
        <w:rPr>
          <w:rFonts w:ascii="Montserrat" w:hAnsi="Montserrat"/>
          <w:color w:val="000000"/>
          <w:sz w:val="20"/>
          <w:szCs w:val="20"/>
          <w:bdr w:val="none" w:sz="0" w:space="0" w:color="auto" w:frame="1"/>
        </w:rPr>
      </w:pPr>
      <w:r>
        <w:rPr>
          <w:rFonts w:ascii="Montserrat" w:hAnsi="Montserrat"/>
          <w:color w:val="000000"/>
          <w:sz w:val="20"/>
          <w:szCs w:val="20"/>
          <w:bdr w:val="none" w:sz="0" w:space="0" w:color="auto" w:frame="1"/>
        </w:rPr>
        <w:lastRenderedPageBreak/>
        <w:fldChar w:fldCharType="begin"/>
      </w:r>
      <w:r>
        <w:rPr>
          <w:rFonts w:ascii="Montserrat" w:hAnsi="Montserrat"/>
          <w:color w:val="000000"/>
          <w:sz w:val="20"/>
          <w:szCs w:val="20"/>
          <w:bdr w:val="none" w:sz="0" w:space="0" w:color="auto" w:frame="1"/>
        </w:rPr>
        <w:instrText xml:space="preserve"> INCLUDEPICTURE "https://lh7-rt.googleusercontent.com/docsz/AD_4nXfEYnaZaUkl3foyBAK4SPfeenIoswKSBpIf-YNRVE_Ik2dpp6A0tEYawcdfYfwcUp7UQlQ8sNmWG7Ao9zeeA1VghUFPRwKzscBwdN1nutNEvwcRLyDmkT7GXXv7-ubBDr3G54KoHw?key=_P_GvLTIcvLTNREE9Y1SjAF4" \* MERGEFORMATINET </w:instrText>
      </w:r>
      <w:r>
        <w:rPr>
          <w:rFonts w:ascii="Montserrat" w:hAnsi="Montserrat"/>
          <w:color w:val="000000"/>
          <w:sz w:val="20"/>
          <w:szCs w:val="20"/>
          <w:bdr w:val="none" w:sz="0" w:space="0" w:color="auto" w:frame="1"/>
        </w:rPr>
        <w:fldChar w:fldCharType="separate"/>
      </w:r>
      <w:r>
        <w:rPr>
          <w:rFonts w:ascii="Montserrat" w:hAnsi="Montserrat"/>
          <w:noProof/>
          <w:color w:val="000000"/>
          <w:sz w:val="20"/>
          <w:szCs w:val="20"/>
          <w:bdr w:val="none" w:sz="0" w:space="0" w:color="auto" w:frame="1"/>
        </w:rPr>
        <w:drawing>
          <wp:inline distT="0" distB="0" distL="0" distR="0" wp14:anchorId="7227DE63" wp14:editId="2EA054DD">
            <wp:extent cx="5850890" cy="5241925"/>
            <wp:effectExtent l="0" t="0" r="3810" b="3175"/>
            <wp:docPr id="1884720765" name="Picture 1" descr="A chart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720765" name="Picture 1" descr="A chart of different colors&#10;&#10;Description automatically generated with medium confidence"/>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850890" cy="5241925"/>
                    </a:xfrm>
                    <a:prstGeom prst="rect">
                      <a:avLst/>
                    </a:prstGeom>
                    <a:noFill/>
                    <a:ln>
                      <a:noFill/>
                    </a:ln>
                  </pic:spPr>
                </pic:pic>
              </a:graphicData>
            </a:graphic>
          </wp:inline>
        </w:drawing>
      </w:r>
      <w:r>
        <w:rPr>
          <w:rFonts w:ascii="Montserrat" w:hAnsi="Montserrat"/>
          <w:color w:val="000000"/>
          <w:sz w:val="20"/>
          <w:szCs w:val="20"/>
          <w:bdr w:val="none" w:sz="0" w:space="0" w:color="auto" w:frame="1"/>
        </w:rPr>
        <w:fldChar w:fldCharType="end"/>
      </w:r>
    </w:p>
    <w:p w14:paraId="3B2B387B" w14:textId="43097126" w:rsidR="0016571D" w:rsidRDefault="00740C3C" w:rsidP="002505A5">
      <w:pPr>
        <w:pStyle w:val="NormalWeb"/>
        <w:spacing w:before="240" w:beforeAutospacing="0" w:after="240" w:afterAutospacing="0"/>
        <w:jc w:val="center"/>
        <w:rPr>
          <w:rFonts w:ascii="Montserrat" w:hAnsi="Montserrat"/>
          <w:sz w:val="20"/>
          <w:szCs w:val="20"/>
        </w:rPr>
      </w:pPr>
      <w:r w:rsidRPr="004F2B7B">
        <w:rPr>
          <w:rFonts w:ascii="Montserrat" w:hAnsi="Montserrat"/>
          <w:sz w:val="20"/>
          <w:szCs w:val="20"/>
        </w:rPr>
        <w:t xml:space="preserve">Minimum </w:t>
      </w:r>
      <w:r w:rsidR="00E30A95">
        <w:rPr>
          <w:rFonts w:ascii="Montserrat" w:hAnsi="Montserrat"/>
          <w:sz w:val="20"/>
          <w:szCs w:val="20"/>
        </w:rPr>
        <w:t>t</w:t>
      </w:r>
      <w:r w:rsidRPr="004F2B7B">
        <w:rPr>
          <w:rFonts w:ascii="Montserrat" w:hAnsi="Montserrat"/>
          <w:sz w:val="20"/>
          <w:szCs w:val="20"/>
        </w:rPr>
        <w:t xml:space="preserve">esting </w:t>
      </w:r>
      <w:r w:rsidR="00E30A95">
        <w:rPr>
          <w:rFonts w:ascii="Montserrat" w:hAnsi="Montserrat"/>
          <w:sz w:val="20"/>
          <w:szCs w:val="20"/>
        </w:rPr>
        <w:t>c</w:t>
      </w:r>
      <w:r w:rsidRPr="004F2B7B">
        <w:rPr>
          <w:rFonts w:ascii="Montserrat" w:hAnsi="Montserrat"/>
          <w:sz w:val="20"/>
          <w:szCs w:val="20"/>
        </w:rPr>
        <w:t>onfiguration and</w:t>
      </w:r>
      <w:r w:rsidR="00AF05AF" w:rsidRPr="004F2B7B">
        <w:rPr>
          <w:rFonts w:ascii="Montserrat" w:hAnsi="Montserrat"/>
          <w:sz w:val="20"/>
          <w:szCs w:val="20"/>
        </w:rPr>
        <w:t xml:space="preserve"> </w:t>
      </w:r>
      <w:r w:rsidR="00E30A95">
        <w:rPr>
          <w:rFonts w:ascii="Montserrat" w:hAnsi="Montserrat"/>
          <w:sz w:val="20"/>
          <w:szCs w:val="20"/>
        </w:rPr>
        <w:t>e</w:t>
      </w:r>
      <w:r w:rsidR="00AF05AF" w:rsidRPr="004F2B7B">
        <w:rPr>
          <w:rFonts w:ascii="Montserrat" w:hAnsi="Montserrat"/>
          <w:sz w:val="20"/>
          <w:szCs w:val="20"/>
        </w:rPr>
        <w:t xml:space="preserve">xample </w:t>
      </w:r>
      <w:r w:rsidR="00E30A95">
        <w:rPr>
          <w:rFonts w:ascii="Montserrat" w:hAnsi="Montserrat"/>
          <w:sz w:val="20"/>
          <w:szCs w:val="20"/>
        </w:rPr>
        <w:t>s</w:t>
      </w:r>
      <w:r w:rsidR="00AF05AF" w:rsidRPr="004F2B7B">
        <w:rPr>
          <w:rFonts w:ascii="Montserrat" w:hAnsi="Montserrat"/>
          <w:sz w:val="20"/>
          <w:szCs w:val="20"/>
        </w:rPr>
        <w:t>chedule for CCT.</w:t>
      </w:r>
    </w:p>
    <w:p w14:paraId="47EBB78B" w14:textId="1A1BB1F9" w:rsidR="004F2B7B" w:rsidRDefault="00103DDA" w:rsidP="00E02F2A">
      <w:pPr>
        <w:pStyle w:val="NormalWeb"/>
        <w:spacing w:before="0" w:beforeAutospacing="0" w:after="0" w:afterAutospacing="0"/>
        <w:rPr>
          <w:rFonts w:ascii="Montserrat" w:hAnsi="Montserrat"/>
          <w:b/>
          <w:bCs/>
          <w:sz w:val="22"/>
          <w:szCs w:val="22"/>
        </w:rPr>
      </w:pPr>
      <w:r>
        <w:rPr>
          <w:rFonts w:ascii="Montserrat" w:hAnsi="Montserrat"/>
          <w:b/>
          <w:bCs/>
          <w:sz w:val="22"/>
          <w:szCs w:val="22"/>
        </w:rPr>
        <w:t xml:space="preserve">Measurements and </w:t>
      </w:r>
      <w:r w:rsidR="00E30A95">
        <w:rPr>
          <w:rFonts w:ascii="Montserrat" w:hAnsi="Montserrat"/>
          <w:b/>
          <w:bCs/>
          <w:sz w:val="22"/>
          <w:szCs w:val="22"/>
        </w:rPr>
        <w:t>s</w:t>
      </w:r>
      <w:r>
        <w:rPr>
          <w:rFonts w:ascii="Montserrat" w:hAnsi="Montserrat"/>
          <w:b/>
          <w:bCs/>
          <w:sz w:val="22"/>
          <w:szCs w:val="22"/>
        </w:rPr>
        <w:t xml:space="preserve">ample </w:t>
      </w:r>
      <w:r w:rsidR="00E30A95">
        <w:rPr>
          <w:rFonts w:ascii="Montserrat" w:hAnsi="Montserrat"/>
          <w:b/>
          <w:bCs/>
          <w:sz w:val="22"/>
          <w:szCs w:val="22"/>
        </w:rPr>
        <w:t>i</w:t>
      </w:r>
      <w:r>
        <w:rPr>
          <w:rFonts w:ascii="Montserrat" w:hAnsi="Montserrat"/>
          <w:b/>
          <w:bCs/>
          <w:sz w:val="22"/>
          <w:szCs w:val="22"/>
        </w:rPr>
        <w:t>ntegrity</w:t>
      </w:r>
    </w:p>
    <w:p w14:paraId="68F07B98" w14:textId="77777777" w:rsidR="004E2E77" w:rsidRPr="003D6F6F" w:rsidRDefault="004E2E77" w:rsidP="003D6F6F">
      <w:pPr>
        <w:rPr>
          <w:rFonts w:ascii="Montserrat" w:hAnsi="Montserrat"/>
          <w:sz w:val="22"/>
          <w:szCs w:val="22"/>
          <w:u w:val="single"/>
        </w:rPr>
      </w:pPr>
      <w:r w:rsidRPr="003D6F6F">
        <w:rPr>
          <w:rFonts w:ascii="Montserrat" w:hAnsi="Montserrat"/>
          <w:sz w:val="22"/>
          <w:szCs w:val="22"/>
          <w:u w:val="single"/>
        </w:rPr>
        <w:t>Scale Checks</w:t>
      </w:r>
    </w:p>
    <w:p w14:paraId="6CC26004" w14:textId="77777777" w:rsidR="004E2E77" w:rsidRDefault="004E2E77" w:rsidP="00352287">
      <w:pPr>
        <w:pStyle w:val="NormalWeb"/>
        <w:numPr>
          <w:ilvl w:val="0"/>
          <w:numId w:val="80"/>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Scales must be checked with a certified calibration weight (5–20 kg) daily during the testing campaign;</w:t>
      </w:r>
    </w:p>
    <w:p w14:paraId="77EA6592" w14:textId="77777777" w:rsidR="004E2E77" w:rsidRDefault="004E2E77" w:rsidP="004E2E77">
      <w:pPr>
        <w:pStyle w:val="NormalWeb"/>
        <w:numPr>
          <w:ilvl w:val="0"/>
          <w:numId w:val="75"/>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The scale must be accurate within 1% of the calibration mass; and</w:t>
      </w:r>
    </w:p>
    <w:p w14:paraId="141DE35E" w14:textId="77777777" w:rsidR="00C36044" w:rsidRDefault="004E2E77" w:rsidP="00C36044">
      <w:pPr>
        <w:pStyle w:val="NormalWeb"/>
        <w:numPr>
          <w:ilvl w:val="0"/>
          <w:numId w:val="75"/>
        </w:numPr>
        <w:spacing w:before="0" w:beforeAutospacing="0" w:after="200" w:afterAutospacing="0"/>
        <w:textAlignment w:val="baseline"/>
        <w:rPr>
          <w:rFonts w:ascii="Montserrat" w:hAnsi="Montserrat"/>
          <w:color w:val="000000"/>
          <w:sz w:val="22"/>
          <w:szCs w:val="22"/>
        </w:rPr>
      </w:pPr>
      <w:r>
        <w:rPr>
          <w:rFonts w:ascii="Montserrat" w:hAnsi="Montserrat"/>
          <w:color w:val="000000"/>
          <w:sz w:val="22"/>
          <w:szCs w:val="22"/>
        </w:rPr>
        <w:t>If a scale fails a check, any data collected since the last successful check must be excluded from the analysis.</w:t>
      </w:r>
    </w:p>
    <w:p w14:paraId="6EDA6C91" w14:textId="5CC3EE72" w:rsidR="00C36044" w:rsidRPr="00C36044" w:rsidRDefault="00C36044" w:rsidP="00E02F2A">
      <w:pPr>
        <w:pStyle w:val="NormalWeb"/>
        <w:spacing w:before="0" w:beforeAutospacing="0" w:after="0" w:afterAutospacing="0"/>
        <w:textAlignment w:val="baseline"/>
        <w:rPr>
          <w:rFonts w:ascii="Montserrat" w:hAnsi="Montserrat"/>
          <w:color w:val="000000"/>
          <w:sz w:val="22"/>
          <w:szCs w:val="22"/>
        </w:rPr>
      </w:pPr>
      <w:r>
        <w:rPr>
          <w:rFonts w:ascii="Montserrat" w:hAnsi="Montserrat"/>
          <w:b/>
          <w:bCs/>
          <w:sz w:val="22"/>
          <w:szCs w:val="22"/>
        </w:rPr>
        <w:t xml:space="preserve">Data </w:t>
      </w:r>
      <w:r w:rsidR="00E30A95">
        <w:rPr>
          <w:rFonts w:ascii="Montserrat" w:hAnsi="Montserrat"/>
          <w:b/>
          <w:bCs/>
          <w:sz w:val="22"/>
          <w:szCs w:val="22"/>
        </w:rPr>
        <w:t>q</w:t>
      </w:r>
      <w:r>
        <w:rPr>
          <w:rFonts w:ascii="Montserrat" w:hAnsi="Montserrat"/>
          <w:b/>
          <w:bCs/>
          <w:sz w:val="22"/>
          <w:szCs w:val="22"/>
        </w:rPr>
        <w:t xml:space="preserve">uality and </w:t>
      </w:r>
      <w:r w:rsidR="00E30A95">
        <w:rPr>
          <w:rFonts w:ascii="Montserrat" w:hAnsi="Montserrat"/>
          <w:b/>
          <w:bCs/>
          <w:sz w:val="22"/>
          <w:szCs w:val="22"/>
        </w:rPr>
        <w:t>o</w:t>
      </w:r>
      <w:r>
        <w:rPr>
          <w:rFonts w:ascii="Montserrat" w:hAnsi="Montserrat"/>
          <w:b/>
          <w:bCs/>
          <w:sz w:val="22"/>
          <w:szCs w:val="22"/>
        </w:rPr>
        <w:t>utlier</w:t>
      </w:r>
      <w:r w:rsidRPr="00C36044">
        <w:rPr>
          <w:rFonts w:ascii="Montserrat" w:hAnsi="Montserrat"/>
          <w:b/>
          <w:bCs/>
          <w:sz w:val="22"/>
          <w:szCs w:val="22"/>
        </w:rPr>
        <w:t xml:space="preserve"> </w:t>
      </w:r>
      <w:r w:rsidR="00E30A95">
        <w:rPr>
          <w:rFonts w:ascii="Montserrat" w:hAnsi="Montserrat"/>
          <w:b/>
          <w:bCs/>
          <w:sz w:val="22"/>
          <w:szCs w:val="22"/>
        </w:rPr>
        <w:t>h</w:t>
      </w:r>
      <w:r>
        <w:rPr>
          <w:rFonts w:ascii="Montserrat" w:hAnsi="Montserrat"/>
          <w:b/>
          <w:bCs/>
          <w:sz w:val="22"/>
          <w:szCs w:val="22"/>
        </w:rPr>
        <w:t>andling</w:t>
      </w:r>
    </w:p>
    <w:p w14:paraId="7CAA2F5F" w14:textId="77777777" w:rsidR="004E2E77" w:rsidRPr="003D6F6F" w:rsidRDefault="004E2E77" w:rsidP="003D6F6F">
      <w:pPr>
        <w:rPr>
          <w:rFonts w:ascii="Montserrat" w:hAnsi="Montserrat"/>
          <w:sz w:val="22"/>
          <w:szCs w:val="22"/>
          <w:u w:val="single"/>
        </w:rPr>
      </w:pPr>
      <w:r w:rsidRPr="003D6F6F">
        <w:rPr>
          <w:rFonts w:ascii="Montserrat" w:hAnsi="Montserrat"/>
          <w:sz w:val="22"/>
          <w:szCs w:val="22"/>
          <w:u w:val="single"/>
        </w:rPr>
        <w:t>Outliers Identification and Exclusion Criteria</w:t>
      </w:r>
    </w:p>
    <w:p w14:paraId="181B7C3A" w14:textId="77777777" w:rsidR="004E2E77" w:rsidRDefault="004E2E77" w:rsidP="004E2E77">
      <w:pPr>
        <w:pStyle w:val="NormalWeb"/>
        <w:spacing w:before="0" w:beforeAutospacing="0" w:after="200" w:afterAutospacing="0"/>
      </w:pPr>
      <w:r>
        <w:rPr>
          <w:rFonts w:ascii="Montserrat" w:hAnsi="Montserrat"/>
          <w:color w:val="000000"/>
          <w:sz w:val="22"/>
          <w:szCs w:val="22"/>
        </w:rPr>
        <w:t>Outliers shall be defined as data points that fall beyond 1.5 times the interquartile range (IQR) from its endpoints. Outliers may only be excluded if there is a clear, documented reason for their removal. Any excluded data must be retained along with an explanation. Acceptable reasons for exclusion are:</w:t>
      </w:r>
    </w:p>
    <w:p w14:paraId="71796A79" w14:textId="77777777" w:rsidR="004E2E77" w:rsidRDefault="004E2E77" w:rsidP="004E2E77">
      <w:pPr>
        <w:pStyle w:val="NormalWeb"/>
        <w:numPr>
          <w:ilvl w:val="0"/>
          <w:numId w:val="76"/>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lastRenderedPageBreak/>
        <w:t>Data entry errors;</w:t>
      </w:r>
    </w:p>
    <w:p w14:paraId="59F6A701" w14:textId="77777777" w:rsidR="004E2E77" w:rsidRDefault="004E2E77" w:rsidP="004E2E77">
      <w:pPr>
        <w:pStyle w:val="NormalWeb"/>
        <w:numPr>
          <w:ilvl w:val="0"/>
          <w:numId w:val="76"/>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Documented unusual events (test was interrupted, weather impacts, etc.); and</w:t>
      </w:r>
    </w:p>
    <w:p w14:paraId="6671C5BA" w14:textId="77777777" w:rsidR="004E2E77" w:rsidRDefault="004E2E77" w:rsidP="004E2E77">
      <w:pPr>
        <w:pStyle w:val="NormalWeb"/>
        <w:numPr>
          <w:ilvl w:val="0"/>
          <w:numId w:val="76"/>
        </w:numPr>
        <w:spacing w:before="0" w:beforeAutospacing="0" w:after="200" w:afterAutospacing="0"/>
        <w:textAlignment w:val="baseline"/>
        <w:rPr>
          <w:rFonts w:ascii="Montserrat" w:hAnsi="Montserrat"/>
          <w:color w:val="000000"/>
          <w:sz w:val="22"/>
          <w:szCs w:val="22"/>
        </w:rPr>
      </w:pPr>
      <w:r>
        <w:rPr>
          <w:rFonts w:ascii="Montserrat" w:hAnsi="Montserrat"/>
          <w:color w:val="000000"/>
          <w:sz w:val="22"/>
          <w:szCs w:val="22"/>
        </w:rPr>
        <w:t>A cook reports a problem with the specific test.</w:t>
      </w:r>
    </w:p>
    <w:p w14:paraId="6DA3C9FF" w14:textId="27D94FC7" w:rsidR="004E2E77" w:rsidRPr="00817AC0" w:rsidRDefault="004E2E77" w:rsidP="00817AC0">
      <w:pPr>
        <w:rPr>
          <w:rFonts w:ascii="Montserrat" w:hAnsi="Montserrat"/>
          <w:sz w:val="22"/>
          <w:szCs w:val="22"/>
        </w:rPr>
      </w:pPr>
      <w:r w:rsidRPr="00817AC0">
        <w:rPr>
          <w:rFonts w:ascii="Montserrat" w:hAnsi="Montserrat"/>
          <w:sz w:val="22"/>
          <w:szCs w:val="22"/>
        </w:rPr>
        <w:t>Minimum Data Requirements</w:t>
      </w:r>
    </w:p>
    <w:p w14:paraId="3F891B65" w14:textId="77777777" w:rsidR="004E2E77" w:rsidRDefault="004E2E77" w:rsidP="004E2E77">
      <w:pPr>
        <w:pStyle w:val="NormalWeb"/>
        <w:numPr>
          <w:ilvl w:val="0"/>
          <w:numId w:val="77"/>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There must be equal numbers of successfully completed CCTs for each cook-technology combination; and</w:t>
      </w:r>
    </w:p>
    <w:p w14:paraId="09ECD0EE" w14:textId="77777777" w:rsidR="004E2E77" w:rsidRDefault="004E2E77" w:rsidP="004E2E77">
      <w:pPr>
        <w:pStyle w:val="NormalWeb"/>
        <w:numPr>
          <w:ilvl w:val="0"/>
          <w:numId w:val="77"/>
        </w:numPr>
        <w:spacing w:before="0" w:beforeAutospacing="0" w:after="200" w:afterAutospacing="0"/>
        <w:textAlignment w:val="baseline"/>
        <w:rPr>
          <w:rFonts w:ascii="Montserrat" w:hAnsi="Montserrat"/>
          <w:color w:val="000000"/>
          <w:sz w:val="22"/>
          <w:szCs w:val="22"/>
        </w:rPr>
      </w:pPr>
      <w:r>
        <w:rPr>
          <w:rFonts w:ascii="Montserrat" w:hAnsi="Montserrat"/>
          <w:color w:val="000000"/>
          <w:sz w:val="22"/>
          <w:szCs w:val="22"/>
        </w:rPr>
        <w:t>A minimum of three cooks and three repeated CCTs per cook-technology combination must be completed. </w:t>
      </w:r>
    </w:p>
    <w:p w14:paraId="5D17E8C4" w14:textId="6889A379" w:rsidR="004E2E77" w:rsidRPr="009361FA" w:rsidRDefault="004E2E77" w:rsidP="009361FA">
      <w:pPr>
        <w:rPr>
          <w:rFonts w:ascii="Montserrat" w:hAnsi="Montserrat"/>
          <w:b/>
          <w:bCs/>
          <w:sz w:val="22"/>
          <w:szCs w:val="22"/>
        </w:rPr>
      </w:pPr>
      <w:r w:rsidRPr="009361FA">
        <w:rPr>
          <w:rFonts w:ascii="Montserrat" w:hAnsi="Montserrat"/>
          <w:b/>
          <w:bCs/>
          <w:sz w:val="22"/>
          <w:szCs w:val="22"/>
        </w:rPr>
        <w:t xml:space="preserve">Classifying </w:t>
      </w:r>
      <w:r w:rsidR="00E30A95">
        <w:rPr>
          <w:rFonts w:ascii="Montserrat" w:hAnsi="Montserrat"/>
          <w:b/>
          <w:bCs/>
          <w:sz w:val="22"/>
          <w:szCs w:val="22"/>
        </w:rPr>
        <w:t>b</w:t>
      </w:r>
      <w:r w:rsidRPr="009361FA">
        <w:rPr>
          <w:rFonts w:ascii="Montserrat" w:hAnsi="Montserrat"/>
          <w:b/>
          <w:bCs/>
          <w:sz w:val="22"/>
          <w:szCs w:val="22"/>
        </w:rPr>
        <w:t xml:space="preserve">aseline </w:t>
      </w:r>
      <w:r w:rsidR="00E30A95">
        <w:rPr>
          <w:rFonts w:ascii="Montserrat" w:hAnsi="Montserrat"/>
          <w:b/>
          <w:bCs/>
          <w:sz w:val="22"/>
          <w:szCs w:val="22"/>
        </w:rPr>
        <w:t>c</w:t>
      </w:r>
      <w:r w:rsidRPr="009361FA">
        <w:rPr>
          <w:rFonts w:ascii="Montserrat" w:hAnsi="Montserrat"/>
          <w:b/>
          <w:bCs/>
          <w:sz w:val="22"/>
          <w:szCs w:val="22"/>
        </w:rPr>
        <w:t xml:space="preserve">ookstove </w:t>
      </w:r>
      <w:r w:rsidR="00E30A95">
        <w:rPr>
          <w:rFonts w:ascii="Montserrat" w:hAnsi="Montserrat"/>
          <w:b/>
          <w:bCs/>
          <w:sz w:val="22"/>
          <w:szCs w:val="22"/>
        </w:rPr>
        <w:t>t</w:t>
      </w:r>
      <w:r w:rsidRPr="009361FA">
        <w:rPr>
          <w:rFonts w:ascii="Montserrat" w:hAnsi="Montserrat"/>
          <w:b/>
          <w:bCs/>
          <w:sz w:val="22"/>
          <w:szCs w:val="22"/>
        </w:rPr>
        <w:t>ypes</w:t>
      </w:r>
    </w:p>
    <w:p w14:paraId="79498AC8" w14:textId="035158B7" w:rsidR="004E2E77" w:rsidRDefault="004E2E77" w:rsidP="00E02F2A">
      <w:pPr>
        <w:pStyle w:val="NormalWeb"/>
        <w:spacing w:before="0" w:beforeAutospacing="0" w:after="0" w:afterAutospacing="0"/>
      </w:pPr>
      <w:r>
        <w:rPr>
          <w:rFonts w:ascii="Montserrat" w:hAnsi="Montserrat"/>
          <w:color w:val="000000"/>
          <w:sz w:val="22"/>
          <w:szCs w:val="22"/>
        </w:rPr>
        <w:t xml:space="preserve">Baseline cookstoves can be categorized into distinct types based on their physical structure. This classification helps standardize the selection of representative cookstove models for performance testing and emissions reduction calculations. The types described here are common in many regions, but they are not exhaustive. Different contexts, geographies, and cultural cooking practices will influence the specific baseline cookstoves used </w:t>
      </w:r>
      <w:proofErr w:type="gramStart"/>
      <w:r>
        <w:rPr>
          <w:rFonts w:ascii="Montserrat" w:hAnsi="Montserrat"/>
          <w:color w:val="000000"/>
          <w:sz w:val="22"/>
          <w:szCs w:val="22"/>
        </w:rPr>
        <w:t>in a given</w:t>
      </w:r>
      <w:proofErr w:type="gramEnd"/>
      <w:r>
        <w:rPr>
          <w:rFonts w:ascii="Montserrat" w:hAnsi="Montserrat"/>
          <w:color w:val="000000"/>
          <w:sz w:val="22"/>
          <w:szCs w:val="22"/>
        </w:rPr>
        <w:t xml:space="preserve"> project.</w:t>
      </w:r>
    </w:p>
    <w:p w14:paraId="155E03DC" w14:textId="77777777" w:rsidR="004E2E77" w:rsidRDefault="004E2E77" w:rsidP="004E2E77">
      <w:pPr>
        <w:pStyle w:val="NormalWeb"/>
        <w:spacing w:before="240" w:beforeAutospacing="0" w:after="240" w:afterAutospacing="0"/>
      </w:pPr>
      <w:r>
        <w:rPr>
          <w:rFonts w:ascii="Montserrat" w:hAnsi="Montserrat"/>
          <w:color w:val="000000"/>
          <w:sz w:val="22"/>
          <w:szCs w:val="22"/>
        </w:rPr>
        <w:t>Project proponents must identify and justify the most appropriate types for their specific setting, ensuring that selected models accurately represent the prevailing baseline cooking technologies. These types should be used as the basis for testing fuel consumption, thermal efficiency, and emissions when establishing baseline parameters.</w:t>
      </w:r>
    </w:p>
    <w:p w14:paraId="52C6C34C" w14:textId="7DEB0440" w:rsidR="004E2E77" w:rsidRPr="009361FA" w:rsidRDefault="004E2E77" w:rsidP="009361FA">
      <w:pPr>
        <w:rPr>
          <w:rFonts w:ascii="Montserrat" w:hAnsi="Montserrat"/>
          <w:b/>
          <w:bCs/>
          <w:sz w:val="22"/>
          <w:szCs w:val="22"/>
        </w:rPr>
      </w:pPr>
      <w:r w:rsidRPr="009361FA">
        <w:rPr>
          <w:rFonts w:ascii="Montserrat" w:hAnsi="Montserrat"/>
          <w:b/>
          <w:bCs/>
          <w:sz w:val="22"/>
          <w:szCs w:val="22"/>
        </w:rPr>
        <w:t xml:space="preserve">Examples of </w:t>
      </w:r>
      <w:r w:rsidR="00E30A95">
        <w:rPr>
          <w:rFonts w:ascii="Montserrat" w:hAnsi="Montserrat"/>
          <w:b/>
          <w:bCs/>
          <w:sz w:val="22"/>
          <w:szCs w:val="22"/>
        </w:rPr>
        <w:t>c</w:t>
      </w:r>
      <w:r w:rsidRPr="009361FA">
        <w:rPr>
          <w:rFonts w:ascii="Montserrat" w:hAnsi="Montserrat"/>
          <w:b/>
          <w:bCs/>
          <w:sz w:val="22"/>
          <w:szCs w:val="22"/>
        </w:rPr>
        <w:t xml:space="preserve">ommon </w:t>
      </w:r>
      <w:r w:rsidR="00E30A95">
        <w:rPr>
          <w:rFonts w:ascii="Montserrat" w:hAnsi="Montserrat"/>
          <w:b/>
          <w:bCs/>
          <w:sz w:val="22"/>
          <w:szCs w:val="22"/>
        </w:rPr>
        <w:t>w</w:t>
      </w:r>
      <w:r w:rsidRPr="009361FA">
        <w:rPr>
          <w:rFonts w:ascii="Montserrat" w:hAnsi="Montserrat"/>
          <w:b/>
          <w:bCs/>
          <w:sz w:val="22"/>
          <w:szCs w:val="22"/>
        </w:rPr>
        <w:t xml:space="preserve">ood </w:t>
      </w:r>
      <w:r w:rsidR="00E30A95">
        <w:rPr>
          <w:rFonts w:ascii="Montserrat" w:hAnsi="Montserrat"/>
          <w:b/>
          <w:bCs/>
          <w:sz w:val="22"/>
          <w:szCs w:val="22"/>
        </w:rPr>
        <w:t>c</w:t>
      </w:r>
      <w:r w:rsidRPr="009361FA">
        <w:rPr>
          <w:rFonts w:ascii="Montserrat" w:hAnsi="Montserrat"/>
          <w:b/>
          <w:bCs/>
          <w:sz w:val="22"/>
          <w:szCs w:val="22"/>
        </w:rPr>
        <w:t xml:space="preserve">ookstove </w:t>
      </w:r>
      <w:r w:rsidR="00E30A95">
        <w:rPr>
          <w:rFonts w:ascii="Montserrat" w:hAnsi="Montserrat"/>
          <w:b/>
          <w:bCs/>
          <w:sz w:val="22"/>
          <w:szCs w:val="22"/>
        </w:rPr>
        <w:t>t</w:t>
      </w:r>
      <w:r w:rsidRPr="009361FA">
        <w:rPr>
          <w:rFonts w:ascii="Montserrat" w:hAnsi="Montserrat"/>
          <w:b/>
          <w:bCs/>
          <w:sz w:val="22"/>
          <w:szCs w:val="22"/>
        </w:rPr>
        <w:t>ypes</w:t>
      </w:r>
    </w:p>
    <w:p w14:paraId="2E3F132D" w14:textId="77777777" w:rsidR="004E2E77" w:rsidRDefault="004E2E77" w:rsidP="00E02F2A">
      <w:pPr>
        <w:pStyle w:val="NormalWeb"/>
        <w:numPr>
          <w:ilvl w:val="0"/>
          <w:numId w:val="78"/>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Three-Stone Fire</w:t>
      </w:r>
    </w:p>
    <w:p w14:paraId="44CF73A6" w14:textId="77777777" w:rsidR="004E2E77" w:rsidRDefault="004E2E77" w:rsidP="004E2E77">
      <w:pPr>
        <w:pStyle w:val="NormalWeb"/>
        <w:numPr>
          <w:ilvl w:val="1"/>
          <w:numId w:val="78"/>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A setup using three stones or bricks arranged in a triangular shape to support a cooking pot, with an open fire in the center.</w:t>
      </w:r>
    </w:p>
    <w:p w14:paraId="65947A06" w14:textId="77777777" w:rsidR="004E2E77" w:rsidRDefault="004E2E77" w:rsidP="004E2E77">
      <w:pPr>
        <w:pStyle w:val="NormalWeb"/>
        <w:numPr>
          <w:ilvl w:val="1"/>
          <w:numId w:val="78"/>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Materials: Natural stones, bricks, or compacted earth.</w:t>
      </w:r>
    </w:p>
    <w:p w14:paraId="0C1A2667" w14:textId="77777777" w:rsidR="004E2E77" w:rsidRDefault="004E2E77" w:rsidP="004E2E77">
      <w:pPr>
        <w:pStyle w:val="NormalWeb"/>
        <w:numPr>
          <w:ilvl w:val="0"/>
          <w:numId w:val="78"/>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Sunken Pit Cookstove</w:t>
      </w:r>
    </w:p>
    <w:p w14:paraId="623FF84F" w14:textId="77777777" w:rsidR="004E2E77" w:rsidRDefault="004E2E77" w:rsidP="004E2E77">
      <w:pPr>
        <w:pStyle w:val="NormalWeb"/>
        <w:numPr>
          <w:ilvl w:val="1"/>
          <w:numId w:val="78"/>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A shallow pit dug into the ground where wood is burned.</w:t>
      </w:r>
    </w:p>
    <w:p w14:paraId="4B25E60F" w14:textId="77777777" w:rsidR="004E2E77" w:rsidRDefault="004E2E77" w:rsidP="004E2E77">
      <w:pPr>
        <w:pStyle w:val="NormalWeb"/>
        <w:numPr>
          <w:ilvl w:val="1"/>
          <w:numId w:val="78"/>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Materials: Bare earth or reinforced with clay.</w:t>
      </w:r>
    </w:p>
    <w:p w14:paraId="07F7B4DB" w14:textId="77777777" w:rsidR="004E2E77" w:rsidRDefault="004E2E77" w:rsidP="004E2E77">
      <w:pPr>
        <w:pStyle w:val="NormalWeb"/>
        <w:numPr>
          <w:ilvl w:val="0"/>
          <w:numId w:val="78"/>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U-Shaped Mud Cookstove</w:t>
      </w:r>
    </w:p>
    <w:p w14:paraId="44E1DC26" w14:textId="77777777" w:rsidR="004E2E77" w:rsidRDefault="004E2E77" w:rsidP="004E2E77">
      <w:pPr>
        <w:pStyle w:val="NormalWeb"/>
        <w:numPr>
          <w:ilvl w:val="1"/>
          <w:numId w:val="78"/>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 xml:space="preserve">A simple mud or clay structure in </w:t>
      </w:r>
      <w:proofErr w:type="gramStart"/>
      <w:r>
        <w:rPr>
          <w:rFonts w:ascii="Montserrat" w:hAnsi="Montserrat"/>
          <w:color w:val="000000"/>
          <w:sz w:val="22"/>
          <w:szCs w:val="22"/>
        </w:rPr>
        <w:t>a U</w:t>
      </w:r>
      <w:proofErr w:type="gramEnd"/>
      <w:r>
        <w:rPr>
          <w:rFonts w:ascii="Montserrat" w:hAnsi="Montserrat"/>
          <w:color w:val="000000"/>
          <w:sz w:val="22"/>
          <w:szCs w:val="22"/>
        </w:rPr>
        <w:t>-shape, designed to hold a pot over an open fire.</w:t>
      </w:r>
    </w:p>
    <w:p w14:paraId="27C76630" w14:textId="77777777" w:rsidR="004E2E77" w:rsidRDefault="004E2E77" w:rsidP="004E2E77">
      <w:pPr>
        <w:pStyle w:val="NormalWeb"/>
        <w:numPr>
          <w:ilvl w:val="1"/>
          <w:numId w:val="78"/>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Materials: Locally sourced mud or clay, sometimes reinforced with straw.</w:t>
      </w:r>
    </w:p>
    <w:p w14:paraId="27A804BF" w14:textId="77777777" w:rsidR="004E2E77" w:rsidRDefault="004E2E77" w:rsidP="004E2E77">
      <w:pPr>
        <w:pStyle w:val="NormalWeb"/>
        <w:numPr>
          <w:ilvl w:val="0"/>
          <w:numId w:val="78"/>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Traditional Chulha/Chulho</w:t>
      </w:r>
    </w:p>
    <w:p w14:paraId="73CAEDE6" w14:textId="77777777" w:rsidR="004E2E77" w:rsidRDefault="004E2E77" w:rsidP="004E2E77">
      <w:pPr>
        <w:pStyle w:val="NormalWeb"/>
        <w:numPr>
          <w:ilvl w:val="1"/>
          <w:numId w:val="78"/>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Cookstove A raised, built-in clay or brick cookstove with one or more burner holes for pots.</w:t>
      </w:r>
    </w:p>
    <w:p w14:paraId="4B157A94" w14:textId="77777777" w:rsidR="004E2E77" w:rsidRDefault="004E2E77" w:rsidP="004E2E77">
      <w:pPr>
        <w:pStyle w:val="NormalWeb"/>
        <w:numPr>
          <w:ilvl w:val="1"/>
          <w:numId w:val="78"/>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Materials: Clay, bricks, or mud, sometimes with cow dung.</w:t>
      </w:r>
    </w:p>
    <w:p w14:paraId="120C5A82" w14:textId="77777777" w:rsidR="004E2E77" w:rsidRDefault="004E2E77" w:rsidP="004E2E77">
      <w:pPr>
        <w:pStyle w:val="NormalWeb"/>
        <w:numPr>
          <w:ilvl w:val="0"/>
          <w:numId w:val="78"/>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Plancha Cookstove (Traditional)</w:t>
      </w:r>
    </w:p>
    <w:p w14:paraId="7EF8DF6D" w14:textId="77777777" w:rsidR="004E2E77" w:rsidRDefault="004E2E77" w:rsidP="004E2E77">
      <w:pPr>
        <w:pStyle w:val="NormalWeb"/>
        <w:numPr>
          <w:ilvl w:val="1"/>
          <w:numId w:val="78"/>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 xml:space="preserve">A raised clay or metal cookstove with a flat griddle (plancha) for cooking tortillas or </w:t>
      </w:r>
      <w:proofErr w:type="gramStart"/>
      <w:r>
        <w:rPr>
          <w:rFonts w:ascii="Montserrat" w:hAnsi="Montserrat"/>
          <w:color w:val="000000"/>
          <w:sz w:val="22"/>
          <w:szCs w:val="22"/>
        </w:rPr>
        <w:t>flatbreads</w:t>
      </w:r>
      <w:proofErr w:type="gramEnd"/>
      <w:r>
        <w:rPr>
          <w:rFonts w:ascii="Montserrat" w:hAnsi="Montserrat"/>
          <w:color w:val="000000"/>
          <w:sz w:val="22"/>
          <w:szCs w:val="22"/>
        </w:rPr>
        <w:t>.</w:t>
      </w:r>
    </w:p>
    <w:p w14:paraId="2CA04D43" w14:textId="77777777" w:rsidR="004E2E77" w:rsidRDefault="004E2E77" w:rsidP="004E2E77">
      <w:pPr>
        <w:pStyle w:val="NormalWeb"/>
        <w:numPr>
          <w:ilvl w:val="1"/>
          <w:numId w:val="78"/>
        </w:numPr>
        <w:spacing w:before="0" w:beforeAutospacing="0" w:after="240" w:afterAutospacing="0"/>
        <w:textAlignment w:val="baseline"/>
        <w:rPr>
          <w:rFonts w:ascii="Montserrat" w:hAnsi="Montserrat"/>
          <w:color w:val="000000"/>
          <w:sz w:val="22"/>
          <w:szCs w:val="22"/>
        </w:rPr>
      </w:pPr>
      <w:r>
        <w:rPr>
          <w:rFonts w:ascii="Montserrat" w:hAnsi="Montserrat"/>
          <w:color w:val="000000"/>
          <w:sz w:val="22"/>
          <w:szCs w:val="22"/>
        </w:rPr>
        <w:t>Materials: Clay, bricks, metal griddle.</w:t>
      </w:r>
    </w:p>
    <w:p w14:paraId="1CC0D623" w14:textId="4C6AB297" w:rsidR="004E2E77" w:rsidRPr="004B59A6" w:rsidRDefault="004E2E77" w:rsidP="004B59A6">
      <w:pPr>
        <w:rPr>
          <w:rFonts w:ascii="Montserrat" w:hAnsi="Montserrat"/>
          <w:b/>
          <w:bCs/>
          <w:sz w:val="22"/>
          <w:szCs w:val="22"/>
        </w:rPr>
      </w:pPr>
      <w:r w:rsidRPr="004B59A6">
        <w:rPr>
          <w:rFonts w:ascii="Montserrat" w:hAnsi="Montserrat"/>
          <w:b/>
          <w:bCs/>
          <w:sz w:val="22"/>
          <w:szCs w:val="22"/>
        </w:rPr>
        <w:t xml:space="preserve">Examples of </w:t>
      </w:r>
      <w:r w:rsidR="00E30A95">
        <w:rPr>
          <w:rFonts w:ascii="Montserrat" w:hAnsi="Montserrat"/>
          <w:b/>
          <w:bCs/>
          <w:sz w:val="22"/>
          <w:szCs w:val="22"/>
        </w:rPr>
        <w:t>c</w:t>
      </w:r>
      <w:r w:rsidRPr="004B59A6">
        <w:rPr>
          <w:rFonts w:ascii="Montserrat" w:hAnsi="Montserrat"/>
          <w:b/>
          <w:bCs/>
          <w:sz w:val="22"/>
          <w:szCs w:val="22"/>
        </w:rPr>
        <w:t xml:space="preserve">ommon </w:t>
      </w:r>
      <w:r w:rsidR="00E30A95">
        <w:rPr>
          <w:rFonts w:ascii="Montserrat" w:hAnsi="Montserrat"/>
          <w:b/>
          <w:bCs/>
          <w:sz w:val="22"/>
          <w:szCs w:val="22"/>
        </w:rPr>
        <w:t>c</w:t>
      </w:r>
      <w:r w:rsidRPr="004B59A6">
        <w:rPr>
          <w:rFonts w:ascii="Montserrat" w:hAnsi="Montserrat"/>
          <w:b/>
          <w:bCs/>
          <w:sz w:val="22"/>
          <w:szCs w:val="22"/>
        </w:rPr>
        <w:t xml:space="preserve">harcoal </w:t>
      </w:r>
      <w:r w:rsidR="00E30A95">
        <w:rPr>
          <w:rFonts w:ascii="Montserrat" w:hAnsi="Montserrat"/>
          <w:b/>
          <w:bCs/>
          <w:sz w:val="22"/>
          <w:szCs w:val="22"/>
        </w:rPr>
        <w:t>c</w:t>
      </w:r>
      <w:r w:rsidRPr="004B59A6">
        <w:rPr>
          <w:rFonts w:ascii="Montserrat" w:hAnsi="Montserrat"/>
          <w:b/>
          <w:bCs/>
          <w:sz w:val="22"/>
          <w:szCs w:val="22"/>
        </w:rPr>
        <w:t xml:space="preserve">ookstove </w:t>
      </w:r>
      <w:r w:rsidR="00E30A95">
        <w:rPr>
          <w:rFonts w:ascii="Montserrat" w:hAnsi="Montserrat"/>
          <w:b/>
          <w:bCs/>
          <w:sz w:val="22"/>
          <w:szCs w:val="22"/>
        </w:rPr>
        <w:t>t</w:t>
      </w:r>
      <w:r w:rsidRPr="004B59A6">
        <w:rPr>
          <w:rFonts w:ascii="Montserrat" w:hAnsi="Montserrat"/>
          <w:b/>
          <w:bCs/>
          <w:sz w:val="22"/>
          <w:szCs w:val="22"/>
        </w:rPr>
        <w:t>ypes</w:t>
      </w:r>
    </w:p>
    <w:p w14:paraId="2CE3CB8A" w14:textId="77777777" w:rsidR="004E2E77" w:rsidRDefault="004E2E77" w:rsidP="00E02F2A">
      <w:pPr>
        <w:pStyle w:val="NormalWeb"/>
        <w:numPr>
          <w:ilvl w:val="0"/>
          <w:numId w:val="79"/>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Metal Bucket Cookstove</w:t>
      </w:r>
    </w:p>
    <w:p w14:paraId="3A044A45" w14:textId="77777777" w:rsidR="004E2E77" w:rsidRDefault="004E2E77" w:rsidP="004E2E77">
      <w:pPr>
        <w:pStyle w:val="NormalWeb"/>
        <w:numPr>
          <w:ilvl w:val="1"/>
          <w:numId w:val="79"/>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lastRenderedPageBreak/>
        <w:t>A metal bucket or shallow metal bowl with ventilation holes at the bottom and a top grate for placing charcoal.</w:t>
      </w:r>
    </w:p>
    <w:p w14:paraId="51A20A70" w14:textId="77777777" w:rsidR="004E2E77" w:rsidRDefault="004E2E77" w:rsidP="004E2E77">
      <w:pPr>
        <w:pStyle w:val="NormalWeb"/>
        <w:numPr>
          <w:ilvl w:val="1"/>
          <w:numId w:val="79"/>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Materials: Sheet metal, iron, steel.</w:t>
      </w:r>
    </w:p>
    <w:p w14:paraId="50774E91" w14:textId="77777777" w:rsidR="004E2E77" w:rsidRDefault="004E2E77" w:rsidP="004E2E77">
      <w:pPr>
        <w:pStyle w:val="NormalWeb"/>
        <w:numPr>
          <w:ilvl w:val="0"/>
          <w:numId w:val="79"/>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Ceramic-Lined Charcoal Cookstove</w:t>
      </w:r>
    </w:p>
    <w:p w14:paraId="0C0DEF63" w14:textId="77777777" w:rsidR="004E2E77" w:rsidRDefault="004E2E77" w:rsidP="004E2E77">
      <w:pPr>
        <w:pStyle w:val="NormalWeb"/>
        <w:numPr>
          <w:ilvl w:val="1"/>
          <w:numId w:val="79"/>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A metal bucket cookstove with a ceramic liner inside for heat retention and insulation.</w:t>
      </w:r>
    </w:p>
    <w:p w14:paraId="0DA57339" w14:textId="77777777" w:rsidR="004E2E77" w:rsidRDefault="004E2E77" w:rsidP="004E2E77">
      <w:pPr>
        <w:pStyle w:val="NormalWeb"/>
        <w:numPr>
          <w:ilvl w:val="1"/>
          <w:numId w:val="79"/>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Materials: Sheet metal exterior with a ceramic inner lining.</w:t>
      </w:r>
    </w:p>
    <w:p w14:paraId="1F420569" w14:textId="77777777" w:rsidR="004E2E77" w:rsidRDefault="004E2E77" w:rsidP="004E2E77">
      <w:pPr>
        <w:pStyle w:val="NormalWeb"/>
        <w:numPr>
          <w:ilvl w:val="0"/>
          <w:numId w:val="79"/>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Clay Pot Cookstove</w:t>
      </w:r>
    </w:p>
    <w:p w14:paraId="407D3CF8" w14:textId="77777777" w:rsidR="00A0778E" w:rsidRDefault="004E2E77" w:rsidP="00A0778E">
      <w:pPr>
        <w:pStyle w:val="NormalWeb"/>
        <w:numPr>
          <w:ilvl w:val="1"/>
          <w:numId w:val="79"/>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A clay vessel with an opening for airflow and a flat surface for a cooking pot.</w:t>
      </w:r>
    </w:p>
    <w:p w14:paraId="32628F73" w14:textId="08870FFE" w:rsidR="004E2E77" w:rsidRDefault="004E2E77" w:rsidP="00A0778E">
      <w:pPr>
        <w:pStyle w:val="NormalWeb"/>
        <w:numPr>
          <w:ilvl w:val="1"/>
          <w:numId w:val="79"/>
        </w:numPr>
        <w:spacing w:before="0" w:beforeAutospacing="0" w:after="0" w:afterAutospacing="0"/>
        <w:textAlignment w:val="baseline"/>
        <w:rPr>
          <w:rFonts w:ascii="Montserrat" w:hAnsi="Montserrat"/>
          <w:color w:val="000000"/>
          <w:sz w:val="22"/>
          <w:szCs w:val="22"/>
        </w:rPr>
      </w:pPr>
      <w:r w:rsidRPr="00A0778E">
        <w:rPr>
          <w:rFonts w:ascii="Montserrat" w:hAnsi="Montserrat"/>
          <w:color w:val="000000"/>
          <w:sz w:val="22"/>
          <w:szCs w:val="22"/>
        </w:rPr>
        <w:t>Materials: Fired clay or terracotta.</w:t>
      </w:r>
    </w:p>
    <w:p w14:paraId="12F9D8F5" w14:textId="77777777" w:rsidR="00F504AF" w:rsidRDefault="00F504AF" w:rsidP="00F504AF">
      <w:pPr>
        <w:pStyle w:val="NormalWeb"/>
        <w:spacing w:before="0" w:beforeAutospacing="0" w:after="0" w:afterAutospacing="0"/>
        <w:textAlignment w:val="baseline"/>
        <w:rPr>
          <w:rFonts w:ascii="Montserrat" w:hAnsi="Montserrat"/>
          <w:color w:val="000000"/>
          <w:sz w:val="22"/>
          <w:szCs w:val="22"/>
        </w:rPr>
      </w:pPr>
    </w:p>
    <w:p w14:paraId="66FB882B" w14:textId="1322A2B3" w:rsidR="00F504AF" w:rsidRDefault="00F504AF">
      <w:pPr>
        <w:rPr>
          <w:rFonts w:ascii="Montserrat" w:hAnsi="Montserrat"/>
          <w:color w:val="000000"/>
          <w:sz w:val="22"/>
          <w:szCs w:val="22"/>
        </w:rPr>
      </w:pPr>
      <w:r>
        <w:rPr>
          <w:rFonts w:ascii="Montserrat" w:hAnsi="Montserrat"/>
          <w:color w:val="000000"/>
          <w:sz w:val="22"/>
          <w:szCs w:val="22"/>
        </w:rPr>
        <w:br w:type="page"/>
      </w:r>
    </w:p>
    <w:p w14:paraId="44783598" w14:textId="7F882615" w:rsidR="00E24FA5" w:rsidRPr="00A53C7E" w:rsidRDefault="00F504AF" w:rsidP="00471DFC">
      <w:pPr>
        <w:pStyle w:val="Heading2"/>
        <w:numPr>
          <w:ilvl w:val="0"/>
          <w:numId w:val="0"/>
        </w:numPr>
      </w:pPr>
      <w:bookmarkStart w:id="118" w:name="A9"/>
      <w:bookmarkStart w:id="119" w:name="_Toc193924652"/>
      <w:r>
        <w:lastRenderedPageBreak/>
        <w:t xml:space="preserve">Appendix </w:t>
      </w:r>
      <w:r w:rsidRPr="00A53C7E">
        <w:t>9</w:t>
      </w:r>
      <w:bookmarkEnd w:id="118"/>
      <w:r>
        <w:t xml:space="preserve">: Requirements and Best Practices for </w:t>
      </w:r>
      <w:r w:rsidR="00BA471D" w:rsidRPr="00A53C7E">
        <w:t>Stove Use Monitors</w:t>
      </w:r>
      <w:r w:rsidR="000F676B" w:rsidRPr="00A53C7E">
        <w:t xml:space="preserve"> </w:t>
      </w:r>
      <w:r w:rsidRPr="00A53C7E">
        <w:t>(</w:t>
      </w:r>
      <w:r w:rsidR="00BA471D" w:rsidRPr="00A53C7E">
        <w:t>SUM</w:t>
      </w:r>
      <w:r w:rsidRPr="00A53C7E">
        <w:t>s</w:t>
      </w:r>
      <w:r w:rsidR="00F96D41" w:rsidRPr="00A53C7E">
        <w:t>)</w:t>
      </w:r>
      <w:bookmarkEnd w:id="119"/>
    </w:p>
    <w:p w14:paraId="012A9A31" w14:textId="77777777" w:rsidR="00AE562C" w:rsidRPr="00A53C7E" w:rsidRDefault="00AE562C"/>
    <w:p w14:paraId="027BDB90" w14:textId="4F33E861" w:rsidR="00713492" w:rsidRDefault="00713492" w:rsidP="00713492">
      <w:pPr>
        <w:pStyle w:val="NormalWeb"/>
        <w:spacing w:before="0" w:beforeAutospacing="0" w:after="0" w:afterAutospacing="0"/>
        <w:ind w:right="660"/>
      </w:pPr>
      <w:r>
        <w:rPr>
          <w:rFonts w:ascii="Montserrat" w:hAnsi="Montserrat"/>
          <w:color w:val="222222"/>
          <w:sz w:val="22"/>
          <w:szCs w:val="22"/>
        </w:rPr>
        <w:t>In the context of the CLEAR methodology, non-CTEC projects may choose from two approaches to determine energy consumption in the project scenario, differentiated by application (or non-application) of SUMs, which correspond to two different methods for accounting for the Hawthorne Effect.</w:t>
      </w:r>
    </w:p>
    <w:p w14:paraId="64A2D849" w14:textId="77777777" w:rsidR="00713492" w:rsidRDefault="00713492" w:rsidP="00713492">
      <w:pPr>
        <w:pStyle w:val="NormalWeb"/>
        <w:spacing w:before="0" w:beforeAutospacing="0" w:after="0" w:afterAutospacing="0"/>
        <w:ind w:left="800" w:right="660"/>
      </w:pPr>
      <w:r>
        <w:rPr>
          <w:rFonts w:ascii="Montserrat" w:hAnsi="Montserrat"/>
          <w:color w:val="222222"/>
          <w:sz w:val="22"/>
          <w:szCs w:val="22"/>
        </w:rPr>
        <w:t> </w:t>
      </w:r>
    </w:p>
    <w:p w14:paraId="56505278" w14:textId="1D1D22B1" w:rsidR="00713492" w:rsidRDefault="00713492" w:rsidP="00713492">
      <w:pPr>
        <w:pStyle w:val="NormalWeb"/>
        <w:spacing w:before="0" w:beforeAutospacing="0" w:after="0" w:afterAutospacing="0"/>
        <w:ind w:right="660"/>
      </w:pPr>
      <w:r>
        <w:rPr>
          <w:rFonts w:ascii="Montserrat" w:hAnsi="Montserrat"/>
          <w:color w:val="222222"/>
          <w:sz w:val="22"/>
          <w:szCs w:val="22"/>
        </w:rPr>
        <w:t>When projects complement KPTs and surveys with SUMs measurements, the ratio of project technology usage (cooking events/day) measured during the KPT to project technology usage measured during the month prior to or following the KPT is used as a multiplier in the emission reduction estimate calculation (only when that value is less than 1).</w:t>
      </w:r>
    </w:p>
    <w:p w14:paraId="6278B04A" w14:textId="77777777" w:rsidR="00713492" w:rsidRDefault="00713492" w:rsidP="00713492">
      <w:pPr>
        <w:pStyle w:val="NormalWeb"/>
        <w:spacing w:before="0" w:beforeAutospacing="0" w:after="0" w:afterAutospacing="0"/>
        <w:ind w:left="800" w:right="660"/>
      </w:pPr>
      <w:r>
        <w:rPr>
          <w:rFonts w:ascii="Montserrat" w:hAnsi="Montserrat"/>
          <w:color w:val="222222"/>
          <w:sz w:val="22"/>
          <w:szCs w:val="22"/>
        </w:rPr>
        <w:t> </w:t>
      </w:r>
    </w:p>
    <w:p w14:paraId="4B0FF9E6" w14:textId="77777777" w:rsidR="00713492" w:rsidRDefault="00713492" w:rsidP="00713492">
      <w:pPr>
        <w:pStyle w:val="NormalWeb"/>
        <w:spacing w:before="0" w:beforeAutospacing="0" w:after="0" w:afterAutospacing="0"/>
        <w:ind w:right="660"/>
      </w:pPr>
      <w:r>
        <w:rPr>
          <w:rFonts w:ascii="Montserrat" w:hAnsi="Montserrat"/>
          <w:color w:val="222222"/>
          <w:sz w:val="22"/>
          <w:szCs w:val="22"/>
        </w:rPr>
        <w:t>When projects measure fuel consumption through KPTs, complemented by usage surveys only without SUMs, maximum emission reductions are capped at 75% of the KPT-based estimate to account for the Hawthorne Effect (the equivalent of a 75% ratio of project technology usage described above).</w:t>
      </w:r>
    </w:p>
    <w:p w14:paraId="3EF2BF6D" w14:textId="77777777" w:rsidR="00713492" w:rsidRDefault="00713492" w:rsidP="00713492">
      <w:pPr>
        <w:pStyle w:val="NormalWeb"/>
        <w:spacing w:before="0" w:beforeAutospacing="0" w:after="0" w:afterAutospacing="0"/>
        <w:ind w:left="800" w:right="660"/>
      </w:pPr>
      <w:r>
        <w:rPr>
          <w:rFonts w:ascii="Montserrat" w:hAnsi="Montserrat"/>
          <w:color w:val="222222"/>
          <w:sz w:val="22"/>
          <w:szCs w:val="22"/>
        </w:rPr>
        <w:t> </w:t>
      </w:r>
    </w:p>
    <w:p w14:paraId="01A68E65" w14:textId="031BA55B" w:rsidR="00713492" w:rsidRDefault="00713492" w:rsidP="00713492">
      <w:pPr>
        <w:pStyle w:val="NormalWeb"/>
        <w:spacing w:before="0" w:beforeAutospacing="0" w:after="0" w:afterAutospacing="0"/>
        <w:ind w:right="660"/>
      </w:pPr>
      <w:r>
        <w:rPr>
          <w:rFonts w:ascii="Montserrat" w:hAnsi="Montserrat"/>
          <w:color w:val="222222"/>
          <w:sz w:val="22"/>
          <w:szCs w:val="22"/>
        </w:rPr>
        <w:t>Project proponents opting to use the SUMs method must place SUMs on the project cookstoves for the duration of the KPT, as well as for the contiguous 30 days (before, after, or any combination of before and after) to serve as a reference point. </w:t>
      </w:r>
    </w:p>
    <w:p w14:paraId="69EB5F68" w14:textId="6CB73814" w:rsidR="001A7DB4" w:rsidRDefault="00713492" w:rsidP="00713492">
      <w:pPr>
        <w:rPr>
          <w:rFonts w:ascii="Montserrat" w:hAnsi="Montserrat"/>
          <w:color w:val="000000"/>
          <w:sz w:val="20"/>
          <w:szCs w:val="20"/>
        </w:rPr>
      </w:pPr>
      <w:r>
        <w:br/>
      </w:r>
      <w:r>
        <w:rPr>
          <w:rFonts w:ascii="Montserrat" w:hAnsi="Montserrat"/>
          <w:color w:val="222222"/>
          <w:sz w:val="22"/>
          <w:szCs w:val="22"/>
        </w:rPr>
        <w:t xml:space="preserve">SUMs may be used to </w:t>
      </w:r>
      <w:r w:rsidR="00476CE6">
        <w:rPr>
          <w:rFonts w:ascii="Montserrat" w:hAnsi="Montserrat"/>
          <w:color w:val="000000"/>
          <w:sz w:val="22"/>
          <w:szCs w:val="22"/>
        </w:rPr>
        <w:t>characterize</w:t>
      </w:r>
      <w:r>
        <w:rPr>
          <w:rFonts w:ascii="Montserrat" w:hAnsi="Montserrat"/>
          <w:color w:val="000000"/>
          <w:sz w:val="22"/>
          <w:szCs w:val="22"/>
        </w:rPr>
        <w:t xml:space="preserve"> the primary fuel-stove combination usage for identification of a potential mismatch between the baseline and project scenario profiles or to determine the proportion of cooking done on baseline cookstoves for back-calculating the baseline energy consumption (</w:t>
      </w:r>
      <m:oMath>
        <m:r>
          <w:rPr>
            <w:rFonts w:ascii="Cambria Math" w:hAnsi="Cambria Math"/>
          </w:rPr>
          <m:t>t</m:t>
        </m:r>
        <m:r>
          <w:rPr>
            <w:rFonts w:ascii="Cambria Math" w:eastAsia="Cambria Math" w:hAnsi="Cambria Math" w:cs="Cambria Math"/>
          </w:rPr>
          <m:t>PC</m:t>
        </m:r>
      </m:oMath>
      <w:r w:rsidR="00A6596E" w:rsidRPr="00F17322">
        <w:rPr>
          <w:rFonts w:ascii="Cambria Math" w:eastAsia="Cambria Math" w:hAnsi="Cambria Math" w:cs="Cambria Math"/>
          <w:i/>
          <w:iCs/>
          <w:vertAlign w:val="subscript"/>
        </w:rPr>
        <w:t>b,i</w:t>
      </w:r>
      <w:r>
        <w:rPr>
          <w:rFonts w:ascii="Montserrat" w:hAnsi="Montserrat"/>
          <w:color w:val="000000"/>
          <w:sz w:val="20"/>
          <w:szCs w:val="20"/>
        </w:rPr>
        <w:t>).</w:t>
      </w:r>
    </w:p>
    <w:p w14:paraId="030B3D02" w14:textId="5ED152C4" w:rsidR="201C009E" w:rsidRDefault="201C009E" w:rsidP="201C009E">
      <w:pPr>
        <w:rPr>
          <w:rFonts w:ascii="Montserrat" w:hAnsi="Montserrat"/>
          <w:color w:val="000000" w:themeColor="text1"/>
          <w:sz w:val="20"/>
          <w:szCs w:val="20"/>
        </w:rPr>
      </w:pPr>
    </w:p>
    <w:p w14:paraId="4098AF8D" w14:textId="749B037B" w:rsidR="001A7DB4" w:rsidRDefault="0019396B" w:rsidP="00713492">
      <w:pPr>
        <w:rPr>
          <w:rFonts w:ascii="Montserrat" w:hAnsi="Montserrat"/>
          <w:color w:val="000000"/>
          <w:sz w:val="20"/>
          <w:szCs w:val="20"/>
        </w:rPr>
      </w:pPr>
      <w:r w:rsidRPr="00E52626">
        <w:rPr>
          <w:rFonts w:ascii="Montserrat" w:hAnsi="Montserrat"/>
          <w:color w:val="000000" w:themeColor="text1"/>
          <w:sz w:val="22"/>
          <w:szCs w:val="22"/>
        </w:rPr>
        <w:t>SUMs may also be used to estimate Ψ</w:t>
      </w:r>
      <w:r w:rsidRPr="201C009E">
        <w:rPr>
          <w:rFonts w:ascii="Montserrat" w:hAnsi="Montserrat"/>
          <w:color w:val="000000" w:themeColor="text1"/>
          <w:sz w:val="22"/>
          <w:szCs w:val="22"/>
        </w:rPr>
        <w:t xml:space="preserve">, the </w:t>
      </w:r>
      <w:proofErr w:type="gramStart"/>
      <w:r w:rsidRPr="201C009E">
        <w:rPr>
          <w:rFonts w:ascii="Montserrat" w:hAnsi="Montserrat"/>
          <w:color w:val="000000" w:themeColor="text1"/>
          <w:sz w:val="22"/>
          <w:szCs w:val="22"/>
        </w:rPr>
        <w:t>percent</w:t>
      </w:r>
      <w:proofErr w:type="gramEnd"/>
      <w:r w:rsidRPr="201C009E">
        <w:rPr>
          <w:rFonts w:ascii="Montserrat" w:hAnsi="Montserrat"/>
          <w:color w:val="000000" w:themeColor="text1"/>
          <w:sz w:val="22"/>
          <w:szCs w:val="22"/>
        </w:rPr>
        <w:t xml:space="preserve"> of project households with </w:t>
      </w:r>
      <w:r>
        <w:rPr>
          <w:rFonts w:ascii="Montserrat" w:hAnsi="Montserrat"/>
          <w:color w:val="000000" w:themeColor="text1"/>
          <w:sz w:val="22"/>
          <w:szCs w:val="22"/>
        </w:rPr>
        <w:t xml:space="preserve">the </w:t>
      </w:r>
      <w:r w:rsidRPr="201C009E">
        <w:rPr>
          <w:rFonts w:ascii="Montserrat" w:hAnsi="Montserrat"/>
          <w:color w:val="000000" w:themeColor="text1"/>
          <w:sz w:val="22"/>
          <w:szCs w:val="22"/>
        </w:rPr>
        <w:t xml:space="preserve">project cookstove present, where the project cookstove is used at least once per week. Projects must use the same measurement period (at a minimum) as that used for determining </w:t>
      </w:r>
      <w:r>
        <w:rPr>
          <w:rFonts w:ascii="Montserrat" w:hAnsi="Montserrat"/>
          <w:color w:val="000000" w:themeColor="text1"/>
          <w:sz w:val="22"/>
          <w:szCs w:val="22"/>
        </w:rPr>
        <w:t xml:space="preserve">a </w:t>
      </w:r>
      <w:r w:rsidRPr="201C009E">
        <w:rPr>
          <w:rFonts w:ascii="Montserrat" w:hAnsi="Montserrat"/>
          <w:color w:val="000000" w:themeColor="text1"/>
          <w:sz w:val="22"/>
          <w:szCs w:val="22"/>
        </w:rPr>
        <w:t>potential Hawthorne effect,</w:t>
      </w:r>
      <w:r>
        <w:rPr>
          <w:rFonts w:ascii="Montserrat" w:hAnsi="Montserrat"/>
          <w:color w:val="000000" w:themeColor="text1"/>
          <w:sz w:val="22"/>
          <w:szCs w:val="22"/>
        </w:rPr>
        <w:t xml:space="preserve"> </w:t>
      </w:r>
      <w:r w:rsidRPr="201C009E">
        <w:rPr>
          <w:rFonts w:ascii="Montserrat" w:hAnsi="Montserrat"/>
          <w:color w:val="000000" w:themeColor="text1"/>
          <w:sz w:val="22"/>
          <w:szCs w:val="22"/>
        </w:rPr>
        <w:t xml:space="preserve">and the same sampling requirements </w:t>
      </w:r>
      <w:r w:rsidRPr="393DC49E">
        <w:rPr>
          <w:rFonts w:ascii="Montserrat" w:hAnsi="Montserrat"/>
          <w:color w:val="000000" w:themeColor="text1"/>
          <w:sz w:val="22"/>
          <w:szCs w:val="22"/>
        </w:rPr>
        <w:t>for Ψ</w:t>
      </w:r>
      <w:r w:rsidRPr="6450CEE8">
        <w:rPr>
          <w:rFonts w:ascii="Montserrat" w:hAnsi="Montserrat"/>
          <w:color w:val="000000" w:themeColor="text1"/>
          <w:sz w:val="22"/>
          <w:szCs w:val="22"/>
        </w:rPr>
        <w:t xml:space="preserve"> </w:t>
      </w:r>
      <w:r w:rsidRPr="201C009E">
        <w:rPr>
          <w:rFonts w:ascii="Montserrat" w:hAnsi="Montserrat"/>
          <w:color w:val="000000" w:themeColor="text1"/>
          <w:sz w:val="22"/>
          <w:szCs w:val="22"/>
        </w:rPr>
        <w:t xml:space="preserve">as those outlined in </w:t>
      </w:r>
      <w:hyperlink w:anchor="A10" w:history="1">
        <w:r w:rsidRPr="005B4765">
          <w:rPr>
            <w:rStyle w:val="Hyperlink"/>
            <w:rFonts w:ascii="Montserrat" w:hAnsi="Montserrat"/>
            <w:sz w:val="22"/>
            <w:szCs w:val="22"/>
          </w:rPr>
          <w:t>Appendix 10</w:t>
        </w:r>
      </w:hyperlink>
      <w:r w:rsidRPr="201C009E">
        <w:rPr>
          <w:rFonts w:ascii="Montserrat" w:hAnsi="Montserrat"/>
          <w:color w:val="000000" w:themeColor="text1"/>
          <w:sz w:val="22"/>
          <w:szCs w:val="22"/>
        </w:rPr>
        <w:t xml:space="preserve">. </w:t>
      </w:r>
      <w:r w:rsidRPr="6CAC0EC8">
        <w:rPr>
          <w:rFonts w:ascii="Montserrat" w:hAnsi="Montserrat"/>
          <w:color w:val="000000" w:themeColor="text1"/>
          <w:sz w:val="22"/>
          <w:szCs w:val="22"/>
        </w:rPr>
        <w:t xml:space="preserve"> </w:t>
      </w:r>
      <w:r w:rsidRPr="5A3DE52C">
        <w:rPr>
          <w:rFonts w:ascii="Montserrat" w:hAnsi="Montserrat"/>
          <w:color w:val="000000" w:themeColor="text1"/>
          <w:sz w:val="22"/>
          <w:szCs w:val="22"/>
        </w:rPr>
        <w:t>If sampling includes homes where KPTs are being conducted, the</w:t>
      </w:r>
      <w:r w:rsidRPr="6CAC0EC8">
        <w:rPr>
          <w:rFonts w:ascii="Montserrat" w:hAnsi="Montserrat"/>
          <w:color w:val="000000" w:themeColor="text1"/>
          <w:sz w:val="22"/>
          <w:szCs w:val="22"/>
        </w:rPr>
        <w:t xml:space="preserve"> frequency of use estimates must not include data from days </w:t>
      </w:r>
      <w:r w:rsidRPr="5A3DE52C">
        <w:rPr>
          <w:rFonts w:ascii="Montserrat" w:hAnsi="Montserrat"/>
          <w:color w:val="000000" w:themeColor="text1"/>
          <w:sz w:val="22"/>
          <w:szCs w:val="22"/>
        </w:rPr>
        <w:t>when KPTs are occurring.</w:t>
      </w:r>
      <w:r w:rsidRPr="1EED8155">
        <w:rPr>
          <w:rFonts w:ascii="Montserrat" w:hAnsi="Montserrat"/>
          <w:color w:val="000000" w:themeColor="text1"/>
          <w:sz w:val="22"/>
          <w:szCs w:val="22"/>
        </w:rPr>
        <w:t xml:space="preserve">  For</w:t>
      </w:r>
      <w:r w:rsidRPr="201C009E">
        <w:rPr>
          <w:rFonts w:ascii="Montserrat" w:hAnsi="Montserrat"/>
          <w:color w:val="000000" w:themeColor="text1"/>
          <w:sz w:val="22"/>
          <w:szCs w:val="22"/>
        </w:rPr>
        <w:t xml:space="preserve"> ho</w:t>
      </w:r>
      <w:r>
        <w:rPr>
          <w:rFonts w:ascii="Montserrat" w:hAnsi="Montserrat"/>
          <w:color w:val="000000" w:themeColor="text1"/>
          <w:sz w:val="22"/>
          <w:szCs w:val="22"/>
        </w:rPr>
        <w:t>useholds</w:t>
      </w:r>
      <w:r w:rsidRPr="201C009E">
        <w:rPr>
          <w:rFonts w:ascii="Montserrat" w:hAnsi="Montserrat"/>
          <w:color w:val="000000" w:themeColor="text1"/>
          <w:sz w:val="22"/>
          <w:szCs w:val="22"/>
        </w:rPr>
        <w:t xml:space="preserve"> where SUMs installation is not possible because the project </w:t>
      </w:r>
      <w:r>
        <w:rPr>
          <w:rFonts w:ascii="Montserrat" w:hAnsi="Montserrat"/>
          <w:color w:val="000000" w:themeColor="text1"/>
          <w:sz w:val="22"/>
          <w:szCs w:val="22"/>
        </w:rPr>
        <w:t>cook</w:t>
      </w:r>
      <w:r w:rsidRPr="201C009E">
        <w:rPr>
          <w:rFonts w:ascii="Montserrat" w:hAnsi="Montserrat"/>
          <w:color w:val="000000" w:themeColor="text1"/>
          <w:sz w:val="22"/>
          <w:szCs w:val="22"/>
        </w:rPr>
        <w:t>stove is not present, these house</w:t>
      </w:r>
      <w:r>
        <w:rPr>
          <w:rFonts w:ascii="Montserrat" w:hAnsi="Montserrat"/>
          <w:color w:val="000000" w:themeColor="text1"/>
          <w:sz w:val="22"/>
          <w:szCs w:val="22"/>
        </w:rPr>
        <w:t>holds</w:t>
      </w:r>
      <w:r w:rsidRPr="201C009E">
        <w:rPr>
          <w:rFonts w:ascii="Montserrat" w:hAnsi="Montserrat"/>
          <w:color w:val="000000" w:themeColor="text1"/>
          <w:sz w:val="22"/>
          <w:szCs w:val="22"/>
        </w:rPr>
        <w:t xml:space="preserve"> must be included as non-users in the estimate Ψ</w:t>
      </w:r>
      <w:r w:rsidRPr="201C009E">
        <w:rPr>
          <w:rFonts w:ascii="Montserrat" w:hAnsi="Montserrat"/>
          <w:color w:val="000000" w:themeColor="text1"/>
          <w:sz w:val="22"/>
          <w:szCs w:val="22"/>
          <w:vertAlign w:val="subscript"/>
        </w:rPr>
        <w:t>.</w:t>
      </w:r>
    </w:p>
    <w:p w14:paraId="5992B1D0" w14:textId="77777777" w:rsidR="001A7DB4" w:rsidRDefault="001A7DB4" w:rsidP="001A7DB4">
      <w:pPr>
        <w:pStyle w:val="NormalWeb"/>
        <w:spacing w:before="0" w:beforeAutospacing="0" w:after="0" w:afterAutospacing="0"/>
        <w:ind w:right="660"/>
      </w:pPr>
      <w:r>
        <w:rPr>
          <w:rFonts w:ascii="Montserrat" w:hAnsi="Montserrat"/>
          <w:color w:val="222222"/>
          <w:sz w:val="22"/>
          <w:szCs w:val="22"/>
        </w:rPr>
        <w:t>This appendix provides requirements and best practice guidance for using SUMs within the CLEAR methodology.</w:t>
      </w:r>
    </w:p>
    <w:p w14:paraId="6BBC6EB9" w14:textId="77777777" w:rsidR="001A7DB4" w:rsidRDefault="001A7DB4" w:rsidP="001A7DB4">
      <w:pPr>
        <w:pStyle w:val="NormalWeb"/>
        <w:spacing w:before="0" w:beforeAutospacing="0" w:after="0" w:afterAutospacing="0"/>
        <w:ind w:left="820"/>
      </w:pPr>
      <w:r>
        <w:rPr>
          <w:rFonts w:ascii="Montserrat" w:hAnsi="Montserrat"/>
          <w:color w:val="000000"/>
          <w:sz w:val="22"/>
          <w:szCs w:val="22"/>
        </w:rPr>
        <w:t> </w:t>
      </w:r>
    </w:p>
    <w:p w14:paraId="36F09A35" w14:textId="5B952A50" w:rsidR="001A7DB4" w:rsidRDefault="001A7DB4" w:rsidP="001A7DB4">
      <w:pPr>
        <w:pStyle w:val="NormalWeb"/>
        <w:spacing w:before="0" w:beforeAutospacing="0" w:after="0" w:afterAutospacing="0"/>
      </w:pPr>
      <w:r>
        <w:rPr>
          <w:rFonts w:ascii="Montserrat" w:hAnsi="Montserrat"/>
          <w:b/>
          <w:bCs/>
          <w:color w:val="000000"/>
          <w:sz w:val="22"/>
          <w:szCs w:val="22"/>
        </w:rPr>
        <w:t xml:space="preserve">Requirements for the </w:t>
      </w:r>
      <w:r w:rsidR="00E30A95">
        <w:rPr>
          <w:rFonts w:ascii="Montserrat" w:hAnsi="Montserrat"/>
          <w:b/>
          <w:bCs/>
          <w:color w:val="000000"/>
          <w:sz w:val="22"/>
          <w:szCs w:val="22"/>
        </w:rPr>
        <w:t>u</w:t>
      </w:r>
      <w:r>
        <w:rPr>
          <w:rFonts w:ascii="Montserrat" w:hAnsi="Montserrat"/>
          <w:b/>
          <w:bCs/>
          <w:color w:val="000000"/>
          <w:sz w:val="22"/>
          <w:szCs w:val="22"/>
        </w:rPr>
        <w:t xml:space="preserve">se of SUMs in the CLEAR </w:t>
      </w:r>
      <w:r w:rsidR="00E30A95">
        <w:rPr>
          <w:rFonts w:ascii="Montserrat" w:hAnsi="Montserrat"/>
          <w:b/>
          <w:bCs/>
          <w:color w:val="000000"/>
          <w:sz w:val="22"/>
          <w:szCs w:val="22"/>
        </w:rPr>
        <w:t>m</w:t>
      </w:r>
      <w:r>
        <w:rPr>
          <w:rFonts w:ascii="Montserrat" w:hAnsi="Montserrat"/>
          <w:b/>
          <w:bCs/>
          <w:color w:val="000000"/>
          <w:sz w:val="22"/>
          <w:szCs w:val="22"/>
        </w:rPr>
        <w:t>ethodology</w:t>
      </w:r>
    </w:p>
    <w:p w14:paraId="69BA0EB0" w14:textId="104020E3" w:rsidR="001A7DB4" w:rsidRDefault="001A7DB4" w:rsidP="24FD8CFF">
      <w:pPr>
        <w:pStyle w:val="NormalWeb"/>
        <w:numPr>
          <w:ilvl w:val="0"/>
          <w:numId w:val="92"/>
        </w:numPr>
        <w:spacing w:before="0" w:beforeAutospacing="0" w:after="0" w:afterAutospacing="0"/>
        <w:textAlignment w:val="baseline"/>
        <w:rPr>
          <w:rFonts w:ascii="Montserrat" w:hAnsi="Montserrat"/>
          <w:color w:val="000000"/>
          <w:sz w:val="22"/>
          <w:szCs w:val="22"/>
        </w:rPr>
      </w:pPr>
      <w:r w:rsidRPr="24FD8CFF">
        <w:rPr>
          <w:rFonts w:ascii="Montserrat" w:hAnsi="Montserrat"/>
          <w:color w:val="000000" w:themeColor="text1"/>
          <w:sz w:val="22"/>
          <w:szCs w:val="22"/>
        </w:rPr>
        <w:t xml:space="preserve">The algorithm for estimating cookstove usage must be able to reliably distinguish cooking events from other potential factors that could be interpreted as cooking events but that are </w:t>
      </w:r>
      <w:proofErr w:type="gramStart"/>
      <w:r w:rsidRPr="24FD8CFF">
        <w:rPr>
          <w:rFonts w:ascii="Montserrat" w:hAnsi="Montserrat"/>
          <w:color w:val="000000" w:themeColor="text1"/>
          <w:sz w:val="22"/>
          <w:szCs w:val="22"/>
        </w:rPr>
        <w:t>actually caused</w:t>
      </w:r>
      <w:proofErr w:type="gramEnd"/>
      <w:r w:rsidRPr="24FD8CFF">
        <w:rPr>
          <w:rFonts w:ascii="Montserrat" w:hAnsi="Montserrat"/>
          <w:color w:val="000000" w:themeColor="text1"/>
          <w:sz w:val="22"/>
          <w:szCs w:val="22"/>
        </w:rPr>
        <w:t xml:space="preserve"> by external circumstances (e.g., temperature fluctuations from typical diurnal patterns)</w:t>
      </w:r>
      <w:r w:rsidR="352A2E28" w:rsidRPr="24FD8CFF">
        <w:rPr>
          <w:rFonts w:ascii="Montserrat" w:hAnsi="Montserrat"/>
          <w:color w:val="000000" w:themeColor="text1"/>
          <w:sz w:val="22"/>
          <w:szCs w:val="22"/>
        </w:rPr>
        <w:t>.</w:t>
      </w:r>
    </w:p>
    <w:p w14:paraId="4758A56A" w14:textId="0568F5EF" w:rsidR="001A7DB4" w:rsidRDefault="001A7DB4" w:rsidP="24FD8CFF">
      <w:pPr>
        <w:pStyle w:val="NormalWeb"/>
        <w:numPr>
          <w:ilvl w:val="0"/>
          <w:numId w:val="92"/>
        </w:numPr>
        <w:spacing w:before="0" w:beforeAutospacing="0" w:after="0" w:afterAutospacing="0"/>
        <w:textAlignment w:val="baseline"/>
        <w:rPr>
          <w:rFonts w:ascii="Montserrat" w:hAnsi="Montserrat"/>
          <w:color w:val="000000"/>
          <w:sz w:val="22"/>
          <w:szCs w:val="22"/>
        </w:rPr>
      </w:pPr>
      <w:r w:rsidRPr="24FD8CFF">
        <w:rPr>
          <w:rFonts w:ascii="Montserrat" w:hAnsi="Montserrat"/>
          <w:color w:val="000000" w:themeColor="text1"/>
          <w:sz w:val="22"/>
          <w:szCs w:val="22"/>
        </w:rPr>
        <w:lastRenderedPageBreak/>
        <w:t>The algorithm shall be clearly presented publicly with associated equations and/or logic rules</w:t>
      </w:r>
      <w:r w:rsidR="5A6B0B6E" w:rsidRPr="24FD8CFF">
        <w:rPr>
          <w:rFonts w:ascii="Montserrat" w:hAnsi="Montserrat"/>
          <w:color w:val="000000" w:themeColor="text1"/>
          <w:sz w:val="22"/>
          <w:szCs w:val="22"/>
        </w:rPr>
        <w:t xml:space="preserve"> (see </w:t>
      </w:r>
      <w:r w:rsidR="61123F09" w:rsidRPr="24FD8CFF">
        <w:rPr>
          <w:rFonts w:ascii="Montserrat" w:hAnsi="Montserrat"/>
          <w:color w:val="000000" w:themeColor="text1"/>
          <w:sz w:val="22"/>
          <w:szCs w:val="22"/>
        </w:rPr>
        <w:t>section</w:t>
      </w:r>
      <w:r w:rsidR="00B96AC7">
        <w:rPr>
          <w:rFonts w:ascii="Montserrat" w:hAnsi="Montserrat"/>
          <w:color w:val="000000" w:themeColor="text1"/>
          <w:sz w:val="22"/>
          <w:szCs w:val="22"/>
        </w:rPr>
        <w:t xml:space="preserve"> below titled</w:t>
      </w:r>
      <w:r w:rsidR="61123F09" w:rsidRPr="24FD8CFF">
        <w:rPr>
          <w:rFonts w:ascii="Montserrat" w:hAnsi="Montserrat"/>
          <w:color w:val="000000" w:themeColor="text1"/>
          <w:sz w:val="22"/>
          <w:szCs w:val="22"/>
        </w:rPr>
        <w:t xml:space="preserve">: </w:t>
      </w:r>
      <w:r w:rsidR="5A6B0B6E" w:rsidRPr="009D3DB2">
        <w:rPr>
          <w:rFonts w:ascii="Montserrat" w:hAnsi="Montserrat"/>
          <w:i/>
          <w:color w:val="000000" w:themeColor="text1"/>
          <w:sz w:val="22"/>
          <w:szCs w:val="22"/>
        </w:rPr>
        <w:t xml:space="preserve">Public </w:t>
      </w:r>
      <w:r w:rsidR="00B96AC7" w:rsidRPr="00B96AC7">
        <w:rPr>
          <w:rFonts w:ascii="Montserrat" w:hAnsi="Montserrat"/>
          <w:i/>
          <w:iCs/>
          <w:color w:val="000000" w:themeColor="text1"/>
          <w:sz w:val="22"/>
          <w:szCs w:val="22"/>
        </w:rPr>
        <w:t>p</w:t>
      </w:r>
      <w:r w:rsidR="5A6B0B6E" w:rsidRPr="009D3DB2">
        <w:rPr>
          <w:rFonts w:ascii="Montserrat" w:hAnsi="Montserrat"/>
          <w:i/>
          <w:iCs/>
          <w:color w:val="000000" w:themeColor="text1"/>
          <w:sz w:val="22"/>
          <w:szCs w:val="22"/>
        </w:rPr>
        <w:t>resentation</w:t>
      </w:r>
      <w:r w:rsidR="5A6B0B6E" w:rsidRPr="009D3DB2">
        <w:rPr>
          <w:rFonts w:ascii="Montserrat" w:hAnsi="Montserrat"/>
          <w:i/>
          <w:color w:val="000000" w:themeColor="text1"/>
          <w:sz w:val="22"/>
          <w:szCs w:val="22"/>
        </w:rPr>
        <w:t xml:space="preserve"> of </w:t>
      </w:r>
      <w:r w:rsidR="00B96AC7" w:rsidRPr="00B96AC7">
        <w:rPr>
          <w:rFonts w:ascii="Montserrat" w:hAnsi="Montserrat"/>
          <w:i/>
          <w:iCs/>
          <w:color w:val="000000" w:themeColor="text1"/>
          <w:sz w:val="22"/>
          <w:szCs w:val="22"/>
        </w:rPr>
        <w:t>s</w:t>
      </w:r>
      <w:r w:rsidR="5A6B0B6E" w:rsidRPr="009D3DB2">
        <w:rPr>
          <w:rFonts w:ascii="Montserrat" w:hAnsi="Montserrat"/>
          <w:i/>
          <w:iCs/>
          <w:color w:val="000000" w:themeColor="text1"/>
          <w:sz w:val="22"/>
          <w:szCs w:val="22"/>
        </w:rPr>
        <w:t xml:space="preserve">tove </w:t>
      </w:r>
      <w:r w:rsidR="00B96AC7" w:rsidRPr="00B96AC7">
        <w:rPr>
          <w:rFonts w:ascii="Montserrat" w:hAnsi="Montserrat"/>
          <w:i/>
          <w:iCs/>
          <w:color w:val="000000" w:themeColor="text1"/>
          <w:sz w:val="22"/>
          <w:szCs w:val="22"/>
        </w:rPr>
        <w:t>u</w:t>
      </w:r>
      <w:r w:rsidR="5A6B0B6E" w:rsidRPr="009D3DB2">
        <w:rPr>
          <w:rFonts w:ascii="Montserrat" w:hAnsi="Montserrat"/>
          <w:i/>
          <w:iCs/>
          <w:color w:val="000000" w:themeColor="text1"/>
          <w:sz w:val="22"/>
          <w:szCs w:val="22"/>
        </w:rPr>
        <w:t xml:space="preserve">se </w:t>
      </w:r>
      <w:r w:rsidR="009771F4">
        <w:rPr>
          <w:rFonts w:ascii="Montserrat" w:hAnsi="Montserrat"/>
          <w:i/>
          <w:iCs/>
          <w:color w:val="000000" w:themeColor="text1"/>
          <w:sz w:val="22"/>
          <w:szCs w:val="22"/>
        </w:rPr>
        <w:t>a</w:t>
      </w:r>
      <w:r w:rsidR="5A6B0B6E" w:rsidRPr="009D3DB2">
        <w:rPr>
          <w:rFonts w:ascii="Montserrat" w:hAnsi="Montserrat"/>
          <w:i/>
          <w:iCs/>
          <w:color w:val="000000" w:themeColor="text1"/>
          <w:sz w:val="22"/>
          <w:szCs w:val="22"/>
        </w:rPr>
        <w:t>lgorithms</w:t>
      </w:r>
      <w:r w:rsidR="40D77257" w:rsidRPr="00B96AC7">
        <w:rPr>
          <w:rFonts w:ascii="Montserrat" w:hAnsi="Montserrat"/>
          <w:i/>
          <w:color w:val="000000" w:themeColor="text1"/>
          <w:sz w:val="22"/>
          <w:szCs w:val="22"/>
        </w:rPr>
        <w:t>)</w:t>
      </w:r>
      <w:r w:rsidR="0036452C" w:rsidRPr="00B96AC7">
        <w:rPr>
          <w:rFonts w:ascii="Montserrat" w:hAnsi="Montserrat"/>
          <w:i/>
          <w:color w:val="000000" w:themeColor="text1"/>
          <w:sz w:val="22"/>
          <w:szCs w:val="22"/>
        </w:rPr>
        <w:t>.</w:t>
      </w:r>
    </w:p>
    <w:p w14:paraId="2ECEBC42" w14:textId="413586A2" w:rsidR="001A7DB4" w:rsidRDefault="001A7DB4" w:rsidP="001A7DB4">
      <w:pPr>
        <w:pStyle w:val="NormalWeb"/>
        <w:numPr>
          <w:ilvl w:val="0"/>
          <w:numId w:val="92"/>
        </w:numPr>
        <w:spacing w:before="0" w:beforeAutospacing="0" w:after="0" w:afterAutospacing="0"/>
        <w:textAlignment w:val="baseline"/>
      </w:pPr>
      <w:r w:rsidRPr="010A5DEF">
        <w:rPr>
          <w:rFonts w:ascii="Montserrat" w:hAnsi="Montserrat" w:cs="Arial"/>
          <w:color w:val="000000" w:themeColor="text1"/>
          <w:sz w:val="14"/>
          <w:szCs w:val="14"/>
        </w:rPr>
        <w:t> </w:t>
      </w:r>
      <w:r w:rsidRPr="010A5DEF">
        <w:rPr>
          <w:rFonts w:ascii="Montserrat" w:hAnsi="Montserrat" w:cs="Arial"/>
          <w:color w:val="000000" w:themeColor="text1"/>
          <w:sz w:val="22"/>
          <w:szCs w:val="22"/>
        </w:rPr>
        <w:t>The same algorithm and SUM device type shall be used for the duration of the project</w:t>
      </w:r>
      <w:r w:rsidR="0019396B" w:rsidRPr="010A5DEF">
        <w:rPr>
          <w:rFonts w:ascii="Montserrat" w:hAnsi="Montserrat" w:cs="Arial"/>
          <w:color w:val="000000" w:themeColor="text1"/>
          <w:sz w:val="22"/>
          <w:szCs w:val="22"/>
        </w:rPr>
        <w:t xml:space="preserve">. </w:t>
      </w:r>
      <w:r w:rsidR="0019396B" w:rsidRPr="00C96F0E">
        <w:rPr>
          <w:rFonts w:ascii="Montserrat" w:hAnsi="Montserrat"/>
          <w:color w:val="000000" w:themeColor="text1"/>
          <w:sz w:val="22"/>
          <w:szCs w:val="22"/>
        </w:rPr>
        <w:t xml:space="preserve"> </w:t>
      </w:r>
      <w:r w:rsidR="0019396B" w:rsidRPr="00064D7A">
        <w:rPr>
          <w:rFonts w:ascii="Montserrat" w:hAnsi="Montserrat"/>
          <w:color w:val="000000" w:themeColor="text1"/>
          <w:sz w:val="22"/>
          <w:szCs w:val="22"/>
        </w:rPr>
        <w:t xml:space="preserve">If a different SUM device and/or algorithm is used, then the project must demonstrate that the stove use estimates between the two approaches are unbiased. This can be demonstrated by conducting a side-by-side comparison in a representative subsample of households, where both devices/algorithms are applied </w:t>
      </w:r>
      <w:r w:rsidR="0019396B" w:rsidRPr="009771F4">
        <w:rPr>
          <w:rFonts w:ascii="Montserrat" w:hAnsi="Montserrat"/>
          <w:color w:val="000000" w:themeColor="text1"/>
          <w:sz w:val="22"/>
          <w:szCs w:val="22"/>
        </w:rPr>
        <w:t>simultaneously,</w:t>
      </w:r>
      <w:r w:rsidR="0019396B" w:rsidRPr="00064D7A">
        <w:rPr>
          <w:rFonts w:ascii="Montserrat" w:hAnsi="Montserrat"/>
          <w:color w:val="000000" w:themeColor="text1"/>
          <w:sz w:val="22"/>
          <w:szCs w:val="22"/>
        </w:rPr>
        <w:t xml:space="preserve"> and the resulting cooking event estimates are compared. Statistical tests such as paired t-tests, regression analyses, or Bland–Altman plots may be used to assess whether systematic bias exists. The results of these tests, along with all supporting data and documentation, must be provided to the </w:t>
      </w:r>
      <w:r w:rsidR="0019396B">
        <w:rPr>
          <w:rFonts w:ascii="Montserrat" w:hAnsi="Montserrat"/>
          <w:color w:val="000000" w:themeColor="text1"/>
          <w:sz w:val="22"/>
          <w:szCs w:val="22"/>
        </w:rPr>
        <w:t>VVB</w:t>
      </w:r>
      <w:r w:rsidR="2E246EB6" w:rsidRPr="009D3DB2">
        <w:rPr>
          <w:rFonts w:ascii="Montserrat" w:hAnsi="Montserrat"/>
          <w:color w:val="000000" w:themeColor="text1"/>
          <w:sz w:val="22"/>
          <w:szCs w:val="22"/>
        </w:rPr>
        <w:t>.</w:t>
      </w:r>
    </w:p>
    <w:p w14:paraId="4C190745" w14:textId="66C3CC0D" w:rsidR="001A7DB4" w:rsidRDefault="001A7DB4" w:rsidP="001A7DB4">
      <w:pPr>
        <w:pStyle w:val="NormalWeb"/>
        <w:numPr>
          <w:ilvl w:val="0"/>
          <w:numId w:val="92"/>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 xml:space="preserve">Sampling must meet the 95/10 precision guidelines, per the sampling guidance included in </w:t>
      </w:r>
      <w:hyperlink w:anchor="A10" w:history="1">
        <w:r w:rsidRPr="005B4765">
          <w:rPr>
            <w:rStyle w:val="Hyperlink"/>
            <w:rFonts w:ascii="Montserrat" w:hAnsi="Montserrat"/>
            <w:sz w:val="22"/>
            <w:szCs w:val="22"/>
          </w:rPr>
          <w:t>Appendix 10</w:t>
        </w:r>
      </w:hyperlink>
      <w:r>
        <w:rPr>
          <w:rFonts w:ascii="Montserrat" w:hAnsi="Montserrat"/>
          <w:color w:val="000000"/>
          <w:sz w:val="22"/>
          <w:szCs w:val="22"/>
        </w:rPr>
        <w:t>.</w:t>
      </w:r>
    </w:p>
    <w:p w14:paraId="7738ACFE" w14:textId="77777777" w:rsidR="001A7DB4" w:rsidRDefault="001A7DB4" w:rsidP="001A7DB4">
      <w:pPr>
        <w:pStyle w:val="NormalWeb"/>
        <w:numPr>
          <w:ilvl w:val="0"/>
          <w:numId w:val="92"/>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SUMs sampling protocols (installation, placement, downloading) and the algorithm used to convert raw data into cooking events must not change between sampling during the KPTs and sampling prior to or following the KPTs.</w:t>
      </w:r>
    </w:p>
    <w:p w14:paraId="54517EB0" w14:textId="77777777" w:rsidR="001A7DB4" w:rsidRDefault="001A7DB4" w:rsidP="001A7DB4">
      <w:pPr>
        <w:pStyle w:val="NormalWeb"/>
        <w:numPr>
          <w:ilvl w:val="0"/>
          <w:numId w:val="92"/>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Project participants in the SUMs sample shall not receive any support different or additional to those not included in the sample.</w:t>
      </w:r>
    </w:p>
    <w:p w14:paraId="55760DDD" w14:textId="77777777" w:rsidR="001A7DB4" w:rsidRDefault="001A7DB4" w:rsidP="001A7DB4">
      <w:pPr>
        <w:pStyle w:val="NormalWeb"/>
        <w:numPr>
          <w:ilvl w:val="0"/>
          <w:numId w:val="92"/>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Project proponents shall ensure that photographs of the SUMs placement in each sampled household are taken and retained as part of the monitoring record. </w:t>
      </w:r>
    </w:p>
    <w:p w14:paraId="2CFEAEA7" w14:textId="77777777" w:rsidR="001A7DB4" w:rsidRDefault="001A7DB4" w:rsidP="001A7DB4">
      <w:pPr>
        <w:pStyle w:val="NormalWeb"/>
        <w:numPr>
          <w:ilvl w:val="0"/>
          <w:numId w:val="92"/>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The average of the cooking events per day during the full 30 days of cookstove use monitoring must be used to adjust for potential Hawthorne Effects. If SUMs data is incomplete or missing, it must be omitted from the analysis.</w:t>
      </w:r>
    </w:p>
    <w:p w14:paraId="01784A59" w14:textId="77777777" w:rsidR="003A1C4B" w:rsidRPr="00A53C7E" w:rsidRDefault="003A1C4B" w:rsidP="00713492"/>
    <w:p w14:paraId="69E6C24D" w14:textId="35187DFA" w:rsidR="003A1C4B" w:rsidRDefault="003A1C4B" w:rsidP="003A1C4B">
      <w:pPr>
        <w:pStyle w:val="NormalWeb"/>
        <w:spacing w:before="0" w:beforeAutospacing="0" w:after="0" w:afterAutospacing="0"/>
      </w:pPr>
      <w:r>
        <w:rPr>
          <w:rFonts w:ascii="Montserrat" w:hAnsi="Montserrat"/>
          <w:b/>
          <w:bCs/>
          <w:color w:val="000000"/>
          <w:sz w:val="22"/>
          <w:szCs w:val="22"/>
        </w:rPr>
        <w:t xml:space="preserve">Additional </w:t>
      </w:r>
      <w:r w:rsidR="00E30A95">
        <w:rPr>
          <w:rFonts w:ascii="Montserrat" w:hAnsi="Montserrat"/>
          <w:b/>
          <w:bCs/>
          <w:color w:val="000000"/>
          <w:sz w:val="22"/>
          <w:szCs w:val="22"/>
        </w:rPr>
        <w:t>r</w:t>
      </w:r>
      <w:r>
        <w:rPr>
          <w:rFonts w:ascii="Montserrat" w:hAnsi="Montserrat"/>
          <w:b/>
          <w:bCs/>
          <w:color w:val="000000"/>
          <w:sz w:val="22"/>
          <w:szCs w:val="22"/>
        </w:rPr>
        <w:t xml:space="preserve">equirements for the </w:t>
      </w:r>
      <w:r w:rsidR="00E30A95">
        <w:rPr>
          <w:rFonts w:ascii="Montserrat" w:hAnsi="Montserrat"/>
          <w:b/>
          <w:bCs/>
          <w:color w:val="000000"/>
          <w:sz w:val="22"/>
          <w:szCs w:val="22"/>
        </w:rPr>
        <w:t>u</w:t>
      </w:r>
      <w:r>
        <w:rPr>
          <w:rFonts w:ascii="Montserrat" w:hAnsi="Montserrat"/>
          <w:b/>
          <w:bCs/>
          <w:color w:val="000000"/>
          <w:sz w:val="22"/>
          <w:szCs w:val="22"/>
        </w:rPr>
        <w:t xml:space="preserve">se of SUMs to characterize fuel-stove use </w:t>
      </w:r>
      <w:r w:rsidDel="0036452C">
        <w:rPr>
          <w:rFonts w:ascii="Montserrat" w:hAnsi="Montserrat"/>
          <w:b/>
          <w:bCs/>
          <w:color w:val="000000"/>
          <w:sz w:val="22"/>
          <w:szCs w:val="22"/>
        </w:rPr>
        <w:t>p</w:t>
      </w:r>
      <w:r>
        <w:rPr>
          <w:rFonts w:ascii="Montserrat" w:hAnsi="Montserrat"/>
          <w:b/>
          <w:bCs/>
          <w:color w:val="000000"/>
          <w:sz w:val="22"/>
          <w:szCs w:val="22"/>
        </w:rPr>
        <w:t>roportions</w:t>
      </w:r>
    </w:p>
    <w:p w14:paraId="0B247126" w14:textId="6718941B" w:rsidR="003A1C4B" w:rsidRDefault="003A1C4B" w:rsidP="003A1C4B">
      <w:pPr>
        <w:pStyle w:val="NormalWeb"/>
        <w:numPr>
          <w:ilvl w:val="0"/>
          <w:numId w:val="93"/>
        </w:numPr>
        <w:spacing w:before="0" w:beforeAutospacing="0" w:after="0" w:afterAutospacing="0"/>
        <w:textAlignment w:val="baseline"/>
        <w:rPr>
          <w:rFonts w:ascii="Montserrat" w:hAnsi="Montserrat"/>
          <w:color w:val="000000"/>
          <w:sz w:val="22"/>
          <w:szCs w:val="22"/>
        </w:rPr>
      </w:pPr>
      <w:r>
        <w:rPr>
          <w:rFonts w:ascii="Montserrat" w:hAnsi="Montserrat"/>
          <w:color w:val="000000"/>
          <w:sz w:val="22"/>
          <w:szCs w:val="22"/>
        </w:rPr>
        <w:t>If SUMs sampling is being used to characterize the primary fuel-stove combination usage for identification of a potential mismatch between the baseline and project scenario profiles (</w:t>
      </w:r>
      <m:oMath>
        <m:r>
          <w:rPr>
            <w:rFonts w:ascii="Cambria Math" w:eastAsia="Cambria Math" w:hAnsi="Cambria Math" w:cs="Cambria Math"/>
          </w:rPr>
          <m:t>PC</m:t>
        </m:r>
      </m:oMath>
      <w:r w:rsidR="003A0148" w:rsidRPr="00401398">
        <w:rPr>
          <w:rFonts w:ascii="Cambria Math" w:eastAsia="Cambria Math" w:hAnsi="Cambria Math" w:cs="Cambria Math"/>
          <w:i/>
          <w:iCs/>
          <w:vertAlign w:val="subscript"/>
        </w:rPr>
        <w:t>b,i</w:t>
      </w:r>
      <w:r w:rsidR="003A0148">
        <w:rPr>
          <w:rFonts w:ascii="Montserrat" w:hAnsi="Montserrat"/>
          <w:color w:val="000000"/>
          <w:sz w:val="20"/>
          <w:szCs w:val="20"/>
        </w:rPr>
        <w:t xml:space="preserve"> ) </w:t>
      </w:r>
      <w:r>
        <w:rPr>
          <w:rFonts w:ascii="Montserrat" w:hAnsi="Montserrat"/>
          <w:color w:val="000000"/>
          <w:sz w:val="20"/>
          <w:szCs w:val="20"/>
        </w:rPr>
        <w:t xml:space="preserve">and </w:t>
      </w:r>
      <w:r>
        <w:rPr>
          <w:rFonts w:ascii="Montserrat" w:hAnsi="Montserrat"/>
          <w:color w:val="000000"/>
          <w:sz w:val="22"/>
          <w:szCs w:val="22"/>
        </w:rPr>
        <w:t>(</w:t>
      </w:r>
      <m:oMath>
        <m:r>
          <w:rPr>
            <w:rFonts w:ascii="Cambria Math" w:eastAsia="Cambria Math" w:hAnsi="Cambria Math" w:cs="Cambria Math"/>
          </w:rPr>
          <m:t>PC</m:t>
        </m:r>
      </m:oMath>
      <w:r w:rsidR="003A0148">
        <w:rPr>
          <w:rFonts w:ascii="Cambria Math" w:eastAsia="Cambria Math" w:hAnsi="Cambria Math" w:cs="Cambria Math"/>
          <w:i/>
          <w:iCs/>
          <w:vertAlign w:val="subscript"/>
        </w:rPr>
        <w:t>p</w:t>
      </w:r>
      <w:r w:rsidR="003A0148" w:rsidRPr="00401398">
        <w:rPr>
          <w:rFonts w:ascii="Cambria Math" w:eastAsia="Cambria Math" w:hAnsi="Cambria Math" w:cs="Cambria Math"/>
          <w:i/>
          <w:iCs/>
          <w:vertAlign w:val="subscript"/>
        </w:rPr>
        <w:t>,</w:t>
      </w:r>
      <w:r w:rsidR="003A0148">
        <w:rPr>
          <w:rFonts w:ascii="Cambria Math" w:eastAsia="Cambria Math" w:hAnsi="Cambria Math" w:cs="Cambria Math"/>
          <w:i/>
          <w:iCs/>
          <w:vertAlign w:val="subscript"/>
        </w:rPr>
        <w:t>j</w:t>
      </w:r>
      <w:r>
        <w:rPr>
          <w:rFonts w:ascii="Montserrat" w:hAnsi="Montserrat"/>
          <w:color w:val="000000"/>
          <w:sz w:val="20"/>
          <w:szCs w:val="20"/>
        </w:rPr>
        <w:t>)</w:t>
      </w:r>
      <w:r>
        <w:rPr>
          <w:rFonts w:ascii="Montserrat" w:hAnsi="Montserrat"/>
          <w:color w:val="000000"/>
          <w:sz w:val="22"/>
          <w:szCs w:val="22"/>
        </w:rPr>
        <w:t>, or for determination of proportion of cooking done on baseline cookstoves for back-calculating the baseline energy consumption (</w:t>
      </w:r>
      <m:oMath>
        <m:r>
          <w:rPr>
            <w:rFonts w:ascii="Cambria Math" w:hAnsi="Cambria Math"/>
          </w:rPr>
          <m:t>t</m:t>
        </m:r>
        <m:r>
          <w:rPr>
            <w:rFonts w:ascii="Cambria Math" w:eastAsia="Cambria Math" w:hAnsi="Cambria Math" w:cs="Cambria Math"/>
          </w:rPr>
          <m:t>PC</m:t>
        </m:r>
      </m:oMath>
      <w:r w:rsidR="003A0148" w:rsidRPr="00F17322">
        <w:rPr>
          <w:rFonts w:ascii="Cambria Math" w:eastAsia="Cambria Math" w:hAnsi="Cambria Math" w:cs="Cambria Math"/>
          <w:i/>
          <w:iCs/>
          <w:vertAlign w:val="subscript"/>
        </w:rPr>
        <w:t>b,i</w:t>
      </w:r>
      <w:r>
        <w:rPr>
          <w:rFonts w:ascii="Montserrat" w:hAnsi="Montserrat"/>
          <w:color w:val="000000"/>
          <w:sz w:val="20"/>
          <w:szCs w:val="20"/>
        </w:rPr>
        <w:t xml:space="preserve">), </w:t>
      </w:r>
      <w:r w:rsidRPr="003A0148">
        <w:rPr>
          <w:rFonts w:ascii="Montserrat" w:hAnsi="Montserrat"/>
          <w:color w:val="000000"/>
          <w:sz w:val="22"/>
          <w:szCs w:val="22"/>
        </w:rPr>
        <w:t>the following guidelines must be followed:</w:t>
      </w:r>
    </w:p>
    <w:p w14:paraId="10157415" w14:textId="3F6702E0" w:rsidR="003A1C4B" w:rsidRPr="00E65209" w:rsidRDefault="003A1C4B" w:rsidP="003A1C4B">
      <w:pPr>
        <w:pStyle w:val="NormalWeb"/>
        <w:numPr>
          <w:ilvl w:val="1"/>
          <w:numId w:val="93"/>
        </w:numPr>
        <w:spacing w:before="0" w:beforeAutospacing="0" w:after="0" w:afterAutospacing="0"/>
        <w:textAlignment w:val="baseline"/>
        <w:rPr>
          <w:rFonts w:ascii="Montserrat" w:hAnsi="Montserrat"/>
          <w:color w:val="000000"/>
          <w:sz w:val="22"/>
          <w:szCs w:val="22"/>
        </w:rPr>
      </w:pPr>
      <w:r w:rsidRPr="00E65209">
        <w:rPr>
          <w:rFonts w:ascii="Montserrat" w:hAnsi="Montserrat"/>
          <w:color w:val="000000"/>
          <w:sz w:val="22"/>
          <w:szCs w:val="22"/>
        </w:rPr>
        <w:t xml:space="preserve">The guidance in the above bullet points must be followed, including the sample size guidance in </w:t>
      </w:r>
      <w:hyperlink w:anchor="A10" w:history="1">
        <w:r w:rsidRPr="005B4765">
          <w:rPr>
            <w:rStyle w:val="Hyperlink"/>
            <w:rFonts w:ascii="Montserrat" w:hAnsi="Montserrat"/>
            <w:sz w:val="22"/>
            <w:szCs w:val="22"/>
          </w:rPr>
          <w:t>Appendix 10</w:t>
        </w:r>
      </w:hyperlink>
    </w:p>
    <w:p w14:paraId="221302BA" w14:textId="77777777" w:rsidR="003A1C4B" w:rsidRDefault="003A1C4B" w:rsidP="003A1C4B">
      <w:pPr>
        <w:pStyle w:val="NormalWeb"/>
        <w:numPr>
          <w:ilvl w:val="1"/>
          <w:numId w:val="93"/>
        </w:numPr>
        <w:spacing w:before="0" w:beforeAutospacing="0" w:after="0" w:afterAutospacing="0"/>
        <w:textAlignment w:val="baseline"/>
        <w:rPr>
          <w:rFonts w:ascii="Montserrat" w:hAnsi="Montserrat"/>
          <w:color w:val="000000"/>
          <w:sz w:val="22"/>
          <w:szCs w:val="22"/>
        </w:rPr>
      </w:pPr>
      <w:r w:rsidRPr="00E65209">
        <w:rPr>
          <w:rFonts w:ascii="Montserrat" w:hAnsi="Montserrat"/>
          <w:color w:val="000000"/>
          <w:sz w:val="22"/>
          <w:szCs w:val="22"/>
        </w:rPr>
        <w:t xml:space="preserve">SUMs must be placed on all cookstove-fuel combinations (in each household) that are to be included in the baseline. </w:t>
      </w:r>
    </w:p>
    <w:p w14:paraId="0AB89F27" w14:textId="77777777" w:rsidR="00E65209" w:rsidRDefault="00E65209" w:rsidP="00E65209">
      <w:pPr>
        <w:pStyle w:val="NormalWeb"/>
        <w:spacing w:before="0" w:beforeAutospacing="0" w:after="0" w:afterAutospacing="0"/>
        <w:textAlignment w:val="baseline"/>
        <w:rPr>
          <w:rFonts w:ascii="Montserrat" w:hAnsi="Montserrat"/>
          <w:color w:val="000000"/>
          <w:sz w:val="22"/>
          <w:szCs w:val="22"/>
        </w:rPr>
      </w:pPr>
    </w:p>
    <w:p w14:paraId="7BDD0390" w14:textId="44B9E7E0" w:rsidR="009D1243" w:rsidRDefault="009D1243" w:rsidP="00A53C7E">
      <w:pPr>
        <w:pStyle w:val="NormalWeb"/>
        <w:spacing w:before="0" w:beforeAutospacing="0" w:after="0" w:afterAutospacing="0"/>
      </w:pPr>
      <w:r>
        <w:rPr>
          <w:rFonts w:ascii="Montserrat" w:hAnsi="Montserrat"/>
          <w:b/>
          <w:bCs/>
          <w:color w:val="000000"/>
          <w:sz w:val="22"/>
          <w:szCs w:val="22"/>
        </w:rPr>
        <w:t xml:space="preserve">Best practice </w:t>
      </w:r>
      <w:r w:rsidDel="0036452C">
        <w:rPr>
          <w:rFonts w:ascii="Montserrat" w:hAnsi="Montserrat"/>
          <w:b/>
          <w:bCs/>
          <w:color w:val="000000"/>
          <w:sz w:val="22"/>
          <w:szCs w:val="22"/>
        </w:rPr>
        <w:t>g</w:t>
      </w:r>
      <w:r>
        <w:rPr>
          <w:rFonts w:ascii="Montserrat" w:hAnsi="Montserrat"/>
          <w:b/>
          <w:bCs/>
          <w:color w:val="000000"/>
          <w:sz w:val="22"/>
          <w:szCs w:val="22"/>
        </w:rPr>
        <w:t xml:space="preserve">uidance for </w:t>
      </w:r>
      <w:r w:rsidDel="0036452C">
        <w:rPr>
          <w:rFonts w:ascii="Montserrat" w:hAnsi="Montserrat"/>
          <w:b/>
          <w:bCs/>
          <w:color w:val="000000"/>
          <w:sz w:val="22"/>
          <w:szCs w:val="22"/>
        </w:rPr>
        <w:t>u</w:t>
      </w:r>
      <w:r>
        <w:rPr>
          <w:rFonts w:ascii="Montserrat" w:hAnsi="Montserrat"/>
          <w:b/>
          <w:bCs/>
          <w:color w:val="000000"/>
          <w:sz w:val="22"/>
          <w:szCs w:val="22"/>
        </w:rPr>
        <w:t>sing SUMs</w:t>
      </w:r>
    </w:p>
    <w:p w14:paraId="5ED4421F" w14:textId="06B4153A" w:rsidR="009D1243" w:rsidRPr="00A53C7E" w:rsidRDefault="009D1243" w:rsidP="009D1243">
      <w:pPr>
        <w:pStyle w:val="NormalWeb"/>
        <w:spacing w:before="0" w:beforeAutospacing="0" w:after="40" w:afterAutospacing="0"/>
        <w:ind w:right="780"/>
        <w:rPr>
          <w:rFonts w:ascii="Montserrat" w:hAnsi="Montserrat"/>
          <w:color w:val="000000"/>
          <w:sz w:val="22"/>
          <w:szCs w:val="22"/>
          <w:u w:val="single"/>
        </w:rPr>
      </w:pPr>
      <w:r>
        <w:rPr>
          <w:rFonts w:ascii="Montserrat" w:hAnsi="Montserrat"/>
          <w:color w:val="000000"/>
          <w:sz w:val="22"/>
          <w:szCs w:val="22"/>
          <w:u w:val="single"/>
        </w:rPr>
        <w:t>Installation</w:t>
      </w:r>
    </w:p>
    <w:p w14:paraId="3EDD15EE" w14:textId="77777777" w:rsidR="009D1243" w:rsidRDefault="009D1243" w:rsidP="009D1243">
      <w:pPr>
        <w:pStyle w:val="NormalWeb"/>
        <w:spacing w:before="0" w:beforeAutospacing="0" w:after="40" w:afterAutospacing="0"/>
        <w:ind w:right="780"/>
      </w:pPr>
      <w:r>
        <w:rPr>
          <w:rFonts w:ascii="Montserrat" w:hAnsi="Montserrat"/>
          <w:color w:val="000000"/>
          <w:sz w:val="22"/>
          <w:szCs w:val="22"/>
        </w:rPr>
        <w:t>Project proponents should follow manufacturer installation requirements (if provided) for the SUMs instrumentation being used. Unless specifically indicated otherwise, placement of the device should generally follow these key guidelines.</w:t>
      </w:r>
    </w:p>
    <w:p w14:paraId="429F1018" w14:textId="77777777" w:rsidR="009D1243" w:rsidRDefault="009D1243" w:rsidP="009D1243">
      <w:pPr>
        <w:pStyle w:val="NormalWeb"/>
        <w:numPr>
          <w:ilvl w:val="0"/>
          <w:numId w:val="94"/>
        </w:numPr>
        <w:spacing w:before="0" w:beforeAutospacing="0" w:after="0" w:afterAutospacing="0"/>
        <w:ind w:right="780"/>
        <w:textAlignment w:val="baseline"/>
        <w:rPr>
          <w:rFonts w:ascii="Montserrat" w:hAnsi="Montserrat"/>
          <w:color w:val="000000"/>
          <w:sz w:val="22"/>
          <w:szCs w:val="22"/>
        </w:rPr>
      </w:pPr>
      <w:r>
        <w:rPr>
          <w:rFonts w:ascii="Montserrat" w:hAnsi="Montserrat"/>
          <w:color w:val="000000"/>
          <w:sz w:val="22"/>
          <w:szCs w:val="22"/>
        </w:rPr>
        <w:lastRenderedPageBreak/>
        <w:t>The project cookstoves’ temperature profiles during cooking events should be analyzed before the field campaign to determine optimal placement.</w:t>
      </w:r>
    </w:p>
    <w:p w14:paraId="6B39513E" w14:textId="77777777" w:rsidR="009D1243" w:rsidRDefault="009D1243" w:rsidP="009D1243">
      <w:pPr>
        <w:pStyle w:val="NormalWeb"/>
        <w:numPr>
          <w:ilvl w:val="0"/>
          <w:numId w:val="94"/>
        </w:numPr>
        <w:spacing w:before="0" w:beforeAutospacing="0" w:after="0" w:afterAutospacing="0"/>
        <w:ind w:right="780"/>
        <w:textAlignment w:val="baseline"/>
        <w:rPr>
          <w:rFonts w:ascii="Montserrat" w:hAnsi="Montserrat"/>
          <w:color w:val="000000"/>
          <w:sz w:val="22"/>
          <w:szCs w:val="22"/>
        </w:rPr>
      </w:pPr>
      <w:r>
        <w:rPr>
          <w:rFonts w:ascii="Montserrat" w:hAnsi="Montserrat"/>
          <w:color w:val="000000"/>
          <w:sz w:val="22"/>
          <w:szCs w:val="22"/>
        </w:rPr>
        <w:t>Temperature sensors and loggers should not be placed in a location where temperatures exceed their maximum operating/sensing temperature specifications.</w:t>
      </w:r>
    </w:p>
    <w:p w14:paraId="10EEA047" w14:textId="77777777" w:rsidR="009D1243" w:rsidRDefault="009D1243" w:rsidP="009D1243">
      <w:pPr>
        <w:pStyle w:val="NormalWeb"/>
        <w:numPr>
          <w:ilvl w:val="0"/>
          <w:numId w:val="94"/>
        </w:numPr>
        <w:spacing w:before="0" w:beforeAutospacing="0" w:after="0" w:afterAutospacing="0"/>
        <w:ind w:right="780"/>
        <w:textAlignment w:val="baseline"/>
        <w:rPr>
          <w:rFonts w:ascii="Montserrat" w:hAnsi="Montserrat"/>
          <w:color w:val="000000"/>
          <w:sz w:val="22"/>
          <w:szCs w:val="22"/>
        </w:rPr>
      </w:pPr>
      <w:r>
        <w:rPr>
          <w:rFonts w:ascii="Montserrat" w:hAnsi="Montserrat"/>
          <w:color w:val="000000"/>
          <w:sz w:val="22"/>
          <w:szCs w:val="22"/>
        </w:rPr>
        <w:t>Sensor placements should provide a maximum temperature differential between ambient and cookstove temperature (without exceeding maximum operating temperature for the sensor).</w:t>
      </w:r>
    </w:p>
    <w:p w14:paraId="2D8774DF" w14:textId="784402EE" w:rsidR="009D1243" w:rsidRDefault="001E0DA1" w:rsidP="009D1243">
      <w:pPr>
        <w:pStyle w:val="NormalWeb"/>
        <w:numPr>
          <w:ilvl w:val="0"/>
          <w:numId w:val="94"/>
        </w:numPr>
        <w:spacing w:before="0" w:beforeAutospacing="0" w:after="0" w:afterAutospacing="0"/>
        <w:ind w:right="780"/>
        <w:textAlignment w:val="baseline"/>
        <w:rPr>
          <w:rFonts w:ascii="Montserrat" w:hAnsi="Montserrat"/>
          <w:color w:val="000000"/>
          <w:sz w:val="22"/>
          <w:szCs w:val="22"/>
        </w:rPr>
      </w:pPr>
      <w:r>
        <w:rPr>
          <w:rFonts w:ascii="Montserrat" w:hAnsi="Montserrat"/>
          <w:color w:val="000000"/>
          <w:sz w:val="22"/>
          <w:szCs w:val="22"/>
        </w:rPr>
        <w:t>When possible, c</w:t>
      </w:r>
      <w:r w:rsidR="009D1243">
        <w:rPr>
          <w:rFonts w:ascii="Montserrat" w:hAnsi="Montserrat"/>
          <w:color w:val="000000"/>
          <w:sz w:val="22"/>
          <w:szCs w:val="22"/>
        </w:rPr>
        <w:t>ookstoves and sensing units (e.g.</w:t>
      </w:r>
      <w:r w:rsidR="003A0148">
        <w:rPr>
          <w:rFonts w:ascii="Montserrat" w:hAnsi="Montserrat"/>
          <w:color w:val="000000"/>
          <w:sz w:val="22"/>
          <w:szCs w:val="22"/>
        </w:rPr>
        <w:t>,</w:t>
      </w:r>
      <w:r w:rsidR="009D1243">
        <w:rPr>
          <w:rFonts w:ascii="Montserrat" w:hAnsi="Montserrat"/>
          <w:color w:val="000000"/>
          <w:sz w:val="22"/>
          <w:szCs w:val="22"/>
        </w:rPr>
        <w:t xml:space="preserve"> thermocouple leads) should be kept out of direct sunlight to reduce sensors </w:t>
      </w:r>
      <w:proofErr w:type="gramStart"/>
      <w:r w:rsidR="009D1243">
        <w:rPr>
          <w:rFonts w:ascii="Montserrat" w:hAnsi="Montserrat"/>
          <w:color w:val="000000"/>
          <w:sz w:val="22"/>
          <w:szCs w:val="22"/>
        </w:rPr>
        <w:t>logging</w:t>
      </w:r>
      <w:proofErr w:type="gramEnd"/>
      <w:r w:rsidR="009D1243">
        <w:rPr>
          <w:rFonts w:ascii="Montserrat" w:hAnsi="Montserrat"/>
          <w:color w:val="000000"/>
          <w:sz w:val="22"/>
          <w:szCs w:val="22"/>
        </w:rPr>
        <w:t xml:space="preserve"> the radiant heat of the sun, which can be confounded with cooking.</w:t>
      </w:r>
    </w:p>
    <w:p w14:paraId="409B67E1" w14:textId="77777777" w:rsidR="009D1243" w:rsidRDefault="009D1243" w:rsidP="009D1243">
      <w:pPr>
        <w:pStyle w:val="NormalWeb"/>
        <w:numPr>
          <w:ilvl w:val="0"/>
          <w:numId w:val="94"/>
        </w:numPr>
        <w:spacing w:before="0" w:beforeAutospacing="0" w:after="0" w:afterAutospacing="0"/>
        <w:ind w:right="780"/>
        <w:textAlignment w:val="baseline"/>
        <w:rPr>
          <w:rFonts w:ascii="Montserrat" w:hAnsi="Montserrat"/>
          <w:color w:val="000000"/>
          <w:sz w:val="22"/>
          <w:szCs w:val="22"/>
        </w:rPr>
      </w:pPr>
      <w:r>
        <w:rPr>
          <w:rFonts w:ascii="Montserrat" w:hAnsi="Montserrat"/>
          <w:color w:val="000000"/>
          <w:sz w:val="22"/>
          <w:szCs w:val="22"/>
        </w:rPr>
        <w:t>Sensor placement must be standardized as much as possible across the sample. </w:t>
      </w:r>
    </w:p>
    <w:p w14:paraId="24ECE68D" w14:textId="77777777" w:rsidR="009D1243" w:rsidRDefault="009D1243" w:rsidP="009D1243">
      <w:pPr>
        <w:pStyle w:val="NormalWeb"/>
        <w:numPr>
          <w:ilvl w:val="0"/>
          <w:numId w:val="94"/>
        </w:numPr>
        <w:spacing w:before="0" w:beforeAutospacing="0" w:after="0" w:afterAutospacing="0"/>
        <w:ind w:right="780"/>
        <w:textAlignment w:val="baseline"/>
        <w:rPr>
          <w:rFonts w:ascii="Montserrat" w:hAnsi="Montserrat"/>
          <w:color w:val="000000"/>
          <w:sz w:val="22"/>
          <w:szCs w:val="22"/>
        </w:rPr>
      </w:pPr>
      <w:r>
        <w:rPr>
          <w:rFonts w:ascii="Montserrat" w:hAnsi="Montserrat"/>
          <w:color w:val="000000"/>
          <w:sz w:val="22"/>
          <w:szCs w:val="22"/>
        </w:rPr>
        <w:t>Sensor placement should not get in the way of the pot, or obstruct or interrupt the cooking, or be located where liquids are likely to collect or boil over.</w:t>
      </w:r>
    </w:p>
    <w:p w14:paraId="2F557176" w14:textId="721BCC78" w:rsidR="009D1243" w:rsidRDefault="009D1243" w:rsidP="009D1243">
      <w:pPr>
        <w:pStyle w:val="NormalWeb"/>
        <w:numPr>
          <w:ilvl w:val="0"/>
          <w:numId w:val="94"/>
        </w:numPr>
        <w:spacing w:before="0" w:beforeAutospacing="0" w:after="40" w:afterAutospacing="0"/>
        <w:ind w:right="780"/>
        <w:textAlignment w:val="baseline"/>
        <w:rPr>
          <w:rFonts w:ascii="Montserrat" w:hAnsi="Montserrat"/>
          <w:color w:val="000000"/>
          <w:sz w:val="22"/>
          <w:szCs w:val="22"/>
        </w:rPr>
      </w:pPr>
      <w:r>
        <w:rPr>
          <w:rFonts w:ascii="Montserrat" w:hAnsi="Montserrat"/>
          <w:color w:val="000000"/>
          <w:sz w:val="22"/>
          <w:szCs w:val="22"/>
        </w:rPr>
        <w:t xml:space="preserve">Sensor placement should not interfere with participants’ normal activities. Placement should also minimize </w:t>
      </w:r>
      <w:proofErr w:type="gramStart"/>
      <w:r>
        <w:rPr>
          <w:rFonts w:ascii="Montserrat" w:hAnsi="Montserrat"/>
          <w:color w:val="000000"/>
          <w:sz w:val="22"/>
          <w:szCs w:val="22"/>
        </w:rPr>
        <w:t>risk</w:t>
      </w:r>
      <w:proofErr w:type="gramEnd"/>
      <w:r>
        <w:rPr>
          <w:rFonts w:ascii="Montserrat" w:hAnsi="Montserrat"/>
          <w:color w:val="000000"/>
          <w:sz w:val="22"/>
          <w:szCs w:val="22"/>
        </w:rPr>
        <w:t xml:space="preserve"> of the sensor being accessed, moved, and/or damaged by participants, other people, or common household features, such as water, insects</w:t>
      </w:r>
      <w:r w:rsidR="003A0148">
        <w:rPr>
          <w:rFonts w:ascii="Montserrat" w:hAnsi="Montserrat"/>
          <w:color w:val="000000"/>
          <w:sz w:val="22"/>
          <w:szCs w:val="22"/>
        </w:rPr>
        <w:t>,</w:t>
      </w:r>
      <w:r>
        <w:rPr>
          <w:rFonts w:ascii="Montserrat" w:hAnsi="Montserrat"/>
          <w:color w:val="000000"/>
          <w:sz w:val="22"/>
          <w:szCs w:val="22"/>
        </w:rPr>
        <w:t xml:space="preserve"> or animals. </w:t>
      </w:r>
    </w:p>
    <w:p w14:paraId="7BEE8538" w14:textId="77777777" w:rsidR="009D1243" w:rsidRDefault="009D1243" w:rsidP="009D1243">
      <w:pPr>
        <w:pStyle w:val="NormalWeb"/>
        <w:numPr>
          <w:ilvl w:val="0"/>
          <w:numId w:val="94"/>
        </w:numPr>
        <w:spacing w:before="0" w:beforeAutospacing="0" w:after="40" w:afterAutospacing="0"/>
        <w:ind w:right="780"/>
        <w:textAlignment w:val="baseline"/>
        <w:rPr>
          <w:rFonts w:ascii="Montserrat" w:hAnsi="Montserrat"/>
          <w:color w:val="000000"/>
          <w:sz w:val="22"/>
          <w:szCs w:val="22"/>
        </w:rPr>
      </w:pPr>
      <w:r>
        <w:rPr>
          <w:rFonts w:ascii="Montserrat" w:hAnsi="Montserrat"/>
          <w:color w:val="000000"/>
          <w:sz w:val="22"/>
          <w:szCs w:val="22"/>
        </w:rPr>
        <w:t>Project proponents should explain to household members that the SUMs are for measuring temperature and should not be tampered with. Household members should not press buttons, move parts, or disconnect or connect the sensors to computers or power.</w:t>
      </w:r>
    </w:p>
    <w:p w14:paraId="07E2ECC3" w14:textId="77777777" w:rsidR="00544178" w:rsidRDefault="00544178" w:rsidP="00544178">
      <w:pPr>
        <w:pStyle w:val="NormalWeb"/>
        <w:spacing w:before="0" w:beforeAutospacing="0" w:after="40" w:afterAutospacing="0"/>
        <w:ind w:right="780"/>
        <w:textAlignment w:val="baseline"/>
        <w:rPr>
          <w:rFonts w:ascii="Montserrat" w:hAnsi="Montserrat"/>
          <w:color w:val="000000"/>
          <w:sz w:val="22"/>
          <w:szCs w:val="22"/>
        </w:rPr>
      </w:pPr>
    </w:p>
    <w:p w14:paraId="3F86E379" w14:textId="558DE3E7" w:rsidR="00544178" w:rsidRPr="00A53C7E" w:rsidRDefault="00544178" w:rsidP="00544178">
      <w:pPr>
        <w:pStyle w:val="NormalWeb"/>
        <w:spacing w:before="0" w:beforeAutospacing="0" w:after="40" w:afterAutospacing="0"/>
        <w:ind w:right="780"/>
        <w:rPr>
          <w:rFonts w:ascii="Montserrat" w:hAnsi="Montserrat"/>
          <w:color w:val="000000"/>
          <w:sz w:val="22"/>
          <w:szCs w:val="22"/>
          <w:u w:val="single"/>
        </w:rPr>
      </w:pPr>
      <w:r>
        <w:rPr>
          <w:rFonts w:ascii="Montserrat" w:hAnsi="Montserrat"/>
          <w:color w:val="000000"/>
          <w:sz w:val="22"/>
          <w:szCs w:val="22"/>
          <w:u w:val="single"/>
        </w:rPr>
        <w:t xml:space="preserve">Cookstove </w:t>
      </w:r>
      <w:r w:rsidR="00E30A95">
        <w:rPr>
          <w:rFonts w:ascii="Montserrat" w:hAnsi="Montserrat"/>
          <w:color w:val="000000"/>
          <w:sz w:val="22"/>
          <w:szCs w:val="22"/>
          <w:u w:val="single"/>
        </w:rPr>
        <w:t>t</w:t>
      </w:r>
      <w:r>
        <w:rPr>
          <w:rFonts w:ascii="Montserrat" w:hAnsi="Montserrat"/>
          <w:color w:val="000000"/>
          <w:sz w:val="22"/>
          <w:szCs w:val="22"/>
          <w:u w:val="single"/>
        </w:rPr>
        <w:t xml:space="preserve">emperature </w:t>
      </w:r>
      <w:r w:rsidR="00E30A95">
        <w:rPr>
          <w:rFonts w:ascii="Montserrat" w:hAnsi="Montserrat"/>
          <w:color w:val="000000"/>
          <w:sz w:val="22"/>
          <w:szCs w:val="22"/>
          <w:u w:val="single"/>
        </w:rPr>
        <w:t>a</w:t>
      </w:r>
      <w:r>
        <w:rPr>
          <w:rFonts w:ascii="Montserrat" w:hAnsi="Montserrat"/>
          <w:color w:val="000000"/>
          <w:sz w:val="22"/>
          <w:szCs w:val="22"/>
          <w:u w:val="single"/>
        </w:rPr>
        <w:t>nalysis</w:t>
      </w:r>
    </w:p>
    <w:p w14:paraId="391355EE" w14:textId="001FBA38" w:rsidR="00544178" w:rsidRDefault="00544178" w:rsidP="00544178">
      <w:pPr>
        <w:pStyle w:val="NormalWeb"/>
        <w:spacing w:before="0" w:beforeAutospacing="0" w:after="40" w:afterAutospacing="0"/>
        <w:ind w:right="780"/>
      </w:pPr>
      <w:r>
        <w:rPr>
          <w:rFonts w:ascii="Montserrat" w:hAnsi="Montserrat"/>
          <w:color w:val="000000"/>
          <w:sz w:val="22"/>
          <w:szCs w:val="22"/>
        </w:rPr>
        <w:t>Project proponents should follow manufacturer guidelines for data analysis</w:t>
      </w:r>
      <w:r w:rsidR="006C3707">
        <w:rPr>
          <w:rStyle w:val="FootnoteReference"/>
          <w:rFonts w:ascii="Montserrat" w:hAnsi="Montserrat"/>
          <w:color w:val="000000"/>
          <w:sz w:val="22"/>
          <w:szCs w:val="22"/>
        </w:rPr>
        <w:footnoteReference w:id="20"/>
      </w:r>
      <w:r>
        <w:rPr>
          <w:rFonts w:ascii="Montserrat" w:hAnsi="Montserrat"/>
          <w:color w:val="000000"/>
          <w:sz w:val="22"/>
          <w:szCs w:val="22"/>
        </w:rPr>
        <w:t xml:space="preserve"> where available. Unless specifically indicated otherwise, analysis should generally follow these key guidelines.</w:t>
      </w:r>
    </w:p>
    <w:p w14:paraId="35D44D79" w14:textId="77777777" w:rsidR="00544178" w:rsidRDefault="00544178" w:rsidP="00544178">
      <w:pPr>
        <w:pStyle w:val="NormalWeb"/>
        <w:numPr>
          <w:ilvl w:val="0"/>
          <w:numId w:val="95"/>
        </w:numPr>
        <w:spacing w:before="0" w:beforeAutospacing="0" w:after="0" w:afterAutospacing="0"/>
        <w:ind w:right="780"/>
        <w:textAlignment w:val="baseline"/>
        <w:rPr>
          <w:rFonts w:ascii="Montserrat" w:hAnsi="Montserrat"/>
          <w:color w:val="000000"/>
          <w:sz w:val="22"/>
          <w:szCs w:val="22"/>
        </w:rPr>
      </w:pPr>
      <w:r>
        <w:rPr>
          <w:rFonts w:ascii="Montserrat" w:hAnsi="Montserrat"/>
          <w:color w:val="000000"/>
          <w:sz w:val="22"/>
          <w:szCs w:val="22"/>
        </w:rPr>
        <w:t> Subtracting ambient temperature generally improves the ability to resolve a temperature response during cookstove events from normal diurnal and seasonal temperature variation.  </w:t>
      </w:r>
    </w:p>
    <w:p w14:paraId="2CACF5C6" w14:textId="3F6CE7F0" w:rsidR="00544178" w:rsidRDefault="00544178" w:rsidP="00544178">
      <w:pPr>
        <w:pStyle w:val="NormalWeb"/>
        <w:numPr>
          <w:ilvl w:val="0"/>
          <w:numId w:val="95"/>
        </w:numPr>
        <w:spacing w:before="0" w:beforeAutospacing="0" w:after="0" w:afterAutospacing="0"/>
        <w:ind w:right="780"/>
        <w:textAlignment w:val="baseline"/>
        <w:rPr>
          <w:rFonts w:ascii="Montserrat" w:hAnsi="Montserrat"/>
          <w:color w:val="000000"/>
          <w:sz w:val="22"/>
          <w:szCs w:val="22"/>
        </w:rPr>
      </w:pPr>
      <w:r>
        <w:rPr>
          <w:rFonts w:ascii="Montserrat" w:hAnsi="Montserrat"/>
          <w:color w:val="000000"/>
          <w:sz w:val="22"/>
          <w:szCs w:val="22"/>
        </w:rPr>
        <w:t>Perform validation or sense checks on the algorithms used to determine cookstove use. These can include:</w:t>
      </w:r>
    </w:p>
    <w:p w14:paraId="025D661B" w14:textId="77777777" w:rsidR="00544178" w:rsidRDefault="00544178" w:rsidP="00544178">
      <w:pPr>
        <w:pStyle w:val="NormalWeb"/>
        <w:numPr>
          <w:ilvl w:val="1"/>
          <w:numId w:val="95"/>
        </w:numPr>
        <w:spacing w:before="0" w:beforeAutospacing="0" w:after="0" w:afterAutospacing="0"/>
        <w:ind w:right="780"/>
        <w:textAlignment w:val="baseline"/>
        <w:rPr>
          <w:rFonts w:ascii="Montserrat" w:hAnsi="Montserrat"/>
          <w:color w:val="000000"/>
          <w:sz w:val="22"/>
          <w:szCs w:val="22"/>
        </w:rPr>
      </w:pPr>
      <w:r>
        <w:rPr>
          <w:rFonts w:ascii="Montserrat" w:hAnsi="Montserrat"/>
          <w:color w:val="000000"/>
          <w:sz w:val="22"/>
          <w:szCs w:val="22"/>
        </w:rPr>
        <w:t>Having a person with expertise manually inspect at least a subset of analyzed files to check that the algorithm is determining apparent cooking events as intended.</w:t>
      </w:r>
    </w:p>
    <w:p w14:paraId="5422BDA0" w14:textId="77777777" w:rsidR="00544178" w:rsidRDefault="00544178" w:rsidP="00544178">
      <w:pPr>
        <w:pStyle w:val="NormalWeb"/>
        <w:numPr>
          <w:ilvl w:val="1"/>
          <w:numId w:val="95"/>
        </w:numPr>
        <w:spacing w:before="0" w:beforeAutospacing="0" w:after="40" w:afterAutospacing="0"/>
        <w:ind w:right="780"/>
        <w:textAlignment w:val="baseline"/>
        <w:rPr>
          <w:rFonts w:ascii="Montserrat" w:hAnsi="Montserrat"/>
          <w:color w:val="000000"/>
          <w:sz w:val="22"/>
          <w:szCs w:val="22"/>
        </w:rPr>
      </w:pPr>
      <w:r>
        <w:rPr>
          <w:rFonts w:ascii="Montserrat" w:hAnsi="Montserrat"/>
          <w:color w:val="000000"/>
          <w:sz w:val="22"/>
          <w:szCs w:val="22"/>
        </w:rPr>
        <w:t>Cross-referencing observational data on cooking events with the analyzed data.</w:t>
      </w:r>
    </w:p>
    <w:p w14:paraId="53D17639" w14:textId="77777777" w:rsidR="00544178" w:rsidRDefault="00544178" w:rsidP="00544178">
      <w:pPr>
        <w:pStyle w:val="NormalWeb"/>
        <w:numPr>
          <w:ilvl w:val="1"/>
          <w:numId w:val="95"/>
        </w:numPr>
        <w:spacing w:before="0" w:beforeAutospacing="0" w:after="40" w:afterAutospacing="0"/>
        <w:ind w:right="780"/>
        <w:textAlignment w:val="baseline"/>
        <w:rPr>
          <w:rFonts w:ascii="Montserrat" w:hAnsi="Montserrat"/>
          <w:color w:val="000000"/>
          <w:sz w:val="22"/>
          <w:szCs w:val="22"/>
        </w:rPr>
      </w:pPr>
      <w:r w:rsidRPr="24FD8CFF">
        <w:rPr>
          <w:rFonts w:ascii="Montserrat" w:hAnsi="Montserrat"/>
          <w:color w:val="000000" w:themeColor="text1"/>
          <w:sz w:val="22"/>
          <w:szCs w:val="22"/>
        </w:rPr>
        <w:t xml:space="preserve">Using common sense checks with what is generally known about cooking behaviors in the region. For example, if only one cooking event per week is being estimated when it’s known </w:t>
      </w:r>
      <w:r w:rsidRPr="24FD8CFF">
        <w:rPr>
          <w:rFonts w:ascii="Montserrat" w:hAnsi="Montserrat"/>
          <w:color w:val="000000" w:themeColor="text1"/>
          <w:sz w:val="22"/>
          <w:szCs w:val="22"/>
        </w:rPr>
        <w:lastRenderedPageBreak/>
        <w:t>that people are using several kg of fuel every day, the placement or algorithm are not working properly.</w:t>
      </w:r>
    </w:p>
    <w:p w14:paraId="118F99DB" w14:textId="4A66BA80" w:rsidR="00445AEF" w:rsidRPr="00147779" w:rsidRDefault="0BAE65D8" w:rsidP="00147779">
      <w:pPr>
        <w:pStyle w:val="Heading3"/>
        <w:numPr>
          <w:ilvl w:val="0"/>
          <w:numId w:val="0"/>
        </w:numPr>
        <w:spacing w:before="281" w:after="281"/>
        <w:textAlignment w:val="baseline"/>
        <w:rPr>
          <w:b w:val="0"/>
          <w:bCs w:val="0"/>
          <w:color w:val="000000" w:themeColor="text1"/>
          <w:sz w:val="22"/>
          <w:szCs w:val="22"/>
        </w:rPr>
      </w:pPr>
      <w:r w:rsidRPr="000E74F7">
        <w:rPr>
          <w:rFonts w:eastAsia="Times New Roman" w:cs="Times New Roman"/>
          <w:color w:val="000000" w:themeColor="text1"/>
          <w:sz w:val="22"/>
          <w:szCs w:val="22"/>
        </w:rPr>
        <w:t xml:space="preserve">Public </w:t>
      </w:r>
      <w:r w:rsidR="00E30A95" w:rsidRPr="000E74F7">
        <w:rPr>
          <w:rFonts w:eastAsia="Times New Roman" w:cs="Times New Roman"/>
          <w:color w:val="000000" w:themeColor="text1"/>
          <w:sz w:val="22"/>
          <w:szCs w:val="22"/>
        </w:rPr>
        <w:t>p</w:t>
      </w:r>
      <w:r w:rsidRPr="000E74F7">
        <w:rPr>
          <w:rFonts w:eastAsia="Times New Roman" w:cs="Times New Roman"/>
          <w:color w:val="000000" w:themeColor="text1"/>
          <w:sz w:val="22"/>
          <w:szCs w:val="22"/>
        </w:rPr>
        <w:t xml:space="preserve">resentation of </w:t>
      </w:r>
      <w:r w:rsidR="00E30A95" w:rsidRPr="000E74F7">
        <w:rPr>
          <w:rFonts w:eastAsia="Times New Roman" w:cs="Times New Roman"/>
          <w:color w:val="000000" w:themeColor="text1"/>
          <w:sz w:val="22"/>
          <w:szCs w:val="22"/>
        </w:rPr>
        <w:t>s</w:t>
      </w:r>
      <w:r w:rsidRPr="000E74F7">
        <w:rPr>
          <w:rFonts w:eastAsia="Times New Roman" w:cs="Times New Roman"/>
          <w:color w:val="000000" w:themeColor="text1"/>
          <w:sz w:val="22"/>
          <w:szCs w:val="22"/>
        </w:rPr>
        <w:t xml:space="preserve">tove </w:t>
      </w:r>
      <w:r w:rsidR="00E30A95" w:rsidRPr="000E74F7">
        <w:rPr>
          <w:rFonts w:eastAsia="Times New Roman" w:cs="Times New Roman"/>
          <w:color w:val="000000" w:themeColor="text1"/>
          <w:sz w:val="22"/>
          <w:szCs w:val="22"/>
        </w:rPr>
        <w:t>u</w:t>
      </w:r>
      <w:r w:rsidRPr="000E74F7">
        <w:rPr>
          <w:rFonts w:eastAsia="Times New Roman" w:cs="Times New Roman"/>
          <w:color w:val="000000" w:themeColor="text1"/>
          <w:sz w:val="22"/>
          <w:szCs w:val="22"/>
        </w:rPr>
        <w:t xml:space="preserve">se </w:t>
      </w:r>
      <w:r w:rsidR="00E30A95" w:rsidRPr="000E74F7">
        <w:rPr>
          <w:rFonts w:eastAsia="Times New Roman" w:cs="Times New Roman"/>
          <w:color w:val="000000" w:themeColor="text1"/>
          <w:sz w:val="22"/>
          <w:szCs w:val="22"/>
        </w:rPr>
        <w:t>a</w:t>
      </w:r>
      <w:r w:rsidRPr="000E74F7">
        <w:rPr>
          <w:rFonts w:eastAsia="Times New Roman" w:cs="Times New Roman"/>
          <w:color w:val="000000" w:themeColor="text1"/>
          <w:sz w:val="22"/>
          <w:szCs w:val="22"/>
        </w:rPr>
        <w:t>lgorithms</w:t>
      </w:r>
    </w:p>
    <w:p w14:paraId="1CE542DA" w14:textId="6FFB2951" w:rsidR="00445AEF" w:rsidRDefault="43721AD9" w:rsidP="00147779">
      <w:pPr>
        <w:spacing w:before="240" w:after="240"/>
        <w:textAlignment w:val="baseline"/>
        <w:rPr>
          <w:rFonts w:ascii="Montserrat" w:eastAsia="Montserrat" w:hAnsi="Montserrat" w:cs="Montserrat"/>
          <w:sz w:val="22"/>
          <w:szCs w:val="22"/>
        </w:rPr>
      </w:pPr>
      <w:r w:rsidRPr="2B0DA739">
        <w:rPr>
          <w:rFonts w:ascii="Montserrat" w:eastAsia="Montserrat" w:hAnsi="Montserrat" w:cs="Montserrat"/>
          <w:sz w:val="22"/>
          <w:szCs w:val="22"/>
        </w:rPr>
        <w:t>To support transparency and reproducibility in stove use monitoring, all algorithms used to convert raw SUM data into cooking events must be publicly available, following the requirements below</w:t>
      </w:r>
      <w:r w:rsidR="00147779">
        <w:rPr>
          <w:rFonts w:ascii="Montserrat" w:eastAsia="Montserrat" w:hAnsi="Montserrat" w:cs="Montserrat"/>
          <w:sz w:val="22"/>
          <w:szCs w:val="22"/>
        </w:rPr>
        <w:t>.</w:t>
      </w:r>
    </w:p>
    <w:p w14:paraId="785E2081" w14:textId="3D26F385" w:rsidR="00445AEF" w:rsidRDefault="43721AD9" w:rsidP="00147779">
      <w:pPr>
        <w:spacing w:before="240" w:after="240"/>
        <w:textAlignment w:val="baseline"/>
        <w:rPr>
          <w:rFonts w:ascii="Montserrat" w:eastAsia="Montserrat" w:hAnsi="Montserrat" w:cs="Montserrat"/>
          <w:sz w:val="22"/>
          <w:szCs w:val="22"/>
        </w:rPr>
      </w:pPr>
      <w:r w:rsidRPr="2B0DA739">
        <w:rPr>
          <w:rFonts w:ascii="Montserrat" w:eastAsia="Montserrat" w:hAnsi="Montserrat" w:cs="Montserrat"/>
          <w:b/>
          <w:bCs/>
          <w:sz w:val="22"/>
          <w:szCs w:val="22"/>
        </w:rPr>
        <w:t xml:space="preserve">1. Algorithm </w:t>
      </w:r>
      <w:r w:rsidR="00E30A95">
        <w:rPr>
          <w:rFonts w:ascii="Montserrat" w:eastAsia="Montserrat" w:hAnsi="Montserrat" w:cs="Montserrat"/>
          <w:b/>
          <w:bCs/>
          <w:sz w:val="22"/>
          <w:szCs w:val="22"/>
        </w:rPr>
        <w:t>l</w:t>
      </w:r>
      <w:r w:rsidRPr="2B0DA739">
        <w:rPr>
          <w:rFonts w:ascii="Montserrat" w:eastAsia="Montserrat" w:hAnsi="Montserrat" w:cs="Montserrat"/>
          <w:b/>
          <w:bCs/>
          <w:sz w:val="22"/>
          <w:szCs w:val="22"/>
        </w:rPr>
        <w:t xml:space="preserve">ogic </w:t>
      </w:r>
      <w:r w:rsidR="00E30A95">
        <w:rPr>
          <w:rFonts w:ascii="Montserrat" w:eastAsia="Montserrat" w:hAnsi="Montserrat" w:cs="Montserrat"/>
          <w:b/>
          <w:bCs/>
          <w:sz w:val="22"/>
          <w:szCs w:val="22"/>
        </w:rPr>
        <w:t>d</w:t>
      </w:r>
      <w:r w:rsidRPr="2B0DA739">
        <w:rPr>
          <w:rFonts w:ascii="Montserrat" w:eastAsia="Montserrat" w:hAnsi="Montserrat" w:cs="Montserrat"/>
          <w:b/>
          <w:bCs/>
          <w:sz w:val="22"/>
          <w:szCs w:val="22"/>
        </w:rPr>
        <w:t>escription.</w:t>
      </w:r>
      <w:r w:rsidR="00BA112F">
        <w:rPr>
          <w:rFonts w:ascii="Montserrat" w:eastAsia="Montserrat" w:hAnsi="Montserrat" w:cs="Montserrat"/>
          <w:sz w:val="22"/>
          <w:szCs w:val="22"/>
        </w:rPr>
        <w:t xml:space="preserve"> </w:t>
      </w:r>
      <w:r w:rsidRPr="2B0DA739">
        <w:rPr>
          <w:rFonts w:ascii="Montserrat" w:eastAsia="Montserrat" w:hAnsi="Montserrat" w:cs="Montserrat"/>
          <w:sz w:val="22"/>
          <w:szCs w:val="22"/>
        </w:rPr>
        <w:t>Provide a clear explanation of how the algorithm detects cooking events, including:</w:t>
      </w:r>
    </w:p>
    <w:p w14:paraId="593A42C9" w14:textId="1A59033F" w:rsidR="00445AEF" w:rsidRDefault="43721AD9" w:rsidP="00147779">
      <w:pPr>
        <w:pStyle w:val="ListParagraph"/>
        <w:numPr>
          <w:ilvl w:val="0"/>
          <w:numId w:val="5"/>
        </w:numPr>
        <w:spacing w:before="240" w:after="240"/>
        <w:textAlignment w:val="baseline"/>
        <w:rPr>
          <w:rFonts w:ascii="Montserrat" w:eastAsia="Montserrat" w:hAnsi="Montserrat" w:cs="Montserrat"/>
          <w:sz w:val="22"/>
          <w:szCs w:val="22"/>
        </w:rPr>
      </w:pPr>
      <w:r w:rsidRPr="2B0DA739">
        <w:rPr>
          <w:rFonts w:ascii="Montserrat" w:eastAsia="Montserrat" w:hAnsi="Montserrat" w:cs="Montserrat"/>
          <w:sz w:val="22"/>
          <w:szCs w:val="22"/>
        </w:rPr>
        <w:t>Physical parameter(s) monitored (e.g., temperature, power)</w:t>
      </w:r>
    </w:p>
    <w:p w14:paraId="73B5EEEB" w14:textId="63DE37C4" w:rsidR="00445AEF" w:rsidRDefault="43721AD9" w:rsidP="00147779">
      <w:pPr>
        <w:pStyle w:val="ListParagraph"/>
        <w:numPr>
          <w:ilvl w:val="0"/>
          <w:numId w:val="5"/>
        </w:numPr>
        <w:spacing w:before="240" w:after="240"/>
        <w:textAlignment w:val="baseline"/>
        <w:rPr>
          <w:rFonts w:ascii="Montserrat" w:eastAsia="Montserrat" w:hAnsi="Montserrat" w:cs="Montserrat"/>
          <w:sz w:val="22"/>
          <w:szCs w:val="22"/>
        </w:rPr>
      </w:pPr>
      <w:r w:rsidRPr="2B0DA739">
        <w:rPr>
          <w:rFonts w:ascii="Montserrat" w:eastAsia="Montserrat" w:hAnsi="Montserrat" w:cs="Montserrat"/>
          <w:sz w:val="22"/>
          <w:szCs w:val="22"/>
        </w:rPr>
        <w:t>Logic for identifying events (e.g., threshold crossings, sustained changes)</w:t>
      </w:r>
    </w:p>
    <w:p w14:paraId="4F73C5C9" w14:textId="5F0E36AA" w:rsidR="00445AEF" w:rsidRDefault="43721AD9" w:rsidP="00147779">
      <w:pPr>
        <w:pStyle w:val="ListParagraph"/>
        <w:numPr>
          <w:ilvl w:val="0"/>
          <w:numId w:val="5"/>
        </w:numPr>
        <w:spacing w:before="240" w:after="240"/>
        <w:textAlignment w:val="baseline"/>
        <w:rPr>
          <w:rFonts w:ascii="Montserrat" w:eastAsia="Montserrat" w:hAnsi="Montserrat" w:cs="Montserrat"/>
          <w:sz w:val="22"/>
          <w:szCs w:val="22"/>
        </w:rPr>
      </w:pPr>
      <w:r w:rsidRPr="2B0DA739">
        <w:rPr>
          <w:rFonts w:ascii="Montserrat" w:eastAsia="Montserrat" w:hAnsi="Montserrat" w:cs="Montserrat"/>
          <w:sz w:val="22"/>
          <w:szCs w:val="22"/>
        </w:rPr>
        <w:t>Preprocessing steps (e.g., filtering, smoothing)</w:t>
      </w:r>
    </w:p>
    <w:p w14:paraId="7747FDA5" w14:textId="3F53F724" w:rsidR="00445AEF" w:rsidRDefault="43721AD9" w:rsidP="00147779">
      <w:pPr>
        <w:pStyle w:val="ListParagraph"/>
        <w:numPr>
          <w:ilvl w:val="0"/>
          <w:numId w:val="5"/>
        </w:numPr>
        <w:spacing w:before="240" w:after="240"/>
        <w:textAlignment w:val="baseline"/>
        <w:rPr>
          <w:rFonts w:ascii="Montserrat" w:eastAsia="Montserrat" w:hAnsi="Montserrat" w:cs="Montserrat"/>
          <w:sz w:val="22"/>
          <w:szCs w:val="22"/>
        </w:rPr>
      </w:pPr>
      <w:r w:rsidRPr="2B0DA739">
        <w:rPr>
          <w:rFonts w:ascii="Montserrat" w:eastAsia="Montserrat" w:hAnsi="Montserrat" w:cs="Montserrat"/>
          <w:sz w:val="22"/>
          <w:szCs w:val="22"/>
        </w:rPr>
        <w:t>Contextual adjustments (e.g., ambient corrections, diurnal patterns)</w:t>
      </w:r>
    </w:p>
    <w:p w14:paraId="760F46E4" w14:textId="5C2F5CEA" w:rsidR="00445AEF" w:rsidRDefault="43721AD9" w:rsidP="00147779">
      <w:pPr>
        <w:spacing w:before="240" w:after="240"/>
        <w:textAlignment w:val="baseline"/>
        <w:rPr>
          <w:rFonts w:ascii="Montserrat" w:eastAsia="Montserrat" w:hAnsi="Montserrat" w:cs="Montserrat"/>
          <w:sz w:val="22"/>
          <w:szCs w:val="22"/>
        </w:rPr>
      </w:pPr>
      <w:r w:rsidRPr="2B0DA739">
        <w:rPr>
          <w:rFonts w:ascii="Montserrat" w:eastAsia="Montserrat" w:hAnsi="Montserrat" w:cs="Montserrat"/>
          <w:b/>
          <w:bCs/>
          <w:sz w:val="22"/>
          <w:szCs w:val="22"/>
        </w:rPr>
        <w:t xml:space="preserve">2. Formal </w:t>
      </w:r>
      <w:r w:rsidR="00E30A95">
        <w:rPr>
          <w:rFonts w:ascii="Montserrat" w:eastAsia="Montserrat" w:hAnsi="Montserrat" w:cs="Montserrat"/>
          <w:b/>
          <w:bCs/>
          <w:sz w:val="22"/>
          <w:szCs w:val="22"/>
        </w:rPr>
        <w:t>e</w:t>
      </w:r>
      <w:r w:rsidRPr="2B0DA739">
        <w:rPr>
          <w:rFonts w:ascii="Montserrat" w:eastAsia="Montserrat" w:hAnsi="Montserrat" w:cs="Montserrat"/>
          <w:b/>
          <w:bCs/>
          <w:sz w:val="22"/>
          <w:szCs w:val="22"/>
        </w:rPr>
        <w:t xml:space="preserve">quation or </w:t>
      </w:r>
      <w:r w:rsidR="00E30A95">
        <w:rPr>
          <w:rFonts w:ascii="Montserrat" w:eastAsia="Montserrat" w:hAnsi="Montserrat" w:cs="Montserrat"/>
          <w:b/>
          <w:bCs/>
          <w:sz w:val="22"/>
          <w:szCs w:val="22"/>
        </w:rPr>
        <w:t>c</w:t>
      </w:r>
      <w:r w:rsidRPr="2B0DA739">
        <w:rPr>
          <w:rFonts w:ascii="Montserrat" w:eastAsia="Montserrat" w:hAnsi="Montserrat" w:cs="Montserrat"/>
          <w:b/>
          <w:bCs/>
          <w:sz w:val="22"/>
          <w:szCs w:val="22"/>
        </w:rPr>
        <w:t>ode.</w:t>
      </w:r>
      <w:r w:rsidR="002F7BF6">
        <w:rPr>
          <w:rFonts w:ascii="Montserrat" w:eastAsia="Montserrat" w:hAnsi="Montserrat" w:cs="Montserrat"/>
          <w:sz w:val="22"/>
          <w:szCs w:val="22"/>
        </w:rPr>
        <w:t xml:space="preserve"> </w:t>
      </w:r>
      <w:r w:rsidRPr="2B0DA739">
        <w:rPr>
          <w:rFonts w:ascii="Montserrat" w:eastAsia="Montserrat" w:hAnsi="Montserrat" w:cs="Montserrat"/>
          <w:sz w:val="22"/>
          <w:szCs w:val="22"/>
        </w:rPr>
        <w:t>Present the algorithm as:</w:t>
      </w:r>
    </w:p>
    <w:p w14:paraId="730C8E3A" w14:textId="701C849E" w:rsidR="00445AEF" w:rsidRDefault="43721AD9" w:rsidP="00147779">
      <w:pPr>
        <w:pStyle w:val="ListParagraph"/>
        <w:numPr>
          <w:ilvl w:val="0"/>
          <w:numId w:val="4"/>
        </w:numPr>
        <w:spacing w:before="240" w:after="240"/>
        <w:textAlignment w:val="baseline"/>
        <w:rPr>
          <w:rFonts w:ascii="Montserrat" w:eastAsia="Montserrat" w:hAnsi="Montserrat" w:cs="Montserrat"/>
          <w:sz w:val="22"/>
          <w:szCs w:val="22"/>
        </w:rPr>
      </w:pPr>
      <w:r w:rsidRPr="2B0DA739">
        <w:rPr>
          <w:rFonts w:ascii="Montserrat" w:eastAsia="Montserrat" w:hAnsi="Montserrat" w:cs="Montserrat"/>
          <w:sz w:val="22"/>
          <w:szCs w:val="22"/>
        </w:rPr>
        <w:t xml:space="preserve">Equations and </w:t>
      </w:r>
      <w:proofErr w:type="gramStart"/>
      <w:r w:rsidRPr="2B0DA739">
        <w:rPr>
          <w:rFonts w:ascii="Montserrat" w:eastAsia="Montserrat" w:hAnsi="Montserrat" w:cs="Montserrat"/>
          <w:sz w:val="22"/>
          <w:szCs w:val="22"/>
        </w:rPr>
        <w:t>logic</w:t>
      </w:r>
      <w:proofErr w:type="gramEnd"/>
      <w:r w:rsidRPr="2B0DA739">
        <w:rPr>
          <w:rFonts w:ascii="Montserrat" w:eastAsia="Montserrat" w:hAnsi="Montserrat" w:cs="Montserrat"/>
          <w:sz w:val="22"/>
          <w:szCs w:val="22"/>
        </w:rPr>
        <w:t xml:space="preserve"> rules, or</w:t>
      </w:r>
    </w:p>
    <w:p w14:paraId="0A65119D" w14:textId="62323F96" w:rsidR="00445AEF" w:rsidRDefault="43721AD9" w:rsidP="00147779">
      <w:pPr>
        <w:pStyle w:val="ListParagraph"/>
        <w:numPr>
          <w:ilvl w:val="0"/>
          <w:numId w:val="4"/>
        </w:numPr>
        <w:spacing w:before="240" w:after="240"/>
        <w:textAlignment w:val="baseline"/>
        <w:rPr>
          <w:rFonts w:ascii="Montserrat" w:eastAsia="Montserrat" w:hAnsi="Montserrat" w:cs="Montserrat"/>
          <w:sz w:val="22"/>
          <w:szCs w:val="22"/>
        </w:rPr>
      </w:pPr>
      <w:r w:rsidRPr="2B0DA739">
        <w:rPr>
          <w:rFonts w:ascii="Montserrat" w:eastAsia="Montserrat" w:hAnsi="Montserrat" w:cs="Montserrat"/>
          <w:sz w:val="22"/>
          <w:szCs w:val="22"/>
        </w:rPr>
        <w:t>Annotated code outlining the decision steps.</w:t>
      </w:r>
    </w:p>
    <w:p w14:paraId="5A20F6FF" w14:textId="25BA3AB0" w:rsidR="00445AEF" w:rsidRDefault="43721AD9" w:rsidP="00147779">
      <w:pPr>
        <w:spacing w:before="240" w:after="240"/>
        <w:textAlignment w:val="baseline"/>
        <w:rPr>
          <w:rFonts w:ascii="Montserrat" w:eastAsia="Montserrat" w:hAnsi="Montserrat" w:cs="Montserrat"/>
          <w:sz w:val="22"/>
          <w:szCs w:val="22"/>
        </w:rPr>
      </w:pPr>
      <w:r w:rsidRPr="2B0DA739">
        <w:rPr>
          <w:rFonts w:ascii="Montserrat" w:eastAsia="Montserrat" w:hAnsi="Montserrat" w:cs="Montserrat"/>
          <w:b/>
          <w:bCs/>
          <w:sz w:val="22"/>
          <w:szCs w:val="22"/>
        </w:rPr>
        <w:t xml:space="preserve">3. Parameter </w:t>
      </w:r>
      <w:r w:rsidR="00E30A95">
        <w:rPr>
          <w:rFonts w:ascii="Montserrat" w:eastAsia="Montserrat" w:hAnsi="Montserrat" w:cs="Montserrat"/>
          <w:b/>
          <w:bCs/>
          <w:sz w:val="22"/>
          <w:szCs w:val="22"/>
        </w:rPr>
        <w:t>d</w:t>
      </w:r>
      <w:r w:rsidRPr="2B0DA739">
        <w:rPr>
          <w:rFonts w:ascii="Montserrat" w:eastAsia="Montserrat" w:hAnsi="Montserrat" w:cs="Montserrat"/>
          <w:b/>
          <w:bCs/>
          <w:sz w:val="22"/>
          <w:szCs w:val="22"/>
        </w:rPr>
        <w:t xml:space="preserve">efinitions and </w:t>
      </w:r>
      <w:r w:rsidR="00E30A95">
        <w:rPr>
          <w:rFonts w:ascii="Montserrat" w:eastAsia="Montserrat" w:hAnsi="Montserrat" w:cs="Montserrat"/>
          <w:b/>
          <w:bCs/>
          <w:sz w:val="22"/>
          <w:szCs w:val="22"/>
        </w:rPr>
        <w:t>u</w:t>
      </w:r>
      <w:r w:rsidRPr="2B0DA739">
        <w:rPr>
          <w:rFonts w:ascii="Montserrat" w:eastAsia="Montserrat" w:hAnsi="Montserrat" w:cs="Montserrat"/>
          <w:b/>
          <w:bCs/>
          <w:sz w:val="22"/>
          <w:szCs w:val="22"/>
        </w:rPr>
        <w:t>nits</w:t>
      </w:r>
      <w:r w:rsidR="5846D1C7" w:rsidRPr="2B0DA739">
        <w:rPr>
          <w:rFonts w:ascii="Montserrat" w:eastAsia="Montserrat" w:hAnsi="Montserrat" w:cs="Montserrat"/>
          <w:b/>
          <w:bCs/>
          <w:sz w:val="22"/>
          <w:szCs w:val="22"/>
        </w:rPr>
        <w:t>.</w:t>
      </w:r>
      <w:r w:rsidR="002F7BF6">
        <w:rPr>
          <w:rFonts w:ascii="Montserrat" w:eastAsia="Montserrat" w:hAnsi="Montserrat" w:cs="Montserrat"/>
          <w:sz w:val="22"/>
          <w:szCs w:val="22"/>
        </w:rPr>
        <w:t xml:space="preserve"> </w:t>
      </w:r>
      <w:r w:rsidRPr="2B0DA739">
        <w:rPr>
          <w:rFonts w:ascii="Montserrat" w:eastAsia="Montserrat" w:hAnsi="Montserrat" w:cs="Montserrat"/>
          <w:sz w:val="22"/>
          <w:szCs w:val="22"/>
        </w:rPr>
        <w:t>All thresholds and time-related values must:</w:t>
      </w:r>
    </w:p>
    <w:p w14:paraId="06E2FD75" w14:textId="122ECF58" w:rsidR="00445AEF" w:rsidRDefault="43721AD9" w:rsidP="00147779">
      <w:pPr>
        <w:pStyle w:val="ListParagraph"/>
        <w:numPr>
          <w:ilvl w:val="0"/>
          <w:numId w:val="3"/>
        </w:numPr>
        <w:spacing w:before="240" w:after="240"/>
        <w:textAlignment w:val="baseline"/>
        <w:rPr>
          <w:rFonts w:ascii="Montserrat" w:eastAsia="Montserrat" w:hAnsi="Montserrat" w:cs="Montserrat"/>
          <w:sz w:val="22"/>
          <w:szCs w:val="22"/>
        </w:rPr>
      </w:pPr>
      <w:r w:rsidRPr="2B0DA739">
        <w:rPr>
          <w:rFonts w:ascii="Montserrat" w:eastAsia="Montserrat" w:hAnsi="Montserrat" w:cs="Montserrat"/>
          <w:sz w:val="22"/>
          <w:szCs w:val="22"/>
        </w:rPr>
        <w:t>Be listed with units (e.g., °C, seconds).</w:t>
      </w:r>
    </w:p>
    <w:p w14:paraId="60628C5A" w14:textId="7FA0B565" w:rsidR="00445AEF" w:rsidRDefault="43721AD9" w:rsidP="00147779">
      <w:pPr>
        <w:pStyle w:val="ListParagraph"/>
        <w:numPr>
          <w:ilvl w:val="0"/>
          <w:numId w:val="3"/>
        </w:numPr>
        <w:spacing w:before="240" w:after="240"/>
        <w:textAlignment w:val="baseline"/>
        <w:rPr>
          <w:rFonts w:ascii="Montserrat" w:eastAsia="Montserrat" w:hAnsi="Montserrat" w:cs="Montserrat"/>
          <w:sz w:val="22"/>
          <w:szCs w:val="22"/>
        </w:rPr>
      </w:pPr>
      <w:r w:rsidRPr="2B0DA739">
        <w:rPr>
          <w:rFonts w:ascii="Montserrat" w:eastAsia="Montserrat" w:hAnsi="Montserrat" w:cs="Montserrat"/>
          <w:sz w:val="22"/>
          <w:szCs w:val="22"/>
        </w:rPr>
        <w:t>Be applied consistently across devices and time</w:t>
      </w:r>
      <w:r w:rsidR="3CF75189" w:rsidRPr="2B0DA739">
        <w:rPr>
          <w:rFonts w:ascii="Montserrat" w:eastAsia="Montserrat" w:hAnsi="Montserrat" w:cs="Montserrat"/>
          <w:sz w:val="22"/>
          <w:szCs w:val="22"/>
        </w:rPr>
        <w:t>.</w:t>
      </w:r>
    </w:p>
    <w:p w14:paraId="68123B86" w14:textId="4230F363" w:rsidR="00445AEF" w:rsidRDefault="43721AD9" w:rsidP="00147779">
      <w:pPr>
        <w:spacing w:before="240" w:after="240"/>
        <w:textAlignment w:val="baseline"/>
        <w:rPr>
          <w:rFonts w:ascii="Montserrat" w:eastAsia="Montserrat" w:hAnsi="Montserrat" w:cs="Montserrat"/>
          <w:sz w:val="22"/>
          <w:szCs w:val="22"/>
        </w:rPr>
      </w:pPr>
      <w:r w:rsidRPr="2B0DA739">
        <w:rPr>
          <w:rFonts w:ascii="Montserrat" w:eastAsia="Montserrat" w:hAnsi="Montserrat" w:cs="Montserrat"/>
          <w:b/>
          <w:bCs/>
          <w:sz w:val="22"/>
          <w:szCs w:val="22"/>
        </w:rPr>
        <w:t xml:space="preserve">4. SUM </w:t>
      </w:r>
      <w:r w:rsidR="00E30A95">
        <w:rPr>
          <w:rFonts w:ascii="Montserrat" w:eastAsia="Montserrat" w:hAnsi="Montserrat" w:cs="Montserrat"/>
          <w:b/>
          <w:bCs/>
          <w:sz w:val="22"/>
          <w:szCs w:val="22"/>
        </w:rPr>
        <w:t>d</w:t>
      </w:r>
      <w:r w:rsidRPr="2B0DA739">
        <w:rPr>
          <w:rFonts w:ascii="Montserrat" w:eastAsia="Montserrat" w:hAnsi="Montserrat" w:cs="Montserrat"/>
          <w:b/>
          <w:bCs/>
          <w:sz w:val="22"/>
          <w:szCs w:val="22"/>
        </w:rPr>
        <w:t xml:space="preserve">evice </w:t>
      </w:r>
      <w:r w:rsidR="00E30A95">
        <w:rPr>
          <w:rFonts w:ascii="Montserrat" w:eastAsia="Montserrat" w:hAnsi="Montserrat" w:cs="Montserrat"/>
          <w:b/>
          <w:bCs/>
          <w:sz w:val="22"/>
          <w:szCs w:val="22"/>
        </w:rPr>
        <w:t>s</w:t>
      </w:r>
      <w:r w:rsidRPr="2B0DA739">
        <w:rPr>
          <w:rFonts w:ascii="Montserrat" w:eastAsia="Montserrat" w:hAnsi="Montserrat" w:cs="Montserrat"/>
          <w:b/>
          <w:bCs/>
          <w:sz w:val="22"/>
          <w:szCs w:val="22"/>
        </w:rPr>
        <w:t>pecifications</w:t>
      </w:r>
      <w:r w:rsidR="5D935E78" w:rsidRPr="2B0DA739">
        <w:rPr>
          <w:rFonts w:ascii="Montserrat" w:eastAsia="Montserrat" w:hAnsi="Montserrat" w:cs="Montserrat"/>
          <w:b/>
          <w:bCs/>
          <w:sz w:val="22"/>
          <w:szCs w:val="22"/>
        </w:rPr>
        <w:t>.</w:t>
      </w:r>
      <w:r w:rsidR="002F7BF6">
        <w:rPr>
          <w:rFonts w:ascii="Montserrat" w:eastAsia="Montserrat" w:hAnsi="Montserrat" w:cs="Montserrat"/>
          <w:sz w:val="22"/>
          <w:szCs w:val="22"/>
        </w:rPr>
        <w:t xml:space="preserve"> These i</w:t>
      </w:r>
      <w:r w:rsidRPr="2B0DA739">
        <w:rPr>
          <w:rFonts w:ascii="Montserrat" w:eastAsia="Montserrat" w:hAnsi="Montserrat" w:cs="Montserrat"/>
          <w:sz w:val="22"/>
          <w:szCs w:val="22"/>
        </w:rPr>
        <w:t>nclude:</w:t>
      </w:r>
    </w:p>
    <w:p w14:paraId="434D2C4D" w14:textId="6AF5E964" w:rsidR="00445AEF" w:rsidRDefault="43721AD9" w:rsidP="00147779">
      <w:pPr>
        <w:pStyle w:val="ListParagraph"/>
        <w:numPr>
          <w:ilvl w:val="0"/>
          <w:numId w:val="2"/>
        </w:numPr>
        <w:spacing w:before="240" w:after="240"/>
        <w:textAlignment w:val="baseline"/>
        <w:rPr>
          <w:rFonts w:ascii="Montserrat" w:eastAsia="Montserrat" w:hAnsi="Montserrat" w:cs="Montserrat"/>
          <w:sz w:val="22"/>
          <w:szCs w:val="22"/>
        </w:rPr>
      </w:pPr>
      <w:r w:rsidRPr="2B0DA739">
        <w:rPr>
          <w:rFonts w:ascii="Montserrat" w:eastAsia="Montserrat" w:hAnsi="Montserrat" w:cs="Montserrat"/>
          <w:sz w:val="22"/>
          <w:szCs w:val="22"/>
        </w:rPr>
        <w:t>Manufacturer, model, and firmware version</w:t>
      </w:r>
    </w:p>
    <w:p w14:paraId="72DC09EF" w14:textId="770785A7" w:rsidR="00445AEF" w:rsidRDefault="43721AD9" w:rsidP="00147779">
      <w:pPr>
        <w:pStyle w:val="ListParagraph"/>
        <w:numPr>
          <w:ilvl w:val="0"/>
          <w:numId w:val="2"/>
        </w:numPr>
        <w:spacing w:before="240" w:after="240"/>
        <w:textAlignment w:val="baseline"/>
        <w:rPr>
          <w:rFonts w:ascii="Montserrat" w:eastAsia="Montserrat" w:hAnsi="Montserrat" w:cs="Montserrat"/>
          <w:sz w:val="22"/>
          <w:szCs w:val="22"/>
        </w:rPr>
      </w:pPr>
      <w:r w:rsidRPr="2B0DA739">
        <w:rPr>
          <w:rFonts w:ascii="Montserrat" w:eastAsia="Montserrat" w:hAnsi="Montserrat" w:cs="Montserrat"/>
          <w:sz w:val="22"/>
          <w:szCs w:val="22"/>
        </w:rPr>
        <w:t>Sampling rate and sensor types</w:t>
      </w:r>
    </w:p>
    <w:p w14:paraId="02D850A1" w14:textId="769F6042" w:rsidR="00445AEF" w:rsidRDefault="43721AD9" w:rsidP="00147779">
      <w:pPr>
        <w:pStyle w:val="ListParagraph"/>
        <w:numPr>
          <w:ilvl w:val="0"/>
          <w:numId w:val="2"/>
        </w:numPr>
        <w:spacing w:before="240" w:after="240"/>
        <w:textAlignment w:val="baseline"/>
        <w:rPr>
          <w:rFonts w:ascii="Montserrat" w:eastAsia="Montserrat" w:hAnsi="Montserrat" w:cs="Montserrat"/>
          <w:sz w:val="22"/>
          <w:szCs w:val="22"/>
        </w:rPr>
      </w:pPr>
      <w:r w:rsidRPr="2B0DA739">
        <w:rPr>
          <w:rFonts w:ascii="Montserrat" w:eastAsia="Montserrat" w:hAnsi="Montserrat" w:cs="Montserrat"/>
          <w:sz w:val="22"/>
          <w:szCs w:val="22"/>
        </w:rPr>
        <w:t>Any known limitations affecting performance</w:t>
      </w:r>
    </w:p>
    <w:p w14:paraId="21F2D108" w14:textId="64698B6D" w:rsidR="00445AEF" w:rsidRDefault="43721AD9" w:rsidP="00147779">
      <w:pPr>
        <w:spacing w:before="240" w:after="240"/>
        <w:textAlignment w:val="baseline"/>
        <w:rPr>
          <w:rFonts w:ascii="Montserrat" w:eastAsia="Montserrat" w:hAnsi="Montserrat" w:cs="Montserrat"/>
          <w:sz w:val="22"/>
          <w:szCs w:val="22"/>
        </w:rPr>
      </w:pPr>
      <w:r w:rsidRPr="34923C21">
        <w:rPr>
          <w:rFonts w:ascii="Montserrat" w:eastAsia="Montserrat" w:hAnsi="Montserrat" w:cs="Montserrat"/>
          <w:b/>
          <w:bCs/>
          <w:sz w:val="22"/>
          <w:szCs w:val="22"/>
        </w:rPr>
        <w:t xml:space="preserve">5. Data </w:t>
      </w:r>
      <w:r w:rsidR="00E30A95">
        <w:rPr>
          <w:rFonts w:ascii="Montserrat" w:eastAsia="Montserrat" w:hAnsi="Montserrat" w:cs="Montserrat"/>
          <w:b/>
          <w:bCs/>
          <w:sz w:val="22"/>
          <w:szCs w:val="22"/>
        </w:rPr>
        <w:t>s</w:t>
      </w:r>
      <w:r w:rsidRPr="34923C21">
        <w:rPr>
          <w:rFonts w:ascii="Montserrat" w:eastAsia="Montserrat" w:hAnsi="Montserrat" w:cs="Montserrat"/>
          <w:b/>
          <w:bCs/>
          <w:sz w:val="22"/>
          <w:szCs w:val="22"/>
        </w:rPr>
        <w:t xml:space="preserve">ample </w:t>
      </w:r>
      <w:r w:rsidR="00E30A95">
        <w:rPr>
          <w:rFonts w:ascii="Montserrat" w:eastAsia="Montserrat" w:hAnsi="Montserrat" w:cs="Montserrat"/>
          <w:b/>
          <w:bCs/>
          <w:sz w:val="22"/>
          <w:szCs w:val="22"/>
        </w:rPr>
        <w:t>p</w:t>
      </w:r>
      <w:r w:rsidRPr="34923C21">
        <w:rPr>
          <w:rFonts w:ascii="Montserrat" w:eastAsia="Montserrat" w:hAnsi="Montserrat" w:cs="Montserrat"/>
          <w:b/>
          <w:bCs/>
          <w:sz w:val="22"/>
          <w:szCs w:val="22"/>
        </w:rPr>
        <w:t>ublication</w:t>
      </w:r>
      <w:r w:rsidR="3949B8E0" w:rsidRPr="34923C21">
        <w:rPr>
          <w:rFonts w:ascii="Montserrat" w:eastAsia="Montserrat" w:hAnsi="Montserrat" w:cs="Montserrat"/>
          <w:b/>
          <w:bCs/>
          <w:sz w:val="22"/>
          <w:szCs w:val="22"/>
        </w:rPr>
        <w:t>.</w:t>
      </w:r>
      <w:r w:rsidR="00F66DF8">
        <w:rPr>
          <w:rFonts w:ascii="Montserrat" w:eastAsia="Montserrat" w:hAnsi="Montserrat" w:cs="Montserrat"/>
          <w:b/>
          <w:bCs/>
          <w:sz w:val="22"/>
          <w:szCs w:val="22"/>
        </w:rPr>
        <w:t xml:space="preserve"> </w:t>
      </w:r>
      <w:r w:rsidRPr="34923C21">
        <w:rPr>
          <w:rFonts w:ascii="Montserrat" w:eastAsia="Montserrat" w:hAnsi="Montserrat" w:cs="Montserrat"/>
          <w:sz w:val="22"/>
          <w:szCs w:val="22"/>
        </w:rPr>
        <w:t xml:space="preserve">Share at least </w:t>
      </w:r>
      <w:r w:rsidR="6CDBA85A" w:rsidRPr="34923C21">
        <w:rPr>
          <w:rFonts w:ascii="Montserrat" w:eastAsia="Montserrat" w:hAnsi="Montserrat" w:cs="Montserrat"/>
          <w:sz w:val="22"/>
          <w:szCs w:val="22"/>
        </w:rPr>
        <w:t>three</w:t>
      </w:r>
      <w:r w:rsidRPr="34923C21">
        <w:rPr>
          <w:rFonts w:ascii="Montserrat" w:eastAsia="Montserrat" w:hAnsi="Montserrat" w:cs="Montserrat"/>
          <w:sz w:val="22"/>
          <w:szCs w:val="22"/>
        </w:rPr>
        <w:t xml:space="preserve"> anonymized raw </w:t>
      </w:r>
      <w:r w:rsidR="27F503EC" w:rsidRPr="34923C21">
        <w:rPr>
          <w:rFonts w:ascii="Montserrat" w:eastAsia="Montserrat" w:hAnsi="Montserrat" w:cs="Montserrat"/>
          <w:sz w:val="22"/>
          <w:szCs w:val="22"/>
        </w:rPr>
        <w:t>data</w:t>
      </w:r>
      <w:r w:rsidR="00BB3D67">
        <w:rPr>
          <w:rFonts w:ascii="Montserrat" w:eastAsia="Montserrat" w:hAnsi="Montserrat" w:cs="Montserrat"/>
          <w:sz w:val="22"/>
          <w:szCs w:val="22"/>
        </w:rPr>
        <w:t xml:space="preserve"> </w:t>
      </w:r>
      <w:r w:rsidR="27F503EC" w:rsidRPr="34923C21">
        <w:rPr>
          <w:rFonts w:ascii="Montserrat" w:eastAsia="Montserrat" w:hAnsi="Montserrat" w:cs="Montserrat"/>
          <w:sz w:val="22"/>
          <w:szCs w:val="22"/>
        </w:rPr>
        <w:t>files</w:t>
      </w:r>
      <w:r w:rsidR="0CCD36C2" w:rsidRPr="34923C21">
        <w:rPr>
          <w:rFonts w:ascii="Montserrat" w:eastAsia="Montserrat" w:hAnsi="Montserrat" w:cs="Montserrat"/>
          <w:sz w:val="22"/>
          <w:szCs w:val="22"/>
        </w:rPr>
        <w:t xml:space="preserve"> (2 weeks or more of data)</w:t>
      </w:r>
      <w:r w:rsidR="27F503EC" w:rsidRPr="34923C21">
        <w:rPr>
          <w:rFonts w:ascii="Montserrat" w:eastAsia="Montserrat" w:hAnsi="Montserrat" w:cs="Montserrat"/>
          <w:sz w:val="22"/>
          <w:szCs w:val="22"/>
        </w:rPr>
        <w:t xml:space="preserve"> </w:t>
      </w:r>
      <w:r w:rsidR="7483249C" w:rsidRPr="34923C21">
        <w:rPr>
          <w:rFonts w:ascii="Montserrat" w:eastAsia="Montserrat" w:hAnsi="Montserrat" w:cs="Montserrat"/>
          <w:sz w:val="22"/>
          <w:szCs w:val="22"/>
        </w:rPr>
        <w:t>for</w:t>
      </w:r>
      <w:r w:rsidR="27F503EC" w:rsidRPr="34923C21">
        <w:rPr>
          <w:rFonts w:ascii="Montserrat" w:eastAsia="Montserrat" w:hAnsi="Montserrat" w:cs="Montserrat"/>
          <w:sz w:val="22"/>
          <w:szCs w:val="22"/>
        </w:rPr>
        <w:t xml:space="preserve"> three different </w:t>
      </w:r>
      <w:r w:rsidR="3D9B3E0D" w:rsidRPr="34923C21">
        <w:rPr>
          <w:rFonts w:ascii="Montserrat" w:eastAsia="Montserrat" w:hAnsi="Montserrat" w:cs="Montserrat"/>
          <w:sz w:val="22"/>
          <w:szCs w:val="22"/>
        </w:rPr>
        <w:t xml:space="preserve">project </w:t>
      </w:r>
      <w:r w:rsidR="00F66DF8">
        <w:rPr>
          <w:rFonts w:ascii="Montserrat" w:eastAsia="Montserrat" w:hAnsi="Montserrat" w:cs="Montserrat"/>
          <w:sz w:val="22"/>
          <w:szCs w:val="22"/>
        </w:rPr>
        <w:t>cook</w:t>
      </w:r>
      <w:r w:rsidR="27F503EC" w:rsidRPr="34923C21">
        <w:rPr>
          <w:rFonts w:ascii="Montserrat" w:eastAsia="Montserrat" w:hAnsi="Montserrat" w:cs="Montserrat"/>
          <w:sz w:val="22"/>
          <w:szCs w:val="22"/>
        </w:rPr>
        <w:t>stoves</w:t>
      </w:r>
      <w:r w:rsidRPr="34923C21">
        <w:rPr>
          <w:rFonts w:ascii="Montserrat" w:eastAsia="Montserrat" w:hAnsi="Montserrat" w:cs="Montserrat"/>
          <w:sz w:val="22"/>
          <w:szCs w:val="22"/>
        </w:rPr>
        <w:t xml:space="preserve"> with </w:t>
      </w:r>
      <w:r w:rsidR="40259086" w:rsidRPr="34923C21">
        <w:rPr>
          <w:rFonts w:ascii="Montserrat" w:eastAsia="Montserrat" w:hAnsi="Montserrat" w:cs="Montserrat"/>
          <w:sz w:val="22"/>
          <w:szCs w:val="22"/>
        </w:rPr>
        <w:t>their</w:t>
      </w:r>
      <w:r w:rsidRPr="34923C21">
        <w:rPr>
          <w:rFonts w:ascii="Montserrat" w:eastAsia="Montserrat" w:hAnsi="Montserrat" w:cs="Montserrat"/>
          <w:sz w:val="22"/>
          <w:szCs w:val="22"/>
        </w:rPr>
        <w:t xml:space="preserve"> processed output to demonstrate algorithm performance.</w:t>
      </w:r>
      <w:r w:rsidR="6832EF75" w:rsidRPr="34923C21">
        <w:rPr>
          <w:rFonts w:ascii="Montserrat" w:eastAsia="Montserrat" w:hAnsi="Montserrat" w:cs="Montserrat"/>
          <w:sz w:val="22"/>
          <w:szCs w:val="22"/>
        </w:rPr>
        <w:t xml:space="preserve"> </w:t>
      </w:r>
      <w:r w:rsidRPr="34923C21">
        <w:rPr>
          <w:rFonts w:ascii="Montserrat" w:eastAsia="Montserrat" w:hAnsi="Montserrat" w:cs="Montserrat"/>
          <w:sz w:val="22"/>
          <w:szCs w:val="22"/>
        </w:rPr>
        <w:t>Data must:</w:t>
      </w:r>
    </w:p>
    <w:p w14:paraId="709CDE11" w14:textId="4016B82D" w:rsidR="00445AEF" w:rsidRDefault="43721AD9" w:rsidP="00147779">
      <w:pPr>
        <w:pStyle w:val="ListParagraph"/>
        <w:numPr>
          <w:ilvl w:val="0"/>
          <w:numId w:val="1"/>
        </w:numPr>
        <w:spacing w:before="240" w:after="240"/>
        <w:textAlignment w:val="baseline"/>
        <w:rPr>
          <w:rFonts w:ascii="Montserrat" w:eastAsia="Montserrat" w:hAnsi="Montserrat" w:cs="Montserrat"/>
          <w:sz w:val="22"/>
          <w:szCs w:val="22"/>
        </w:rPr>
      </w:pPr>
      <w:r w:rsidRPr="2B0DA739">
        <w:rPr>
          <w:rFonts w:ascii="Montserrat" w:eastAsia="Montserrat" w:hAnsi="Montserrat" w:cs="Montserrat"/>
          <w:sz w:val="22"/>
          <w:szCs w:val="22"/>
        </w:rPr>
        <w:t>Be in a usable format (e.g., CSV, JSON)</w:t>
      </w:r>
    </w:p>
    <w:p w14:paraId="4CB040A4" w14:textId="42A47F8C" w:rsidR="00445AEF" w:rsidRDefault="43721AD9" w:rsidP="00147779">
      <w:pPr>
        <w:pStyle w:val="ListParagraph"/>
        <w:numPr>
          <w:ilvl w:val="0"/>
          <w:numId w:val="1"/>
        </w:numPr>
        <w:spacing w:before="240" w:after="240"/>
        <w:textAlignment w:val="baseline"/>
        <w:rPr>
          <w:rFonts w:ascii="Montserrat" w:eastAsia="Montserrat" w:hAnsi="Montserrat" w:cs="Montserrat"/>
          <w:sz w:val="22"/>
          <w:szCs w:val="22"/>
        </w:rPr>
      </w:pPr>
      <w:r w:rsidRPr="34923C21">
        <w:rPr>
          <w:rFonts w:ascii="Montserrat" w:eastAsia="Montserrat" w:hAnsi="Montserrat" w:cs="Montserrat"/>
          <w:sz w:val="22"/>
          <w:szCs w:val="22"/>
        </w:rPr>
        <w:t>Include clear headers, units, and time zone information</w:t>
      </w:r>
    </w:p>
    <w:p w14:paraId="74433AC2" w14:textId="650C34C3" w:rsidR="001E0DA1" w:rsidRDefault="43721AD9" w:rsidP="009D3DB2">
      <w:pPr>
        <w:spacing w:before="240" w:after="240"/>
        <w:textAlignment w:val="baseline"/>
        <w:rPr>
          <w:rFonts w:ascii="Montserrat" w:eastAsia="Montserrat" w:hAnsi="Montserrat" w:cs="Montserrat"/>
          <w:sz w:val="22"/>
          <w:szCs w:val="22"/>
        </w:rPr>
      </w:pPr>
      <w:r w:rsidRPr="34923C21">
        <w:rPr>
          <w:rFonts w:ascii="Montserrat" w:eastAsia="Montserrat" w:hAnsi="Montserrat" w:cs="Montserrat"/>
          <w:b/>
          <w:bCs/>
          <w:sz w:val="22"/>
          <w:szCs w:val="22"/>
        </w:rPr>
        <w:t xml:space="preserve">6. Hosting and </w:t>
      </w:r>
      <w:r w:rsidR="00E30A95">
        <w:rPr>
          <w:rFonts w:ascii="Montserrat" w:eastAsia="Montserrat" w:hAnsi="Montserrat" w:cs="Montserrat"/>
          <w:b/>
          <w:bCs/>
          <w:sz w:val="22"/>
          <w:szCs w:val="22"/>
        </w:rPr>
        <w:t>a</w:t>
      </w:r>
      <w:r w:rsidRPr="34923C21">
        <w:rPr>
          <w:rFonts w:ascii="Montserrat" w:eastAsia="Montserrat" w:hAnsi="Montserrat" w:cs="Montserrat"/>
          <w:b/>
          <w:bCs/>
          <w:sz w:val="22"/>
          <w:szCs w:val="22"/>
        </w:rPr>
        <w:t>ccess</w:t>
      </w:r>
      <w:r w:rsidR="00F66DF8">
        <w:rPr>
          <w:rFonts w:ascii="Montserrat" w:eastAsia="Montserrat" w:hAnsi="Montserrat" w:cs="Montserrat"/>
          <w:sz w:val="22"/>
          <w:szCs w:val="22"/>
        </w:rPr>
        <w:t xml:space="preserve">. </w:t>
      </w:r>
      <w:r w:rsidRPr="34923C21">
        <w:rPr>
          <w:rFonts w:ascii="Montserrat" w:eastAsia="Montserrat" w:hAnsi="Montserrat" w:cs="Montserrat"/>
          <w:sz w:val="22"/>
          <w:szCs w:val="22"/>
        </w:rPr>
        <w:t>Publish the algorithm and sample dataset on a stable public platform (e.g., project website, registry, GitHub). Include the link in the Project Information Cover Sheet.</w:t>
      </w:r>
    </w:p>
    <w:p w14:paraId="5D50D5D8" w14:textId="709FD818" w:rsidR="00445AEF" w:rsidRDefault="00445AEF" w:rsidP="00445AEF">
      <w:pPr>
        <w:pStyle w:val="NormalWeb"/>
        <w:spacing w:before="0" w:beforeAutospacing="0" w:after="40" w:afterAutospacing="0"/>
        <w:ind w:right="780"/>
        <w:textAlignment w:val="baseline"/>
        <w:rPr>
          <w:rFonts w:ascii="Montserrat" w:hAnsi="Montserrat"/>
          <w:color w:val="000000"/>
          <w:sz w:val="22"/>
          <w:szCs w:val="22"/>
        </w:rPr>
      </w:pPr>
      <w:r w:rsidRPr="00445AEF">
        <w:rPr>
          <w:rFonts w:ascii="Montserrat" w:hAnsi="Montserrat"/>
          <w:noProof/>
          <w:color w:val="000000"/>
          <w:sz w:val="22"/>
          <w:szCs w:val="22"/>
        </w:rPr>
        <w:lastRenderedPageBreak/>
        <w:drawing>
          <wp:inline distT="0" distB="0" distL="0" distR="0" wp14:anchorId="3F3207EE" wp14:editId="459E1CDE">
            <wp:extent cx="5850890" cy="3623945"/>
            <wp:effectExtent l="0" t="0" r="3810" b="0"/>
            <wp:docPr id="1453740793" name="Picture 1" descr="A close up of a barr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740793" name="Picture 1" descr="A close up of a barrel&#10;&#10;Description automatically generated"/>
                    <pic:cNvPicPr/>
                  </pic:nvPicPr>
                  <pic:blipFill>
                    <a:blip r:embed="rId100"/>
                    <a:stretch>
                      <a:fillRect/>
                    </a:stretch>
                  </pic:blipFill>
                  <pic:spPr>
                    <a:xfrm>
                      <a:off x="0" y="0"/>
                      <a:ext cx="5850890" cy="3623945"/>
                    </a:xfrm>
                    <a:prstGeom prst="rect">
                      <a:avLst/>
                    </a:prstGeom>
                  </pic:spPr>
                </pic:pic>
              </a:graphicData>
            </a:graphic>
          </wp:inline>
        </w:drawing>
      </w:r>
    </w:p>
    <w:p w14:paraId="07335663" w14:textId="77777777" w:rsidR="00BC5AB6" w:rsidRDefault="00BC5AB6" w:rsidP="00BC5AB6">
      <w:pPr>
        <w:pStyle w:val="NormalWeb"/>
        <w:spacing w:before="0" w:beforeAutospacing="0" w:after="0" w:afterAutospacing="0"/>
        <w:ind w:left="100"/>
        <w:jc w:val="center"/>
      </w:pPr>
      <w:r>
        <w:rPr>
          <w:rFonts w:ascii="Montserrat" w:hAnsi="Montserrat"/>
          <w:color w:val="000000"/>
          <w:sz w:val="20"/>
          <w:szCs w:val="20"/>
        </w:rPr>
        <w:t>Example photos of SUMs placement.</w:t>
      </w:r>
    </w:p>
    <w:p w14:paraId="5785C2A5" w14:textId="77777777" w:rsidR="00BC5AB6" w:rsidRDefault="00BC5AB6" w:rsidP="00BC5AB6"/>
    <w:p w14:paraId="280CC02C" w14:textId="77777777" w:rsidR="00BC5AB6" w:rsidRDefault="00BC5AB6" w:rsidP="00445AEF">
      <w:pPr>
        <w:pStyle w:val="NormalWeb"/>
        <w:spacing w:before="0" w:beforeAutospacing="0" w:after="40" w:afterAutospacing="0"/>
        <w:ind w:right="780"/>
        <w:textAlignment w:val="baseline"/>
        <w:rPr>
          <w:rFonts w:ascii="Montserrat" w:hAnsi="Montserrat"/>
          <w:color w:val="000000"/>
          <w:sz w:val="22"/>
          <w:szCs w:val="22"/>
        </w:rPr>
      </w:pPr>
    </w:p>
    <w:p w14:paraId="42E24510" w14:textId="77777777" w:rsidR="00544178" w:rsidRDefault="00544178" w:rsidP="00544178">
      <w:pPr>
        <w:pStyle w:val="NormalWeb"/>
        <w:spacing w:before="0" w:beforeAutospacing="0" w:after="40" w:afterAutospacing="0"/>
        <w:ind w:right="780"/>
        <w:textAlignment w:val="baseline"/>
        <w:rPr>
          <w:rFonts w:ascii="Montserrat" w:hAnsi="Montserrat"/>
          <w:color w:val="000000"/>
          <w:sz w:val="22"/>
          <w:szCs w:val="22"/>
        </w:rPr>
      </w:pPr>
    </w:p>
    <w:p w14:paraId="00225A3C" w14:textId="77777777" w:rsidR="00E65209" w:rsidRPr="00E65209" w:rsidRDefault="00E65209" w:rsidP="00E65209">
      <w:pPr>
        <w:pStyle w:val="NormalWeb"/>
        <w:spacing w:before="0" w:beforeAutospacing="0" w:after="0" w:afterAutospacing="0"/>
        <w:textAlignment w:val="baseline"/>
        <w:rPr>
          <w:rFonts w:ascii="Montserrat" w:hAnsi="Montserrat"/>
          <w:color w:val="000000"/>
          <w:sz w:val="22"/>
          <w:szCs w:val="22"/>
        </w:rPr>
      </w:pPr>
    </w:p>
    <w:p w14:paraId="3D418A92" w14:textId="220052E1" w:rsidR="00E24FA5" w:rsidRPr="00A53C7E" w:rsidRDefault="00E24FA5" w:rsidP="00713492">
      <w:pPr>
        <w:rPr>
          <w:rFonts w:ascii="Montserrat" w:eastAsia="Montserrat" w:hAnsi="Montserrat" w:cs="Montserrat"/>
          <w:b/>
          <w:color w:val="2F5496" w:themeColor="accent1" w:themeShade="BF"/>
          <w:sz w:val="26"/>
          <w:szCs w:val="26"/>
        </w:rPr>
      </w:pPr>
      <w:r w:rsidRPr="00A53C7E">
        <w:br w:type="page"/>
      </w:r>
    </w:p>
    <w:p w14:paraId="72B08C46" w14:textId="1F35A345" w:rsidR="00927B8B" w:rsidRPr="00A53C7E" w:rsidRDefault="00E24FA5" w:rsidP="00A53C7E">
      <w:pPr>
        <w:pStyle w:val="Heading2"/>
        <w:numPr>
          <w:ilvl w:val="0"/>
          <w:numId w:val="0"/>
        </w:numPr>
      </w:pPr>
      <w:bookmarkStart w:id="120" w:name="A10"/>
      <w:bookmarkStart w:id="121" w:name="_Toc193924653"/>
      <w:r>
        <w:lastRenderedPageBreak/>
        <w:t>Appendix 10</w:t>
      </w:r>
      <w:bookmarkEnd w:id="120"/>
      <w:r>
        <w:t xml:space="preserve">: </w:t>
      </w:r>
      <w:r w:rsidR="003066BA">
        <w:t xml:space="preserve">Sampling </w:t>
      </w:r>
      <w:r>
        <w:t xml:space="preserve">Requirements and Best Practices for </w:t>
      </w:r>
      <w:r w:rsidR="005B2D81" w:rsidRPr="009D3DB2">
        <w:t>Surveys,</w:t>
      </w:r>
      <w:r w:rsidR="00821070" w:rsidRPr="009D3DB2">
        <w:t xml:space="preserve"> Kitchen Performance Tests (KPTs), </w:t>
      </w:r>
      <w:r w:rsidR="00927B8B" w:rsidRPr="009D3DB2">
        <w:t>Controlled Cooking Tests (CCTs), and Stove Use Monitors (SUMs)</w:t>
      </w:r>
      <w:bookmarkEnd w:id="121"/>
    </w:p>
    <w:p w14:paraId="703873B4" w14:textId="0B81FE43" w:rsidR="00634D85" w:rsidRDefault="00634D85" w:rsidP="00263EEE">
      <w:pPr>
        <w:spacing w:before="240" w:after="240"/>
        <w:rPr>
          <w:rFonts w:ascii="Montserrat" w:hAnsi="Montserrat"/>
          <w:color w:val="000000"/>
          <w:sz w:val="22"/>
          <w:szCs w:val="22"/>
        </w:rPr>
      </w:pPr>
      <w:r w:rsidRPr="00006107">
        <w:rPr>
          <w:rFonts w:ascii="Montserrat" w:hAnsi="Montserrat"/>
          <w:b/>
          <w:bCs/>
          <w:color w:val="000000"/>
          <w:sz w:val="22"/>
          <w:szCs w:val="22"/>
        </w:rPr>
        <w:t>Note</w:t>
      </w:r>
      <w:r>
        <w:rPr>
          <w:rFonts w:ascii="Montserrat" w:hAnsi="Montserrat"/>
          <w:color w:val="000000"/>
          <w:sz w:val="22"/>
          <w:szCs w:val="22"/>
        </w:rPr>
        <w:t xml:space="preserve">: </w:t>
      </w:r>
      <w:r w:rsidR="00D032E0">
        <w:rPr>
          <w:rFonts w:ascii="Montserrat" w:hAnsi="Montserrat"/>
          <w:color w:val="000000"/>
          <w:sz w:val="22"/>
          <w:szCs w:val="22"/>
        </w:rPr>
        <w:t xml:space="preserve">Sampling requirements and guidance from this appendix may be revised in accordance with </w:t>
      </w:r>
      <w:proofErr w:type="gramStart"/>
      <w:r w:rsidR="00D032E0">
        <w:rPr>
          <w:rFonts w:ascii="Montserrat" w:hAnsi="Montserrat"/>
          <w:color w:val="000000"/>
          <w:sz w:val="22"/>
          <w:szCs w:val="22"/>
        </w:rPr>
        <w:t>forthcoming</w:t>
      </w:r>
      <w:proofErr w:type="gramEnd"/>
      <w:r w:rsidR="001E12E4">
        <w:rPr>
          <w:rFonts w:ascii="Montserrat" w:hAnsi="Montserrat"/>
          <w:color w:val="000000"/>
          <w:sz w:val="22"/>
          <w:szCs w:val="22"/>
        </w:rPr>
        <w:t xml:space="preserve"> Article 6.4 standard and guidance</w:t>
      </w:r>
      <w:r w:rsidR="002D47FC">
        <w:rPr>
          <w:rFonts w:ascii="Montserrat" w:hAnsi="Montserrat"/>
          <w:color w:val="000000"/>
          <w:sz w:val="22"/>
          <w:szCs w:val="22"/>
        </w:rPr>
        <w:t xml:space="preserve"> on sampling.</w:t>
      </w:r>
    </w:p>
    <w:p w14:paraId="0017C77C" w14:textId="1F4B8640" w:rsidR="00263EEE" w:rsidRPr="00263EEE" w:rsidRDefault="00263EEE" w:rsidP="00263EEE">
      <w:pPr>
        <w:spacing w:before="240" w:after="240"/>
      </w:pPr>
      <w:r w:rsidRPr="6DE3E205">
        <w:rPr>
          <w:rFonts w:ascii="Montserrat" w:hAnsi="Montserrat"/>
          <w:color w:val="000000" w:themeColor="text1"/>
          <w:sz w:val="22"/>
          <w:szCs w:val="22"/>
        </w:rPr>
        <w:t xml:space="preserve">This appendix supports project proponents in planning sample sizes for data collection and ensuring that monitored parameters meet required precision standards. Specifically, it addresses the 95/10 precision guideline, which stipulates that sample sizes must be sufficient to achieve </w:t>
      </w:r>
      <w:r w:rsidR="00D828DA" w:rsidRPr="6DE3E205">
        <w:rPr>
          <w:rFonts w:ascii="Montserrat" w:hAnsi="Montserrat"/>
          <w:color w:val="000000" w:themeColor="text1"/>
          <w:sz w:val="22"/>
          <w:szCs w:val="22"/>
        </w:rPr>
        <w:t xml:space="preserve">a </w:t>
      </w:r>
      <w:r w:rsidRPr="6DE3E205">
        <w:rPr>
          <w:rFonts w:ascii="Montserrat" w:hAnsi="Montserrat"/>
          <w:color w:val="000000" w:themeColor="text1"/>
          <w:sz w:val="22"/>
          <w:szCs w:val="22"/>
        </w:rPr>
        <w:t>95% confidence interval</w:t>
      </w:r>
      <w:r w:rsidR="001E0DA1">
        <w:rPr>
          <w:rFonts w:ascii="Montserrat" w:hAnsi="Montserrat"/>
          <w:color w:val="000000" w:themeColor="text1"/>
          <w:sz w:val="22"/>
          <w:szCs w:val="22"/>
        </w:rPr>
        <w:t xml:space="preserve"> </w:t>
      </w:r>
      <w:r w:rsidR="56F9B579" w:rsidRPr="201C009E">
        <w:rPr>
          <w:rFonts w:ascii="Montserrat" w:hAnsi="Montserrat"/>
          <w:color w:val="000000" w:themeColor="text1"/>
          <w:sz w:val="22"/>
          <w:szCs w:val="22"/>
        </w:rPr>
        <w:t>with less than 10% margin of error</w:t>
      </w:r>
      <w:r w:rsidRPr="6DE3E205">
        <w:rPr>
          <w:rFonts w:ascii="Montserrat" w:hAnsi="Montserrat"/>
          <w:color w:val="000000" w:themeColor="text1"/>
          <w:sz w:val="22"/>
          <w:szCs w:val="22"/>
        </w:rPr>
        <w:t xml:space="preserve">. If a monitored parameter estimate does not meet </w:t>
      </w:r>
      <w:r w:rsidR="00AA7CD7" w:rsidRPr="6DE3E205">
        <w:rPr>
          <w:rFonts w:ascii="Montserrat" w:hAnsi="Montserrat"/>
          <w:color w:val="000000" w:themeColor="text1"/>
          <w:sz w:val="22"/>
          <w:szCs w:val="22"/>
        </w:rPr>
        <w:t xml:space="preserve">the </w:t>
      </w:r>
      <w:r w:rsidRPr="6DE3E205">
        <w:rPr>
          <w:rFonts w:ascii="Montserrat" w:hAnsi="Montserrat"/>
          <w:color w:val="000000" w:themeColor="text1"/>
          <w:sz w:val="22"/>
          <w:szCs w:val="22"/>
        </w:rPr>
        <w:t>precision guideline, then additional sampling must be conducted</w:t>
      </w:r>
      <w:r w:rsidR="000E74F7" w:rsidRPr="6DE3E205">
        <w:rPr>
          <w:rFonts w:ascii="Montserrat" w:hAnsi="Montserrat"/>
          <w:color w:val="000000" w:themeColor="text1"/>
          <w:sz w:val="22"/>
          <w:szCs w:val="22"/>
        </w:rPr>
        <w:t>,</w:t>
      </w:r>
      <w:r w:rsidRPr="6DE3E205">
        <w:rPr>
          <w:rFonts w:ascii="Montserrat" w:hAnsi="Montserrat"/>
          <w:color w:val="000000" w:themeColor="text1"/>
          <w:sz w:val="22"/>
          <w:szCs w:val="22"/>
        </w:rPr>
        <w:t xml:space="preserve"> or the confidence bound that results in a lower emission reduction estimate must be applied.</w:t>
      </w:r>
    </w:p>
    <w:p w14:paraId="48C61688" w14:textId="77777777" w:rsidR="0019396B" w:rsidRPr="00263EEE" w:rsidRDefault="0019396B" w:rsidP="0019396B">
      <w:pPr>
        <w:spacing w:before="240" w:after="240"/>
        <w:rPr>
          <w:rFonts w:ascii="Montserrat" w:eastAsia="Montserrat" w:hAnsi="Montserrat" w:cs="Montserrat"/>
          <w:sz w:val="22"/>
          <w:szCs w:val="22"/>
        </w:rPr>
      </w:pPr>
      <w:r w:rsidRPr="5CCA45F8">
        <w:rPr>
          <w:rFonts w:ascii="Montserrat" w:eastAsia="Montserrat" w:hAnsi="Montserrat" w:cs="Montserrat"/>
          <w:sz w:val="22"/>
          <w:szCs w:val="22"/>
        </w:rPr>
        <w:t>For projects of</w:t>
      </w:r>
      <w:r>
        <w:rPr>
          <w:rFonts w:ascii="Montserrat" w:eastAsia="Montserrat" w:hAnsi="Montserrat" w:cs="Montserrat"/>
          <w:sz w:val="22"/>
          <w:szCs w:val="22"/>
        </w:rPr>
        <w:t xml:space="preserve"> 25</w:t>
      </w:r>
      <w:r w:rsidRPr="5CCA45F8">
        <w:rPr>
          <w:rFonts w:ascii="Montserrat" w:eastAsia="Montserrat" w:hAnsi="Montserrat" w:cs="Montserrat"/>
          <w:sz w:val="22"/>
          <w:szCs w:val="22"/>
        </w:rPr>
        <w:t xml:space="preserve">,000 or more project households, the minimum required sample sizes for all monitored parameters, except those based on specific consumption from CCTs, shall scale by 0.05% in proportion to the total number of project households above </w:t>
      </w:r>
      <w:r>
        <w:rPr>
          <w:rFonts w:ascii="Montserrat" w:eastAsia="Montserrat" w:hAnsi="Montserrat" w:cs="Montserrat"/>
          <w:sz w:val="22"/>
          <w:szCs w:val="22"/>
        </w:rPr>
        <w:t>25</w:t>
      </w:r>
      <w:r w:rsidRPr="5CCA45F8">
        <w:rPr>
          <w:rFonts w:ascii="Montserrat" w:eastAsia="Montserrat" w:hAnsi="Montserrat" w:cs="Montserrat"/>
          <w:sz w:val="22"/>
          <w:szCs w:val="22"/>
        </w:rPr>
        <w:t>,000.</w:t>
      </w:r>
    </w:p>
    <w:p w14:paraId="725B4A07" w14:textId="77777777" w:rsidR="0019396B" w:rsidRPr="00263EEE" w:rsidRDefault="0019396B" w:rsidP="0019396B">
      <w:pPr>
        <w:spacing w:before="240" w:after="240"/>
        <w:rPr>
          <w:rFonts w:ascii="Montserrat" w:eastAsia="Montserrat" w:hAnsi="Montserrat" w:cs="Montserrat"/>
          <w:sz w:val="22"/>
          <w:szCs w:val="22"/>
        </w:rPr>
      </w:pPr>
      <w:r w:rsidRPr="5CCA45F8">
        <w:rPr>
          <w:rFonts w:ascii="Montserrat" w:eastAsia="Montserrat" w:hAnsi="Montserrat" w:cs="Montserrat"/>
          <w:sz w:val="22"/>
          <w:szCs w:val="22"/>
        </w:rPr>
        <w:t>Examples:</w:t>
      </w:r>
    </w:p>
    <w:p w14:paraId="3333DA97" w14:textId="77777777" w:rsidR="0019396B" w:rsidRPr="00263EEE" w:rsidRDefault="0019396B" w:rsidP="0019396B">
      <w:pPr>
        <w:pStyle w:val="ListParagraph"/>
        <w:numPr>
          <w:ilvl w:val="0"/>
          <w:numId w:val="101"/>
        </w:numPr>
        <w:spacing w:before="240" w:after="240"/>
        <w:rPr>
          <w:rFonts w:ascii="Montserrat" w:eastAsia="Montserrat" w:hAnsi="Montserrat" w:cs="Montserrat"/>
          <w:sz w:val="22"/>
          <w:szCs w:val="22"/>
        </w:rPr>
      </w:pPr>
      <w:r w:rsidRPr="5CCA45F8">
        <w:rPr>
          <w:rFonts w:ascii="Montserrat" w:eastAsia="Montserrat" w:hAnsi="Montserrat" w:cs="Montserrat"/>
          <w:sz w:val="22"/>
          <w:szCs w:val="22"/>
        </w:rPr>
        <w:t>A project with 25,000 households requires 100 KPTs and 200 surveys (minimums).</w:t>
      </w:r>
    </w:p>
    <w:p w14:paraId="6755A9FF" w14:textId="77777777" w:rsidR="0019396B" w:rsidRPr="00263EEE" w:rsidRDefault="0019396B" w:rsidP="0019396B">
      <w:pPr>
        <w:pStyle w:val="ListParagraph"/>
        <w:numPr>
          <w:ilvl w:val="0"/>
          <w:numId w:val="101"/>
        </w:numPr>
        <w:spacing w:before="240" w:after="240"/>
        <w:rPr>
          <w:rFonts w:ascii="Montserrat" w:eastAsia="Montserrat" w:hAnsi="Montserrat" w:cs="Montserrat"/>
          <w:sz w:val="22"/>
          <w:szCs w:val="22"/>
        </w:rPr>
      </w:pPr>
      <w:r w:rsidRPr="5CCA45F8">
        <w:rPr>
          <w:rFonts w:ascii="Montserrat" w:eastAsia="Montserrat" w:hAnsi="Montserrat" w:cs="Montserrat"/>
          <w:sz w:val="22"/>
          <w:szCs w:val="22"/>
        </w:rPr>
        <w:t>A project with 250,000 households requires:</w:t>
      </w:r>
    </w:p>
    <w:p w14:paraId="5C677EFD" w14:textId="77777777" w:rsidR="0019396B" w:rsidRPr="00263EEE" w:rsidRDefault="0019396B" w:rsidP="0019396B">
      <w:pPr>
        <w:pStyle w:val="ListParagraph"/>
        <w:numPr>
          <w:ilvl w:val="1"/>
          <w:numId w:val="101"/>
        </w:numPr>
        <w:spacing w:before="240" w:after="240"/>
        <w:rPr>
          <w:rFonts w:ascii="Montserrat" w:eastAsia="Montserrat" w:hAnsi="Montserrat" w:cs="Montserrat"/>
          <w:sz w:val="22"/>
          <w:szCs w:val="22"/>
        </w:rPr>
      </w:pPr>
      <w:r w:rsidRPr="5CCA45F8">
        <w:rPr>
          <w:rFonts w:ascii="Montserrat" w:eastAsia="Montserrat" w:hAnsi="Montserrat" w:cs="Montserrat"/>
          <w:sz w:val="22"/>
          <w:szCs w:val="22"/>
        </w:rPr>
        <w:t>KPTs: 100 + (0.0005 × [250,000 − 25,000]) = 213</w:t>
      </w:r>
    </w:p>
    <w:p w14:paraId="097FAA92" w14:textId="77777777" w:rsidR="0019396B" w:rsidRPr="00263EEE" w:rsidRDefault="0019396B" w:rsidP="0019396B">
      <w:pPr>
        <w:pStyle w:val="ListParagraph"/>
        <w:numPr>
          <w:ilvl w:val="1"/>
          <w:numId w:val="101"/>
        </w:numPr>
        <w:spacing w:before="240" w:after="240"/>
        <w:rPr>
          <w:rFonts w:ascii="Montserrat" w:eastAsia="Montserrat" w:hAnsi="Montserrat" w:cs="Montserrat"/>
          <w:sz w:val="22"/>
          <w:szCs w:val="22"/>
        </w:rPr>
      </w:pPr>
      <w:r w:rsidRPr="5CCA45F8">
        <w:rPr>
          <w:rFonts w:ascii="Montserrat" w:eastAsia="Montserrat" w:hAnsi="Montserrat" w:cs="Montserrat"/>
          <w:sz w:val="22"/>
          <w:szCs w:val="22"/>
        </w:rPr>
        <w:t>Surveys: 200 + (0.0005 × [250,000 − 25,000]) = 313</w:t>
      </w:r>
    </w:p>
    <w:p w14:paraId="01BF63C8" w14:textId="77777777" w:rsidR="0019396B" w:rsidRPr="00263EEE" w:rsidRDefault="0019396B" w:rsidP="0019396B">
      <w:pPr>
        <w:spacing w:before="240" w:after="240"/>
      </w:pPr>
      <w:r w:rsidRPr="5CCA45F8">
        <w:rPr>
          <w:rFonts w:ascii="Montserrat" w:eastAsia="Montserrat" w:hAnsi="Montserrat" w:cs="Montserrat"/>
          <w:sz w:val="22"/>
          <w:szCs w:val="22"/>
        </w:rPr>
        <w:t>Projects must still demonstrate that the final sample achieves the 95/10 precision threshold. Projects using cluster sampling must account for design effects in both planning and analysis stages. If the achieved sample does not meet precision requirements, additional sampling or the application of a conservative confidence bound must be undertaken.</w:t>
      </w:r>
      <w:r w:rsidRPr="5CCA45F8">
        <w:rPr>
          <w:rFonts w:ascii="Montserrat" w:hAnsi="Montserrat"/>
          <w:color w:val="000000" w:themeColor="text1"/>
          <w:sz w:val="22"/>
          <w:szCs w:val="22"/>
        </w:rPr>
        <w:t xml:space="preserve"> </w:t>
      </w:r>
    </w:p>
    <w:p w14:paraId="1D4E00C4" w14:textId="382677FC" w:rsidR="5CCA45F8" w:rsidRDefault="00263EEE" w:rsidP="009D3DB2">
      <w:pPr>
        <w:spacing w:before="240" w:after="240"/>
        <w:rPr>
          <w:rFonts w:ascii="Montserrat" w:hAnsi="Montserrat"/>
          <w:color w:val="000000" w:themeColor="text1"/>
          <w:sz w:val="22"/>
          <w:szCs w:val="22"/>
        </w:rPr>
      </w:pPr>
      <w:r w:rsidRPr="5CCA45F8">
        <w:rPr>
          <w:rFonts w:ascii="Montserrat" w:hAnsi="Montserrat"/>
          <w:color w:val="000000" w:themeColor="text1"/>
          <w:sz w:val="22"/>
          <w:szCs w:val="22"/>
        </w:rPr>
        <w:t>The appendix is structured into four components. First, it presents sampling method approaches. Next, a table outlining the monitored parameters that require sample size determination, including their descriptions, data sources, and applicable rules. This table provides direction on which sampling guidance section to follow for each parameter. The third section focuses on proportional parameters, such as the proportion of cooking conducted using a primary fuel, detailing methods for determining sample sizes. The last section provides guidance for continuous variables, such as baseline energy consumption, incorporating statistical approaches for variables with skewed normal distributions.</w:t>
      </w:r>
    </w:p>
    <w:p w14:paraId="25E858A5" w14:textId="36D5D577" w:rsidR="00263EEE" w:rsidRPr="00263EEE" w:rsidRDefault="00263EEE" w:rsidP="00A53C7E">
      <w:pPr>
        <w:outlineLvl w:val="2"/>
        <w:rPr>
          <w:b/>
          <w:sz w:val="27"/>
          <w:szCs w:val="27"/>
        </w:rPr>
      </w:pPr>
      <w:r w:rsidRPr="00263EEE">
        <w:rPr>
          <w:rFonts w:ascii="Montserrat" w:hAnsi="Montserrat"/>
          <w:b/>
          <w:color w:val="000000"/>
          <w:sz w:val="22"/>
          <w:szCs w:val="22"/>
        </w:rPr>
        <w:t xml:space="preserve">Sampling </w:t>
      </w:r>
      <w:r w:rsidR="00E30A95">
        <w:rPr>
          <w:rFonts w:ascii="Montserrat" w:hAnsi="Montserrat"/>
          <w:b/>
          <w:color w:val="000000"/>
          <w:sz w:val="22"/>
          <w:szCs w:val="22"/>
        </w:rPr>
        <w:t>m</w:t>
      </w:r>
      <w:r w:rsidRPr="00263EEE">
        <w:rPr>
          <w:rFonts w:ascii="Montserrat" w:hAnsi="Montserrat"/>
          <w:b/>
          <w:color w:val="000000"/>
          <w:sz w:val="22"/>
          <w:szCs w:val="22"/>
        </w:rPr>
        <w:t>ethods</w:t>
      </w:r>
    </w:p>
    <w:p w14:paraId="710AA38F" w14:textId="77777777" w:rsidR="0019396B" w:rsidRPr="00263EEE" w:rsidRDefault="00263EEE" w:rsidP="0019396B">
      <w:pPr>
        <w:rPr>
          <w:rFonts w:ascii="Montserrat" w:hAnsi="Montserrat"/>
          <w:color w:val="000000"/>
          <w:sz w:val="22"/>
          <w:szCs w:val="22"/>
        </w:rPr>
      </w:pPr>
      <w:r w:rsidRPr="5CCA45F8">
        <w:rPr>
          <w:rFonts w:ascii="Montserrat" w:hAnsi="Montserrat"/>
          <w:color w:val="000000" w:themeColor="text1"/>
          <w:sz w:val="22"/>
          <w:szCs w:val="22"/>
        </w:rPr>
        <w:t xml:space="preserve">Two sampling approaches are used in the CLEAR methodology: Simple Random Sampling and Cluster Random Sampling. The choice between these methods </w:t>
      </w:r>
      <w:r w:rsidRPr="5CCA45F8">
        <w:rPr>
          <w:rFonts w:ascii="Montserrat" w:hAnsi="Montserrat"/>
          <w:color w:val="000000" w:themeColor="text1"/>
          <w:sz w:val="22"/>
          <w:szCs w:val="22"/>
        </w:rPr>
        <w:lastRenderedPageBreak/>
        <w:t>depends on the characteristics of the target population and logistical considerations</w:t>
      </w:r>
      <w:r w:rsidR="0019396B" w:rsidRPr="5CCA45F8">
        <w:rPr>
          <w:rFonts w:ascii="Montserrat" w:hAnsi="Montserrat"/>
          <w:color w:val="000000" w:themeColor="text1"/>
          <w:sz w:val="22"/>
          <w:szCs w:val="22"/>
        </w:rPr>
        <w:t>. For both approaches, when sampling parameters for the</w:t>
      </w:r>
      <w:r w:rsidR="0019396B" w:rsidRPr="5CCA45F8">
        <w:rPr>
          <w:rFonts w:ascii="Montserrat" w:eastAsia="Montserrat" w:hAnsi="Montserrat" w:cs="Montserrat"/>
          <w:color w:val="000000" w:themeColor="text1"/>
          <w:sz w:val="22"/>
          <w:szCs w:val="22"/>
        </w:rPr>
        <w:t xml:space="preserve"> project scenario, sampling shall be stratified proportionally across installed </w:t>
      </w:r>
      <w:r w:rsidR="0019396B">
        <w:rPr>
          <w:rFonts w:ascii="Montserrat" w:eastAsia="Montserrat" w:hAnsi="Montserrat" w:cs="Montserrat"/>
          <w:color w:val="000000" w:themeColor="text1"/>
          <w:sz w:val="22"/>
          <w:szCs w:val="22"/>
        </w:rPr>
        <w:t>cook</w:t>
      </w:r>
      <w:r w:rsidR="0019396B" w:rsidRPr="5CCA45F8">
        <w:rPr>
          <w:rFonts w:ascii="Montserrat" w:eastAsia="Montserrat" w:hAnsi="Montserrat" w:cs="Montserrat"/>
          <w:color w:val="000000" w:themeColor="text1"/>
          <w:sz w:val="22"/>
          <w:szCs w:val="22"/>
        </w:rPr>
        <w:t xml:space="preserve">stove age groups (&lt;1 year, 1–2 years, 2-3, 3-4, and 4&gt; years) to ensure that performance and usage estimates reflect the distribution of </w:t>
      </w:r>
      <w:r w:rsidR="0019396B">
        <w:rPr>
          <w:rFonts w:ascii="Montserrat" w:eastAsia="Montserrat" w:hAnsi="Montserrat" w:cs="Montserrat"/>
          <w:color w:val="000000" w:themeColor="text1"/>
          <w:sz w:val="22"/>
          <w:szCs w:val="22"/>
        </w:rPr>
        <w:t>cook</w:t>
      </w:r>
      <w:r w:rsidR="0019396B" w:rsidRPr="5CCA45F8">
        <w:rPr>
          <w:rFonts w:ascii="Montserrat" w:eastAsia="Montserrat" w:hAnsi="Montserrat" w:cs="Montserrat"/>
          <w:color w:val="000000" w:themeColor="text1"/>
          <w:sz w:val="22"/>
          <w:szCs w:val="22"/>
        </w:rPr>
        <w:t>stove ages in the project. Projects using cluster sampling must ensure that age stratification is preserved within and/or across clusters, as appropriate.</w:t>
      </w:r>
    </w:p>
    <w:p w14:paraId="40319245" w14:textId="77777777" w:rsidR="0019396B" w:rsidRDefault="0019396B" w:rsidP="0019396B">
      <w:pPr>
        <w:rPr>
          <w:rFonts w:ascii="Montserrat" w:eastAsia="Montserrat" w:hAnsi="Montserrat" w:cs="Montserrat"/>
          <w:color w:val="000000" w:themeColor="text1"/>
          <w:sz w:val="22"/>
          <w:szCs w:val="22"/>
        </w:rPr>
      </w:pPr>
    </w:p>
    <w:p w14:paraId="3B7C3729" w14:textId="7660959F" w:rsidR="00FE3F07" w:rsidRDefault="0019396B" w:rsidP="3CA41EB1">
      <w:pPr>
        <w:rPr>
          <w:rFonts w:eastAsia="Montserrat"/>
        </w:rPr>
      </w:pPr>
      <w:r w:rsidRPr="000E74F7">
        <w:rPr>
          <w:rFonts w:ascii="Montserrat" w:eastAsia="Montserrat" w:hAnsi="Montserrat" w:cs="Montserrat"/>
          <w:sz w:val="22"/>
          <w:szCs w:val="22"/>
        </w:rPr>
        <w:t xml:space="preserve">Regardless of </w:t>
      </w:r>
      <w:r>
        <w:rPr>
          <w:rFonts w:ascii="Montserrat" w:eastAsia="Montserrat" w:hAnsi="Montserrat" w:cs="Montserrat"/>
          <w:sz w:val="22"/>
          <w:szCs w:val="22"/>
        </w:rPr>
        <w:t xml:space="preserve">the </w:t>
      </w:r>
      <w:r w:rsidRPr="000E74F7">
        <w:rPr>
          <w:rFonts w:ascii="Montserrat" w:eastAsia="Montserrat" w:hAnsi="Montserrat" w:cs="Montserrat"/>
          <w:sz w:val="22"/>
          <w:szCs w:val="22"/>
        </w:rPr>
        <w:t>sampling approach used, the project proponent must document and provide verifiable materials to demonstrate how randomization was conducted and how it can be independently verified. Acceptable documentation may include a record of the random number generator or software used, screenshots of the randomization process, or signed attestations from third parties who witnessed the selection. These materials shall be maintained as part of the project record and made available to the validation and verification body upon request</w:t>
      </w:r>
      <w:r>
        <w:rPr>
          <w:rFonts w:ascii="Montserrat" w:eastAsia="Montserrat" w:hAnsi="Montserrat" w:cs="Montserrat"/>
          <w:sz w:val="22"/>
          <w:szCs w:val="22"/>
        </w:rPr>
        <w:t>.</w:t>
      </w:r>
    </w:p>
    <w:p w14:paraId="2F18ED59" w14:textId="77777777" w:rsidR="00DE5061" w:rsidRPr="00263EEE" w:rsidRDefault="00DE5061" w:rsidP="00DE5061"/>
    <w:p w14:paraId="7EE31684" w14:textId="5AF3CB4E" w:rsidR="00263EEE" w:rsidRPr="00263EEE" w:rsidRDefault="00263EEE" w:rsidP="00DE5061">
      <w:pPr>
        <w:outlineLvl w:val="3"/>
        <w:rPr>
          <w:b/>
        </w:rPr>
      </w:pPr>
      <w:r w:rsidRPr="00263EEE">
        <w:rPr>
          <w:rFonts w:ascii="Montserrat" w:hAnsi="Montserrat"/>
          <w:b/>
          <w:color w:val="000000"/>
          <w:sz w:val="22"/>
          <w:szCs w:val="22"/>
        </w:rPr>
        <w:t xml:space="preserve">Simple </w:t>
      </w:r>
      <w:r w:rsidR="00E30A95">
        <w:rPr>
          <w:rFonts w:ascii="Montserrat" w:hAnsi="Montserrat"/>
          <w:b/>
          <w:color w:val="000000"/>
          <w:sz w:val="22"/>
          <w:szCs w:val="22"/>
        </w:rPr>
        <w:t>r</w:t>
      </w:r>
      <w:r w:rsidRPr="00263EEE">
        <w:rPr>
          <w:rFonts w:ascii="Montserrat" w:hAnsi="Montserrat"/>
          <w:b/>
          <w:color w:val="000000"/>
          <w:sz w:val="22"/>
          <w:szCs w:val="22"/>
        </w:rPr>
        <w:t xml:space="preserve">andom </w:t>
      </w:r>
      <w:r w:rsidR="00E30A95">
        <w:rPr>
          <w:rFonts w:ascii="Montserrat" w:hAnsi="Montserrat"/>
          <w:b/>
          <w:color w:val="000000"/>
          <w:sz w:val="22"/>
          <w:szCs w:val="22"/>
        </w:rPr>
        <w:t>s</w:t>
      </w:r>
      <w:r w:rsidRPr="00263EEE">
        <w:rPr>
          <w:rFonts w:ascii="Montserrat" w:hAnsi="Montserrat"/>
          <w:b/>
          <w:color w:val="000000"/>
          <w:sz w:val="22"/>
          <w:szCs w:val="22"/>
        </w:rPr>
        <w:t>ampling</w:t>
      </w:r>
    </w:p>
    <w:p w14:paraId="33EB8DF5" w14:textId="77777777" w:rsidR="00263EEE" w:rsidRPr="00A53C7E" w:rsidRDefault="00263EEE" w:rsidP="00A53C7E">
      <w:pPr>
        <w:pStyle w:val="ListParagraph"/>
        <w:numPr>
          <w:ilvl w:val="0"/>
          <w:numId w:val="80"/>
        </w:numPr>
        <w:textAlignment w:val="baseline"/>
        <w:rPr>
          <w:rFonts w:ascii="Montserrat" w:hAnsi="Montserrat"/>
          <w:color w:val="000000"/>
          <w:sz w:val="22"/>
          <w:szCs w:val="22"/>
        </w:rPr>
      </w:pPr>
      <w:r w:rsidRPr="00A53C7E">
        <w:rPr>
          <w:rFonts w:ascii="Montserrat" w:hAnsi="Montserrat"/>
          <w:color w:val="000000"/>
          <w:sz w:val="22"/>
          <w:szCs w:val="22"/>
        </w:rPr>
        <w:t>Each household in the population has an equal probability of being selected.</w:t>
      </w:r>
    </w:p>
    <w:p w14:paraId="04E541E7" w14:textId="77777777" w:rsidR="00263EEE" w:rsidRPr="00263EEE" w:rsidRDefault="00263EEE" w:rsidP="00263EEE">
      <w:pPr>
        <w:numPr>
          <w:ilvl w:val="0"/>
          <w:numId w:val="89"/>
        </w:numPr>
        <w:textAlignment w:val="baseline"/>
        <w:rPr>
          <w:rFonts w:ascii="Montserrat" w:hAnsi="Montserrat"/>
          <w:color w:val="000000"/>
          <w:sz w:val="22"/>
          <w:szCs w:val="22"/>
        </w:rPr>
      </w:pPr>
      <w:r w:rsidRPr="00263EEE">
        <w:rPr>
          <w:rFonts w:ascii="Montserrat" w:hAnsi="Montserrat"/>
          <w:color w:val="000000"/>
          <w:sz w:val="22"/>
          <w:szCs w:val="22"/>
        </w:rPr>
        <w:t>Suitable when the population is relatively homogeneous, such as within the same climate zone or socio-economic setting.</w:t>
      </w:r>
    </w:p>
    <w:p w14:paraId="6A1DF536" w14:textId="77777777" w:rsidR="00263EEE" w:rsidRPr="00263EEE" w:rsidRDefault="00263EEE" w:rsidP="00263EEE">
      <w:pPr>
        <w:numPr>
          <w:ilvl w:val="0"/>
          <w:numId w:val="89"/>
        </w:numPr>
        <w:textAlignment w:val="baseline"/>
        <w:rPr>
          <w:rFonts w:ascii="Montserrat" w:hAnsi="Montserrat"/>
          <w:color w:val="000000"/>
          <w:sz w:val="22"/>
          <w:szCs w:val="22"/>
        </w:rPr>
      </w:pPr>
      <w:r w:rsidRPr="00263EEE">
        <w:rPr>
          <w:rFonts w:ascii="Montserrat" w:hAnsi="Montserrat"/>
          <w:color w:val="000000"/>
          <w:sz w:val="22"/>
          <w:szCs w:val="22"/>
        </w:rPr>
        <w:t>Provides unbiased estimates.</w:t>
      </w:r>
    </w:p>
    <w:p w14:paraId="1A54FE99" w14:textId="77777777" w:rsidR="00263EEE" w:rsidRPr="00263EEE" w:rsidRDefault="00263EEE" w:rsidP="00263EEE">
      <w:pPr>
        <w:numPr>
          <w:ilvl w:val="0"/>
          <w:numId w:val="89"/>
        </w:numPr>
        <w:spacing w:after="240"/>
        <w:textAlignment w:val="baseline"/>
        <w:rPr>
          <w:rFonts w:ascii="Montserrat" w:hAnsi="Montserrat"/>
          <w:color w:val="000000"/>
          <w:sz w:val="22"/>
          <w:szCs w:val="22"/>
        </w:rPr>
      </w:pPr>
      <w:r w:rsidRPr="00263EEE">
        <w:rPr>
          <w:rFonts w:ascii="Montserrat" w:hAnsi="Montserrat"/>
          <w:color w:val="000000"/>
          <w:sz w:val="22"/>
          <w:szCs w:val="22"/>
        </w:rPr>
        <w:t>Can be costly and time-consuming, particularly if the population is spread over a large geographical area.</w:t>
      </w:r>
    </w:p>
    <w:p w14:paraId="49B7EF3A" w14:textId="74610265" w:rsidR="00263EEE" w:rsidRPr="00263EEE" w:rsidRDefault="00263EEE" w:rsidP="001A28C0">
      <w:pPr>
        <w:spacing w:after="40"/>
        <w:outlineLvl w:val="3"/>
        <w:rPr>
          <w:b/>
        </w:rPr>
      </w:pPr>
      <w:r w:rsidRPr="00263EEE">
        <w:rPr>
          <w:rFonts w:ascii="Montserrat" w:hAnsi="Montserrat"/>
          <w:b/>
          <w:color w:val="000000"/>
          <w:sz w:val="22"/>
          <w:szCs w:val="22"/>
        </w:rPr>
        <w:t xml:space="preserve">Cluster </w:t>
      </w:r>
      <w:r w:rsidR="00E30A95">
        <w:rPr>
          <w:rFonts w:ascii="Montserrat" w:hAnsi="Montserrat"/>
          <w:b/>
          <w:color w:val="000000"/>
          <w:sz w:val="22"/>
          <w:szCs w:val="22"/>
        </w:rPr>
        <w:t>r</w:t>
      </w:r>
      <w:r w:rsidRPr="00263EEE">
        <w:rPr>
          <w:rFonts w:ascii="Montserrat" w:hAnsi="Montserrat"/>
          <w:b/>
          <w:color w:val="000000"/>
          <w:sz w:val="22"/>
          <w:szCs w:val="22"/>
        </w:rPr>
        <w:t xml:space="preserve">andom </w:t>
      </w:r>
      <w:r w:rsidR="00E30A95">
        <w:rPr>
          <w:rFonts w:ascii="Montserrat" w:hAnsi="Montserrat"/>
          <w:b/>
          <w:color w:val="000000"/>
          <w:sz w:val="22"/>
          <w:szCs w:val="22"/>
        </w:rPr>
        <w:t>s</w:t>
      </w:r>
      <w:r w:rsidRPr="00263EEE">
        <w:rPr>
          <w:rFonts w:ascii="Montserrat" w:hAnsi="Montserrat"/>
          <w:b/>
          <w:color w:val="000000"/>
          <w:sz w:val="22"/>
          <w:szCs w:val="22"/>
        </w:rPr>
        <w:t>ampling</w:t>
      </w:r>
    </w:p>
    <w:p w14:paraId="30614E07" w14:textId="77777777" w:rsidR="00263EEE" w:rsidRPr="00263EEE" w:rsidRDefault="00263EEE" w:rsidP="001A28C0">
      <w:pPr>
        <w:numPr>
          <w:ilvl w:val="0"/>
          <w:numId w:val="90"/>
        </w:numPr>
        <w:textAlignment w:val="baseline"/>
        <w:rPr>
          <w:rFonts w:ascii="Montserrat" w:hAnsi="Montserrat"/>
          <w:color w:val="000000"/>
          <w:sz w:val="22"/>
          <w:szCs w:val="22"/>
        </w:rPr>
      </w:pPr>
      <w:r w:rsidRPr="00263EEE">
        <w:rPr>
          <w:rFonts w:ascii="Montserrat" w:hAnsi="Montserrat"/>
          <w:color w:val="000000"/>
          <w:sz w:val="22"/>
          <w:szCs w:val="22"/>
        </w:rPr>
        <w:t>The population is divided into clusters, such as villages or communities, and a random selection of clusters is made. All or a subset of households within selected clusters are then sampled.</w:t>
      </w:r>
    </w:p>
    <w:p w14:paraId="1FFB20BC" w14:textId="77777777" w:rsidR="00263EEE" w:rsidRPr="00263EEE" w:rsidRDefault="00263EEE" w:rsidP="00263EEE">
      <w:pPr>
        <w:numPr>
          <w:ilvl w:val="0"/>
          <w:numId w:val="90"/>
        </w:numPr>
        <w:textAlignment w:val="baseline"/>
        <w:rPr>
          <w:rFonts w:ascii="Montserrat" w:hAnsi="Montserrat"/>
          <w:color w:val="000000"/>
          <w:sz w:val="22"/>
          <w:szCs w:val="22"/>
        </w:rPr>
      </w:pPr>
      <w:r w:rsidRPr="00263EEE">
        <w:rPr>
          <w:rFonts w:ascii="Montserrat" w:hAnsi="Montserrat"/>
          <w:color w:val="000000"/>
          <w:sz w:val="22"/>
          <w:szCs w:val="22"/>
        </w:rPr>
        <w:t>Useful when the population is widely dispersed, reducing costs and logistical challenges.</w:t>
      </w:r>
    </w:p>
    <w:p w14:paraId="00239D00" w14:textId="77777777" w:rsidR="00263EEE" w:rsidRPr="00263EEE" w:rsidRDefault="00263EEE" w:rsidP="00263EEE">
      <w:pPr>
        <w:numPr>
          <w:ilvl w:val="0"/>
          <w:numId w:val="90"/>
        </w:numPr>
        <w:textAlignment w:val="baseline"/>
        <w:rPr>
          <w:rFonts w:ascii="Montserrat" w:hAnsi="Montserrat"/>
          <w:color w:val="000000"/>
          <w:sz w:val="22"/>
          <w:szCs w:val="22"/>
        </w:rPr>
      </w:pPr>
      <w:r w:rsidRPr="00263EEE">
        <w:rPr>
          <w:rFonts w:ascii="Montserrat" w:hAnsi="Montserrat"/>
          <w:color w:val="000000"/>
          <w:sz w:val="22"/>
          <w:szCs w:val="22"/>
        </w:rPr>
        <w:t>More efficient for large-scale studies but requires adjusting for the intraclass correlation coefficient (ICC), which measures the degree of similarity between households within the same cluster. A high ICC indicates that households within a cluster are more alike, meaning that the effective sample size is smaller than the actual number of observations, often requiring an increase in the number of clusters to achieve the desired precision.</w:t>
      </w:r>
    </w:p>
    <w:p w14:paraId="0FB73EE2" w14:textId="77777777" w:rsidR="00263EEE" w:rsidRDefault="00263EEE" w:rsidP="00263EEE">
      <w:pPr>
        <w:numPr>
          <w:ilvl w:val="0"/>
          <w:numId w:val="90"/>
        </w:numPr>
        <w:textAlignment w:val="baseline"/>
        <w:rPr>
          <w:rFonts w:ascii="Montserrat" w:hAnsi="Montserrat"/>
          <w:color w:val="000000"/>
          <w:sz w:val="22"/>
          <w:szCs w:val="22"/>
        </w:rPr>
      </w:pPr>
      <w:r w:rsidRPr="00263EEE">
        <w:rPr>
          <w:rFonts w:ascii="Montserrat" w:hAnsi="Montserrat"/>
          <w:color w:val="000000"/>
          <w:sz w:val="22"/>
          <w:szCs w:val="22"/>
        </w:rPr>
        <w:t>Assumes that each cluster represents the overall population, which may introduce bias if clusters are highly variable.</w:t>
      </w:r>
    </w:p>
    <w:p w14:paraId="2FEBB28A" w14:textId="5C4C8BC2" w:rsidR="002706F8" w:rsidRDefault="00263EEE" w:rsidP="5CCA45F8">
      <w:pPr>
        <w:numPr>
          <w:ilvl w:val="0"/>
          <w:numId w:val="90"/>
        </w:numPr>
        <w:rPr>
          <w:rFonts w:ascii="Montserrat" w:hAnsi="Montserrat"/>
          <w:color w:val="000000" w:themeColor="text1"/>
          <w:sz w:val="22"/>
          <w:szCs w:val="22"/>
        </w:rPr>
      </w:pPr>
      <w:r w:rsidRPr="5CCA45F8">
        <w:rPr>
          <w:rFonts w:ascii="Montserrat" w:hAnsi="Montserrat"/>
          <w:color w:val="000000" w:themeColor="text1"/>
          <w:sz w:val="22"/>
          <w:szCs w:val="22"/>
        </w:rPr>
        <w:t>The design and calculations for this approach are more complex. Projects applying cluster sampling must involve someone with sufficient statistical expertise to ensure appropriate design, analysis, and interpretation.</w:t>
      </w:r>
    </w:p>
    <w:p w14:paraId="23E8E41A" w14:textId="77777777" w:rsidR="002706F8" w:rsidRPr="00293C5A" w:rsidRDefault="002706F8" w:rsidP="00A53C7E">
      <w:pPr>
        <w:ind w:left="720"/>
        <w:textAlignment w:val="baseline"/>
        <w:rPr>
          <w:rFonts w:ascii="Montserrat" w:hAnsi="Montserrat"/>
          <w:color w:val="000000"/>
          <w:sz w:val="22"/>
          <w:szCs w:val="22"/>
        </w:rPr>
      </w:pPr>
    </w:p>
    <w:tbl>
      <w:tblPr>
        <w:tblW w:w="9346" w:type="dxa"/>
        <w:tblCellMar>
          <w:top w:w="15" w:type="dxa"/>
          <w:left w:w="15" w:type="dxa"/>
          <w:bottom w:w="15" w:type="dxa"/>
          <w:right w:w="15" w:type="dxa"/>
        </w:tblCellMar>
        <w:tblLook w:val="04A0" w:firstRow="1" w:lastRow="0" w:firstColumn="1" w:lastColumn="0" w:noHBand="0" w:noVBand="1"/>
      </w:tblPr>
      <w:tblGrid>
        <w:gridCol w:w="1454"/>
        <w:gridCol w:w="1732"/>
        <w:gridCol w:w="1634"/>
        <w:gridCol w:w="1768"/>
        <w:gridCol w:w="1542"/>
        <w:gridCol w:w="1278"/>
      </w:tblGrid>
      <w:tr w:rsidR="00A65C23" w14:paraId="1202D538" w14:textId="77777777" w:rsidTr="24FD8CFF">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062CA510" w14:textId="77777777" w:rsidR="002706F8" w:rsidRPr="00FC2CC0" w:rsidRDefault="002706F8" w:rsidP="00FC2CC0">
            <w:pPr>
              <w:pStyle w:val="NormalWeb"/>
              <w:spacing w:before="240" w:beforeAutospacing="0" w:after="240" w:afterAutospacing="0"/>
              <w:jc w:val="center"/>
              <w:rPr>
                <w:rFonts w:ascii="Montserrat" w:hAnsi="Montserrat"/>
                <w:sz w:val="20"/>
                <w:szCs w:val="20"/>
              </w:rPr>
            </w:pPr>
            <w:r w:rsidRPr="00FC2CC0">
              <w:rPr>
                <w:rFonts w:ascii="Montserrat" w:hAnsi="Montserrat"/>
                <w:b/>
                <w:bCs/>
                <w:color w:val="000000"/>
                <w:sz w:val="20"/>
                <w:szCs w:val="20"/>
              </w:rPr>
              <w:lastRenderedPageBreak/>
              <w:t>Parameter</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79C501AB" w14:textId="77777777" w:rsidR="002706F8" w:rsidRPr="00FC2CC0" w:rsidRDefault="002706F8" w:rsidP="00FC2CC0">
            <w:pPr>
              <w:pStyle w:val="NormalWeb"/>
              <w:spacing w:before="240" w:beforeAutospacing="0" w:after="240" w:afterAutospacing="0"/>
              <w:jc w:val="center"/>
              <w:rPr>
                <w:rFonts w:ascii="Montserrat" w:hAnsi="Montserrat"/>
                <w:sz w:val="20"/>
                <w:szCs w:val="20"/>
              </w:rPr>
            </w:pPr>
            <w:r w:rsidRPr="00FC2CC0">
              <w:rPr>
                <w:rFonts w:ascii="Montserrat" w:hAnsi="Montserrat"/>
                <w:b/>
                <w:bCs/>
                <w:color w:val="000000"/>
                <w:sz w:val="20"/>
                <w:szCs w:val="20"/>
              </w:rPr>
              <w:t>Description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15DDF96E" w14:textId="77777777" w:rsidR="002706F8" w:rsidRPr="00FC2CC0" w:rsidRDefault="002706F8" w:rsidP="00FC2CC0">
            <w:pPr>
              <w:pStyle w:val="NormalWeb"/>
              <w:spacing w:before="240" w:beforeAutospacing="0" w:after="240" w:afterAutospacing="0"/>
              <w:jc w:val="center"/>
              <w:rPr>
                <w:rFonts w:ascii="Montserrat" w:hAnsi="Montserrat"/>
                <w:sz w:val="20"/>
                <w:szCs w:val="20"/>
              </w:rPr>
            </w:pPr>
            <w:r w:rsidRPr="00FC2CC0">
              <w:rPr>
                <w:rFonts w:ascii="Montserrat" w:hAnsi="Montserrat"/>
                <w:b/>
                <w:bCs/>
                <w:color w:val="000000"/>
                <w:sz w:val="20"/>
                <w:szCs w:val="20"/>
              </w:rPr>
              <w:t>Unit</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7FB6B19F" w14:textId="77777777" w:rsidR="002706F8" w:rsidRPr="00FC2CC0" w:rsidRDefault="002706F8" w:rsidP="00FC2CC0">
            <w:pPr>
              <w:pStyle w:val="NormalWeb"/>
              <w:spacing w:before="240" w:beforeAutospacing="0" w:after="240" w:afterAutospacing="0"/>
              <w:jc w:val="center"/>
              <w:rPr>
                <w:rFonts w:ascii="Montserrat" w:hAnsi="Montserrat"/>
                <w:sz w:val="20"/>
                <w:szCs w:val="20"/>
              </w:rPr>
            </w:pPr>
            <w:r w:rsidRPr="00FC2CC0">
              <w:rPr>
                <w:rFonts w:ascii="Montserrat" w:hAnsi="Montserrat"/>
                <w:b/>
                <w:bCs/>
                <w:color w:val="000000"/>
                <w:sz w:val="20"/>
                <w:szCs w:val="20"/>
              </w:rPr>
              <w:t>Data source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1EC9179A" w14:textId="77777777" w:rsidR="002706F8" w:rsidRPr="00FC2CC0" w:rsidRDefault="002706F8" w:rsidP="00FC2CC0">
            <w:pPr>
              <w:pStyle w:val="NormalWeb"/>
              <w:spacing w:before="240" w:beforeAutospacing="0" w:after="240" w:afterAutospacing="0"/>
              <w:jc w:val="center"/>
              <w:rPr>
                <w:rFonts w:ascii="Montserrat" w:hAnsi="Montserrat"/>
                <w:sz w:val="20"/>
                <w:szCs w:val="20"/>
              </w:rPr>
            </w:pPr>
            <w:r w:rsidRPr="00FC2CC0">
              <w:rPr>
                <w:rFonts w:ascii="Montserrat" w:hAnsi="Montserrat"/>
                <w:b/>
                <w:bCs/>
                <w:color w:val="000000"/>
                <w:sz w:val="20"/>
                <w:szCs w:val="20"/>
              </w:rPr>
              <w:t>Rule and guidance</w:t>
            </w:r>
          </w:p>
        </w:tc>
        <w:tc>
          <w:tcPr>
            <w:tcW w:w="14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239B25B8" w14:textId="77777777" w:rsidR="002706F8" w:rsidRPr="00FC2CC0" w:rsidRDefault="002706F8" w:rsidP="00FC2CC0">
            <w:pPr>
              <w:pStyle w:val="NormalWeb"/>
              <w:spacing w:before="240" w:beforeAutospacing="0" w:after="240" w:afterAutospacing="0"/>
              <w:jc w:val="center"/>
              <w:rPr>
                <w:rFonts w:ascii="Montserrat" w:hAnsi="Montserrat"/>
                <w:sz w:val="20"/>
                <w:szCs w:val="20"/>
              </w:rPr>
            </w:pPr>
            <w:r w:rsidRPr="00FC2CC0">
              <w:rPr>
                <w:rFonts w:ascii="Montserrat" w:hAnsi="Montserrat"/>
                <w:b/>
                <w:bCs/>
                <w:color w:val="000000"/>
                <w:sz w:val="20"/>
                <w:szCs w:val="20"/>
              </w:rPr>
              <w:t>Reference section for guidance</w:t>
            </w:r>
          </w:p>
        </w:tc>
      </w:tr>
      <w:tr w:rsidR="00A65C23" w14:paraId="2EB96854" w14:textId="77777777" w:rsidTr="24FD8CFF">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11BA82DD" w14:textId="13AF80C0" w:rsidR="002706F8" w:rsidRPr="00F17322" w:rsidRDefault="00FC2CC0" w:rsidP="00FA016D">
            <w:pPr>
              <w:pStyle w:val="NormalWeb"/>
              <w:spacing w:before="240" w:beforeAutospacing="0" w:after="240" w:afterAutospacing="0"/>
              <w:jc w:val="center"/>
              <w:rPr>
                <w:rFonts w:ascii="Montserrat" w:hAnsi="Montserrat"/>
              </w:rPr>
            </w:pPr>
            <m:oMath>
              <m:r>
                <w:rPr>
                  <w:rFonts w:ascii="Cambria Math" w:hAnsi="Cambria Math"/>
                </w:rPr>
                <m:t>t</m:t>
              </m:r>
              <m:r>
                <w:rPr>
                  <w:rFonts w:ascii="Cambria Math" w:eastAsia="Cambria Math" w:hAnsi="Cambria Math" w:cs="Cambria Math"/>
                </w:rPr>
                <m:t>PC</m:t>
              </m:r>
            </m:oMath>
            <w:r w:rsidRPr="00F17322">
              <w:rPr>
                <w:rFonts w:ascii="Cambria Math" w:eastAsia="Cambria Math" w:hAnsi="Cambria Math" w:cs="Cambria Math"/>
                <w:i/>
                <w:iCs/>
                <w:vertAlign w:val="subscript"/>
              </w:rPr>
              <w:t>b,i</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3B3B10A2" w14:textId="77777777" w:rsidR="002706F8" w:rsidRPr="00FC2CC0" w:rsidRDefault="002706F8" w:rsidP="00FA016D">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For CTEC back-calculated baseline projects: Proportion of cooking events conducted using baseline fuel-stove combinations</w:t>
            </w:r>
            <w:r w:rsidRPr="00FC2CC0">
              <w:rPr>
                <w:rFonts w:ascii="Montserrat" w:hAnsi="Montserrat"/>
                <w:i/>
                <w:iCs/>
                <w:color w:val="000000"/>
                <w:sz w:val="20"/>
                <w:szCs w:val="20"/>
              </w:rPr>
              <w:t xml:space="preserve"> i</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63F9E11B"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Percentage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043DA2E0" w14:textId="5624C575"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Baseline</w:t>
            </w:r>
            <w:r w:rsidR="00FC2CC0">
              <w:rPr>
                <w:rFonts w:ascii="Montserrat" w:hAnsi="Montserrat"/>
                <w:color w:val="000000"/>
                <w:sz w:val="20"/>
                <w:szCs w:val="20"/>
              </w:rPr>
              <w:t xml:space="preserve"> </w:t>
            </w:r>
            <w:r w:rsidRPr="00FC2CC0">
              <w:rPr>
                <w:rFonts w:ascii="Montserrat" w:hAnsi="Montserrat"/>
                <w:color w:val="000000"/>
                <w:sz w:val="20"/>
                <w:szCs w:val="20"/>
              </w:rPr>
              <w:t>scenario surveys or SUMs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vAlign w:val="center"/>
            <w:hideMark/>
          </w:tcPr>
          <w:p w14:paraId="4B9E2B97" w14:textId="48A5CA76"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95/10 for the primary cookstove-fuel combination </w:t>
            </w:r>
          </w:p>
          <w:p w14:paraId="0DFB0CE3" w14:textId="1B54EEC1" w:rsidR="002706F8" w:rsidRPr="00FC2CC0" w:rsidRDefault="4D534844">
            <w:pPr>
              <w:pStyle w:val="NormalWeb"/>
              <w:spacing w:before="240" w:beforeAutospacing="0" w:after="240" w:afterAutospacing="0"/>
              <w:rPr>
                <w:rFonts w:ascii="Montserrat" w:hAnsi="Montserrat"/>
                <w:sz w:val="20"/>
                <w:szCs w:val="20"/>
              </w:rPr>
            </w:pPr>
            <w:r w:rsidRPr="5CCA45F8">
              <w:rPr>
                <w:rFonts w:ascii="Montserrat" w:hAnsi="Montserrat"/>
                <w:color w:val="000000" w:themeColor="text1"/>
                <w:sz w:val="20"/>
                <w:szCs w:val="20"/>
              </w:rPr>
              <w:t>Minimum 200 households</w:t>
            </w:r>
            <w:r w:rsidR="1A4006D2" w:rsidRPr="5CCA45F8">
              <w:rPr>
                <w:rFonts w:ascii="Montserrat" w:hAnsi="Montserrat"/>
                <w:color w:val="000000" w:themeColor="text1"/>
                <w:sz w:val="20"/>
                <w:szCs w:val="20"/>
              </w:rPr>
              <w:t xml:space="preserve"> + 0.05% of ho</w:t>
            </w:r>
            <w:r w:rsidR="006F4D25">
              <w:rPr>
                <w:rFonts w:ascii="Montserrat" w:hAnsi="Montserrat"/>
                <w:color w:val="000000" w:themeColor="text1"/>
                <w:sz w:val="20"/>
                <w:szCs w:val="20"/>
              </w:rPr>
              <w:t>useholds</w:t>
            </w:r>
            <w:r w:rsidR="1A4006D2" w:rsidRPr="5CCA45F8">
              <w:rPr>
                <w:rFonts w:ascii="Montserrat" w:hAnsi="Montserrat"/>
                <w:color w:val="000000" w:themeColor="text1"/>
                <w:sz w:val="20"/>
                <w:szCs w:val="20"/>
              </w:rPr>
              <w:t xml:space="preserve"> additional to </w:t>
            </w:r>
            <w:r w:rsidR="1933278A" w:rsidRPr="5CCA45F8">
              <w:rPr>
                <w:rFonts w:ascii="Montserrat" w:hAnsi="Montserrat"/>
                <w:color w:val="000000" w:themeColor="text1"/>
                <w:sz w:val="20"/>
                <w:szCs w:val="20"/>
              </w:rPr>
              <w:t>25</w:t>
            </w:r>
            <w:r w:rsidR="1A4006D2" w:rsidRPr="5CCA45F8">
              <w:rPr>
                <w:rFonts w:ascii="Montserrat" w:hAnsi="Montserrat"/>
                <w:color w:val="000000" w:themeColor="text1"/>
                <w:sz w:val="20"/>
                <w:szCs w:val="20"/>
              </w:rPr>
              <w:t>,000</w:t>
            </w:r>
          </w:p>
        </w:tc>
        <w:tc>
          <w:tcPr>
            <w:tcW w:w="14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732A0973" w14:textId="0EA07D7E"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Proportional distribution</w:t>
            </w:r>
          </w:p>
        </w:tc>
      </w:tr>
      <w:tr w:rsidR="00A65C23" w14:paraId="5887B0A4" w14:textId="77777777" w:rsidTr="24FD8CFF">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19E4398E" w14:textId="625F45A5" w:rsidR="002706F8" w:rsidRPr="00FC2CC0" w:rsidRDefault="00F17322" w:rsidP="00FA016D">
            <w:pPr>
              <w:pStyle w:val="NormalWeb"/>
              <w:spacing w:before="240" w:beforeAutospacing="0" w:after="240" w:afterAutospacing="0"/>
              <w:jc w:val="center"/>
              <w:rPr>
                <w:rFonts w:ascii="Montserrat" w:hAnsi="Montserrat"/>
                <w:sz w:val="20"/>
                <w:szCs w:val="20"/>
              </w:rPr>
            </w:pPr>
            <m:oMath>
              <m:r>
                <w:rPr>
                  <w:rFonts w:ascii="Cambria Math" w:eastAsia="Cambria Math" w:hAnsi="Cambria Math" w:cs="Cambria Math"/>
                </w:rPr>
                <m:t>PC</m:t>
              </m:r>
            </m:oMath>
            <w:r w:rsidRPr="00401398">
              <w:rPr>
                <w:rFonts w:ascii="Cambria Math" w:eastAsia="Cambria Math" w:hAnsi="Cambria Math" w:cs="Cambria Math"/>
                <w:i/>
                <w:iCs/>
                <w:vertAlign w:val="subscript"/>
              </w:rPr>
              <w:t>b,i</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6380CAA9" w14:textId="77777777" w:rsidR="002706F8" w:rsidRPr="00FC2CC0" w:rsidRDefault="002706F8" w:rsidP="00FA016D">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 xml:space="preserve">For non-CTEC and CTEC with KPT projects: Proportion of cooking events conducted using baseline fuel </w:t>
            </w:r>
            <w:r w:rsidRPr="00FC2CC0">
              <w:rPr>
                <w:rFonts w:ascii="Montserrat" w:hAnsi="Montserrat"/>
                <w:i/>
                <w:iCs/>
                <w:color w:val="000000"/>
                <w:sz w:val="20"/>
                <w:szCs w:val="20"/>
              </w:rPr>
              <w:t>i</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5EEB9992"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Percentage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0F6F70A0" w14:textId="1DCFEB68"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Baseline scenario surveys or SUMs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vAlign w:val="center"/>
            <w:hideMark/>
          </w:tcPr>
          <w:p w14:paraId="414063E5"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95/10 for the primary fuel type</w:t>
            </w:r>
          </w:p>
          <w:p w14:paraId="5E4523C1" w14:textId="24582C72" w:rsidR="002706F8" w:rsidRPr="00FC2CC0" w:rsidRDefault="4D534844">
            <w:pPr>
              <w:pStyle w:val="NormalWeb"/>
              <w:spacing w:before="240" w:beforeAutospacing="0" w:after="240" w:afterAutospacing="0"/>
              <w:rPr>
                <w:rFonts w:ascii="Montserrat" w:hAnsi="Montserrat"/>
                <w:sz w:val="20"/>
                <w:szCs w:val="20"/>
              </w:rPr>
            </w:pPr>
            <w:r w:rsidRPr="5CCA45F8">
              <w:rPr>
                <w:rFonts w:ascii="Montserrat" w:hAnsi="Montserrat"/>
                <w:color w:val="000000" w:themeColor="text1"/>
                <w:sz w:val="20"/>
                <w:szCs w:val="20"/>
              </w:rPr>
              <w:t>Minimum 200 households</w:t>
            </w:r>
            <w:r w:rsidR="7911AB87" w:rsidRPr="5CCA45F8">
              <w:rPr>
                <w:rFonts w:ascii="Montserrat" w:hAnsi="Montserrat"/>
                <w:color w:val="000000" w:themeColor="text1"/>
                <w:sz w:val="20"/>
                <w:szCs w:val="20"/>
              </w:rPr>
              <w:t xml:space="preserve"> + 0.05% of ho</w:t>
            </w:r>
            <w:r w:rsidR="006F4D25">
              <w:rPr>
                <w:rFonts w:ascii="Montserrat" w:hAnsi="Montserrat"/>
                <w:color w:val="000000" w:themeColor="text1"/>
                <w:sz w:val="20"/>
                <w:szCs w:val="20"/>
              </w:rPr>
              <w:t>useholds</w:t>
            </w:r>
            <w:r w:rsidR="7911AB87" w:rsidRPr="5CCA45F8">
              <w:rPr>
                <w:rFonts w:ascii="Montserrat" w:hAnsi="Montserrat"/>
                <w:color w:val="000000" w:themeColor="text1"/>
                <w:sz w:val="20"/>
                <w:szCs w:val="20"/>
              </w:rPr>
              <w:t xml:space="preserve"> additional to </w:t>
            </w:r>
            <w:r w:rsidR="35DCBFCD" w:rsidRPr="5CCA45F8">
              <w:rPr>
                <w:rFonts w:ascii="Montserrat" w:hAnsi="Montserrat"/>
                <w:color w:val="000000" w:themeColor="text1"/>
                <w:sz w:val="20"/>
                <w:szCs w:val="20"/>
              </w:rPr>
              <w:t>25</w:t>
            </w:r>
            <w:r w:rsidR="7911AB87" w:rsidRPr="5CCA45F8">
              <w:rPr>
                <w:rFonts w:ascii="Montserrat" w:hAnsi="Montserrat"/>
                <w:color w:val="000000" w:themeColor="text1"/>
                <w:sz w:val="20"/>
                <w:szCs w:val="20"/>
              </w:rPr>
              <w:t>,000</w:t>
            </w:r>
          </w:p>
        </w:tc>
        <w:tc>
          <w:tcPr>
            <w:tcW w:w="14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1D797B9B" w14:textId="220357BA"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Proportional distribution</w:t>
            </w:r>
          </w:p>
        </w:tc>
      </w:tr>
      <w:tr w:rsidR="00A65C23" w14:paraId="18AE9701" w14:textId="77777777" w:rsidTr="24FD8CFF">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68905A6B" w14:textId="21241EF9" w:rsidR="002706F8" w:rsidRPr="00FC2CC0" w:rsidRDefault="00ED629D" w:rsidP="00FA016D">
            <w:pPr>
              <w:pStyle w:val="NormalWeb"/>
              <w:spacing w:before="240" w:beforeAutospacing="0" w:after="240" w:afterAutospacing="0"/>
              <w:jc w:val="center"/>
              <w:rPr>
                <w:rFonts w:ascii="Montserrat" w:hAnsi="Montserrat"/>
                <w:sz w:val="20"/>
                <w:szCs w:val="20"/>
              </w:rPr>
            </w:pPr>
            <m:oMath>
              <m:r>
                <w:rPr>
                  <w:rFonts w:ascii="Cambria Math" w:eastAsia="Cambria Math" w:hAnsi="Cambria Math" w:cs="Cambria Math"/>
                </w:rPr>
                <m:t>PC</m:t>
              </m:r>
            </m:oMath>
            <w:r>
              <w:rPr>
                <w:rFonts w:ascii="Cambria Math" w:eastAsia="Cambria Math" w:hAnsi="Cambria Math" w:cs="Cambria Math"/>
                <w:i/>
                <w:iCs/>
                <w:vertAlign w:val="subscript"/>
              </w:rPr>
              <w:t>p</w:t>
            </w:r>
            <w:r w:rsidRPr="00401398">
              <w:rPr>
                <w:rFonts w:ascii="Cambria Math" w:eastAsia="Cambria Math" w:hAnsi="Cambria Math" w:cs="Cambria Math"/>
                <w:i/>
                <w:iCs/>
                <w:vertAlign w:val="subscript"/>
              </w:rPr>
              <w:t>,</w:t>
            </w:r>
            <w:r>
              <w:rPr>
                <w:rFonts w:ascii="Cambria Math" w:eastAsia="Cambria Math" w:hAnsi="Cambria Math" w:cs="Cambria Math"/>
                <w:i/>
                <w:iCs/>
                <w:vertAlign w:val="subscript"/>
              </w:rPr>
              <w:t>j</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04E9A8B8" w14:textId="5EE9415F" w:rsidR="002706F8" w:rsidRPr="00FC2CC0" w:rsidRDefault="002706F8" w:rsidP="00FA016D">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 xml:space="preserve">For non-CTEC and CTEC with KPT projects: Proportion of cooking events conducted using project fuel </w:t>
            </w:r>
            <w:r w:rsidRPr="00FC2CC0">
              <w:rPr>
                <w:rFonts w:ascii="Montserrat" w:hAnsi="Montserrat"/>
                <w:i/>
                <w:iCs/>
                <w:color w:val="000000"/>
                <w:sz w:val="20"/>
                <w:szCs w:val="20"/>
              </w:rPr>
              <w:t>j</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12FA5943"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Percentage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293F1E95" w14:textId="156084ED"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Project usage surveys or SUMs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vAlign w:val="center"/>
            <w:hideMark/>
          </w:tcPr>
          <w:p w14:paraId="7584F94A"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95/10 for the primary fuel type</w:t>
            </w:r>
          </w:p>
          <w:p w14:paraId="095C90CF" w14:textId="65ADCC15" w:rsidR="002706F8" w:rsidRPr="00FC2CC0" w:rsidRDefault="4D534844">
            <w:pPr>
              <w:pStyle w:val="NormalWeb"/>
              <w:spacing w:before="240" w:beforeAutospacing="0" w:after="240" w:afterAutospacing="0"/>
              <w:rPr>
                <w:rFonts w:ascii="Montserrat" w:hAnsi="Montserrat"/>
                <w:sz w:val="20"/>
                <w:szCs w:val="20"/>
              </w:rPr>
            </w:pPr>
            <w:r w:rsidRPr="5CCA45F8">
              <w:rPr>
                <w:rFonts w:ascii="Montserrat" w:hAnsi="Montserrat"/>
                <w:color w:val="000000" w:themeColor="text1"/>
                <w:sz w:val="20"/>
                <w:szCs w:val="20"/>
              </w:rPr>
              <w:t>Minimum 200 households</w:t>
            </w:r>
            <w:r w:rsidR="344A6160" w:rsidRPr="5CCA45F8">
              <w:rPr>
                <w:rFonts w:ascii="Montserrat" w:hAnsi="Montserrat"/>
                <w:color w:val="000000" w:themeColor="text1"/>
                <w:sz w:val="20"/>
                <w:szCs w:val="20"/>
              </w:rPr>
              <w:t xml:space="preserve"> </w:t>
            </w:r>
            <w:r w:rsidR="774630BB" w:rsidRPr="5CCA45F8">
              <w:rPr>
                <w:rFonts w:ascii="Montserrat" w:hAnsi="Montserrat"/>
                <w:color w:val="000000" w:themeColor="text1"/>
                <w:sz w:val="20"/>
                <w:szCs w:val="20"/>
              </w:rPr>
              <w:t>+ 0.05% of ho</w:t>
            </w:r>
            <w:r w:rsidR="006F4D25">
              <w:rPr>
                <w:rFonts w:ascii="Montserrat" w:hAnsi="Montserrat"/>
                <w:color w:val="000000" w:themeColor="text1"/>
                <w:sz w:val="20"/>
                <w:szCs w:val="20"/>
              </w:rPr>
              <w:t>useholds</w:t>
            </w:r>
            <w:r w:rsidR="774630BB" w:rsidRPr="5CCA45F8">
              <w:rPr>
                <w:rFonts w:ascii="Montserrat" w:hAnsi="Montserrat"/>
                <w:color w:val="000000" w:themeColor="text1"/>
                <w:sz w:val="20"/>
                <w:szCs w:val="20"/>
              </w:rPr>
              <w:t xml:space="preserve"> additional to </w:t>
            </w:r>
            <w:r w:rsidR="724A09B1" w:rsidRPr="5CCA45F8">
              <w:rPr>
                <w:rFonts w:ascii="Montserrat" w:hAnsi="Montserrat"/>
                <w:color w:val="000000" w:themeColor="text1"/>
                <w:sz w:val="20"/>
                <w:szCs w:val="20"/>
              </w:rPr>
              <w:t>25</w:t>
            </w:r>
            <w:r w:rsidR="774630BB" w:rsidRPr="5CCA45F8">
              <w:rPr>
                <w:rFonts w:ascii="Montserrat" w:hAnsi="Montserrat"/>
                <w:color w:val="000000" w:themeColor="text1"/>
                <w:sz w:val="20"/>
                <w:szCs w:val="20"/>
              </w:rPr>
              <w:t>,000</w:t>
            </w:r>
          </w:p>
        </w:tc>
        <w:tc>
          <w:tcPr>
            <w:tcW w:w="14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3F2C11AB" w14:textId="07F13D61"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Proportional distribution</w:t>
            </w:r>
          </w:p>
        </w:tc>
      </w:tr>
      <w:tr w:rsidR="00A65C23" w14:paraId="470519BC" w14:textId="77777777" w:rsidTr="24FD8CFF">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7CE3B895" w14:textId="5DCDF4BF" w:rsidR="002706F8" w:rsidRPr="00FC2CC0" w:rsidRDefault="00F82477">
            <w:pPr>
              <w:pStyle w:val="NormalWeb"/>
              <w:spacing w:before="240" w:beforeAutospacing="0" w:after="240" w:afterAutospacing="0"/>
              <w:rPr>
                <w:rFonts w:ascii="Montserrat" w:hAnsi="Montserrat"/>
                <w:sz w:val="20"/>
                <w:szCs w:val="20"/>
              </w:rPr>
            </w:pPr>
            <m:oMathPara>
              <m:oMath>
                <m:sSub>
                  <m:sSubPr>
                    <m:ctrlPr>
                      <w:rPr>
                        <w:rFonts w:ascii="Cambria Math" w:eastAsia="Cambria Math" w:hAnsi="Cambria Math" w:cs="Cambria Math"/>
                      </w:rPr>
                    </m:ctrlPr>
                  </m:sSubPr>
                  <m:e>
                    <m:r>
                      <w:rPr>
                        <w:rFonts w:ascii="Cambria Math" w:eastAsia="Cambria Math" w:hAnsi="Cambria Math" w:cs="Cambria Math"/>
                      </w:rPr>
                      <m:t>H</m:t>
                    </m:r>
                  </m:e>
                  <m:sub>
                    <m:r>
                      <w:rPr>
                        <w:rFonts w:ascii="Cambria Math" w:eastAsia="Cambria Math" w:hAnsi="Cambria Math" w:cs="Cambria Math"/>
                      </w:rPr>
                      <m:t>s</m:t>
                    </m:r>
                  </m:sub>
                </m:sSub>
              </m:oMath>
            </m:oMathPara>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472D2750"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Average household size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2A49F338"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Persons per household (Number)</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720465EF"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Baseline and project usage surveys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vAlign w:val="center"/>
            <w:hideMark/>
          </w:tcPr>
          <w:p w14:paraId="2DC783AD" w14:textId="77777777" w:rsidR="002706F8" w:rsidRPr="00FC2CC0" w:rsidRDefault="002706F8">
            <w:pPr>
              <w:pStyle w:val="NormalWeb"/>
              <w:spacing w:before="0" w:beforeAutospacing="0" w:after="0" w:afterAutospacing="0"/>
              <w:rPr>
                <w:rFonts w:ascii="Montserrat" w:hAnsi="Montserrat"/>
                <w:sz w:val="20"/>
                <w:szCs w:val="20"/>
              </w:rPr>
            </w:pPr>
            <w:r w:rsidRPr="00FC2CC0">
              <w:rPr>
                <w:rFonts w:ascii="Montserrat" w:hAnsi="Montserrat"/>
                <w:color w:val="000000"/>
                <w:sz w:val="20"/>
                <w:szCs w:val="20"/>
              </w:rPr>
              <w:t>95/10</w:t>
            </w:r>
          </w:p>
          <w:p w14:paraId="5A135571" w14:textId="77777777" w:rsidR="002706F8" w:rsidRPr="00FC2CC0" w:rsidRDefault="002706F8">
            <w:pPr>
              <w:rPr>
                <w:rFonts w:ascii="Montserrat" w:hAnsi="Montserrat"/>
                <w:sz w:val="20"/>
                <w:szCs w:val="20"/>
              </w:rPr>
            </w:pPr>
          </w:p>
          <w:p w14:paraId="32C1C8D6" w14:textId="577B2415" w:rsidR="002706F8" w:rsidRPr="00FC2CC0" w:rsidRDefault="4ECA49C7" w:rsidP="24FD8CFF">
            <w:pPr>
              <w:pStyle w:val="NormalWeb"/>
              <w:spacing w:before="0" w:beforeAutospacing="0" w:after="0" w:afterAutospacing="0"/>
              <w:rPr>
                <w:rFonts w:ascii="Montserrat" w:hAnsi="Montserrat"/>
                <w:sz w:val="20"/>
                <w:szCs w:val="20"/>
              </w:rPr>
            </w:pPr>
            <w:r w:rsidRPr="24FD8CFF">
              <w:rPr>
                <w:rFonts w:ascii="Montserrat" w:hAnsi="Montserrat"/>
                <w:color w:val="000000" w:themeColor="text1"/>
                <w:sz w:val="20"/>
                <w:szCs w:val="20"/>
              </w:rPr>
              <w:t>Minimum 200 households</w:t>
            </w:r>
            <w:r w:rsidR="2C3D78A2" w:rsidRPr="24FD8CFF">
              <w:rPr>
                <w:rFonts w:ascii="Montserrat" w:hAnsi="Montserrat"/>
                <w:color w:val="000000" w:themeColor="text1"/>
                <w:sz w:val="20"/>
                <w:szCs w:val="20"/>
              </w:rPr>
              <w:t xml:space="preserve"> + 0.</w:t>
            </w:r>
            <w:r w:rsidR="493378D1" w:rsidRPr="5CCA45F8">
              <w:rPr>
                <w:rFonts w:ascii="Montserrat" w:hAnsi="Montserrat"/>
                <w:color w:val="000000" w:themeColor="text1"/>
                <w:sz w:val="20"/>
                <w:szCs w:val="20"/>
              </w:rPr>
              <w:t>0</w:t>
            </w:r>
            <w:r w:rsidR="06FA6EA2" w:rsidRPr="5CCA45F8">
              <w:rPr>
                <w:rFonts w:ascii="Montserrat" w:hAnsi="Montserrat"/>
                <w:color w:val="000000" w:themeColor="text1"/>
                <w:sz w:val="20"/>
                <w:szCs w:val="20"/>
              </w:rPr>
              <w:t>5</w:t>
            </w:r>
            <w:r w:rsidR="2C3D78A2" w:rsidRPr="24FD8CFF">
              <w:rPr>
                <w:rFonts w:ascii="Montserrat" w:hAnsi="Montserrat"/>
                <w:color w:val="000000" w:themeColor="text1"/>
                <w:sz w:val="20"/>
                <w:szCs w:val="20"/>
              </w:rPr>
              <w:t>% of ho</w:t>
            </w:r>
            <w:r w:rsidR="006F4D25">
              <w:rPr>
                <w:rFonts w:ascii="Montserrat" w:hAnsi="Montserrat"/>
                <w:color w:val="000000" w:themeColor="text1"/>
                <w:sz w:val="20"/>
                <w:szCs w:val="20"/>
              </w:rPr>
              <w:t>useholds</w:t>
            </w:r>
            <w:r w:rsidR="2C3D78A2" w:rsidRPr="24FD8CFF">
              <w:rPr>
                <w:rFonts w:ascii="Montserrat" w:hAnsi="Montserrat"/>
                <w:color w:val="000000" w:themeColor="text1"/>
                <w:sz w:val="20"/>
                <w:szCs w:val="20"/>
              </w:rPr>
              <w:t xml:space="preserve"> additional to </w:t>
            </w:r>
            <w:r w:rsidR="72766562" w:rsidRPr="5CCA45F8">
              <w:rPr>
                <w:rFonts w:ascii="Montserrat" w:hAnsi="Montserrat"/>
                <w:color w:val="000000" w:themeColor="text1"/>
                <w:sz w:val="20"/>
                <w:szCs w:val="20"/>
              </w:rPr>
              <w:t>25</w:t>
            </w:r>
            <w:r w:rsidR="2C3D78A2" w:rsidRPr="24FD8CFF">
              <w:rPr>
                <w:rFonts w:ascii="Montserrat" w:hAnsi="Montserrat"/>
                <w:color w:val="000000" w:themeColor="text1"/>
                <w:sz w:val="20"/>
                <w:szCs w:val="20"/>
              </w:rPr>
              <w:t>,000</w:t>
            </w:r>
          </w:p>
        </w:tc>
        <w:tc>
          <w:tcPr>
            <w:tcW w:w="14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4F428C16"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Continuous distribution</w:t>
            </w:r>
          </w:p>
        </w:tc>
      </w:tr>
      <w:tr w:rsidR="00A65C23" w14:paraId="09D266C8" w14:textId="77777777" w:rsidTr="24FD8CFF">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29B910CC" w14:textId="3812FDD9" w:rsidR="008348A9" w:rsidRPr="008348A9" w:rsidRDefault="00F82477">
            <w:pPr>
              <w:pStyle w:val="NormalWeb"/>
              <w:spacing w:before="240" w:beforeAutospacing="0" w:after="240" w:afterAutospacing="0"/>
              <w:rPr>
                <w:rFonts w:ascii="Montserrat" w:hAnsi="Montserrat"/>
                <w:color w:val="000000"/>
                <w:sz w:val="20"/>
                <w:szCs w:val="20"/>
                <w:vertAlign w:val="subscript"/>
              </w:rPr>
            </w:pPr>
            <m:oMathPara>
              <m:oMath>
                <m:sSub>
                  <m:sSubPr>
                    <m:ctrlPr>
                      <w:rPr>
                        <w:rFonts w:ascii="Cambria Math" w:eastAsia="Cambria Math" w:hAnsi="Cambria Math" w:cs="Cambria Math"/>
                      </w:rPr>
                    </m:ctrlPr>
                  </m:sSubPr>
                  <m:e>
                    <m:r>
                      <w:rPr>
                        <w:rFonts w:ascii="Cambria Math" w:eastAsia="Cambria Math" w:hAnsi="Cambria Math" w:cs="Cambria Math"/>
                      </w:rPr>
                      <m:t>∑</m:t>
                    </m:r>
                    <m:r>
                      <w:rPr>
                        <w:rFonts w:ascii="Cambria Math" w:eastAsia="Cambria Math" w:hAnsi="Cambria Math" w:cs="Cambria Math"/>
                      </w:rPr>
                      <m:t>EC</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i</m:t>
                    </m:r>
                  </m:sub>
                </m:sSub>
              </m:oMath>
            </m:oMathPara>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3BC6313C"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Total energy consumption of baseline fuels (</w:t>
            </w:r>
            <w:r w:rsidRPr="007608DD">
              <w:rPr>
                <w:rFonts w:ascii="Montserrat" w:hAnsi="Montserrat"/>
                <w:i/>
                <w:iCs/>
                <w:color w:val="000000"/>
                <w:sz w:val="20"/>
                <w:szCs w:val="20"/>
              </w:rPr>
              <w:t>i</w:t>
            </w:r>
            <w:r w:rsidRPr="00FC2CC0">
              <w:rPr>
                <w:rFonts w:ascii="Montserrat" w:hAnsi="Montserrat"/>
                <w:color w:val="000000"/>
                <w:sz w:val="20"/>
                <w:szCs w:val="20"/>
              </w:rPr>
              <w:t>) non-CTEC projects (summed over all fuels used in households)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3D5B9D71"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TJ/(person*year)</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7EB3DF4C" w14:textId="2CBDAD6C" w:rsidR="002706F8" w:rsidRPr="00FC2CC0" w:rsidRDefault="00FC2CC0">
            <w:pPr>
              <w:pStyle w:val="NormalWeb"/>
              <w:spacing w:before="240" w:beforeAutospacing="0" w:after="240" w:afterAutospacing="0"/>
              <w:rPr>
                <w:rFonts w:ascii="Montserrat" w:hAnsi="Montserrat"/>
                <w:sz w:val="20"/>
                <w:szCs w:val="20"/>
              </w:rPr>
            </w:pPr>
            <w:r>
              <w:rPr>
                <w:rFonts w:ascii="Montserrat" w:hAnsi="Montserrat"/>
                <w:color w:val="000000"/>
                <w:sz w:val="20"/>
                <w:szCs w:val="20"/>
              </w:rPr>
              <w:t>KPT</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vAlign w:val="center"/>
            <w:hideMark/>
          </w:tcPr>
          <w:p w14:paraId="558A725A"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95/10</w:t>
            </w:r>
          </w:p>
          <w:p w14:paraId="3B51B765" w14:textId="48EE4785" w:rsidR="002706F8" w:rsidRPr="00FC2CC0" w:rsidRDefault="4ECA49C7" w:rsidP="24FD8CFF">
            <w:pPr>
              <w:pStyle w:val="NormalWeb"/>
              <w:spacing w:before="240" w:beforeAutospacing="0" w:after="240" w:afterAutospacing="0"/>
              <w:rPr>
                <w:rFonts w:ascii="Montserrat" w:hAnsi="Montserrat"/>
                <w:sz w:val="20"/>
                <w:szCs w:val="20"/>
              </w:rPr>
            </w:pPr>
            <w:r w:rsidRPr="24FD8CFF">
              <w:rPr>
                <w:rFonts w:ascii="Montserrat" w:hAnsi="Montserrat"/>
                <w:color w:val="000000" w:themeColor="text1"/>
                <w:sz w:val="20"/>
                <w:szCs w:val="20"/>
              </w:rPr>
              <w:t xml:space="preserve">Minimum </w:t>
            </w:r>
            <w:r w:rsidR="3F0C9AC5" w:rsidRPr="24FD8CFF">
              <w:rPr>
                <w:rFonts w:ascii="Montserrat" w:hAnsi="Montserrat"/>
                <w:color w:val="000000" w:themeColor="text1"/>
                <w:sz w:val="20"/>
                <w:szCs w:val="20"/>
              </w:rPr>
              <w:t>100</w:t>
            </w:r>
            <w:r w:rsidR="4DBE622D" w:rsidRPr="24FD8CFF">
              <w:rPr>
                <w:rFonts w:ascii="Montserrat" w:hAnsi="Montserrat"/>
                <w:color w:val="000000" w:themeColor="text1"/>
                <w:sz w:val="20"/>
                <w:szCs w:val="20"/>
              </w:rPr>
              <w:t xml:space="preserve"> </w:t>
            </w:r>
            <w:r w:rsidRPr="24FD8CFF">
              <w:rPr>
                <w:rFonts w:ascii="Montserrat" w:hAnsi="Montserrat"/>
                <w:color w:val="000000" w:themeColor="text1"/>
                <w:sz w:val="20"/>
                <w:szCs w:val="20"/>
              </w:rPr>
              <w:t>households</w:t>
            </w:r>
            <w:r w:rsidR="704D9962" w:rsidRPr="5CCA45F8">
              <w:rPr>
                <w:rFonts w:ascii="Montserrat" w:hAnsi="Montserrat"/>
                <w:color w:val="000000" w:themeColor="text1"/>
                <w:sz w:val="20"/>
                <w:szCs w:val="20"/>
              </w:rPr>
              <w:t xml:space="preserve"> + 0.05% of ho</w:t>
            </w:r>
            <w:r w:rsidR="006F4D25">
              <w:rPr>
                <w:rFonts w:ascii="Montserrat" w:hAnsi="Montserrat"/>
                <w:color w:val="000000" w:themeColor="text1"/>
                <w:sz w:val="20"/>
                <w:szCs w:val="20"/>
              </w:rPr>
              <w:t>useholds</w:t>
            </w:r>
            <w:r w:rsidR="704D9962" w:rsidRPr="5CCA45F8">
              <w:rPr>
                <w:rFonts w:ascii="Montserrat" w:hAnsi="Montserrat"/>
                <w:color w:val="000000" w:themeColor="text1"/>
                <w:sz w:val="20"/>
                <w:szCs w:val="20"/>
              </w:rPr>
              <w:t xml:space="preserve"> additional to </w:t>
            </w:r>
            <w:r w:rsidR="7AEA0161" w:rsidRPr="5CCA45F8">
              <w:rPr>
                <w:rFonts w:ascii="Montserrat" w:hAnsi="Montserrat"/>
                <w:color w:val="000000" w:themeColor="text1"/>
                <w:sz w:val="20"/>
                <w:szCs w:val="20"/>
              </w:rPr>
              <w:t>25</w:t>
            </w:r>
            <w:r w:rsidR="704D9962" w:rsidRPr="5CCA45F8">
              <w:rPr>
                <w:rFonts w:ascii="Montserrat" w:hAnsi="Montserrat"/>
                <w:color w:val="000000" w:themeColor="text1"/>
                <w:sz w:val="20"/>
                <w:szCs w:val="20"/>
              </w:rPr>
              <w:t>,000</w:t>
            </w:r>
          </w:p>
        </w:tc>
        <w:tc>
          <w:tcPr>
            <w:tcW w:w="14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48F56938"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Continuous distribution</w:t>
            </w:r>
          </w:p>
        </w:tc>
      </w:tr>
      <w:tr w:rsidR="00A65C23" w14:paraId="4E5F9D5F" w14:textId="77777777" w:rsidTr="24FD8CFF">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67BDCD89" w14:textId="79819C29" w:rsidR="002706F8" w:rsidRPr="00FC2CC0" w:rsidRDefault="00F82477">
            <w:pPr>
              <w:pStyle w:val="NormalWeb"/>
              <w:spacing w:before="240" w:beforeAutospacing="0" w:after="240" w:afterAutospacing="0"/>
              <w:rPr>
                <w:rFonts w:ascii="Montserrat" w:hAnsi="Montserrat"/>
                <w:sz w:val="20"/>
                <w:szCs w:val="20"/>
              </w:rPr>
            </w:pPr>
            <m:oMathPara>
              <m:oMath>
                <m:sSub>
                  <m:sSubPr>
                    <m:ctrlPr>
                      <w:rPr>
                        <w:rFonts w:ascii="Cambria Math" w:eastAsia="Cambria Math" w:hAnsi="Cambria Math" w:cs="Cambria Math"/>
                      </w:rPr>
                    </m:ctrlPr>
                  </m:sSubPr>
                  <m:e>
                    <m:r>
                      <w:rPr>
                        <w:rFonts w:ascii="Cambria Math" w:eastAsia="Cambria Math" w:hAnsi="Cambria Math" w:cs="Cambria Math"/>
                      </w:rPr>
                      <m:t>∑</m:t>
                    </m:r>
                    <m:r>
                      <w:rPr>
                        <w:rFonts w:ascii="Cambria Math" w:eastAsia="Cambria Math" w:hAnsi="Cambria Math" w:cs="Cambria Math"/>
                      </w:rPr>
                      <m: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j</m:t>
                    </m:r>
                  </m:sub>
                </m:sSub>
              </m:oMath>
            </m:oMathPara>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7782FA86"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Total energy consumption of project fuels (</w:t>
            </w:r>
            <w:r w:rsidRPr="007608DD">
              <w:rPr>
                <w:rFonts w:ascii="Montserrat" w:hAnsi="Montserrat"/>
                <w:i/>
                <w:iCs/>
                <w:color w:val="000000"/>
                <w:sz w:val="20"/>
                <w:szCs w:val="20"/>
              </w:rPr>
              <w:t>j</w:t>
            </w:r>
            <w:r w:rsidRPr="00FC2CC0">
              <w:rPr>
                <w:rFonts w:ascii="Montserrat" w:hAnsi="Montserrat"/>
                <w:color w:val="000000"/>
                <w:sz w:val="20"/>
                <w:szCs w:val="20"/>
              </w:rPr>
              <w:t>) non-CTEC projects (summed over all fuels used in households)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76D1ED3F"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TJ/(person*year)</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6E8792C7" w14:textId="51FEC7BA" w:rsidR="002706F8" w:rsidRPr="00FC2CC0" w:rsidRDefault="00FC2CC0">
            <w:pPr>
              <w:pStyle w:val="NormalWeb"/>
              <w:spacing w:before="240" w:beforeAutospacing="0" w:after="240" w:afterAutospacing="0"/>
              <w:rPr>
                <w:rFonts w:ascii="Montserrat" w:hAnsi="Montserrat"/>
                <w:sz w:val="20"/>
                <w:szCs w:val="20"/>
              </w:rPr>
            </w:pPr>
            <w:r>
              <w:rPr>
                <w:rFonts w:ascii="Montserrat" w:hAnsi="Montserrat"/>
                <w:color w:val="000000"/>
                <w:sz w:val="20"/>
                <w:szCs w:val="20"/>
              </w:rPr>
              <w:t>KPT</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vAlign w:val="center"/>
            <w:hideMark/>
          </w:tcPr>
          <w:p w14:paraId="6216D719"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95/10</w:t>
            </w:r>
          </w:p>
          <w:p w14:paraId="2146CF32" w14:textId="7923C319" w:rsidR="002706F8" w:rsidRPr="00FC2CC0" w:rsidRDefault="4ECA49C7" w:rsidP="24FD8CFF">
            <w:pPr>
              <w:pStyle w:val="NormalWeb"/>
              <w:spacing w:before="240" w:beforeAutospacing="0" w:after="240" w:afterAutospacing="0"/>
              <w:rPr>
                <w:rFonts w:ascii="Montserrat" w:hAnsi="Montserrat"/>
                <w:sz w:val="20"/>
                <w:szCs w:val="20"/>
              </w:rPr>
            </w:pPr>
            <w:r w:rsidRPr="24FD8CFF">
              <w:rPr>
                <w:rFonts w:ascii="Montserrat" w:hAnsi="Montserrat"/>
                <w:color w:val="000000" w:themeColor="text1"/>
                <w:sz w:val="20"/>
                <w:szCs w:val="20"/>
              </w:rPr>
              <w:t xml:space="preserve">Minimum </w:t>
            </w:r>
            <w:r w:rsidR="6D4A50A4" w:rsidRPr="24FD8CFF">
              <w:rPr>
                <w:rFonts w:ascii="Montserrat" w:hAnsi="Montserrat"/>
                <w:color w:val="000000" w:themeColor="text1"/>
                <w:sz w:val="20"/>
                <w:szCs w:val="20"/>
              </w:rPr>
              <w:t>100</w:t>
            </w:r>
            <w:r w:rsidRPr="24FD8CFF">
              <w:rPr>
                <w:rFonts w:ascii="Montserrat" w:hAnsi="Montserrat"/>
                <w:color w:val="000000" w:themeColor="text1"/>
                <w:sz w:val="20"/>
                <w:szCs w:val="20"/>
              </w:rPr>
              <w:t xml:space="preserve"> households</w:t>
            </w:r>
            <w:r w:rsidR="0BF780A5" w:rsidRPr="24FD8CFF">
              <w:rPr>
                <w:rFonts w:ascii="Montserrat" w:hAnsi="Montserrat"/>
                <w:color w:val="000000" w:themeColor="text1"/>
                <w:sz w:val="20"/>
                <w:szCs w:val="20"/>
              </w:rPr>
              <w:t xml:space="preserve"> + 0.</w:t>
            </w:r>
            <w:r w:rsidR="3075DDE3" w:rsidRPr="5CCA45F8">
              <w:rPr>
                <w:rFonts w:ascii="Montserrat" w:hAnsi="Montserrat"/>
                <w:color w:val="000000" w:themeColor="text1"/>
                <w:sz w:val="20"/>
                <w:szCs w:val="20"/>
              </w:rPr>
              <w:t>0</w:t>
            </w:r>
            <w:r w:rsidR="7B5E575F" w:rsidRPr="5CCA45F8">
              <w:rPr>
                <w:rFonts w:ascii="Montserrat" w:hAnsi="Montserrat"/>
                <w:color w:val="000000" w:themeColor="text1"/>
                <w:sz w:val="20"/>
                <w:szCs w:val="20"/>
              </w:rPr>
              <w:t>5</w:t>
            </w:r>
            <w:r w:rsidR="0BF780A5" w:rsidRPr="24FD8CFF">
              <w:rPr>
                <w:rFonts w:ascii="Montserrat" w:hAnsi="Montserrat"/>
                <w:color w:val="000000" w:themeColor="text1"/>
                <w:sz w:val="20"/>
                <w:szCs w:val="20"/>
              </w:rPr>
              <w:t>% of ho</w:t>
            </w:r>
            <w:r w:rsidR="006F4D25">
              <w:rPr>
                <w:rFonts w:ascii="Montserrat" w:hAnsi="Montserrat"/>
                <w:color w:val="000000" w:themeColor="text1"/>
                <w:sz w:val="20"/>
                <w:szCs w:val="20"/>
              </w:rPr>
              <w:t>useholds</w:t>
            </w:r>
            <w:r w:rsidR="0BF780A5" w:rsidRPr="24FD8CFF">
              <w:rPr>
                <w:rFonts w:ascii="Montserrat" w:hAnsi="Montserrat"/>
                <w:color w:val="000000" w:themeColor="text1"/>
                <w:sz w:val="20"/>
                <w:szCs w:val="20"/>
              </w:rPr>
              <w:t xml:space="preserve"> additional to </w:t>
            </w:r>
            <w:r w:rsidR="4DBDDF86" w:rsidRPr="5CCA45F8">
              <w:rPr>
                <w:rFonts w:ascii="Montserrat" w:hAnsi="Montserrat"/>
                <w:color w:val="000000" w:themeColor="text1"/>
                <w:sz w:val="20"/>
                <w:szCs w:val="20"/>
              </w:rPr>
              <w:t>25</w:t>
            </w:r>
            <w:r w:rsidR="0BF780A5" w:rsidRPr="24FD8CFF">
              <w:rPr>
                <w:rFonts w:ascii="Montserrat" w:hAnsi="Montserrat"/>
                <w:color w:val="000000" w:themeColor="text1"/>
                <w:sz w:val="20"/>
                <w:szCs w:val="20"/>
              </w:rPr>
              <w:t>,000</w:t>
            </w:r>
          </w:p>
        </w:tc>
        <w:tc>
          <w:tcPr>
            <w:tcW w:w="14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34878755"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Continuous distribution</w:t>
            </w:r>
          </w:p>
        </w:tc>
      </w:tr>
      <w:tr w:rsidR="00A65C23" w14:paraId="4FF137F2" w14:textId="77777777" w:rsidTr="24FD8CFF">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45252904" w14:textId="68F3E841" w:rsidR="002706F8" w:rsidRPr="00FC2CC0" w:rsidRDefault="00F82477">
            <w:pPr>
              <w:pStyle w:val="NormalWeb"/>
              <w:spacing w:before="240" w:beforeAutospacing="0" w:after="240" w:afterAutospacing="0"/>
              <w:rPr>
                <w:rFonts w:ascii="Montserrat" w:hAnsi="Montserrat"/>
                <w:sz w:val="20"/>
                <w:szCs w:val="20"/>
              </w:rPr>
            </w:pPr>
            <m:oMathPara>
              <m:oMath>
                <m:sSub>
                  <m:sSubPr>
                    <m:ctrlPr>
                      <w:rPr>
                        <w:rFonts w:ascii="Cambria Math" w:eastAsia="Cambria Math" w:hAnsi="Cambria Math" w:cs="Cambria Math"/>
                      </w:rPr>
                    </m:ctrlPr>
                  </m:sSubPr>
                  <m:e>
                    <m:r>
                      <w:rPr>
                        <w:rFonts w:ascii="Cambria Math" w:eastAsia="Cambria Math" w:hAnsi="Cambria Math" w:cs="Cambria Math"/>
                      </w:rPr>
                      <m:t>SC</m:t>
                    </m:r>
                  </m:e>
                  <m:sub>
                    <m:r>
                      <w:rPr>
                        <w:rFonts w:ascii="Cambria Math" w:eastAsia="Cambria Math" w:hAnsi="Cambria Math" w:cs="Cambria Math"/>
                      </w:rPr>
                      <m:t>b</m:t>
                    </m:r>
                    <m:r>
                      <w:rPr>
                        <w:rFonts w:ascii="Cambria Math" w:eastAsia="Cambria Math" w:hAnsi="Cambria Math" w:cs="Cambria Math"/>
                      </w:rPr>
                      <m:t>,</m:t>
                    </m:r>
                    <m:r>
                      <w:rPr>
                        <w:rFonts w:ascii="Cambria Math" w:eastAsia="Cambria Math" w:hAnsi="Cambria Math" w:cs="Cambria Math"/>
                      </w:rPr>
                      <m:t>i</m:t>
                    </m:r>
                  </m:sub>
                </m:sSub>
              </m:oMath>
            </m:oMathPara>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3DA360AF" w14:textId="367C3F51"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 xml:space="preserve">Specific energy consumption of a baseline </w:t>
            </w:r>
            <w:r w:rsidR="00A424A2">
              <w:rPr>
                <w:rFonts w:ascii="Montserrat" w:hAnsi="Montserrat"/>
                <w:color w:val="000000"/>
                <w:sz w:val="20"/>
                <w:szCs w:val="20"/>
              </w:rPr>
              <w:t>fuel-stove combination</w:t>
            </w:r>
            <w:r w:rsidRPr="00FC2CC0">
              <w:rPr>
                <w:rFonts w:ascii="Montserrat" w:hAnsi="Montserrat"/>
                <w:color w:val="000000"/>
                <w:sz w:val="20"/>
                <w:szCs w:val="20"/>
              </w:rPr>
              <w:t xml:space="preserve"> </w:t>
            </w:r>
            <w:r w:rsidR="00A424A2" w:rsidRPr="00A424A2">
              <w:rPr>
                <w:rFonts w:ascii="Montserrat" w:hAnsi="Montserrat"/>
                <w:i/>
                <w:iCs/>
                <w:color w:val="000000"/>
                <w:sz w:val="20"/>
                <w:szCs w:val="20"/>
              </w:rPr>
              <w:t>i</w:t>
            </w:r>
            <w:r w:rsidR="00A424A2">
              <w:rPr>
                <w:rFonts w:ascii="Montserrat" w:hAnsi="Montserrat"/>
                <w:i/>
                <w:iCs/>
                <w:color w:val="000000"/>
                <w:sz w:val="20"/>
                <w:szCs w:val="20"/>
              </w:rPr>
              <w:t xml:space="preserve"> </w:t>
            </w:r>
            <w:r w:rsidR="00A424A2">
              <w:rPr>
                <w:rFonts w:ascii="Montserrat" w:hAnsi="Montserrat"/>
                <w:color w:val="000000"/>
                <w:sz w:val="20"/>
                <w:szCs w:val="20"/>
              </w:rPr>
              <w:t>to cook a given amount of food</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3FC0F86F"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MJ/kg food</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69079283" w14:textId="21B02CB6" w:rsidR="002706F8" w:rsidRPr="00FC2CC0" w:rsidRDefault="00FC2CC0">
            <w:pPr>
              <w:pStyle w:val="NormalWeb"/>
              <w:spacing w:before="240" w:beforeAutospacing="0" w:after="240" w:afterAutospacing="0"/>
              <w:rPr>
                <w:rFonts w:ascii="Montserrat" w:hAnsi="Montserrat"/>
                <w:sz w:val="20"/>
                <w:szCs w:val="20"/>
              </w:rPr>
            </w:pPr>
            <w:r>
              <w:rPr>
                <w:rFonts w:ascii="Montserrat" w:hAnsi="Montserrat"/>
                <w:color w:val="000000"/>
                <w:sz w:val="20"/>
                <w:szCs w:val="20"/>
              </w:rPr>
              <w:t>CCT</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vAlign w:val="center"/>
            <w:hideMark/>
          </w:tcPr>
          <w:p w14:paraId="628CA3C6" w14:textId="77777777" w:rsidR="002706F8" w:rsidRPr="00FC2CC0" w:rsidRDefault="002706F8">
            <w:pPr>
              <w:pStyle w:val="NormalWeb"/>
              <w:spacing w:before="0" w:beforeAutospacing="0" w:after="0" w:afterAutospacing="0"/>
              <w:rPr>
                <w:rFonts w:ascii="Montserrat" w:hAnsi="Montserrat"/>
                <w:sz w:val="20"/>
                <w:szCs w:val="20"/>
              </w:rPr>
            </w:pPr>
            <w:r w:rsidRPr="00FC2CC0">
              <w:rPr>
                <w:rFonts w:ascii="Montserrat" w:hAnsi="Montserrat"/>
                <w:color w:val="000000"/>
                <w:sz w:val="20"/>
                <w:szCs w:val="20"/>
              </w:rPr>
              <w:t>95/10</w:t>
            </w:r>
          </w:p>
          <w:p w14:paraId="4873CA41" w14:textId="77777777" w:rsidR="002706F8" w:rsidRPr="00FC2CC0" w:rsidRDefault="002706F8">
            <w:pPr>
              <w:rPr>
                <w:rFonts w:ascii="Montserrat" w:hAnsi="Montserrat"/>
                <w:sz w:val="20"/>
                <w:szCs w:val="20"/>
              </w:rPr>
            </w:pPr>
          </w:p>
          <w:p w14:paraId="1D230BF6" w14:textId="5503E1DC" w:rsidR="002706F8" w:rsidRPr="00FC2CC0" w:rsidRDefault="002706F8">
            <w:pPr>
              <w:pStyle w:val="NormalWeb"/>
              <w:spacing w:before="0" w:beforeAutospacing="0" w:after="0" w:afterAutospacing="0"/>
              <w:rPr>
                <w:rFonts w:ascii="Montserrat" w:hAnsi="Montserrat"/>
                <w:sz w:val="20"/>
                <w:szCs w:val="20"/>
              </w:rPr>
            </w:pPr>
            <w:r w:rsidRPr="00FC2CC0">
              <w:rPr>
                <w:rFonts w:ascii="Montserrat" w:hAnsi="Montserrat"/>
                <w:color w:val="000000"/>
                <w:sz w:val="20"/>
                <w:szCs w:val="20"/>
              </w:rPr>
              <w:t>Minimum 9 CCTs per cookstove type</w:t>
            </w:r>
          </w:p>
        </w:tc>
        <w:tc>
          <w:tcPr>
            <w:tcW w:w="14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648EA8DE"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Continuous distribution</w:t>
            </w:r>
          </w:p>
        </w:tc>
      </w:tr>
      <w:tr w:rsidR="00A65C23" w14:paraId="6EFC1DBE" w14:textId="77777777" w:rsidTr="24FD8CFF">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73FC1CF2" w14:textId="0E456FF1" w:rsidR="002706F8" w:rsidRPr="00FC2CC0" w:rsidRDefault="00F82477">
            <w:pPr>
              <w:pStyle w:val="NormalWeb"/>
              <w:spacing w:before="240" w:beforeAutospacing="0" w:after="240" w:afterAutospacing="0"/>
              <w:rPr>
                <w:rFonts w:ascii="Montserrat" w:hAnsi="Montserrat"/>
                <w:sz w:val="20"/>
                <w:szCs w:val="20"/>
              </w:rPr>
            </w:pPr>
            <m:oMathPara>
              <m:oMath>
                <m:sSub>
                  <m:sSubPr>
                    <m:ctrlPr>
                      <w:rPr>
                        <w:rFonts w:ascii="Cambria Math" w:eastAsia="Cambria Math" w:hAnsi="Cambria Math" w:cs="Cambria Math"/>
                      </w:rPr>
                    </m:ctrlPr>
                  </m:sSubPr>
                  <m:e>
                    <m:r>
                      <w:rPr>
                        <w:rFonts w:ascii="Cambria Math" w:eastAsia="Cambria Math" w:hAnsi="Cambria Math" w:cs="Cambria Math"/>
                      </w:rPr>
                      <m:t>SC</m:t>
                    </m:r>
                  </m:e>
                  <m:sub>
                    <m:r>
                      <w:rPr>
                        <w:rFonts w:ascii="Cambria Math" w:eastAsia="Cambria Math" w:hAnsi="Cambria Math" w:cs="Cambria Math"/>
                      </w:rPr>
                      <m:t>p</m:t>
                    </m:r>
                    <m:r>
                      <w:rPr>
                        <w:rFonts w:ascii="Cambria Math" w:eastAsia="Cambria Math" w:hAnsi="Cambria Math" w:cs="Cambria Math"/>
                      </w:rPr>
                      <m:t>,</m:t>
                    </m:r>
                    <m:r>
                      <w:rPr>
                        <w:rFonts w:ascii="Cambria Math" w:eastAsia="Cambria Math" w:hAnsi="Cambria Math" w:cs="Cambria Math"/>
                      </w:rPr>
                      <m:t>j</m:t>
                    </m:r>
                  </m:sub>
                </m:sSub>
              </m:oMath>
            </m:oMathPara>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29EF6E8B" w14:textId="24960D15"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 xml:space="preserve">Specific energy consumption of a project </w:t>
            </w:r>
            <w:r w:rsidR="00A424A2">
              <w:rPr>
                <w:rFonts w:ascii="Montserrat" w:hAnsi="Montserrat"/>
                <w:color w:val="000000"/>
                <w:sz w:val="20"/>
                <w:szCs w:val="20"/>
              </w:rPr>
              <w:t>fuel-stove combination</w:t>
            </w:r>
            <w:r w:rsidRPr="00FC2CC0">
              <w:rPr>
                <w:rFonts w:ascii="Montserrat" w:hAnsi="Montserrat"/>
                <w:color w:val="000000"/>
                <w:sz w:val="20"/>
                <w:szCs w:val="20"/>
              </w:rPr>
              <w:t xml:space="preserve"> </w:t>
            </w:r>
            <w:r w:rsidRPr="00A65C23">
              <w:rPr>
                <w:rFonts w:ascii="Montserrat" w:hAnsi="Montserrat"/>
                <w:i/>
                <w:iCs/>
                <w:color w:val="000000"/>
                <w:sz w:val="20"/>
                <w:szCs w:val="20"/>
              </w:rPr>
              <w:t>j</w:t>
            </w:r>
            <w:r w:rsidR="00A424A2">
              <w:rPr>
                <w:rFonts w:ascii="Montserrat" w:hAnsi="Montserrat"/>
                <w:i/>
                <w:iCs/>
                <w:color w:val="000000"/>
                <w:sz w:val="20"/>
                <w:szCs w:val="20"/>
              </w:rPr>
              <w:t xml:space="preserve"> </w:t>
            </w:r>
            <w:r w:rsidR="00A424A2">
              <w:rPr>
                <w:rFonts w:ascii="Montserrat" w:hAnsi="Montserrat"/>
                <w:color w:val="000000"/>
                <w:sz w:val="20"/>
                <w:szCs w:val="20"/>
              </w:rPr>
              <w:t xml:space="preserve">to </w:t>
            </w:r>
            <w:r w:rsidR="00A424A2">
              <w:rPr>
                <w:rFonts w:ascii="Montserrat" w:hAnsi="Montserrat"/>
                <w:color w:val="000000"/>
                <w:sz w:val="20"/>
                <w:szCs w:val="20"/>
              </w:rPr>
              <w:lastRenderedPageBreak/>
              <w:t>cook a given amount of food</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6170A36F"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lastRenderedPageBreak/>
              <w:t>MJ/kg food</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393ACA77" w14:textId="3E6AFCFB" w:rsidR="002706F8" w:rsidRPr="00FC2CC0" w:rsidRDefault="00FC2CC0">
            <w:pPr>
              <w:pStyle w:val="NormalWeb"/>
              <w:spacing w:before="240" w:beforeAutospacing="0" w:after="240" w:afterAutospacing="0"/>
              <w:rPr>
                <w:rFonts w:ascii="Montserrat" w:hAnsi="Montserrat"/>
                <w:sz w:val="20"/>
                <w:szCs w:val="20"/>
              </w:rPr>
            </w:pPr>
            <w:r>
              <w:rPr>
                <w:rFonts w:ascii="Montserrat" w:hAnsi="Montserrat"/>
                <w:color w:val="000000"/>
                <w:sz w:val="20"/>
                <w:szCs w:val="20"/>
              </w:rPr>
              <w:t>CCT</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vAlign w:val="center"/>
            <w:hideMark/>
          </w:tcPr>
          <w:p w14:paraId="1F761BB6"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95/10</w:t>
            </w:r>
          </w:p>
          <w:p w14:paraId="1111DEDA" w14:textId="46390440" w:rsidR="002706F8" w:rsidRPr="00FC2CC0" w:rsidRDefault="002706F8">
            <w:pPr>
              <w:pStyle w:val="NormalWeb"/>
              <w:spacing w:before="0" w:beforeAutospacing="0" w:after="0" w:afterAutospacing="0"/>
              <w:rPr>
                <w:rFonts w:ascii="Montserrat" w:hAnsi="Montserrat"/>
                <w:sz w:val="20"/>
                <w:szCs w:val="20"/>
              </w:rPr>
            </w:pPr>
            <w:r w:rsidRPr="00FC2CC0">
              <w:rPr>
                <w:rFonts w:ascii="Montserrat" w:hAnsi="Montserrat"/>
                <w:color w:val="000000"/>
                <w:sz w:val="20"/>
                <w:szCs w:val="20"/>
              </w:rPr>
              <w:t>Minimum 9 CCTs per cookstove type</w:t>
            </w:r>
          </w:p>
        </w:tc>
        <w:tc>
          <w:tcPr>
            <w:tcW w:w="14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759EFA7A"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Continuous distribution</w:t>
            </w:r>
          </w:p>
        </w:tc>
      </w:tr>
      <w:tr w:rsidR="00A65C23" w14:paraId="0C5D3602" w14:textId="77777777" w:rsidTr="24FD8CFF">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47D38316" w14:textId="0A0C94D6" w:rsidR="002706F8" w:rsidRDefault="00F82477">
            <w:pPr>
              <w:pStyle w:val="NormalWeb"/>
              <w:spacing w:before="240" w:beforeAutospacing="0" w:after="240" w:afterAutospacing="0"/>
              <w:rPr>
                <w:rFonts w:ascii="Montserrat" w:hAnsi="Montserrat"/>
                <w:color w:val="000000"/>
                <w:sz w:val="20"/>
                <w:szCs w:val="20"/>
                <w:vertAlign w:val="subscript"/>
              </w:rPr>
            </w:pPr>
            <m:oMathPara>
              <m:oMath>
                <m:sSub>
                  <m:sSubPr>
                    <m:ctrlPr>
                      <w:rPr>
                        <w:rFonts w:ascii="Cambria Math" w:eastAsia="Cambria Math" w:hAnsi="Cambria Math" w:cs="Cambria Math"/>
                      </w:rPr>
                    </m:ctrlPr>
                  </m:sSubPr>
                  <m:e>
                    <m:r>
                      <w:rPr>
                        <w:rFonts w:ascii="Cambria Math" w:eastAsia="Cambria Math" w:hAnsi="Cambria Math" w:cs="Cambria Math"/>
                      </w:rPr>
                      <m:t>∑</m:t>
                    </m:r>
                    <m:r>
                      <w:rPr>
                        <w:rFonts w:ascii="Cambria Math" w:eastAsia="Cambria Math" w:hAnsi="Cambria Math" w:cs="Cambria Math"/>
                      </w:rPr>
                      <m:t>tEC</m:t>
                    </m:r>
                  </m:e>
                  <m:sub>
                    <m:r>
                      <w:rPr>
                        <w:rFonts w:ascii="Cambria Math" w:eastAsia="Cambria Math" w:hAnsi="Cambria Math" w:cs="Cambria Math"/>
                      </w:rPr>
                      <m:t>base</m:t>
                    </m:r>
                    <m:r>
                      <w:rPr>
                        <w:rFonts w:ascii="Cambria Math" w:eastAsia="Cambria Math" w:hAnsi="Cambria Math" w:cs="Cambria Math"/>
                      </w:rPr>
                      <m:t>,</m:t>
                    </m:r>
                    <m:r>
                      <w:rPr>
                        <w:rFonts w:ascii="Cambria Math" w:eastAsia="Cambria Math" w:hAnsi="Cambria Math" w:cs="Cambria Math"/>
                      </w:rPr>
                      <m:t>KPT</m:t>
                    </m:r>
                    <m:r>
                      <w:rPr>
                        <w:rFonts w:ascii="Cambria Math" w:eastAsia="Cambria Math" w:hAnsi="Cambria Math" w:cs="Cambria Math"/>
                      </w:rPr>
                      <m:t>,</m:t>
                    </m:r>
                    <m:r>
                      <w:rPr>
                        <w:rFonts w:ascii="Cambria Math" w:eastAsia="Cambria Math" w:hAnsi="Cambria Math" w:cs="Cambria Math"/>
                      </w:rPr>
                      <m:t>i</m:t>
                    </m:r>
                  </m:sub>
                </m:sSub>
              </m:oMath>
            </m:oMathPara>
          </w:p>
          <w:p w14:paraId="590DF2F0" w14:textId="2E40E136" w:rsidR="00A65C23" w:rsidRPr="00FC2CC0" w:rsidRDefault="00A65C23">
            <w:pPr>
              <w:pStyle w:val="NormalWeb"/>
              <w:spacing w:before="240" w:beforeAutospacing="0" w:after="240" w:afterAutospacing="0"/>
              <w:rPr>
                <w:rFonts w:ascii="Montserrat" w:hAnsi="Montserrat"/>
                <w:sz w:val="20"/>
                <w:szCs w:val="20"/>
              </w:rPr>
            </w:pP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072DD734"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Total energy consumption of baseline fuels (</w:t>
            </w:r>
            <w:r w:rsidRPr="00A65C23">
              <w:rPr>
                <w:rFonts w:ascii="Montserrat" w:hAnsi="Montserrat"/>
                <w:i/>
                <w:iCs/>
                <w:color w:val="000000"/>
                <w:sz w:val="20"/>
                <w:szCs w:val="20"/>
              </w:rPr>
              <w:t>i</w:t>
            </w:r>
            <w:r w:rsidRPr="00FC2CC0">
              <w:rPr>
                <w:rFonts w:ascii="Montserrat" w:hAnsi="Montserrat"/>
                <w:color w:val="000000"/>
                <w:sz w:val="20"/>
                <w:szCs w:val="20"/>
              </w:rPr>
              <w:t>) for CTEC projects from KPT</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04A59C98"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TJ/(person*year)</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60751742" w14:textId="3D3C85CB" w:rsidR="002706F8" w:rsidRPr="00FC2CC0" w:rsidRDefault="00FC2CC0">
            <w:pPr>
              <w:pStyle w:val="NormalWeb"/>
              <w:spacing w:before="240" w:beforeAutospacing="0" w:after="240" w:afterAutospacing="0"/>
              <w:rPr>
                <w:rFonts w:ascii="Montserrat" w:hAnsi="Montserrat"/>
                <w:sz w:val="20"/>
                <w:szCs w:val="20"/>
              </w:rPr>
            </w:pPr>
            <w:r>
              <w:rPr>
                <w:rFonts w:ascii="Montserrat" w:hAnsi="Montserrat"/>
                <w:color w:val="000000"/>
                <w:sz w:val="20"/>
                <w:szCs w:val="20"/>
              </w:rPr>
              <w:t>KPT</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vAlign w:val="center"/>
            <w:hideMark/>
          </w:tcPr>
          <w:p w14:paraId="070A26FB" w14:textId="77777777" w:rsidR="002706F8" w:rsidRPr="00FC2CC0" w:rsidRDefault="002706F8">
            <w:pPr>
              <w:pStyle w:val="NormalWeb"/>
              <w:spacing w:before="0" w:beforeAutospacing="0" w:after="0" w:afterAutospacing="0"/>
              <w:rPr>
                <w:rFonts w:ascii="Montserrat" w:hAnsi="Montserrat"/>
                <w:sz w:val="20"/>
                <w:szCs w:val="20"/>
              </w:rPr>
            </w:pPr>
            <w:r w:rsidRPr="00FC2CC0">
              <w:rPr>
                <w:rFonts w:ascii="Montserrat" w:hAnsi="Montserrat"/>
                <w:color w:val="000000"/>
                <w:sz w:val="20"/>
                <w:szCs w:val="20"/>
              </w:rPr>
              <w:t>95/10</w:t>
            </w:r>
          </w:p>
          <w:p w14:paraId="2B862328" w14:textId="6CDA488A" w:rsidR="002706F8" w:rsidRPr="00FC2CC0" w:rsidRDefault="4ECA49C7" w:rsidP="24FD8CFF">
            <w:pPr>
              <w:pStyle w:val="NormalWeb"/>
              <w:spacing w:before="240" w:beforeAutospacing="0" w:after="240" w:afterAutospacing="0"/>
              <w:rPr>
                <w:rFonts w:ascii="Montserrat" w:hAnsi="Montserrat"/>
                <w:sz w:val="20"/>
                <w:szCs w:val="20"/>
              </w:rPr>
            </w:pPr>
            <w:r w:rsidRPr="24FD8CFF">
              <w:rPr>
                <w:rFonts w:ascii="Montserrat" w:hAnsi="Montserrat"/>
                <w:color w:val="000000" w:themeColor="text1"/>
                <w:sz w:val="20"/>
                <w:szCs w:val="20"/>
              </w:rPr>
              <w:t xml:space="preserve">Minimum </w:t>
            </w:r>
            <w:r w:rsidR="0B2C5EE7" w:rsidRPr="24FD8CFF">
              <w:rPr>
                <w:rFonts w:ascii="Montserrat" w:hAnsi="Montserrat"/>
                <w:color w:val="000000" w:themeColor="text1"/>
                <w:sz w:val="20"/>
                <w:szCs w:val="20"/>
              </w:rPr>
              <w:t>100</w:t>
            </w:r>
            <w:r w:rsidRPr="24FD8CFF">
              <w:rPr>
                <w:rFonts w:ascii="Montserrat" w:hAnsi="Montserrat"/>
                <w:color w:val="000000" w:themeColor="text1"/>
                <w:sz w:val="20"/>
                <w:szCs w:val="20"/>
              </w:rPr>
              <w:t xml:space="preserve"> households</w:t>
            </w:r>
            <w:r w:rsidR="6ED5CE50" w:rsidRPr="5CCA45F8">
              <w:rPr>
                <w:rFonts w:ascii="Montserrat" w:hAnsi="Montserrat"/>
                <w:color w:val="000000" w:themeColor="text1"/>
                <w:sz w:val="20"/>
                <w:szCs w:val="20"/>
              </w:rPr>
              <w:t xml:space="preserve"> + 0.05% of ho</w:t>
            </w:r>
            <w:r w:rsidR="006F4D25">
              <w:rPr>
                <w:rFonts w:ascii="Montserrat" w:hAnsi="Montserrat"/>
                <w:color w:val="000000" w:themeColor="text1"/>
                <w:sz w:val="20"/>
                <w:szCs w:val="20"/>
              </w:rPr>
              <w:t xml:space="preserve">useholds </w:t>
            </w:r>
            <w:r w:rsidR="6ED5CE50" w:rsidRPr="5CCA45F8">
              <w:rPr>
                <w:rFonts w:ascii="Montserrat" w:hAnsi="Montserrat"/>
                <w:color w:val="000000" w:themeColor="text1"/>
                <w:sz w:val="20"/>
                <w:szCs w:val="20"/>
              </w:rPr>
              <w:t xml:space="preserve">additional to </w:t>
            </w:r>
            <w:r w:rsidR="021DDC99" w:rsidRPr="5CCA45F8">
              <w:rPr>
                <w:rFonts w:ascii="Montserrat" w:hAnsi="Montserrat"/>
                <w:color w:val="000000" w:themeColor="text1"/>
                <w:sz w:val="20"/>
                <w:szCs w:val="20"/>
              </w:rPr>
              <w:t>25</w:t>
            </w:r>
            <w:r w:rsidR="6ED5CE50" w:rsidRPr="5CCA45F8">
              <w:rPr>
                <w:rFonts w:ascii="Montserrat" w:hAnsi="Montserrat"/>
                <w:color w:val="000000" w:themeColor="text1"/>
                <w:sz w:val="20"/>
                <w:szCs w:val="20"/>
              </w:rPr>
              <w:t>,000</w:t>
            </w:r>
          </w:p>
        </w:tc>
        <w:tc>
          <w:tcPr>
            <w:tcW w:w="14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53FF834E"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Continuous distribution</w:t>
            </w:r>
          </w:p>
        </w:tc>
      </w:tr>
      <w:tr w:rsidR="00A65C23" w14:paraId="0187686F" w14:textId="77777777" w:rsidTr="24FD8CFF">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6EEDA910" w14:textId="64CB9C1F" w:rsidR="00A65C23" w:rsidRPr="00FC2CC0" w:rsidRDefault="00F82477">
            <w:pPr>
              <w:pStyle w:val="NormalWeb"/>
              <w:spacing w:before="240" w:beforeAutospacing="0" w:after="240" w:afterAutospacing="0"/>
              <w:rPr>
                <w:rFonts w:ascii="Montserrat" w:hAnsi="Montserrat"/>
                <w:sz w:val="20"/>
                <w:szCs w:val="20"/>
              </w:rPr>
            </w:pPr>
            <m:oMathPara>
              <m:oMath>
                <m:sSub>
                  <m:sSubPr>
                    <m:ctrlPr>
                      <w:rPr>
                        <w:rFonts w:ascii="Cambria Math" w:eastAsia="Cambria Math" w:hAnsi="Cambria Math" w:cs="Cambria Math"/>
                      </w:rPr>
                    </m:ctrlPr>
                  </m:sSubPr>
                  <m:e>
                    <m:r>
                      <w:rPr>
                        <w:rFonts w:ascii="Cambria Math" w:eastAsia="Cambria Math" w:hAnsi="Cambria Math" w:cs="Cambria Math"/>
                      </w:rPr>
                      <m:t>∑</m:t>
                    </m:r>
                    <m:r>
                      <w:rPr>
                        <w:rFonts w:ascii="Cambria Math" w:eastAsia="Cambria Math" w:hAnsi="Cambria Math" w:cs="Cambria Math"/>
                      </w:rPr>
                      <m:t>tEC</m:t>
                    </m:r>
                  </m:e>
                  <m:sub>
                    <m:r>
                      <w:rPr>
                        <w:rFonts w:ascii="Cambria Math" w:eastAsia="Cambria Math" w:hAnsi="Cambria Math" w:cs="Cambria Math"/>
                      </w:rPr>
                      <m:t>proj</m:t>
                    </m:r>
                    <m:r>
                      <w:rPr>
                        <w:rFonts w:ascii="Cambria Math" w:eastAsia="Cambria Math" w:hAnsi="Cambria Math" w:cs="Cambria Math"/>
                      </w:rPr>
                      <m:t>,</m:t>
                    </m:r>
                    <m:r>
                      <w:rPr>
                        <w:rFonts w:ascii="Cambria Math" w:eastAsia="Cambria Math" w:hAnsi="Cambria Math" w:cs="Cambria Math"/>
                      </w:rPr>
                      <m:t>KPT</m:t>
                    </m:r>
                    <m:r>
                      <w:rPr>
                        <w:rFonts w:ascii="Cambria Math" w:eastAsia="Cambria Math" w:hAnsi="Cambria Math" w:cs="Cambria Math"/>
                      </w:rPr>
                      <m:t>,</m:t>
                    </m:r>
                    <m:r>
                      <w:rPr>
                        <w:rFonts w:ascii="Cambria Math" w:eastAsia="Cambria Math" w:hAnsi="Cambria Math" w:cs="Cambria Math"/>
                      </w:rPr>
                      <m:t>j</m:t>
                    </m:r>
                  </m:sub>
                </m:sSub>
              </m:oMath>
            </m:oMathPara>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2E7BCFD0"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Total energy consumption of all fuels in project scenario (</w:t>
            </w:r>
            <w:r w:rsidRPr="00A65C23">
              <w:rPr>
                <w:rFonts w:ascii="Montserrat" w:hAnsi="Montserrat"/>
                <w:i/>
                <w:iCs/>
                <w:color w:val="000000"/>
                <w:sz w:val="20"/>
                <w:szCs w:val="20"/>
              </w:rPr>
              <w:t>j</w:t>
            </w:r>
            <w:r w:rsidRPr="00FC2CC0">
              <w:rPr>
                <w:rFonts w:ascii="Montserrat" w:hAnsi="Montserrat"/>
                <w:color w:val="000000"/>
                <w:sz w:val="20"/>
                <w:szCs w:val="20"/>
              </w:rPr>
              <w:t>) for CTEC projects from KPT</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5EE021EC"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TJ/(person*year)</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57823FE3" w14:textId="46A2F863" w:rsidR="002706F8" w:rsidRPr="00FC2CC0" w:rsidRDefault="00FC2CC0">
            <w:pPr>
              <w:pStyle w:val="NormalWeb"/>
              <w:spacing w:before="240" w:beforeAutospacing="0" w:after="240" w:afterAutospacing="0"/>
              <w:rPr>
                <w:rFonts w:ascii="Montserrat" w:hAnsi="Montserrat"/>
                <w:sz w:val="20"/>
                <w:szCs w:val="20"/>
              </w:rPr>
            </w:pPr>
            <w:r>
              <w:rPr>
                <w:rFonts w:ascii="Montserrat" w:hAnsi="Montserrat"/>
                <w:color w:val="000000"/>
                <w:sz w:val="20"/>
                <w:szCs w:val="20"/>
              </w:rPr>
              <w:t>KPT</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vAlign w:val="center"/>
            <w:hideMark/>
          </w:tcPr>
          <w:p w14:paraId="3AD9C98C"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95/10</w:t>
            </w:r>
          </w:p>
          <w:p w14:paraId="5015D0C8" w14:textId="4CF96FE2" w:rsidR="002706F8" w:rsidRPr="00FC2CC0" w:rsidRDefault="4ECA49C7" w:rsidP="24FD8CFF">
            <w:pPr>
              <w:pStyle w:val="NormalWeb"/>
              <w:spacing w:before="240" w:beforeAutospacing="0" w:after="240" w:afterAutospacing="0"/>
              <w:rPr>
                <w:rFonts w:ascii="Montserrat" w:hAnsi="Montserrat"/>
                <w:sz w:val="20"/>
                <w:szCs w:val="20"/>
              </w:rPr>
            </w:pPr>
            <w:r w:rsidRPr="24FD8CFF">
              <w:rPr>
                <w:rFonts w:ascii="Montserrat" w:hAnsi="Montserrat"/>
                <w:color w:val="000000" w:themeColor="text1"/>
                <w:sz w:val="20"/>
                <w:szCs w:val="20"/>
              </w:rPr>
              <w:t xml:space="preserve">Minimum </w:t>
            </w:r>
            <w:r w:rsidR="26D6DB55" w:rsidRPr="24FD8CFF">
              <w:rPr>
                <w:rFonts w:ascii="Montserrat" w:hAnsi="Montserrat"/>
                <w:color w:val="000000" w:themeColor="text1"/>
                <w:sz w:val="20"/>
                <w:szCs w:val="20"/>
              </w:rPr>
              <w:t>100</w:t>
            </w:r>
            <w:r w:rsidRPr="24FD8CFF">
              <w:rPr>
                <w:rFonts w:ascii="Montserrat" w:hAnsi="Montserrat"/>
                <w:color w:val="000000" w:themeColor="text1"/>
                <w:sz w:val="20"/>
                <w:szCs w:val="20"/>
              </w:rPr>
              <w:t xml:space="preserve"> households</w:t>
            </w:r>
            <w:r w:rsidR="75C2F2C6" w:rsidRPr="24FD8CFF">
              <w:rPr>
                <w:rFonts w:ascii="Montserrat" w:hAnsi="Montserrat"/>
                <w:color w:val="000000" w:themeColor="text1"/>
                <w:sz w:val="20"/>
                <w:szCs w:val="20"/>
              </w:rPr>
              <w:t xml:space="preserve"> + 0.</w:t>
            </w:r>
            <w:r w:rsidR="48CCB926" w:rsidRPr="5CCA45F8">
              <w:rPr>
                <w:rFonts w:ascii="Montserrat" w:hAnsi="Montserrat"/>
                <w:color w:val="000000" w:themeColor="text1"/>
                <w:sz w:val="20"/>
                <w:szCs w:val="20"/>
              </w:rPr>
              <w:t>0</w:t>
            </w:r>
            <w:r w:rsidR="400A3A0A" w:rsidRPr="5CCA45F8">
              <w:rPr>
                <w:rFonts w:ascii="Montserrat" w:hAnsi="Montserrat"/>
                <w:color w:val="000000" w:themeColor="text1"/>
                <w:sz w:val="20"/>
                <w:szCs w:val="20"/>
              </w:rPr>
              <w:t>5</w:t>
            </w:r>
            <w:r w:rsidR="75C2F2C6" w:rsidRPr="24FD8CFF">
              <w:rPr>
                <w:rFonts w:ascii="Montserrat" w:hAnsi="Montserrat"/>
                <w:color w:val="000000" w:themeColor="text1"/>
                <w:sz w:val="20"/>
                <w:szCs w:val="20"/>
              </w:rPr>
              <w:t>% of ho</w:t>
            </w:r>
            <w:r w:rsidR="00995960">
              <w:rPr>
                <w:rFonts w:ascii="Montserrat" w:hAnsi="Montserrat"/>
                <w:color w:val="000000" w:themeColor="text1"/>
                <w:sz w:val="20"/>
                <w:szCs w:val="20"/>
              </w:rPr>
              <w:t xml:space="preserve">useholds </w:t>
            </w:r>
            <w:r w:rsidR="75C2F2C6" w:rsidRPr="24FD8CFF">
              <w:rPr>
                <w:rFonts w:ascii="Montserrat" w:hAnsi="Montserrat"/>
                <w:color w:val="000000" w:themeColor="text1"/>
                <w:sz w:val="20"/>
                <w:szCs w:val="20"/>
              </w:rPr>
              <w:t xml:space="preserve">additional to </w:t>
            </w:r>
            <w:r w:rsidR="1F01232A" w:rsidRPr="5CCA45F8">
              <w:rPr>
                <w:rFonts w:ascii="Montserrat" w:hAnsi="Montserrat"/>
                <w:color w:val="000000" w:themeColor="text1"/>
                <w:sz w:val="20"/>
                <w:szCs w:val="20"/>
              </w:rPr>
              <w:t>25</w:t>
            </w:r>
            <w:r w:rsidR="75C2F2C6" w:rsidRPr="24FD8CFF">
              <w:rPr>
                <w:rFonts w:ascii="Montserrat" w:hAnsi="Montserrat"/>
                <w:color w:val="000000" w:themeColor="text1"/>
                <w:sz w:val="20"/>
                <w:szCs w:val="20"/>
              </w:rPr>
              <w:t>,000</w:t>
            </w:r>
          </w:p>
        </w:tc>
        <w:tc>
          <w:tcPr>
            <w:tcW w:w="14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6FF76916"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Continuous distribution</w:t>
            </w:r>
          </w:p>
        </w:tc>
      </w:tr>
      <w:tr w:rsidR="00A65C23" w14:paraId="4CE5750E" w14:textId="77777777" w:rsidTr="24FD8CFF">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42BE0C1E" w14:textId="3ABDA5C7" w:rsidR="002706F8" w:rsidRPr="00FC2CC0" w:rsidRDefault="00F82477">
            <w:pPr>
              <w:pStyle w:val="NormalWeb"/>
              <w:spacing w:before="240" w:beforeAutospacing="0" w:after="240" w:afterAutospacing="0"/>
              <w:rPr>
                <w:rFonts w:ascii="Montserrat" w:hAnsi="Montserrat"/>
                <w:sz w:val="20"/>
                <w:szCs w:val="20"/>
              </w:rPr>
            </w:pPr>
            <m:oMathPara>
              <m:oMath>
                <m:sSub>
                  <m:sSubPr>
                    <m:ctrlPr>
                      <w:rPr>
                        <w:rFonts w:ascii="Cambria Math" w:eastAsia="Cambria Math" w:hAnsi="Cambria Math" w:cs="Cambria Math"/>
                      </w:rPr>
                    </m:ctrlPr>
                  </m:sSubPr>
                  <m:e>
                    <m:r>
                      <w:rPr>
                        <w:rFonts w:ascii="Cambria Math" w:eastAsia="Cambria Math" w:hAnsi="Cambria Math" w:cs="Cambria Math"/>
                      </w:rPr>
                      <m:t>PTC</m:t>
                    </m:r>
                  </m:e>
                  <m:sub>
                    <m:r>
                      <w:rPr>
                        <w:rFonts w:ascii="Cambria Math" w:eastAsia="Cambria Math" w:hAnsi="Cambria Math" w:cs="Cambria Math"/>
                      </w:rPr>
                      <m:t>m</m:t>
                    </m:r>
                  </m:sub>
                </m:sSub>
              </m:oMath>
            </m:oMathPara>
          </w:p>
        </w:tc>
        <w:tc>
          <w:tcPr>
            <w:tcW w:w="0" w:type="auto"/>
            <w:tcBorders>
              <w:top w:val="single" w:sz="8" w:space="0" w:color="000000" w:themeColor="text1"/>
              <w:left w:val="single" w:sz="8" w:space="0" w:color="000000" w:themeColor="text1"/>
              <w:bottom w:val="single" w:sz="6" w:space="0" w:color="BFBFBF" w:themeColor="background1" w:themeShade="BF"/>
              <w:right w:val="single" w:sz="8" w:space="0" w:color="000000" w:themeColor="text1"/>
            </w:tcBorders>
            <w:tcMar>
              <w:top w:w="0" w:type="dxa"/>
              <w:left w:w="100" w:type="dxa"/>
              <w:bottom w:w="0" w:type="dxa"/>
              <w:right w:w="100" w:type="dxa"/>
            </w:tcMar>
            <w:vAlign w:val="center"/>
            <w:hideMark/>
          </w:tcPr>
          <w:p w14:paraId="0FE3B1AB" w14:textId="77777777" w:rsidR="002706F8" w:rsidRPr="00FC2CC0" w:rsidRDefault="002706F8">
            <w:pPr>
              <w:pStyle w:val="NormalWeb"/>
              <w:spacing w:before="0" w:beforeAutospacing="0" w:after="0" w:afterAutospacing="0"/>
              <w:rPr>
                <w:rFonts w:ascii="Montserrat" w:hAnsi="Montserrat"/>
                <w:sz w:val="20"/>
                <w:szCs w:val="20"/>
              </w:rPr>
            </w:pPr>
            <w:r w:rsidRPr="00FC2CC0">
              <w:rPr>
                <w:rFonts w:ascii="Montserrat" w:hAnsi="Montserrat"/>
                <w:color w:val="000000"/>
                <w:sz w:val="20"/>
                <w:szCs w:val="20"/>
              </w:rPr>
              <w:t>Average project technology cooking events per day over 1 month from SUMs measurements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2D23B91A"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Cooking events/day</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4E80D4F7"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SUMs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vAlign w:val="center"/>
            <w:hideMark/>
          </w:tcPr>
          <w:p w14:paraId="3F76DC40" w14:textId="77777777" w:rsidR="002706F8" w:rsidRPr="00FC2CC0" w:rsidRDefault="002706F8">
            <w:pPr>
              <w:pStyle w:val="NormalWeb"/>
              <w:spacing w:before="0" w:beforeAutospacing="0" w:after="0" w:afterAutospacing="0"/>
              <w:rPr>
                <w:rFonts w:ascii="Montserrat" w:hAnsi="Montserrat"/>
                <w:sz w:val="20"/>
                <w:szCs w:val="20"/>
              </w:rPr>
            </w:pPr>
            <w:r w:rsidRPr="00FC2CC0">
              <w:rPr>
                <w:rFonts w:ascii="Montserrat" w:hAnsi="Montserrat"/>
                <w:color w:val="000000"/>
                <w:sz w:val="20"/>
                <w:szCs w:val="20"/>
              </w:rPr>
              <w:t>95/10</w:t>
            </w:r>
          </w:p>
          <w:p w14:paraId="4DEC58E4" w14:textId="55858A09" w:rsidR="002706F8" w:rsidRPr="00FC2CC0" w:rsidRDefault="4ECA49C7" w:rsidP="24FD8CFF">
            <w:pPr>
              <w:pStyle w:val="NormalWeb"/>
              <w:spacing w:before="240" w:beforeAutospacing="0" w:after="240" w:afterAutospacing="0"/>
              <w:rPr>
                <w:rFonts w:ascii="Montserrat" w:hAnsi="Montserrat"/>
                <w:sz w:val="20"/>
                <w:szCs w:val="20"/>
              </w:rPr>
            </w:pPr>
            <w:r w:rsidRPr="24FD8CFF">
              <w:rPr>
                <w:rFonts w:ascii="Montserrat" w:hAnsi="Montserrat"/>
                <w:color w:val="000000" w:themeColor="text1"/>
                <w:sz w:val="20"/>
                <w:szCs w:val="20"/>
              </w:rPr>
              <w:t xml:space="preserve">Minimum </w:t>
            </w:r>
            <w:r w:rsidR="1C81F4CA" w:rsidRPr="24FD8CFF">
              <w:rPr>
                <w:rFonts w:ascii="Montserrat" w:hAnsi="Montserrat"/>
                <w:color w:val="000000" w:themeColor="text1"/>
                <w:sz w:val="20"/>
                <w:szCs w:val="20"/>
              </w:rPr>
              <w:t>100</w:t>
            </w:r>
            <w:r w:rsidRPr="24FD8CFF">
              <w:rPr>
                <w:rFonts w:ascii="Montserrat" w:hAnsi="Montserrat"/>
                <w:color w:val="000000" w:themeColor="text1"/>
                <w:sz w:val="20"/>
                <w:szCs w:val="20"/>
              </w:rPr>
              <w:t xml:space="preserve"> households</w:t>
            </w:r>
            <w:r w:rsidR="1FE8DE83" w:rsidRPr="24FD8CFF">
              <w:rPr>
                <w:rFonts w:ascii="Montserrat" w:hAnsi="Montserrat"/>
                <w:color w:val="000000" w:themeColor="text1"/>
                <w:sz w:val="20"/>
                <w:szCs w:val="20"/>
              </w:rPr>
              <w:t xml:space="preserve"> + 0.</w:t>
            </w:r>
            <w:r w:rsidR="23FF2072" w:rsidRPr="5CCA45F8">
              <w:rPr>
                <w:rFonts w:ascii="Montserrat" w:hAnsi="Montserrat"/>
                <w:color w:val="000000" w:themeColor="text1"/>
                <w:sz w:val="20"/>
                <w:szCs w:val="20"/>
              </w:rPr>
              <w:t>0</w:t>
            </w:r>
            <w:r w:rsidR="0E09BECC" w:rsidRPr="5CCA45F8">
              <w:rPr>
                <w:rFonts w:ascii="Montserrat" w:hAnsi="Montserrat"/>
                <w:color w:val="000000" w:themeColor="text1"/>
                <w:sz w:val="20"/>
                <w:szCs w:val="20"/>
              </w:rPr>
              <w:t>5</w:t>
            </w:r>
            <w:r w:rsidR="1FE8DE83" w:rsidRPr="24FD8CFF">
              <w:rPr>
                <w:rFonts w:ascii="Montserrat" w:hAnsi="Montserrat"/>
                <w:color w:val="000000" w:themeColor="text1"/>
                <w:sz w:val="20"/>
                <w:szCs w:val="20"/>
              </w:rPr>
              <w:t>% of ho</w:t>
            </w:r>
            <w:r w:rsidR="006F4D25">
              <w:rPr>
                <w:rFonts w:ascii="Montserrat" w:hAnsi="Montserrat"/>
                <w:color w:val="000000" w:themeColor="text1"/>
                <w:sz w:val="20"/>
                <w:szCs w:val="20"/>
              </w:rPr>
              <w:t xml:space="preserve">useholds </w:t>
            </w:r>
            <w:r w:rsidR="1FE8DE83" w:rsidRPr="24FD8CFF">
              <w:rPr>
                <w:rFonts w:ascii="Montserrat" w:hAnsi="Montserrat"/>
                <w:color w:val="000000" w:themeColor="text1"/>
                <w:sz w:val="20"/>
                <w:szCs w:val="20"/>
              </w:rPr>
              <w:t xml:space="preserve">additional to </w:t>
            </w:r>
            <w:r w:rsidR="20ABAC62" w:rsidRPr="5CCA45F8">
              <w:rPr>
                <w:rFonts w:ascii="Montserrat" w:hAnsi="Montserrat"/>
                <w:color w:val="000000" w:themeColor="text1"/>
                <w:sz w:val="20"/>
                <w:szCs w:val="20"/>
              </w:rPr>
              <w:t>25</w:t>
            </w:r>
            <w:r w:rsidR="1FE8DE83" w:rsidRPr="24FD8CFF">
              <w:rPr>
                <w:rFonts w:ascii="Montserrat" w:hAnsi="Montserrat"/>
                <w:color w:val="000000" w:themeColor="text1"/>
                <w:sz w:val="20"/>
                <w:szCs w:val="20"/>
              </w:rPr>
              <w:t>,000</w:t>
            </w:r>
          </w:p>
        </w:tc>
        <w:tc>
          <w:tcPr>
            <w:tcW w:w="14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7F1B1444"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Continuous distribution</w:t>
            </w:r>
          </w:p>
        </w:tc>
      </w:tr>
      <w:tr w:rsidR="00A65C23" w14:paraId="1D6E82ED" w14:textId="77777777" w:rsidTr="24FD8CFF">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19C879C6" w14:textId="60F0B78F" w:rsidR="002706F8" w:rsidRPr="00FC2CC0" w:rsidRDefault="00F82477">
            <w:pPr>
              <w:pStyle w:val="NormalWeb"/>
              <w:spacing w:before="240" w:beforeAutospacing="0" w:after="240" w:afterAutospacing="0"/>
              <w:rPr>
                <w:rFonts w:ascii="Montserrat" w:hAnsi="Montserrat"/>
                <w:sz w:val="20"/>
                <w:szCs w:val="20"/>
              </w:rPr>
            </w:pPr>
            <m:oMathPara>
              <m:oMath>
                <m:sSub>
                  <m:sSubPr>
                    <m:ctrlPr>
                      <w:rPr>
                        <w:rFonts w:ascii="Cambria Math" w:eastAsia="Cambria Math" w:hAnsi="Cambria Math" w:cs="Cambria Math"/>
                      </w:rPr>
                    </m:ctrlPr>
                  </m:sSubPr>
                  <m:e>
                    <m:r>
                      <w:rPr>
                        <w:rFonts w:ascii="Cambria Math" w:eastAsia="Cambria Math" w:hAnsi="Cambria Math" w:cs="Cambria Math"/>
                      </w:rPr>
                      <m:t>PTC</m:t>
                    </m:r>
                  </m:e>
                  <m:sub>
                    <m:r>
                      <w:rPr>
                        <w:rFonts w:ascii="Cambria Math" w:eastAsia="Cambria Math" w:hAnsi="Cambria Math" w:cs="Cambria Math"/>
                      </w:rPr>
                      <m:t>KPT</m:t>
                    </m:r>
                  </m:sub>
                </m:sSub>
              </m:oMath>
            </m:oMathPara>
          </w:p>
        </w:tc>
        <w:tc>
          <w:tcPr>
            <w:tcW w:w="0" w:type="auto"/>
            <w:tcBorders>
              <w:top w:val="single" w:sz="6" w:space="0" w:color="BFBFBF" w:themeColor="background1" w:themeShade="BF"/>
              <w:left w:val="single" w:sz="8" w:space="0" w:color="000000" w:themeColor="text1"/>
              <w:bottom w:val="single" w:sz="8" w:space="0" w:color="000000" w:themeColor="text1"/>
              <w:right w:val="single" w:sz="8" w:space="0" w:color="000000" w:themeColor="text1"/>
            </w:tcBorders>
            <w:tcMar>
              <w:top w:w="0" w:type="dxa"/>
              <w:left w:w="100" w:type="dxa"/>
              <w:bottom w:w="0" w:type="dxa"/>
              <w:right w:w="100" w:type="dxa"/>
            </w:tcMar>
            <w:vAlign w:val="center"/>
            <w:hideMark/>
          </w:tcPr>
          <w:p w14:paraId="3AF452AF" w14:textId="77777777" w:rsidR="002706F8" w:rsidRPr="00FC2CC0" w:rsidRDefault="002706F8">
            <w:pPr>
              <w:pStyle w:val="NormalWeb"/>
              <w:spacing w:before="0" w:beforeAutospacing="0" w:after="0" w:afterAutospacing="0"/>
              <w:rPr>
                <w:rFonts w:ascii="Montserrat" w:hAnsi="Montserrat"/>
                <w:sz w:val="20"/>
                <w:szCs w:val="20"/>
              </w:rPr>
            </w:pPr>
            <w:r w:rsidRPr="00FC2CC0">
              <w:rPr>
                <w:rFonts w:ascii="Montserrat" w:hAnsi="Montserrat"/>
                <w:color w:val="000000"/>
                <w:sz w:val="20"/>
                <w:szCs w:val="20"/>
              </w:rPr>
              <w:t>Average project technology cooking events per day over the project KPT from SUMs measurements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4A14CE6D"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Cooking events/day</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1B40170C"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SUMs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04C0ECF9"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95/10</w:t>
            </w:r>
          </w:p>
          <w:p w14:paraId="784FB61D" w14:textId="400DA7BF" w:rsidR="002706F8" w:rsidRPr="00FC2CC0" w:rsidRDefault="4ECA49C7" w:rsidP="24FD8CFF">
            <w:pPr>
              <w:pStyle w:val="NormalWeb"/>
              <w:spacing w:before="240" w:beforeAutospacing="0" w:after="240" w:afterAutospacing="0"/>
              <w:rPr>
                <w:rFonts w:ascii="Montserrat" w:hAnsi="Montserrat"/>
                <w:sz w:val="20"/>
                <w:szCs w:val="20"/>
              </w:rPr>
            </w:pPr>
            <w:r w:rsidRPr="24FD8CFF">
              <w:rPr>
                <w:rFonts w:ascii="Montserrat" w:hAnsi="Montserrat"/>
                <w:color w:val="000000" w:themeColor="text1"/>
                <w:sz w:val="20"/>
                <w:szCs w:val="20"/>
              </w:rPr>
              <w:t xml:space="preserve">Minimum </w:t>
            </w:r>
            <w:r w:rsidR="43BD275E" w:rsidRPr="24FD8CFF">
              <w:rPr>
                <w:rFonts w:ascii="Montserrat" w:hAnsi="Montserrat"/>
                <w:color w:val="000000" w:themeColor="text1"/>
                <w:sz w:val="20"/>
                <w:szCs w:val="20"/>
              </w:rPr>
              <w:t>100</w:t>
            </w:r>
            <w:r w:rsidRPr="24FD8CFF">
              <w:rPr>
                <w:rFonts w:ascii="Montserrat" w:hAnsi="Montserrat"/>
                <w:color w:val="000000" w:themeColor="text1"/>
                <w:sz w:val="20"/>
                <w:szCs w:val="20"/>
              </w:rPr>
              <w:t xml:space="preserve"> households</w:t>
            </w:r>
            <w:r w:rsidR="06728E97" w:rsidRPr="24FD8CFF">
              <w:rPr>
                <w:rFonts w:ascii="Montserrat" w:hAnsi="Montserrat"/>
                <w:color w:val="000000" w:themeColor="text1"/>
                <w:sz w:val="20"/>
                <w:szCs w:val="20"/>
              </w:rPr>
              <w:t xml:space="preserve"> + 0.</w:t>
            </w:r>
            <w:r w:rsidR="14ECACD0" w:rsidRPr="5CCA45F8">
              <w:rPr>
                <w:rFonts w:ascii="Montserrat" w:hAnsi="Montserrat"/>
                <w:color w:val="000000" w:themeColor="text1"/>
                <w:sz w:val="20"/>
                <w:szCs w:val="20"/>
              </w:rPr>
              <w:t>0</w:t>
            </w:r>
            <w:r w:rsidR="023D5F22" w:rsidRPr="5CCA45F8">
              <w:rPr>
                <w:rFonts w:ascii="Montserrat" w:hAnsi="Montserrat"/>
                <w:color w:val="000000" w:themeColor="text1"/>
                <w:sz w:val="20"/>
                <w:szCs w:val="20"/>
              </w:rPr>
              <w:t>5</w:t>
            </w:r>
            <w:r w:rsidR="06728E97" w:rsidRPr="24FD8CFF">
              <w:rPr>
                <w:rFonts w:ascii="Montserrat" w:hAnsi="Montserrat"/>
                <w:color w:val="000000" w:themeColor="text1"/>
                <w:sz w:val="20"/>
                <w:szCs w:val="20"/>
              </w:rPr>
              <w:t>% of ho</w:t>
            </w:r>
            <w:r w:rsidR="00995960">
              <w:rPr>
                <w:rFonts w:ascii="Montserrat" w:hAnsi="Montserrat"/>
                <w:color w:val="000000" w:themeColor="text1"/>
                <w:sz w:val="20"/>
                <w:szCs w:val="20"/>
              </w:rPr>
              <w:t>useholds</w:t>
            </w:r>
            <w:r w:rsidR="06728E97" w:rsidRPr="24FD8CFF">
              <w:rPr>
                <w:rFonts w:ascii="Montserrat" w:hAnsi="Montserrat"/>
                <w:color w:val="000000" w:themeColor="text1"/>
                <w:sz w:val="20"/>
                <w:szCs w:val="20"/>
              </w:rPr>
              <w:t xml:space="preserve"> additional to </w:t>
            </w:r>
            <w:r w:rsidR="674E99E6" w:rsidRPr="5CCA45F8">
              <w:rPr>
                <w:rFonts w:ascii="Montserrat" w:hAnsi="Montserrat"/>
                <w:color w:val="000000" w:themeColor="text1"/>
                <w:sz w:val="20"/>
                <w:szCs w:val="20"/>
              </w:rPr>
              <w:t>25</w:t>
            </w:r>
            <w:r w:rsidR="06728E97" w:rsidRPr="24FD8CFF">
              <w:rPr>
                <w:rFonts w:ascii="Montserrat" w:hAnsi="Montserrat"/>
                <w:color w:val="000000" w:themeColor="text1"/>
                <w:sz w:val="20"/>
                <w:szCs w:val="20"/>
              </w:rPr>
              <w:t>,000</w:t>
            </w:r>
          </w:p>
        </w:tc>
        <w:tc>
          <w:tcPr>
            <w:tcW w:w="14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250A7671"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Continuous distribution</w:t>
            </w:r>
          </w:p>
        </w:tc>
      </w:tr>
      <w:tr w:rsidR="00A65C23" w14:paraId="1D16EE83" w14:textId="77777777" w:rsidTr="24FD8CFF">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33A18894" w14:textId="181722A5" w:rsidR="002706F8" w:rsidRPr="00F17322" w:rsidRDefault="00F82477" w:rsidP="00FA016D">
            <w:pPr>
              <w:pStyle w:val="NormalWeb"/>
              <w:spacing w:before="240" w:beforeAutospacing="0" w:after="240" w:afterAutospacing="0"/>
              <w:jc w:val="center"/>
              <w:rPr>
                <w:rFonts w:ascii="Montserrat" w:hAnsi="Montserrat"/>
              </w:rPr>
            </w:pPr>
            <m:oMathPara>
              <m:oMath>
                <m:sSub>
                  <m:sSubPr>
                    <m:ctrlPr>
                      <w:rPr>
                        <w:rFonts w:ascii="Cambria Math" w:eastAsia="Cambria Math" w:hAnsi="Cambria Math" w:cs="Cambria Math"/>
                      </w:rPr>
                    </m:ctrlPr>
                  </m:sSubPr>
                  <m:e>
                    <m:r>
                      <w:rPr>
                        <w:rFonts w:ascii="Cambria Math" w:eastAsia="Roboto" w:hAnsi="Cambria Math" w:cs="Roboto"/>
                        <w:color w:val="040C28"/>
                        <w:highlight w:val="white"/>
                      </w:rPr>
                      <m:t>Ψ</m:t>
                    </m:r>
                  </m:e>
                  <m:sub/>
                </m:sSub>
              </m:oMath>
            </m:oMathPara>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57015E5F"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 xml:space="preserve">Percent of project households with cookstoves </w:t>
            </w:r>
            <w:r w:rsidRPr="00FC2CC0">
              <w:rPr>
                <w:rFonts w:ascii="Montserrat" w:hAnsi="Montserrat"/>
                <w:color w:val="000000"/>
                <w:sz w:val="20"/>
                <w:szCs w:val="20"/>
              </w:rPr>
              <w:lastRenderedPageBreak/>
              <w:t>present and used at least once per week</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6A8E3CB9"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lastRenderedPageBreak/>
              <w:t>Percentage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6DBC79B8" w14:textId="4A98C279" w:rsidR="002706F8" w:rsidRPr="00FC2CC0" w:rsidRDefault="002706F8">
            <w:pPr>
              <w:pStyle w:val="NormalWeb"/>
              <w:spacing w:before="240" w:beforeAutospacing="0" w:after="240" w:afterAutospacing="0"/>
              <w:rPr>
                <w:rFonts w:ascii="Montserrat" w:hAnsi="Montserrat"/>
                <w:sz w:val="20"/>
                <w:szCs w:val="20"/>
              </w:rPr>
            </w:pPr>
            <w:r w:rsidRPr="201C009E">
              <w:rPr>
                <w:rFonts w:ascii="Montserrat" w:hAnsi="Montserrat"/>
                <w:color w:val="000000" w:themeColor="text1"/>
                <w:sz w:val="20"/>
                <w:szCs w:val="20"/>
              </w:rPr>
              <w:t>Project usage survey</w:t>
            </w:r>
            <w:r w:rsidR="2F20C27B" w:rsidRPr="201C009E">
              <w:rPr>
                <w:rFonts w:ascii="Montserrat" w:hAnsi="Montserrat"/>
                <w:color w:val="000000" w:themeColor="text1"/>
                <w:sz w:val="20"/>
                <w:szCs w:val="20"/>
              </w:rPr>
              <w:t xml:space="preserve"> or SUM</w:t>
            </w:r>
            <w:r w:rsidR="00995960">
              <w:rPr>
                <w:rFonts w:ascii="Montserrat" w:hAnsi="Montserrat"/>
                <w:color w:val="000000" w:themeColor="text1"/>
                <w:sz w:val="20"/>
                <w:szCs w:val="20"/>
              </w:rPr>
              <w:t>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729672FD"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t>95/10</w:t>
            </w:r>
          </w:p>
          <w:p w14:paraId="10C64A86" w14:textId="61696E14" w:rsidR="002706F8" w:rsidRPr="00FC2CC0" w:rsidRDefault="4ECA49C7" w:rsidP="24FD8CFF">
            <w:pPr>
              <w:pStyle w:val="NormalWeb"/>
              <w:spacing w:before="240" w:beforeAutospacing="0" w:after="240" w:afterAutospacing="0"/>
              <w:rPr>
                <w:rFonts w:ascii="Montserrat" w:hAnsi="Montserrat"/>
                <w:sz w:val="20"/>
                <w:szCs w:val="20"/>
              </w:rPr>
            </w:pPr>
            <w:r w:rsidRPr="24FD8CFF">
              <w:rPr>
                <w:rFonts w:ascii="Montserrat" w:hAnsi="Montserrat"/>
                <w:color w:val="000000" w:themeColor="text1"/>
                <w:sz w:val="20"/>
                <w:szCs w:val="20"/>
              </w:rPr>
              <w:t>Minimum 200 households</w:t>
            </w:r>
            <w:r w:rsidR="143F88DE" w:rsidRPr="24FD8CFF">
              <w:rPr>
                <w:rFonts w:ascii="Montserrat" w:hAnsi="Montserrat"/>
                <w:color w:val="000000" w:themeColor="text1"/>
                <w:sz w:val="20"/>
                <w:szCs w:val="20"/>
              </w:rPr>
              <w:t xml:space="preserve"> + </w:t>
            </w:r>
            <w:r w:rsidR="143F88DE" w:rsidRPr="24FD8CFF">
              <w:rPr>
                <w:rFonts w:ascii="Montserrat" w:hAnsi="Montserrat"/>
                <w:color w:val="000000" w:themeColor="text1"/>
                <w:sz w:val="20"/>
                <w:szCs w:val="20"/>
              </w:rPr>
              <w:lastRenderedPageBreak/>
              <w:t>0.</w:t>
            </w:r>
            <w:r w:rsidR="17FCE362" w:rsidRPr="5CCA45F8">
              <w:rPr>
                <w:rFonts w:ascii="Montserrat" w:hAnsi="Montserrat"/>
                <w:color w:val="000000" w:themeColor="text1"/>
                <w:sz w:val="20"/>
                <w:szCs w:val="20"/>
              </w:rPr>
              <w:t>0</w:t>
            </w:r>
            <w:r w:rsidR="0CFD84C7" w:rsidRPr="5CCA45F8">
              <w:rPr>
                <w:rFonts w:ascii="Montserrat" w:hAnsi="Montserrat"/>
                <w:color w:val="000000" w:themeColor="text1"/>
                <w:sz w:val="20"/>
                <w:szCs w:val="20"/>
              </w:rPr>
              <w:t>5</w:t>
            </w:r>
            <w:r w:rsidR="143F88DE" w:rsidRPr="24FD8CFF">
              <w:rPr>
                <w:rFonts w:ascii="Montserrat" w:hAnsi="Montserrat"/>
                <w:color w:val="000000" w:themeColor="text1"/>
                <w:sz w:val="20"/>
                <w:szCs w:val="20"/>
              </w:rPr>
              <w:t>% of ho</w:t>
            </w:r>
            <w:r w:rsidR="00995960">
              <w:rPr>
                <w:rFonts w:ascii="Montserrat" w:hAnsi="Montserrat"/>
                <w:color w:val="000000" w:themeColor="text1"/>
                <w:sz w:val="20"/>
                <w:szCs w:val="20"/>
              </w:rPr>
              <w:t>useholds</w:t>
            </w:r>
            <w:r w:rsidR="143F88DE" w:rsidRPr="24FD8CFF">
              <w:rPr>
                <w:rFonts w:ascii="Montserrat" w:hAnsi="Montserrat"/>
                <w:color w:val="000000" w:themeColor="text1"/>
                <w:sz w:val="20"/>
                <w:szCs w:val="20"/>
              </w:rPr>
              <w:t xml:space="preserve"> additional to </w:t>
            </w:r>
            <w:r w:rsidR="3189247E" w:rsidRPr="5CCA45F8">
              <w:rPr>
                <w:rFonts w:ascii="Montserrat" w:hAnsi="Montserrat"/>
                <w:color w:val="000000" w:themeColor="text1"/>
                <w:sz w:val="20"/>
                <w:szCs w:val="20"/>
              </w:rPr>
              <w:t>25</w:t>
            </w:r>
            <w:r w:rsidR="143F88DE" w:rsidRPr="24FD8CFF">
              <w:rPr>
                <w:rFonts w:ascii="Montserrat" w:hAnsi="Montserrat"/>
                <w:color w:val="000000" w:themeColor="text1"/>
                <w:sz w:val="20"/>
                <w:szCs w:val="20"/>
              </w:rPr>
              <w:t>,000</w:t>
            </w:r>
          </w:p>
        </w:tc>
        <w:tc>
          <w:tcPr>
            <w:tcW w:w="142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vAlign w:val="center"/>
            <w:hideMark/>
          </w:tcPr>
          <w:p w14:paraId="2225BED6" w14:textId="77777777" w:rsidR="002706F8" w:rsidRPr="00FC2CC0" w:rsidRDefault="002706F8">
            <w:pPr>
              <w:pStyle w:val="NormalWeb"/>
              <w:spacing w:before="240" w:beforeAutospacing="0" w:after="240" w:afterAutospacing="0"/>
              <w:rPr>
                <w:rFonts w:ascii="Montserrat" w:hAnsi="Montserrat"/>
                <w:sz w:val="20"/>
                <w:szCs w:val="20"/>
              </w:rPr>
            </w:pPr>
            <w:r w:rsidRPr="00FC2CC0">
              <w:rPr>
                <w:rFonts w:ascii="Montserrat" w:hAnsi="Montserrat"/>
                <w:color w:val="000000"/>
                <w:sz w:val="20"/>
                <w:szCs w:val="20"/>
              </w:rPr>
              <w:lastRenderedPageBreak/>
              <w:t>Proportional distribution</w:t>
            </w:r>
          </w:p>
        </w:tc>
      </w:tr>
    </w:tbl>
    <w:p w14:paraId="5BC4EEFD" w14:textId="77777777" w:rsidR="00263EEE" w:rsidRPr="00263EEE" w:rsidRDefault="00263EEE" w:rsidP="00A53C7E">
      <w:pPr>
        <w:textAlignment w:val="baseline"/>
        <w:rPr>
          <w:rFonts w:ascii="Montserrat" w:hAnsi="Montserrat"/>
          <w:color w:val="000000"/>
          <w:sz w:val="22"/>
          <w:szCs w:val="22"/>
        </w:rPr>
      </w:pPr>
    </w:p>
    <w:p w14:paraId="515151C6" w14:textId="77777777" w:rsidR="00102393" w:rsidRDefault="00102393">
      <w:pPr>
        <w:rPr>
          <w:rFonts w:ascii="Montserrat" w:hAnsi="Montserrat"/>
          <w:b/>
          <w:bCs/>
          <w:color w:val="000000"/>
          <w:sz w:val="22"/>
          <w:szCs w:val="22"/>
        </w:rPr>
      </w:pPr>
      <w:r>
        <w:rPr>
          <w:rFonts w:ascii="Montserrat" w:hAnsi="Montserrat"/>
          <w:b/>
          <w:bCs/>
          <w:color w:val="000000"/>
          <w:sz w:val="22"/>
          <w:szCs w:val="22"/>
        </w:rPr>
        <w:br w:type="page"/>
      </w:r>
    </w:p>
    <w:p w14:paraId="692D01DB" w14:textId="41A23810" w:rsidR="00517B1A" w:rsidRDefault="00517B1A" w:rsidP="003F0FF6">
      <w:pPr>
        <w:pStyle w:val="NormalWeb"/>
        <w:spacing w:before="0" w:beforeAutospacing="0" w:after="0" w:afterAutospacing="0"/>
      </w:pPr>
      <w:r>
        <w:rPr>
          <w:rFonts w:ascii="Montserrat" w:hAnsi="Montserrat"/>
          <w:b/>
          <w:bCs/>
          <w:color w:val="000000"/>
          <w:sz w:val="22"/>
          <w:szCs w:val="22"/>
        </w:rPr>
        <w:lastRenderedPageBreak/>
        <w:t xml:space="preserve">Sample </w:t>
      </w:r>
      <w:r w:rsidR="00E30A95">
        <w:rPr>
          <w:rFonts w:ascii="Montserrat" w:hAnsi="Montserrat"/>
          <w:b/>
          <w:bCs/>
          <w:color w:val="000000"/>
          <w:sz w:val="22"/>
          <w:szCs w:val="22"/>
        </w:rPr>
        <w:t>s</w:t>
      </w:r>
      <w:r>
        <w:rPr>
          <w:rFonts w:ascii="Montserrat" w:hAnsi="Montserrat"/>
          <w:b/>
          <w:bCs/>
          <w:color w:val="000000"/>
          <w:sz w:val="22"/>
          <w:szCs w:val="22"/>
        </w:rPr>
        <w:t xml:space="preserve">ize </w:t>
      </w:r>
      <w:r w:rsidR="00E30A95">
        <w:rPr>
          <w:rFonts w:ascii="Montserrat" w:hAnsi="Montserrat"/>
          <w:b/>
          <w:bCs/>
          <w:color w:val="000000"/>
          <w:sz w:val="22"/>
          <w:szCs w:val="22"/>
        </w:rPr>
        <w:t>g</w:t>
      </w:r>
      <w:r>
        <w:rPr>
          <w:rFonts w:ascii="Montserrat" w:hAnsi="Montserrat"/>
          <w:b/>
          <w:bCs/>
          <w:color w:val="000000"/>
          <w:sz w:val="22"/>
          <w:szCs w:val="22"/>
        </w:rPr>
        <w:t xml:space="preserve">uidance: </w:t>
      </w:r>
      <w:r w:rsidR="00E30A95">
        <w:rPr>
          <w:rFonts w:ascii="Montserrat" w:hAnsi="Montserrat"/>
          <w:b/>
          <w:bCs/>
          <w:color w:val="000000"/>
          <w:sz w:val="22"/>
          <w:szCs w:val="22"/>
        </w:rPr>
        <w:t>c</w:t>
      </w:r>
      <w:r>
        <w:rPr>
          <w:rFonts w:ascii="Montserrat" w:hAnsi="Montserrat"/>
          <w:b/>
          <w:bCs/>
          <w:color w:val="000000"/>
          <w:sz w:val="22"/>
          <w:szCs w:val="22"/>
        </w:rPr>
        <w:t xml:space="preserve">ontinuous </w:t>
      </w:r>
      <w:r w:rsidR="00E30A95">
        <w:rPr>
          <w:rFonts w:ascii="Montserrat" w:hAnsi="Montserrat"/>
          <w:b/>
          <w:bCs/>
          <w:color w:val="000000"/>
          <w:sz w:val="22"/>
          <w:szCs w:val="22"/>
        </w:rPr>
        <w:t>v</w:t>
      </w:r>
      <w:r>
        <w:rPr>
          <w:rFonts w:ascii="Montserrat" w:hAnsi="Montserrat"/>
          <w:b/>
          <w:bCs/>
          <w:color w:val="000000"/>
          <w:sz w:val="22"/>
          <w:szCs w:val="22"/>
        </w:rPr>
        <w:t>ariables</w:t>
      </w:r>
      <w:r>
        <w:rPr>
          <w:rFonts w:ascii="Montserrat" w:hAnsi="Montserrat"/>
          <w:color w:val="000000"/>
          <w:sz w:val="22"/>
          <w:szCs w:val="22"/>
        </w:rPr>
        <w:br/>
      </w:r>
      <w:r>
        <w:rPr>
          <w:rFonts w:ascii="Montserrat" w:hAnsi="Montserrat"/>
          <w:color w:val="000000"/>
          <w:sz w:val="22"/>
          <w:szCs w:val="22"/>
        </w:rPr>
        <w:br/>
      </w:r>
      <w:r>
        <w:rPr>
          <w:rFonts w:ascii="Montserrat" w:hAnsi="Montserrat"/>
          <w:color w:val="000000"/>
          <w:sz w:val="22"/>
          <w:szCs w:val="22"/>
          <w:u w:val="single"/>
        </w:rPr>
        <w:t xml:space="preserve">Estimation of </w:t>
      </w:r>
      <w:r w:rsidR="00E30A95">
        <w:rPr>
          <w:rFonts w:ascii="Montserrat" w:hAnsi="Montserrat"/>
          <w:color w:val="000000"/>
          <w:sz w:val="22"/>
          <w:szCs w:val="22"/>
          <w:u w:val="single"/>
        </w:rPr>
        <w:t>r</w:t>
      </w:r>
      <w:r>
        <w:rPr>
          <w:rFonts w:ascii="Montserrat" w:hAnsi="Montserrat"/>
          <w:color w:val="000000"/>
          <w:sz w:val="22"/>
          <w:szCs w:val="22"/>
          <w:u w:val="single"/>
        </w:rPr>
        <w:t xml:space="preserve">equired </w:t>
      </w:r>
      <w:r w:rsidR="00E30A95">
        <w:rPr>
          <w:rFonts w:ascii="Montserrat" w:hAnsi="Montserrat"/>
          <w:color w:val="000000"/>
          <w:sz w:val="22"/>
          <w:szCs w:val="22"/>
          <w:u w:val="single"/>
        </w:rPr>
        <w:t>s</w:t>
      </w:r>
      <w:r>
        <w:rPr>
          <w:rFonts w:ascii="Montserrat" w:hAnsi="Montserrat"/>
          <w:color w:val="000000"/>
          <w:sz w:val="22"/>
          <w:szCs w:val="22"/>
          <w:u w:val="single"/>
        </w:rPr>
        <w:t xml:space="preserve">ample </w:t>
      </w:r>
      <w:r w:rsidR="00E30A95">
        <w:rPr>
          <w:rFonts w:ascii="Montserrat" w:hAnsi="Montserrat"/>
          <w:color w:val="000000"/>
          <w:sz w:val="22"/>
          <w:szCs w:val="22"/>
          <w:u w:val="single"/>
        </w:rPr>
        <w:t>s</w:t>
      </w:r>
      <w:r>
        <w:rPr>
          <w:rFonts w:ascii="Montserrat" w:hAnsi="Montserrat"/>
          <w:color w:val="000000"/>
          <w:sz w:val="22"/>
          <w:szCs w:val="22"/>
          <w:u w:val="single"/>
        </w:rPr>
        <w:t>ize</w:t>
      </w:r>
    </w:p>
    <w:p w14:paraId="7EAD0D31" w14:textId="6B2C6FE0" w:rsidR="00517B1A" w:rsidRDefault="00517B1A" w:rsidP="003F0FF6">
      <w:pPr>
        <w:pStyle w:val="NormalWeb"/>
        <w:spacing w:before="0" w:beforeAutospacing="0" w:after="240" w:afterAutospacing="0"/>
      </w:pPr>
      <w:r>
        <w:rPr>
          <w:rFonts w:ascii="Montserrat" w:hAnsi="Montserrat"/>
          <w:color w:val="000000"/>
          <w:sz w:val="22"/>
          <w:szCs w:val="22"/>
        </w:rPr>
        <w:t xml:space="preserve">To estimate the required sample size for continuous variables, </w:t>
      </w:r>
      <w:r w:rsidR="00A83A89">
        <w:rPr>
          <w:rFonts w:ascii="Montserrat" w:hAnsi="Montserrat"/>
          <w:color w:val="000000"/>
          <w:sz w:val="22"/>
          <w:szCs w:val="22"/>
        </w:rPr>
        <w:t xml:space="preserve">project proponents </w:t>
      </w:r>
      <w:r>
        <w:rPr>
          <w:rFonts w:ascii="Montserrat" w:hAnsi="Montserrat"/>
          <w:color w:val="000000"/>
          <w:sz w:val="22"/>
          <w:szCs w:val="22"/>
        </w:rPr>
        <w:t xml:space="preserve">must first determine the coefficient of variation (CoV), which represents the variability of the data relative to the mean. The lookup table provided applies only to simple random sampling and assumes a normally or skew-normally distributed variable. If </w:t>
      </w:r>
      <w:r w:rsidR="00A83A89">
        <w:rPr>
          <w:rFonts w:ascii="Montserrat" w:hAnsi="Montserrat"/>
          <w:color w:val="000000"/>
          <w:sz w:val="22"/>
          <w:szCs w:val="22"/>
        </w:rPr>
        <w:t xml:space="preserve">project proponents </w:t>
      </w:r>
      <w:r>
        <w:rPr>
          <w:rFonts w:ascii="Montserrat" w:hAnsi="Montserrat"/>
          <w:color w:val="000000"/>
          <w:sz w:val="22"/>
          <w:szCs w:val="22"/>
        </w:rPr>
        <w:t xml:space="preserve">do not have prior data to estimate CoV, they should conduct a small pilot study to generate an approximation. Additionally, </w:t>
      </w:r>
      <w:r w:rsidR="00A83A89">
        <w:rPr>
          <w:rFonts w:ascii="Montserrat" w:hAnsi="Montserrat"/>
          <w:color w:val="000000"/>
          <w:sz w:val="22"/>
          <w:szCs w:val="22"/>
        </w:rPr>
        <w:t xml:space="preserve">project proponents </w:t>
      </w:r>
      <w:r>
        <w:rPr>
          <w:rFonts w:ascii="Montserrat" w:hAnsi="Montserrat"/>
          <w:color w:val="000000"/>
          <w:sz w:val="22"/>
          <w:szCs w:val="22"/>
        </w:rPr>
        <w:t>should plan for oversampling to account for potential data loss due to non-responses, measurement errors, or incomplete records, ensuring that the final sample size meets the precision requirement.</w:t>
      </w:r>
    </w:p>
    <w:p w14:paraId="4FDFFA73" w14:textId="77777777" w:rsidR="00517B1A" w:rsidRDefault="00517B1A" w:rsidP="00517B1A">
      <w:pPr>
        <w:pStyle w:val="NormalWeb"/>
        <w:spacing w:before="240" w:beforeAutospacing="0" w:after="240" w:afterAutospacing="0"/>
      </w:pPr>
      <w:r>
        <w:rPr>
          <w:rFonts w:ascii="Montserrat" w:hAnsi="Montserrat"/>
          <w:color w:val="000000"/>
          <w:sz w:val="22"/>
          <w:szCs w:val="22"/>
        </w:rPr>
        <w:t>For cluster sampling, where participants are grouped into clusters such as villages or communities, the required sample size will be larger than in simple random sampling due to intra-cluster correlation. This means that the effective sample size is smaller than the actual number of observations. In such cases, design effects must be accounted for, and sample size determination should be conducted with the assistance of a statistician.</w:t>
      </w:r>
    </w:p>
    <w:tbl>
      <w:tblPr>
        <w:tblW w:w="0" w:type="auto"/>
        <w:tblCellMar>
          <w:top w:w="15" w:type="dxa"/>
          <w:left w:w="15" w:type="dxa"/>
          <w:bottom w:w="15" w:type="dxa"/>
          <w:right w:w="15" w:type="dxa"/>
        </w:tblCellMar>
        <w:tblLook w:val="04A0" w:firstRow="1" w:lastRow="0" w:firstColumn="1" w:lastColumn="0" w:noHBand="0" w:noVBand="1"/>
      </w:tblPr>
      <w:tblGrid>
        <w:gridCol w:w="861"/>
        <w:gridCol w:w="2673"/>
      </w:tblGrid>
      <w:tr w:rsidR="00517B1A" w14:paraId="0549E251" w14:textId="77777777" w:rsidTr="201C009E">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5E97EC1C" w14:textId="24DAC805" w:rsidR="00517B1A" w:rsidRDefault="00517B1A">
            <w:pPr>
              <w:pStyle w:val="NormalWeb"/>
              <w:spacing w:before="0" w:beforeAutospacing="0" w:after="0" w:afterAutospacing="0"/>
              <w:jc w:val="center"/>
            </w:pPr>
            <w:r>
              <w:rPr>
                <w:rFonts w:ascii="Montserrat" w:hAnsi="Montserrat"/>
                <w:b/>
                <w:bCs/>
                <w:i/>
                <w:iCs/>
                <w:color w:val="000000"/>
                <w:sz w:val="20"/>
                <w:szCs w:val="20"/>
              </w:rPr>
              <w:t xml:space="preserve">Simple </w:t>
            </w:r>
            <w:r w:rsidR="00E30A95">
              <w:rPr>
                <w:rFonts w:ascii="Montserrat" w:hAnsi="Montserrat"/>
                <w:b/>
                <w:bCs/>
                <w:i/>
                <w:iCs/>
                <w:color w:val="000000"/>
                <w:sz w:val="20"/>
                <w:szCs w:val="20"/>
              </w:rPr>
              <w:t>r</w:t>
            </w:r>
            <w:r>
              <w:rPr>
                <w:rFonts w:ascii="Montserrat" w:hAnsi="Montserrat"/>
                <w:b/>
                <w:bCs/>
                <w:i/>
                <w:iCs/>
                <w:color w:val="000000"/>
                <w:sz w:val="20"/>
                <w:szCs w:val="20"/>
              </w:rPr>
              <w:t xml:space="preserve">andom </w:t>
            </w:r>
            <w:r w:rsidR="00E30A95">
              <w:rPr>
                <w:rFonts w:ascii="Montserrat" w:hAnsi="Montserrat"/>
                <w:b/>
                <w:bCs/>
                <w:i/>
                <w:iCs/>
                <w:color w:val="000000"/>
                <w:sz w:val="20"/>
                <w:szCs w:val="20"/>
              </w:rPr>
              <w:t>s</w:t>
            </w:r>
            <w:r>
              <w:rPr>
                <w:rFonts w:ascii="Montserrat" w:hAnsi="Montserrat"/>
                <w:b/>
                <w:bCs/>
                <w:i/>
                <w:iCs/>
                <w:color w:val="000000"/>
                <w:sz w:val="20"/>
                <w:szCs w:val="20"/>
              </w:rPr>
              <w:t>ampling: CI: 95%</w:t>
            </w:r>
          </w:p>
        </w:tc>
      </w:tr>
      <w:tr w:rsidR="00517B1A" w14:paraId="18FB72D5" w14:textId="77777777" w:rsidTr="201C009E">
        <w:tc>
          <w:tcPr>
            <w:tcW w:w="0" w:type="auto"/>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hideMark/>
          </w:tcPr>
          <w:p w14:paraId="7E7BDF5D" w14:textId="77777777" w:rsidR="00517B1A" w:rsidRDefault="00517B1A">
            <w:pPr>
              <w:pStyle w:val="NormalWeb"/>
              <w:spacing w:before="0" w:beforeAutospacing="0" w:after="0" w:afterAutospacing="0"/>
              <w:jc w:val="center"/>
            </w:pPr>
            <w:r>
              <w:rPr>
                <w:rFonts w:ascii="Montserrat" w:hAnsi="Montserrat"/>
                <w:b/>
                <w:bCs/>
                <w:i/>
                <w:iCs/>
                <w:color w:val="000000"/>
                <w:sz w:val="20"/>
                <w:szCs w:val="20"/>
              </w:rPr>
              <w:t>CV(%)</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7134FDD9" w14:textId="78383956" w:rsidR="00517B1A" w:rsidRDefault="00517B1A">
            <w:pPr>
              <w:pStyle w:val="NormalWeb"/>
              <w:spacing w:before="0" w:beforeAutospacing="0" w:after="0" w:afterAutospacing="0"/>
              <w:jc w:val="center"/>
            </w:pPr>
            <w:r>
              <w:rPr>
                <w:rFonts w:ascii="Montserrat" w:hAnsi="Montserrat"/>
                <w:b/>
                <w:bCs/>
                <w:i/>
                <w:iCs/>
                <w:color w:val="000000"/>
                <w:sz w:val="20"/>
                <w:szCs w:val="20"/>
              </w:rPr>
              <w:t xml:space="preserve">Relative </w:t>
            </w:r>
            <w:r w:rsidR="00E30A95">
              <w:rPr>
                <w:rFonts w:ascii="Montserrat" w:hAnsi="Montserrat"/>
                <w:b/>
                <w:bCs/>
                <w:i/>
                <w:iCs/>
                <w:color w:val="000000"/>
                <w:sz w:val="20"/>
                <w:szCs w:val="20"/>
              </w:rPr>
              <w:t>p</w:t>
            </w:r>
            <w:r>
              <w:rPr>
                <w:rFonts w:ascii="Montserrat" w:hAnsi="Montserrat"/>
                <w:b/>
                <w:bCs/>
                <w:i/>
                <w:iCs/>
                <w:color w:val="000000"/>
                <w:sz w:val="20"/>
                <w:szCs w:val="20"/>
              </w:rPr>
              <w:t>recision </w:t>
            </w:r>
          </w:p>
        </w:tc>
      </w:tr>
      <w:tr w:rsidR="00517B1A" w14:paraId="1FD2E0A6" w14:textId="77777777" w:rsidTr="201C009E">
        <w:tc>
          <w:tcPr>
            <w:tcW w:w="0" w:type="auto"/>
            <w:vMerge/>
            <w:vAlign w:val="center"/>
            <w:hideMark/>
          </w:tcPr>
          <w:p w14:paraId="017118BE" w14:textId="77777777" w:rsidR="00517B1A" w:rsidRDefault="00517B1A"/>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6ACEEFD0" w14:textId="77777777" w:rsidR="00517B1A" w:rsidRDefault="00517B1A">
            <w:pPr>
              <w:pStyle w:val="NormalWeb"/>
              <w:spacing w:before="0" w:beforeAutospacing="0" w:after="0" w:afterAutospacing="0"/>
              <w:jc w:val="center"/>
            </w:pPr>
            <w:r>
              <w:rPr>
                <w:rFonts w:ascii="Montserrat" w:hAnsi="Montserrat"/>
                <w:b/>
                <w:bCs/>
                <w:i/>
                <w:iCs/>
                <w:color w:val="000000"/>
                <w:sz w:val="20"/>
                <w:szCs w:val="20"/>
              </w:rPr>
              <w:t>10%</w:t>
            </w:r>
          </w:p>
        </w:tc>
      </w:tr>
      <w:tr w:rsidR="00517B1A" w14:paraId="0EAD811F"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7800F67A" w14:textId="77777777" w:rsidR="00517B1A" w:rsidRDefault="00517B1A">
            <w:pPr>
              <w:pStyle w:val="NormalWeb"/>
              <w:spacing w:before="0" w:beforeAutospacing="0" w:after="0" w:afterAutospacing="0"/>
              <w:jc w:val="center"/>
            </w:pPr>
            <w:r>
              <w:rPr>
                <w:rFonts w:ascii="Montserrat" w:hAnsi="Montserrat"/>
                <w:color w:val="000000"/>
                <w:sz w:val="20"/>
                <w:szCs w:val="20"/>
              </w:rPr>
              <w:t>5</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6E8F8901" w14:textId="38E84741"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25</w:t>
            </w:r>
          </w:p>
        </w:tc>
      </w:tr>
      <w:tr w:rsidR="00517B1A" w14:paraId="582E8E32"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313F458C" w14:textId="77777777" w:rsidR="00517B1A" w:rsidRDefault="00517B1A">
            <w:pPr>
              <w:pStyle w:val="NormalWeb"/>
              <w:spacing w:before="0" w:beforeAutospacing="0" w:after="0" w:afterAutospacing="0"/>
              <w:jc w:val="center"/>
            </w:pPr>
            <w:r>
              <w:rPr>
                <w:rFonts w:ascii="Montserrat" w:hAnsi="Montserrat"/>
                <w:color w:val="000000"/>
                <w:sz w:val="20"/>
                <w:szCs w:val="20"/>
              </w:rPr>
              <w:t>10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303C2020" w14:textId="3EB9BD45"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25</w:t>
            </w:r>
          </w:p>
        </w:tc>
      </w:tr>
      <w:tr w:rsidR="00517B1A" w14:paraId="1016A63D"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0D120B14" w14:textId="77777777" w:rsidR="00517B1A" w:rsidRDefault="00517B1A">
            <w:pPr>
              <w:pStyle w:val="NormalWeb"/>
              <w:spacing w:before="0" w:beforeAutospacing="0" w:after="0" w:afterAutospacing="0"/>
              <w:jc w:val="center"/>
            </w:pPr>
            <w:r>
              <w:rPr>
                <w:rFonts w:ascii="Montserrat" w:hAnsi="Montserrat"/>
                <w:color w:val="000000"/>
                <w:sz w:val="20"/>
                <w:szCs w:val="20"/>
              </w:rPr>
              <w:t>15</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5480179E" w14:textId="29847AB9"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25</w:t>
            </w:r>
          </w:p>
        </w:tc>
      </w:tr>
      <w:tr w:rsidR="00517B1A" w14:paraId="62696FA1"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4FF4384B" w14:textId="77777777" w:rsidR="00517B1A" w:rsidRDefault="00517B1A">
            <w:pPr>
              <w:pStyle w:val="NormalWeb"/>
              <w:spacing w:before="0" w:beforeAutospacing="0" w:after="0" w:afterAutospacing="0"/>
              <w:jc w:val="center"/>
            </w:pPr>
            <w:r>
              <w:rPr>
                <w:rFonts w:ascii="Montserrat" w:hAnsi="Montserrat"/>
                <w:color w:val="000000"/>
                <w:sz w:val="20"/>
                <w:szCs w:val="20"/>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429F0855" w14:textId="0C699AF1"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25</w:t>
            </w:r>
          </w:p>
        </w:tc>
      </w:tr>
      <w:tr w:rsidR="00517B1A" w14:paraId="1147949E"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01EC5247" w14:textId="77777777" w:rsidR="00517B1A" w:rsidRDefault="00517B1A">
            <w:pPr>
              <w:pStyle w:val="NormalWeb"/>
              <w:spacing w:before="0" w:beforeAutospacing="0" w:after="0" w:afterAutospacing="0"/>
              <w:jc w:val="center"/>
            </w:pPr>
            <w:r>
              <w:rPr>
                <w:rFonts w:ascii="Montserrat" w:hAnsi="Montserrat"/>
                <w:color w:val="000000"/>
                <w:sz w:val="20"/>
                <w:szCs w:val="20"/>
              </w:rPr>
              <w:t>25</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5DC065D9" w14:textId="54B94562"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40</w:t>
            </w:r>
          </w:p>
        </w:tc>
      </w:tr>
      <w:tr w:rsidR="00517B1A" w14:paraId="79CF7807"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021D22A1" w14:textId="77777777" w:rsidR="00517B1A" w:rsidRDefault="00517B1A">
            <w:pPr>
              <w:pStyle w:val="NormalWeb"/>
              <w:spacing w:before="0" w:beforeAutospacing="0" w:after="0" w:afterAutospacing="0"/>
              <w:jc w:val="center"/>
            </w:pPr>
            <w:r>
              <w:rPr>
                <w:rFonts w:ascii="Montserrat" w:hAnsi="Montserrat"/>
                <w:color w:val="000000"/>
                <w:sz w:val="20"/>
                <w:szCs w:val="20"/>
              </w:rPr>
              <w:t>30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75C9E5D8" w14:textId="664DD69C"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55</w:t>
            </w:r>
          </w:p>
        </w:tc>
      </w:tr>
      <w:tr w:rsidR="00517B1A" w14:paraId="6C239D7D"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273CA4E6" w14:textId="77777777" w:rsidR="00517B1A" w:rsidRDefault="00517B1A">
            <w:pPr>
              <w:pStyle w:val="NormalWeb"/>
              <w:spacing w:before="0" w:beforeAutospacing="0" w:after="0" w:afterAutospacing="0"/>
              <w:jc w:val="center"/>
            </w:pPr>
            <w:r>
              <w:rPr>
                <w:rFonts w:ascii="Montserrat" w:hAnsi="Montserrat"/>
                <w:color w:val="000000"/>
                <w:sz w:val="20"/>
                <w:szCs w:val="20"/>
              </w:rPr>
              <w:t>35</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59C7791E" w14:textId="4FDE5486"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75</w:t>
            </w:r>
          </w:p>
        </w:tc>
      </w:tr>
      <w:tr w:rsidR="00517B1A" w14:paraId="49BEFAE2"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2D5DB5A1" w14:textId="77777777" w:rsidR="00517B1A" w:rsidRDefault="00517B1A">
            <w:pPr>
              <w:pStyle w:val="NormalWeb"/>
              <w:spacing w:before="0" w:beforeAutospacing="0" w:after="0" w:afterAutospacing="0"/>
              <w:jc w:val="center"/>
            </w:pPr>
            <w:r>
              <w:rPr>
                <w:rFonts w:ascii="Montserrat" w:hAnsi="Montserrat"/>
                <w:color w:val="000000"/>
                <w:sz w:val="20"/>
                <w:szCs w:val="20"/>
              </w:rPr>
              <w:t>40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2909731E" w14:textId="5D1888AF"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100</w:t>
            </w:r>
          </w:p>
        </w:tc>
      </w:tr>
      <w:tr w:rsidR="00517B1A" w14:paraId="0C8DAC38"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3EAB7C27" w14:textId="77777777" w:rsidR="00517B1A" w:rsidRDefault="00517B1A">
            <w:pPr>
              <w:pStyle w:val="NormalWeb"/>
              <w:spacing w:before="0" w:beforeAutospacing="0" w:after="0" w:afterAutospacing="0"/>
              <w:jc w:val="center"/>
            </w:pPr>
            <w:r>
              <w:rPr>
                <w:rFonts w:ascii="Montserrat" w:hAnsi="Montserrat"/>
                <w:color w:val="000000"/>
                <w:sz w:val="20"/>
                <w:szCs w:val="20"/>
              </w:rPr>
              <w:t>45</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724EF1A7" w14:textId="0A391392"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125</w:t>
            </w:r>
          </w:p>
        </w:tc>
      </w:tr>
      <w:tr w:rsidR="00517B1A" w14:paraId="44C58E55"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32149000" w14:textId="77777777" w:rsidR="00517B1A" w:rsidRDefault="00517B1A">
            <w:pPr>
              <w:pStyle w:val="NormalWeb"/>
              <w:spacing w:before="0" w:beforeAutospacing="0" w:after="0" w:afterAutospacing="0"/>
              <w:jc w:val="center"/>
            </w:pPr>
            <w:r>
              <w:rPr>
                <w:rFonts w:ascii="Montserrat" w:hAnsi="Montserrat"/>
                <w:color w:val="000000"/>
                <w:sz w:val="20"/>
                <w:szCs w:val="20"/>
              </w:rPr>
              <w:t>50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522E0D2C" w14:textId="4B779B81"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155</w:t>
            </w:r>
          </w:p>
        </w:tc>
      </w:tr>
      <w:tr w:rsidR="00517B1A" w14:paraId="3553B231"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69F2345C" w14:textId="77777777" w:rsidR="00517B1A" w:rsidRDefault="00517B1A">
            <w:pPr>
              <w:pStyle w:val="NormalWeb"/>
              <w:spacing w:before="0" w:beforeAutospacing="0" w:after="0" w:afterAutospacing="0"/>
              <w:jc w:val="center"/>
            </w:pPr>
            <w:r>
              <w:rPr>
                <w:rFonts w:ascii="Montserrat" w:hAnsi="Montserrat"/>
                <w:color w:val="000000"/>
                <w:sz w:val="20"/>
                <w:szCs w:val="20"/>
              </w:rPr>
              <w:t>55</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6D8D7458" w14:textId="19AA1BDC"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185</w:t>
            </w:r>
          </w:p>
        </w:tc>
      </w:tr>
      <w:tr w:rsidR="00517B1A" w14:paraId="413523CE"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66E7CFE0" w14:textId="77777777" w:rsidR="00517B1A" w:rsidRDefault="00517B1A">
            <w:pPr>
              <w:pStyle w:val="NormalWeb"/>
              <w:spacing w:before="0" w:beforeAutospacing="0" w:after="0" w:afterAutospacing="0"/>
              <w:jc w:val="center"/>
            </w:pPr>
            <w:r>
              <w:rPr>
                <w:rFonts w:ascii="Montserrat" w:hAnsi="Montserrat"/>
                <w:color w:val="000000"/>
                <w:sz w:val="20"/>
                <w:szCs w:val="20"/>
              </w:rPr>
              <w:t>60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376CA7CC" w14:textId="73483657"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220</w:t>
            </w:r>
          </w:p>
        </w:tc>
      </w:tr>
      <w:tr w:rsidR="00517B1A" w14:paraId="6E0FB385"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2EAB75F8" w14:textId="77777777" w:rsidR="00517B1A" w:rsidRDefault="00517B1A">
            <w:pPr>
              <w:pStyle w:val="NormalWeb"/>
              <w:spacing w:before="0" w:beforeAutospacing="0" w:after="0" w:afterAutospacing="0"/>
              <w:jc w:val="center"/>
            </w:pPr>
            <w:r>
              <w:rPr>
                <w:rFonts w:ascii="Montserrat" w:hAnsi="Montserrat"/>
                <w:color w:val="000000"/>
                <w:sz w:val="20"/>
                <w:szCs w:val="20"/>
              </w:rPr>
              <w:t>65</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2C9859FF" w14:textId="1D488EB5"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255</w:t>
            </w:r>
          </w:p>
        </w:tc>
      </w:tr>
      <w:tr w:rsidR="00517B1A" w14:paraId="11AEB08D"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6B66E303" w14:textId="77777777" w:rsidR="00517B1A" w:rsidRDefault="00517B1A">
            <w:pPr>
              <w:pStyle w:val="NormalWeb"/>
              <w:spacing w:before="0" w:beforeAutospacing="0" w:after="0" w:afterAutospacing="0"/>
              <w:jc w:val="center"/>
            </w:pPr>
            <w:r>
              <w:rPr>
                <w:rFonts w:ascii="Montserrat" w:hAnsi="Montserrat"/>
                <w:color w:val="000000"/>
                <w:sz w:val="20"/>
                <w:szCs w:val="20"/>
              </w:rPr>
              <w:t>70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1595613B" w14:textId="284D367D"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295</w:t>
            </w:r>
          </w:p>
        </w:tc>
      </w:tr>
      <w:tr w:rsidR="00517B1A" w14:paraId="2F85CD2C"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75B7D34E" w14:textId="77777777" w:rsidR="00517B1A" w:rsidRDefault="00517B1A">
            <w:pPr>
              <w:pStyle w:val="NormalWeb"/>
              <w:spacing w:before="0" w:beforeAutospacing="0" w:after="0" w:afterAutospacing="0"/>
              <w:jc w:val="center"/>
            </w:pPr>
            <w:r>
              <w:rPr>
                <w:rFonts w:ascii="Montserrat" w:hAnsi="Montserrat"/>
                <w:color w:val="000000"/>
                <w:sz w:val="20"/>
                <w:szCs w:val="20"/>
              </w:rPr>
              <w:t>75</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2C16F35F" w14:textId="36E1BC01"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340</w:t>
            </w:r>
          </w:p>
        </w:tc>
      </w:tr>
      <w:tr w:rsidR="00517B1A" w14:paraId="1ACBC9AE"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3B1CE282" w14:textId="77777777" w:rsidR="00517B1A" w:rsidRDefault="00517B1A">
            <w:pPr>
              <w:pStyle w:val="NormalWeb"/>
              <w:spacing w:before="0" w:beforeAutospacing="0" w:after="0" w:afterAutospacing="0"/>
              <w:jc w:val="center"/>
            </w:pPr>
            <w:r>
              <w:rPr>
                <w:rFonts w:ascii="Montserrat" w:hAnsi="Montserrat"/>
                <w:color w:val="000000"/>
                <w:sz w:val="20"/>
                <w:szCs w:val="20"/>
              </w:rPr>
              <w:t>80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7F4EF439" w14:textId="4E0D6D01"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385</w:t>
            </w:r>
          </w:p>
        </w:tc>
      </w:tr>
      <w:tr w:rsidR="00517B1A" w14:paraId="1DA74BBB"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1704E338" w14:textId="77777777" w:rsidR="00517B1A" w:rsidRDefault="00517B1A">
            <w:pPr>
              <w:pStyle w:val="NormalWeb"/>
              <w:spacing w:before="0" w:beforeAutospacing="0" w:after="0" w:afterAutospacing="0"/>
              <w:jc w:val="center"/>
            </w:pPr>
            <w:r>
              <w:rPr>
                <w:rFonts w:ascii="Montserrat" w:hAnsi="Montserrat"/>
                <w:color w:val="000000"/>
                <w:sz w:val="20"/>
                <w:szCs w:val="20"/>
              </w:rPr>
              <w:t>85</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3D2800BE" w14:textId="16E8A56F"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435</w:t>
            </w:r>
          </w:p>
        </w:tc>
      </w:tr>
      <w:tr w:rsidR="00517B1A" w14:paraId="216FD791"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361115B5" w14:textId="77777777" w:rsidR="00517B1A" w:rsidRDefault="00517B1A">
            <w:pPr>
              <w:pStyle w:val="NormalWeb"/>
              <w:spacing w:before="0" w:beforeAutospacing="0" w:after="0" w:afterAutospacing="0"/>
              <w:jc w:val="center"/>
            </w:pPr>
            <w:r>
              <w:rPr>
                <w:rFonts w:ascii="Montserrat" w:hAnsi="Montserrat"/>
                <w:color w:val="000000"/>
                <w:sz w:val="20"/>
                <w:szCs w:val="20"/>
              </w:rPr>
              <w:t>90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319800C4" w14:textId="7143D52D"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490</w:t>
            </w:r>
          </w:p>
        </w:tc>
      </w:tr>
      <w:tr w:rsidR="00517B1A" w14:paraId="760D3AA1"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5AAD9CEE" w14:textId="77777777" w:rsidR="00517B1A" w:rsidRDefault="00517B1A">
            <w:pPr>
              <w:pStyle w:val="NormalWeb"/>
              <w:spacing w:before="0" w:beforeAutospacing="0" w:after="0" w:afterAutospacing="0"/>
              <w:jc w:val="center"/>
            </w:pPr>
            <w:r>
              <w:rPr>
                <w:rFonts w:ascii="Montserrat" w:hAnsi="Montserrat"/>
                <w:color w:val="000000"/>
                <w:sz w:val="20"/>
                <w:szCs w:val="20"/>
              </w:rPr>
              <w:t>95</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7583E4C6" w14:textId="76FC1B67" w:rsidR="201C009E" w:rsidRPr="00995960" w:rsidRDefault="201C009E">
            <w:pPr>
              <w:jc w:val="center"/>
              <w:rPr>
                <w:rFonts w:ascii="Montserrat" w:eastAsia="Aptos Narrow" w:hAnsi="Montserrat" w:cs="Aptos Narrow"/>
                <w:color w:val="000000" w:themeColor="text1"/>
                <w:sz w:val="20"/>
                <w:szCs w:val="20"/>
              </w:rPr>
            </w:pPr>
            <w:r w:rsidRPr="00995960">
              <w:rPr>
                <w:rFonts w:ascii="Montserrat" w:eastAsia="Aptos Narrow" w:hAnsi="Montserrat" w:cs="Aptos Narrow"/>
                <w:color w:val="000000" w:themeColor="text1"/>
                <w:sz w:val="20"/>
                <w:szCs w:val="20"/>
              </w:rPr>
              <w:t>545</w:t>
            </w:r>
          </w:p>
        </w:tc>
      </w:tr>
      <w:tr w:rsidR="00517B1A" w14:paraId="09B3917D" w14:textId="77777777" w:rsidTr="201C009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748F16E4" w14:textId="0FAF1DFA" w:rsidR="00517B1A" w:rsidRDefault="00517B1A">
            <w:pPr>
              <w:pStyle w:val="NormalWeb"/>
              <w:spacing w:before="0" w:beforeAutospacing="0" w:after="0" w:afterAutospacing="0"/>
              <w:jc w:val="center"/>
            </w:pPr>
            <w:r w:rsidRPr="201C009E">
              <w:rPr>
                <w:rFonts w:ascii="Montserrat" w:hAnsi="Montserrat"/>
                <w:color w:val="000000" w:themeColor="text1"/>
                <w:sz w:val="20"/>
                <w:szCs w:val="20"/>
              </w:rPr>
              <w:t>100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0" w:type="dxa"/>
              <w:left w:w="0" w:type="dxa"/>
              <w:bottom w:w="0" w:type="dxa"/>
              <w:right w:w="0" w:type="dxa"/>
            </w:tcMar>
            <w:vAlign w:val="bottom"/>
            <w:hideMark/>
          </w:tcPr>
          <w:p w14:paraId="306E11F4" w14:textId="1FFC8A10" w:rsidR="00517B1A" w:rsidRPr="00995960" w:rsidRDefault="5612BC19">
            <w:pPr>
              <w:pStyle w:val="NormalWeb"/>
              <w:spacing w:before="0" w:beforeAutospacing="0" w:after="0" w:afterAutospacing="0"/>
              <w:jc w:val="center"/>
              <w:rPr>
                <w:rFonts w:ascii="Montserrat" w:hAnsi="Montserrat"/>
                <w:sz w:val="20"/>
                <w:szCs w:val="20"/>
              </w:rPr>
            </w:pPr>
            <w:r w:rsidRPr="00995960">
              <w:rPr>
                <w:rFonts w:ascii="Montserrat" w:hAnsi="Montserrat"/>
                <w:color w:val="000000" w:themeColor="text1"/>
                <w:sz w:val="20"/>
                <w:szCs w:val="20"/>
              </w:rPr>
              <w:t>605</w:t>
            </w:r>
          </w:p>
        </w:tc>
      </w:tr>
    </w:tbl>
    <w:p w14:paraId="48E125B4" w14:textId="403588C9" w:rsidR="00517B1A" w:rsidRPr="00FC2CC0" w:rsidRDefault="00517B1A" w:rsidP="00517B1A">
      <w:pPr>
        <w:pStyle w:val="Heading4"/>
        <w:spacing w:before="240"/>
        <w:rPr>
          <w:i w:val="0"/>
          <w:iCs w:val="0"/>
        </w:rPr>
      </w:pPr>
      <w:r w:rsidRPr="00FC2CC0">
        <w:rPr>
          <w:rFonts w:ascii="Montserrat" w:hAnsi="Montserrat"/>
          <w:i w:val="0"/>
          <w:iCs w:val="0"/>
          <w:color w:val="000000"/>
          <w:sz w:val="22"/>
          <w:szCs w:val="22"/>
          <w:u w:val="single"/>
        </w:rPr>
        <w:t xml:space="preserve">Determination of </w:t>
      </w:r>
      <w:r w:rsidR="00E30A95">
        <w:rPr>
          <w:rFonts w:ascii="Montserrat" w:hAnsi="Montserrat"/>
          <w:i w:val="0"/>
          <w:iCs w:val="0"/>
          <w:color w:val="000000"/>
          <w:sz w:val="22"/>
          <w:szCs w:val="22"/>
          <w:u w:val="single"/>
        </w:rPr>
        <w:t>m</w:t>
      </w:r>
      <w:r w:rsidRPr="00FC2CC0">
        <w:rPr>
          <w:rFonts w:ascii="Montserrat" w:hAnsi="Montserrat"/>
          <w:i w:val="0"/>
          <w:iCs w:val="0"/>
          <w:color w:val="000000"/>
          <w:sz w:val="22"/>
          <w:szCs w:val="22"/>
          <w:u w:val="single"/>
        </w:rPr>
        <w:t xml:space="preserve">eeting </w:t>
      </w:r>
      <w:r w:rsidR="00E30A95">
        <w:rPr>
          <w:rFonts w:ascii="Montserrat" w:hAnsi="Montserrat"/>
          <w:i w:val="0"/>
          <w:iCs w:val="0"/>
          <w:color w:val="000000"/>
          <w:sz w:val="22"/>
          <w:szCs w:val="22"/>
          <w:u w:val="single"/>
        </w:rPr>
        <w:t>p</w:t>
      </w:r>
      <w:r w:rsidRPr="00FC2CC0">
        <w:rPr>
          <w:rFonts w:ascii="Montserrat" w:hAnsi="Montserrat"/>
          <w:i w:val="0"/>
          <w:iCs w:val="0"/>
          <w:color w:val="000000"/>
          <w:sz w:val="22"/>
          <w:szCs w:val="22"/>
          <w:u w:val="single"/>
        </w:rPr>
        <w:t xml:space="preserve">recision </w:t>
      </w:r>
      <w:r w:rsidR="00E30A95">
        <w:rPr>
          <w:rFonts w:ascii="Montserrat" w:hAnsi="Montserrat"/>
          <w:i w:val="0"/>
          <w:iCs w:val="0"/>
          <w:color w:val="000000"/>
          <w:sz w:val="22"/>
          <w:szCs w:val="22"/>
          <w:u w:val="single"/>
        </w:rPr>
        <w:t>g</w:t>
      </w:r>
      <w:r w:rsidRPr="00FC2CC0">
        <w:rPr>
          <w:rFonts w:ascii="Montserrat" w:hAnsi="Montserrat"/>
          <w:i w:val="0"/>
          <w:iCs w:val="0"/>
          <w:color w:val="000000"/>
          <w:sz w:val="22"/>
          <w:szCs w:val="22"/>
          <w:u w:val="single"/>
        </w:rPr>
        <w:t>uidelines</w:t>
      </w:r>
    </w:p>
    <w:p w14:paraId="00703433" w14:textId="439377E0" w:rsidR="00517B1A" w:rsidRDefault="00517B1A" w:rsidP="003F0FF6">
      <w:pPr>
        <w:pStyle w:val="NormalWeb"/>
        <w:spacing w:before="0" w:beforeAutospacing="0" w:after="240" w:afterAutospacing="0"/>
      </w:pPr>
      <w:r>
        <w:rPr>
          <w:rFonts w:ascii="Montserrat" w:hAnsi="Montserrat"/>
          <w:color w:val="000000"/>
          <w:sz w:val="22"/>
          <w:szCs w:val="22"/>
        </w:rPr>
        <w:t xml:space="preserve">Once data collection is complete, </w:t>
      </w:r>
      <w:r w:rsidR="0039125B">
        <w:rPr>
          <w:rFonts w:ascii="Montserrat" w:hAnsi="Montserrat"/>
          <w:color w:val="000000"/>
          <w:sz w:val="22"/>
          <w:szCs w:val="22"/>
        </w:rPr>
        <w:t>project proponents</w:t>
      </w:r>
      <w:r>
        <w:rPr>
          <w:rFonts w:ascii="Montserrat" w:hAnsi="Montserrat"/>
          <w:color w:val="000000"/>
          <w:sz w:val="22"/>
          <w:szCs w:val="22"/>
        </w:rPr>
        <w:t xml:space="preserve"> must verify whether the achieved sample size meets the 95/10 precision guideline. This requires calculating the actual CoV from the collected data and confirming that the confidence interval is within 10% of the mean estimate. Project proponents should utilize the</w:t>
      </w:r>
      <w:hyperlink r:id="rId101" w:history="1">
        <w:r w:rsidRPr="00141835">
          <w:rPr>
            <w:rStyle w:val="Hyperlink"/>
            <w:rFonts w:ascii="Montserrat" w:eastAsia="Montserrat" w:hAnsi="Montserrat"/>
            <w:b/>
            <w:color w:val="000000"/>
            <w:sz w:val="22"/>
            <w:szCs w:val="22"/>
          </w:rPr>
          <w:t xml:space="preserve"> </w:t>
        </w:r>
        <w:r w:rsidRPr="00FC2CC0">
          <w:rPr>
            <w:rStyle w:val="Hyperlink"/>
            <w:rFonts w:ascii="Montserrat" w:eastAsia="Montserrat" w:hAnsi="Montserrat"/>
            <w:b/>
            <w:bCs/>
            <w:color w:val="1155CC"/>
            <w:sz w:val="22"/>
            <w:szCs w:val="22"/>
          </w:rPr>
          <w:t xml:space="preserve">sample </w:t>
        </w:r>
        <w:r w:rsidRPr="00FC2CC0">
          <w:rPr>
            <w:rStyle w:val="Hyperlink"/>
            <w:rFonts w:ascii="Montserrat" w:eastAsia="Montserrat" w:hAnsi="Montserrat"/>
            <w:b/>
            <w:bCs/>
            <w:color w:val="1155CC"/>
            <w:sz w:val="22"/>
            <w:szCs w:val="22"/>
          </w:rPr>
          <w:lastRenderedPageBreak/>
          <w:t>size calculator</w:t>
        </w:r>
      </w:hyperlink>
      <w:r w:rsidRPr="00FC2CC0">
        <w:rPr>
          <w:rFonts w:ascii="Montserrat" w:hAnsi="Montserrat"/>
          <w:color w:val="000000"/>
          <w:sz w:val="22"/>
          <w:szCs w:val="22"/>
        </w:rPr>
        <w:t xml:space="preserve"> to</w:t>
      </w:r>
      <w:r>
        <w:rPr>
          <w:rFonts w:ascii="Montserrat" w:hAnsi="Montserrat"/>
          <w:color w:val="000000"/>
          <w:sz w:val="22"/>
          <w:szCs w:val="22"/>
        </w:rPr>
        <w:t xml:space="preserve"> determine whether their sample meets the required precision and the 95% confidence bounds that result in lower emission reductions estimates if </w:t>
      </w:r>
      <w:r w:rsidR="00437886">
        <w:rPr>
          <w:rFonts w:ascii="Montserrat" w:hAnsi="Montserrat"/>
          <w:color w:val="000000"/>
          <w:sz w:val="22"/>
          <w:szCs w:val="22"/>
        </w:rPr>
        <w:t xml:space="preserve">the </w:t>
      </w:r>
      <w:r>
        <w:rPr>
          <w:rFonts w:ascii="Montserrat" w:hAnsi="Montserrat"/>
          <w:color w:val="000000"/>
          <w:sz w:val="22"/>
          <w:szCs w:val="22"/>
        </w:rPr>
        <w:t>precision guideline is not met.  </w:t>
      </w:r>
    </w:p>
    <w:p w14:paraId="6B8F38C7" w14:textId="77777777" w:rsidR="00517B1A" w:rsidRDefault="00517B1A" w:rsidP="00517B1A">
      <w:pPr>
        <w:pStyle w:val="NormalWeb"/>
        <w:spacing w:before="240" w:beforeAutospacing="0" w:after="240" w:afterAutospacing="0"/>
      </w:pPr>
      <w:r>
        <w:rPr>
          <w:rFonts w:ascii="Montserrat" w:hAnsi="Montserrat"/>
          <w:color w:val="000000"/>
          <w:sz w:val="22"/>
          <w:szCs w:val="22"/>
        </w:rPr>
        <w:t xml:space="preserve">For </w:t>
      </w:r>
      <w:r>
        <w:rPr>
          <w:rFonts w:ascii="Montserrat" w:hAnsi="Montserrat"/>
          <w:b/>
          <w:bCs/>
          <w:color w:val="000000"/>
          <w:sz w:val="22"/>
          <w:szCs w:val="22"/>
        </w:rPr>
        <w:t>cluster sampling</w:t>
      </w:r>
      <w:r>
        <w:rPr>
          <w:rFonts w:ascii="Montserrat" w:hAnsi="Montserrat"/>
          <w:color w:val="000000"/>
          <w:sz w:val="22"/>
          <w:szCs w:val="22"/>
        </w:rPr>
        <w:t>, meeting the precision requirement is more complex due to the need to adjust for design effects. In such cases, a statistician should evaluate whether the collected data meets the required confidence and precision levels. If the required precision is not met, the conservative confidence bound must be applied, or additional sampling may be needed.</w:t>
      </w:r>
    </w:p>
    <w:p w14:paraId="70822998" w14:textId="3EE1FEDC" w:rsidR="00517B1A" w:rsidRPr="00F15EB0" w:rsidRDefault="00517B1A" w:rsidP="00F15EB0">
      <w:pPr>
        <w:rPr>
          <w:rFonts w:ascii="Montserrat" w:hAnsi="Montserrat"/>
          <w:b/>
          <w:bCs/>
          <w:sz w:val="22"/>
          <w:szCs w:val="22"/>
        </w:rPr>
      </w:pPr>
      <w:r w:rsidRPr="00F15EB0">
        <w:rPr>
          <w:rFonts w:ascii="Montserrat" w:hAnsi="Montserrat"/>
          <w:b/>
          <w:bCs/>
          <w:sz w:val="22"/>
          <w:szCs w:val="22"/>
        </w:rPr>
        <w:t xml:space="preserve">Sample </w:t>
      </w:r>
      <w:r w:rsidR="00E30A95">
        <w:rPr>
          <w:rFonts w:ascii="Montserrat" w:hAnsi="Montserrat"/>
          <w:b/>
          <w:bCs/>
          <w:sz w:val="22"/>
          <w:szCs w:val="22"/>
        </w:rPr>
        <w:t>s</w:t>
      </w:r>
      <w:r w:rsidRPr="00F15EB0">
        <w:rPr>
          <w:rFonts w:ascii="Montserrat" w:hAnsi="Montserrat"/>
          <w:b/>
          <w:bCs/>
          <w:sz w:val="22"/>
          <w:szCs w:val="22"/>
        </w:rPr>
        <w:t xml:space="preserve">ize </w:t>
      </w:r>
      <w:r w:rsidR="00E30A95">
        <w:rPr>
          <w:rFonts w:ascii="Montserrat" w:hAnsi="Montserrat"/>
          <w:b/>
          <w:bCs/>
          <w:sz w:val="22"/>
          <w:szCs w:val="22"/>
        </w:rPr>
        <w:t>g</w:t>
      </w:r>
      <w:r w:rsidRPr="00F15EB0">
        <w:rPr>
          <w:rFonts w:ascii="Montserrat" w:hAnsi="Montserrat"/>
          <w:b/>
          <w:bCs/>
          <w:sz w:val="22"/>
          <w:szCs w:val="22"/>
        </w:rPr>
        <w:t xml:space="preserve">uidance: </w:t>
      </w:r>
      <w:r w:rsidR="00E30A95">
        <w:rPr>
          <w:rFonts w:ascii="Montserrat" w:hAnsi="Montserrat"/>
          <w:b/>
          <w:bCs/>
          <w:sz w:val="22"/>
          <w:szCs w:val="22"/>
        </w:rPr>
        <w:t>p</w:t>
      </w:r>
      <w:r w:rsidRPr="00F15EB0">
        <w:rPr>
          <w:rFonts w:ascii="Montserrat" w:hAnsi="Montserrat"/>
          <w:b/>
          <w:bCs/>
          <w:sz w:val="22"/>
          <w:szCs w:val="22"/>
        </w:rPr>
        <w:t xml:space="preserve">roportional </w:t>
      </w:r>
      <w:r w:rsidR="00E30A95">
        <w:rPr>
          <w:rFonts w:ascii="Montserrat" w:hAnsi="Montserrat"/>
          <w:b/>
          <w:bCs/>
          <w:sz w:val="22"/>
          <w:szCs w:val="22"/>
        </w:rPr>
        <w:t>v</w:t>
      </w:r>
      <w:r w:rsidRPr="00F15EB0">
        <w:rPr>
          <w:rFonts w:ascii="Montserrat" w:hAnsi="Montserrat"/>
          <w:b/>
          <w:bCs/>
          <w:sz w:val="22"/>
          <w:szCs w:val="22"/>
        </w:rPr>
        <w:t>ariables</w:t>
      </w:r>
    </w:p>
    <w:p w14:paraId="79E3206A" w14:textId="77777777" w:rsidR="007E274B" w:rsidRDefault="007E274B" w:rsidP="007E274B">
      <w:pPr>
        <w:pStyle w:val="Heading4"/>
        <w:spacing w:before="0"/>
        <w:rPr>
          <w:rFonts w:ascii="Montserrat" w:hAnsi="Montserrat"/>
          <w:i w:val="0"/>
          <w:iCs w:val="0"/>
          <w:color w:val="000000"/>
          <w:sz w:val="22"/>
          <w:szCs w:val="22"/>
          <w:u w:val="single"/>
        </w:rPr>
      </w:pPr>
    </w:p>
    <w:p w14:paraId="4C82A8F9" w14:textId="6167B320" w:rsidR="00517B1A" w:rsidRPr="00F15EB0" w:rsidRDefault="00517B1A" w:rsidP="00A53C7E">
      <w:pPr>
        <w:pStyle w:val="Heading4"/>
        <w:spacing w:before="0"/>
        <w:rPr>
          <w:i w:val="0"/>
          <w:iCs w:val="0"/>
          <w:u w:val="single"/>
        </w:rPr>
      </w:pPr>
      <w:r w:rsidRPr="00F15EB0">
        <w:rPr>
          <w:rFonts w:ascii="Montserrat" w:hAnsi="Montserrat"/>
          <w:i w:val="0"/>
          <w:iCs w:val="0"/>
          <w:color w:val="000000"/>
          <w:sz w:val="22"/>
          <w:szCs w:val="22"/>
          <w:u w:val="single"/>
        </w:rPr>
        <w:t xml:space="preserve">Estimation of </w:t>
      </w:r>
      <w:r w:rsidR="00E30A95">
        <w:rPr>
          <w:rFonts w:ascii="Montserrat" w:hAnsi="Montserrat"/>
          <w:i w:val="0"/>
          <w:iCs w:val="0"/>
          <w:color w:val="000000"/>
          <w:sz w:val="22"/>
          <w:szCs w:val="22"/>
          <w:u w:val="single"/>
        </w:rPr>
        <w:t>r</w:t>
      </w:r>
      <w:r w:rsidRPr="00F15EB0">
        <w:rPr>
          <w:rFonts w:ascii="Montserrat" w:hAnsi="Montserrat"/>
          <w:i w:val="0"/>
          <w:iCs w:val="0"/>
          <w:color w:val="000000"/>
          <w:sz w:val="22"/>
          <w:szCs w:val="22"/>
          <w:u w:val="single"/>
        </w:rPr>
        <w:t xml:space="preserve">equired </w:t>
      </w:r>
      <w:r w:rsidR="00E30A95">
        <w:rPr>
          <w:rFonts w:ascii="Montserrat" w:hAnsi="Montserrat"/>
          <w:i w:val="0"/>
          <w:iCs w:val="0"/>
          <w:color w:val="000000"/>
          <w:sz w:val="22"/>
          <w:szCs w:val="22"/>
          <w:u w:val="single"/>
        </w:rPr>
        <w:t>s</w:t>
      </w:r>
      <w:r w:rsidRPr="00F15EB0">
        <w:rPr>
          <w:rFonts w:ascii="Montserrat" w:hAnsi="Montserrat"/>
          <w:i w:val="0"/>
          <w:iCs w:val="0"/>
          <w:color w:val="000000"/>
          <w:sz w:val="22"/>
          <w:szCs w:val="22"/>
          <w:u w:val="single"/>
        </w:rPr>
        <w:t xml:space="preserve">ample </w:t>
      </w:r>
      <w:r w:rsidR="00E30A95">
        <w:rPr>
          <w:rFonts w:ascii="Montserrat" w:hAnsi="Montserrat"/>
          <w:i w:val="0"/>
          <w:iCs w:val="0"/>
          <w:color w:val="000000"/>
          <w:sz w:val="22"/>
          <w:szCs w:val="22"/>
          <w:u w:val="single"/>
        </w:rPr>
        <w:t>s</w:t>
      </w:r>
      <w:r w:rsidRPr="00F15EB0">
        <w:rPr>
          <w:rFonts w:ascii="Montserrat" w:hAnsi="Montserrat"/>
          <w:i w:val="0"/>
          <w:iCs w:val="0"/>
          <w:color w:val="000000"/>
          <w:sz w:val="22"/>
          <w:szCs w:val="22"/>
          <w:u w:val="single"/>
        </w:rPr>
        <w:t>ize</w:t>
      </w:r>
    </w:p>
    <w:p w14:paraId="4B9942EE" w14:textId="28193187" w:rsidR="00517B1A" w:rsidRDefault="00517B1A" w:rsidP="003F0FF6">
      <w:pPr>
        <w:pStyle w:val="NormalWeb"/>
        <w:spacing w:before="0" w:beforeAutospacing="0" w:after="240" w:afterAutospacing="0"/>
      </w:pPr>
      <w:r>
        <w:rPr>
          <w:rFonts w:ascii="Montserrat" w:hAnsi="Montserrat"/>
          <w:color w:val="000000"/>
          <w:sz w:val="22"/>
          <w:szCs w:val="22"/>
        </w:rPr>
        <w:t xml:space="preserve">To estimate the sample size for proportional variables (e.g., the proportion of </w:t>
      </w:r>
      <w:r w:rsidR="006D4352">
        <w:rPr>
          <w:rFonts w:ascii="Montserrat" w:hAnsi="Montserrat"/>
          <w:color w:val="000000"/>
          <w:sz w:val="22"/>
          <w:szCs w:val="22"/>
        </w:rPr>
        <w:t xml:space="preserve">households </w:t>
      </w:r>
      <w:r>
        <w:rPr>
          <w:rFonts w:ascii="Montserrat" w:hAnsi="Montserrat"/>
          <w:color w:val="000000"/>
          <w:sz w:val="22"/>
          <w:szCs w:val="22"/>
        </w:rPr>
        <w:t xml:space="preserve">using primary fuel), </w:t>
      </w:r>
      <w:r w:rsidR="008918F8">
        <w:rPr>
          <w:rFonts w:ascii="Montserrat" w:hAnsi="Montserrat"/>
          <w:color w:val="000000"/>
          <w:sz w:val="22"/>
          <w:szCs w:val="22"/>
        </w:rPr>
        <w:t xml:space="preserve">project proponents </w:t>
      </w:r>
      <w:r>
        <w:rPr>
          <w:rFonts w:ascii="Montserrat" w:hAnsi="Montserrat"/>
          <w:color w:val="000000"/>
          <w:sz w:val="22"/>
          <w:szCs w:val="22"/>
        </w:rPr>
        <w:t>must first determine an expected proportion for the population. This can be based on prior research, survey data, or a pilot study. The lookup table provided is only applicable to simple random sampling and assumes a binomial distribution.</w:t>
      </w:r>
    </w:p>
    <w:tbl>
      <w:tblPr>
        <w:tblW w:w="0" w:type="auto"/>
        <w:tblCellMar>
          <w:top w:w="15" w:type="dxa"/>
          <w:left w:w="15" w:type="dxa"/>
          <w:bottom w:w="15" w:type="dxa"/>
          <w:right w:w="15" w:type="dxa"/>
        </w:tblCellMar>
        <w:tblLook w:val="04A0" w:firstRow="1" w:lastRow="0" w:firstColumn="1" w:lastColumn="0" w:noHBand="0" w:noVBand="1"/>
      </w:tblPr>
      <w:tblGrid>
        <w:gridCol w:w="2115"/>
        <w:gridCol w:w="1338"/>
      </w:tblGrid>
      <w:tr w:rsidR="00517B1A" w14:paraId="6F02FA45" w14:textId="77777777" w:rsidTr="00517B1A">
        <w:tc>
          <w:tcPr>
            <w:tcW w:w="0" w:type="auto"/>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51A98292" w14:textId="021CB86B" w:rsidR="00517B1A" w:rsidRPr="009D3DB2" w:rsidRDefault="00517B1A">
            <w:pPr>
              <w:pStyle w:val="NormalWeb"/>
              <w:spacing w:before="0" w:beforeAutospacing="0" w:after="0" w:afterAutospacing="0"/>
              <w:jc w:val="center"/>
              <w:rPr>
                <w:b/>
              </w:rPr>
            </w:pPr>
            <w:r w:rsidRPr="009D3DB2">
              <w:rPr>
                <w:rFonts w:ascii="Montserrat" w:hAnsi="Montserrat"/>
                <w:b/>
                <w:color w:val="000000"/>
                <w:sz w:val="20"/>
                <w:szCs w:val="20"/>
              </w:rPr>
              <w:t xml:space="preserve">95% CI: Simple </w:t>
            </w:r>
            <w:r w:rsidR="00E30A95">
              <w:rPr>
                <w:rFonts w:ascii="Montserrat" w:hAnsi="Montserrat"/>
                <w:b/>
                <w:color w:val="000000"/>
                <w:sz w:val="20"/>
                <w:szCs w:val="20"/>
              </w:rPr>
              <w:t>r</w:t>
            </w:r>
            <w:r w:rsidRPr="009D3DB2">
              <w:rPr>
                <w:rFonts w:ascii="Montserrat" w:hAnsi="Montserrat"/>
                <w:b/>
                <w:color w:val="000000"/>
                <w:sz w:val="20"/>
                <w:szCs w:val="20"/>
              </w:rPr>
              <w:t xml:space="preserve">andom </w:t>
            </w:r>
            <w:r w:rsidR="00E30A95">
              <w:rPr>
                <w:rFonts w:ascii="Montserrat" w:hAnsi="Montserrat"/>
                <w:b/>
                <w:color w:val="000000"/>
                <w:sz w:val="20"/>
                <w:szCs w:val="20"/>
              </w:rPr>
              <w:t>s</w:t>
            </w:r>
            <w:r w:rsidRPr="009D3DB2">
              <w:rPr>
                <w:rFonts w:ascii="Montserrat" w:hAnsi="Montserrat"/>
                <w:b/>
                <w:color w:val="000000"/>
                <w:sz w:val="20"/>
                <w:szCs w:val="20"/>
              </w:rPr>
              <w:t>ampling</w:t>
            </w:r>
          </w:p>
        </w:tc>
      </w:tr>
      <w:tr w:rsidR="00517B1A" w14:paraId="1F7B1A56" w14:textId="77777777" w:rsidTr="00517B1A">
        <w:tc>
          <w:tcPr>
            <w:tcW w:w="0" w:type="auto"/>
            <w:vMerge w:val="restar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hideMark/>
          </w:tcPr>
          <w:p w14:paraId="60482419" w14:textId="0FD874E2" w:rsidR="00517B1A" w:rsidRPr="009D3DB2" w:rsidRDefault="00517B1A">
            <w:pPr>
              <w:pStyle w:val="NormalWeb"/>
              <w:spacing w:before="0" w:beforeAutospacing="0" w:after="0" w:afterAutospacing="0"/>
              <w:jc w:val="center"/>
              <w:rPr>
                <w:b/>
              </w:rPr>
            </w:pPr>
            <w:r w:rsidRPr="009D3DB2">
              <w:rPr>
                <w:rFonts w:ascii="Montserrat" w:hAnsi="Montserrat"/>
                <w:b/>
                <w:color w:val="000000"/>
                <w:sz w:val="20"/>
                <w:szCs w:val="20"/>
              </w:rPr>
              <w:t>Prevalence</w:t>
            </w:r>
            <w:r w:rsidR="00157257" w:rsidRPr="009D3DB2">
              <w:rPr>
                <w:rFonts w:ascii="Montserrat" w:hAnsi="Montserrat"/>
                <w:b/>
                <w:color w:val="000000"/>
                <w:sz w:val="20"/>
                <w:szCs w:val="20"/>
              </w:rPr>
              <w:t xml:space="preserve"> </w:t>
            </w:r>
            <w:r w:rsidRPr="009D3DB2">
              <w:rPr>
                <w:rFonts w:ascii="Montserrat" w:hAnsi="Montserrat"/>
                <w:b/>
                <w:color w:val="000000"/>
                <w:sz w:val="20"/>
                <w:szCs w:val="20"/>
              </w:rPr>
              <w:t>(%)</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4A9DB6D0" w14:textId="77777777" w:rsidR="00517B1A" w:rsidRPr="009D3DB2" w:rsidRDefault="00517B1A">
            <w:pPr>
              <w:pStyle w:val="NormalWeb"/>
              <w:spacing w:before="0" w:beforeAutospacing="0" w:after="0" w:afterAutospacing="0"/>
              <w:jc w:val="center"/>
              <w:rPr>
                <w:b/>
              </w:rPr>
            </w:pPr>
            <w:r>
              <w:rPr>
                <w:rFonts w:ascii="Montserrat" w:hAnsi="Montserrat"/>
                <w:b/>
                <w:bCs/>
                <w:color w:val="000000"/>
                <w:sz w:val="20"/>
                <w:szCs w:val="20"/>
              </w:rPr>
              <w:t>Precision</w:t>
            </w:r>
          </w:p>
        </w:tc>
      </w:tr>
      <w:tr w:rsidR="00517B1A" w14:paraId="1A107C14" w14:textId="77777777" w:rsidTr="00517B1A">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0AE27BD" w14:textId="77777777" w:rsidR="00517B1A" w:rsidRDefault="00517B1A"/>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443756FA" w14:textId="77777777" w:rsidR="00517B1A" w:rsidRPr="009D3DB2" w:rsidRDefault="00517B1A">
            <w:pPr>
              <w:pStyle w:val="NormalWeb"/>
              <w:spacing w:before="0" w:beforeAutospacing="0" w:after="0" w:afterAutospacing="0"/>
              <w:jc w:val="center"/>
              <w:rPr>
                <w:b/>
              </w:rPr>
            </w:pPr>
            <w:r w:rsidRPr="009D3DB2">
              <w:rPr>
                <w:rFonts w:ascii="Montserrat" w:hAnsi="Montserrat"/>
                <w:b/>
                <w:color w:val="000000"/>
                <w:sz w:val="20"/>
                <w:szCs w:val="20"/>
              </w:rPr>
              <w:t>10%</w:t>
            </w:r>
          </w:p>
        </w:tc>
      </w:tr>
      <w:tr w:rsidR="00517B1A" w14:paraId="17515A9E"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0574DB25" w14:textId="77777777" w:rsidR="00517B1A" w:rsidRDefault="00517B1A">
            <w:pPr>
              <w:pStyle w:val="NormalWeb"/>
              <w:spacing w:before="0" w:beforeAutospacing="0" w:after="0" w:afterAutospacing="0"/>
              <w:jc w:val="center"/>
            </w:pPr>
            <w:r>
              <w:rPr>
                <w:rFonts w:ascii="Montserrat" w:hAnsi="Montserrat"/>
                <w:color w:val="000000"/>
                <w:sz w:val="20"/>
                <w:szCs w:val="20"/>
              </w:rPr>
              <w:t>10</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6F07BFAE" w14:textId="77777777" w:rsidR="00517B1A" w:rsidRDefault="00517B1A">
            <w:pPr>
              <w:pStyle w:val="NormalWeb"/>
              <w:spacing w:before="0" w:beforeAutospacing="0" w:after="0" w:afterAutospacing="0"/>
              <w:jc w:val="center"/>
            </w:pPr>
            <w:r>
              <w:rPr>
                <w:rFonts w:ascii="Montserrat" w:hAnsi="Montserrat"/>
                <w:color w:val="000000"/>
                <w:sz w:val="20"/>
                <w:szCs w:val="20"/>
              </w:rPr>
              <w:t>35</w:t>
            </w:r>
          </w:p>
        </w:tc>
      </w:tr>
      <w:tr w:rsidR="00517B1A" w14:paraId="390D2072"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270E2229" w14:textId="77777777" w:rsidR="00517B1A" w:rsidRDefault="00517B1A">
            <w:pPr>
              <w:pStyle w:val="NormalWeb"/>
              <w:spacing w:before="0" w:beforeAutospacing="0" w:after="0" w:afterAutospacing="0"/>
              <w:jc w:val="center"/>
            </w:pPr>
            <w:r>
              <w:rPr>
                <w:rFonts w:ascii="Montserrat" w:hAnsi="Montserrat"/>
                <w:color w:val="000000"/>
                <w:sz w:val="20"/>
                <w:szCs w:val="20"/>
              </w:rPr>
              <w:t>15</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644152AA" w14:textId="77777777" w:rsidR="00517B1A" w:rsidRDefault="00517B1A">
            <w:pPr>
              <w:pStyle w:val="NormalWeb"/>
              <w:spacing w:before="0" w:beforeAutospacing="0" w:after="0" w:afterAutospacing="0"/>
              <w:jc w:val="center"/>
            </w:pPr>
            <w:r>
              <w:rPr>
                <w:rFonts w:ascii="Montserrat" w:hAnsi="Montserrat"/>
                <w:color w:val="000000"/>
                <w:sz w:val="20"/>
                <w:szCs w:val="20"/>
              </w:rPr>
              <w:t>49</w:t>
            </w:r>
          </w:p>
        </w:tc>
      </w:tr>
      <w:tr w:rsidR="00517B1A" w14:paraId="40FD3F4B"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47A28357" w14:textId="77777777" w:rsidR="00517B1A" w:rsidRDefault="00517B1A">
            <w:pPr>
              <w:pStyle w:val="NormalWeb"/>
              <w:spacing w:before="0" w:beforeAutospacing="0" w:after="0" w:afterAutospacing="0"/>
              <w:jc w:val="center"/>
            </w:pPr>
            <w:r>
              <w:rPr>
                <w:rFonts w:ascii="Montserrat" w:hAnsi="Montserrat"/>
                <w:color w:val="000000"/>
                <w:sz w:val="20"/>
                <w:szCs w:val="20"/>
              </w:rPr>
              <w:t>20</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409576D9" w14:textId="77777777" w:rsidR="00517B1A" w:rsidRDefault="00517B1A">
            <w:pPr>
              <w:pStyle w:val="NormalWeb"/>
              <w:spacing w:before="0" w:beforeAutospacing="0" w:after="0" w:afterAutospacing="0"/>
              <w:jc w:val="center"/>
            </w:pPr>
            <w:r>
              <w:rPr>
                <w:rFonts w:ascii="Montserrat" w:hAnsi="Montserrat"/>
                <w:color w:val="000000"/>
                <w:sz w:val="20"/>
                <w:szCs w:val="20"/>
              </w:rPr>
              <w:t>61</w:t>
            </w:r>
          </w:p>
        </w:tc>
      </w:tr>
      <w:tr w:rsidR="00517B1A" w14:paraId="77B8C20E"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4E71FFA1" w14:textId="77777777" w:rsidR="00517B1A" w:rsidRDefault="00517B1A">
            <w:pPr>
              <w:pStyle w:val="NormalWeb"/>
              <w:spacing w:before="0" w:beforeAutospacing="0" w:after="0" w:afterAutospacing="0"/>
              <w:jc w:val="center"/>
            </w:pPr>
            <w:r>
              <w:rPr>
                <w:rFonts w:ascii="Montserrat" w:hAnsi="Montserrat"/>
                <w:color w:val="000000"/>
                <w:sz w:val="20"/>
                <w:szCs w:val="20"/>
              </w:rPr>
              <w:t>25</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0668A619" w14:textId="77777777" w:rsidR="00517B1A" w:rsidRDefault="00517B1A">
            <w:pPr>
              <w:pStyle w:val="NormalWeb"/>
              <w:spacing w:before="0" w:beforeAutospacing="0" w:after="0" w:afterAutospacing="0"/>
              <w:jc w:val="center"/>
            </w:pPr>
            <w:r>
              <w:rPr>
                <w:rFonts w:ascii="Montserrat" w:hAnsi="Montserrat"/>
                <w:color w:val="000000"/>
                <w:sz w:val="20"/>
                <w:szCs w:val="20"/>
              </w:rPr>
              <w:t>72</w:t>
            </w:r>
          </w:p>
        </w:tc>
      </w:tr>
      <w:tr w:rsidR="00517B1A" w14:paraId="2F11BA31"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05F97D0A" w14:textId="77777777" w:rsidR="00517B1A" w:rsidRDefault="00517B1A">
            <w:pPr>
              <w:pStyle w:val="NormalWeb"/>
              <w:spacing w:before="0" w:beforeAutospacing="0" w:after="0" w:afterAutospacing="0"/>
              <w:jc w:val="center"/>
            </w:pPr>
            <w:r>
              <w:rPr>
                <w:rFonts w:ascii="Montserrat" w:hAnsi="Montserrat"/>
                <w:color w:val="000000"/>
                <w:sz w:val="20"/>
                <w:szCs w:val="20"/>
              </w:rPr>
              <w:t>30</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4F3E961D" w14:textId="77777777" w:rsidR="00517B1A" w:rsidRDefault="00517B1A">
            <w:pPr>
              <w:pStyle w:val="NormalWeb"/>
              <w:spacing w:before="0" w:beforeAutospacing="0" w:after="0" w:afterAutospacing="0"/>
              <w:jc w:val="center"/>
            </w:pPr>
            <w:r>
              <w:rPr>
                <w:rFonts w:ascii="Montserrat" w:hAnsi="Montserrat"/>
                <w:color w:val="000000"/>
                <w:sz w:val="20"/>
                <w:szCs w:val="20"/>
              </w:rPr>
              <w:t>81</w:t>
            </w:r>
          </w:p>
        </w:tc>
      </w:tr>
      <w:tr w:rsidR="00517B1A" w14:paraId="227DB80A"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5620B39B" w14:textId="77777777" w:rsidR="00517B1A" w:rsidRDefault="00517B1A">
            <w:pPr>
              <w:pStyle w:val="NormalWeb"/>
              <w:spacing w:before="0" w:beforeAutospacing="0" w:after="0" w:afterAutospacing="0"/>
              <w:jc w:val="center"/>
            </w:pPr>
            <w:r>
              <w:rPr>
                <w:rFonts w:ascii="Montserrat" w:hAnsi="Montserrat"/>
                <w:color w:val="000000"/>
                <w:sz w:val="20"/>
                <w:szCs w:val="20"/>
              </w:rPr>
              <w:t>35</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3F9717ED" w14:textId="77777777" w:rsidR="00517B1A" w:rsidRDefault="00517B1A">
            <w:pPr>
              <w:pStyle w:val="NormalWeb"/>
              <w:spacing w:before="0" w:beforeAutospacing="0" w:after="0" w:afterAutospacing="0"/>
              <w:jc w:val="center"/>
            </w:pPr>
            <w:r>
              <w:rPr>
                <w:rFonts w:ascii="Montserrat" w:hAnsi="Montserrat"/>
                <w:color w:val="000000"/>
                <w:sz w:val="20"/>
                <w:szCs w:val="20"/>
              </w:rPr>
              <w:t>87</w:t>
            </w:r>
          </w:p>
        </w:tc>
      </w:tr>
      <w:tr w:rsidR="00517B1A" w14:paraId="415995DB"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4C0A2269" w14:textId="77777777" w:rsidR="00517B1A" w:rsidRDefault="00517B1A">
            <w:pPr>
              <w:pStyle w:val="NormalWeb"/>
              <w:spacing w:before="0" w:beforeAutospacing="0" w:after="0" w:afterAutospacing="0"/>
              <w:jc w:val="center"/>
            </w:pPr>
            <w:r>
              <w:rPr>
                <w:rFonts w:ascii="Montserrat" w:hAnsi="Montserrat"/>
                <w:color w:val="000000"/>
                <w:sz w:val="20"/>
                <w:szCs w:val="20"/>
              </w:rPr>
              <w:t>40</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3BD6FAA0" w14:textId="77777777" w:rsidR="00517B1A" w:rsidRDefault="00517B1A">
            <w:pPr>
              <w:pStyle w:val="NormalWeb"/>
              <w:spacing w:before="0" w:beforeAutospacing="0" w:after="0" w:afterAutospacing="0"/>
              <w:jc w:val="center"/>
            </w:pPr>
            <w:r>
              <w:rPr>
                <w:rFonts w:ascii="Montserrat" w:hAnsi="Montserrat"/>
                <w:color w:val="000000"/>
                <w:sz w:val="20"/>
                <w:szCs w:val="20"/>
              </w:rPr>
              <w:t>92</w:t>
            </w:r>
          </w:p>
        </w:tc>
      </w:tr>
      <w:tr w:rsidR="00517B1A" w14:paraId="401415D4"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24D6C236" w14:textId="77777777" w:rsidR="00517B1A" w:rsidRDefault="00517B1A">
            <w:pPr>
              <w:pStyle w:val="NormalWeb"/>
              <w:spacing w:before="0" w:beforeAutospacing="0" w:after="0" w:afterAutospacing="0"/>
              <w:jc w:val="center"/>
            </w:pPr>
            <w:r>
              <w:rPr>
                <w:rFonts w:ascii="Montserrat" w:hAnsi="Montserrat"/>
                <w:color w:val="000000"/>
                <w:sz w:val="20"/>
                <w:szCs w:val="20"/>
              </w:rPr>
              <w:t>45</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5DE54850" w14:textId="77777777" w:rsidR="00517B1A" w:rsidRDefault="00517B1A">
            <w:pPr>
              <w:pStyle w:val="NormalWeb"/>
              <w:spacing w:before="0" w:beforeAutospacing="0" w:after="0" w:afterAutospacing="0"/>
              <w:jc w:val="center"/>
            </w:pPr>
            <w:r>
              <w:rPr>
                <w:rFonts w:ascii="Montserrat" w:hAnsi="Montserrat"/>
                <w:color w:val="000000"/>
                <w:sz w:val="20"/>
                <w:szCs w:val="20"/>
              </w:rPr>
              <w:t>95</w:t>
            </w:r>
          </w:p>
        </w:tc>
      </w:tr>
      <w:tr w:rsidR="00517B1A" w14:paraId="13528C29"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5D964E04" w14:textId="77777777" w:rsidR="00517B1A" w:rsidRDefault="00517B1A">
            <w:pPr>
              <w:pStyle w:val="NormalWeb"/>
              <w:spacing w:before="0" w:beforeAutospacing="0" w:after="0" w:afterAutospacing="0"/>
              <w:jc w:val="center"/>
            </w:pPr>
            <w:r>
              <w:rPr>
                <w:rFonts w:ascii="Montserrat" w:hAnsi="Montserrat"/>
                <w:color w:val="000000"/>
                <w:sz w:val="20"/>
                <w:szCs w:val="20"/>
              </w:rPr>
              <w:t>50</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6A3BCDC9" w14:textId="77777777" w:rsidR="00517B1A" w:rsidRDefault="00517B1A">
            <w:pPr>
              <w:pStyle w:val="NormalWeb"/>
              <w:spacing w:before="0" w:beforeAutospacing="0" w:after="0" w:afterAutospacing="0"/>
              <w:jc w:val="center"/>
            </w:pPr>
            <w:r>
              <w:rPr>
                <w:rFonts w:ascii="Montserrat" w:hAnsi="Montserrat"/>
                <w:color w:val="000000"/>
                <w:sz w:val="20"/>
                <w:szCs w:val="20"/>
              </w:rPr>
              <w:t>96</w:t>
            </w:r>
          </w:p>
        </w:tc>
      </w:tr>
      <w:tr w:rsidR="00517B1A" w14:paraId="4DB34C11"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60D7C933" w14:textId="77777777" w:rsidR="00517B1A" w:rsidRDefault="00517B1A">
            <w:pPr>
              <w:pStyle w:val="NormalWeb"/>
              <w:spacing w:before="0" w:beforeAutospacing="0" w:after="0" w:afterAutospacing="0"/>
              <w:jc w:val="center"/>
            </w:pPr>
            <w:r>
              <w:rPr>
                <w:rFonts w:ascii="Montserrat" w:hAnsi="Montserrat"/>
                <w:color w:val="000000"/>
                <w:sz w:val="20"/>
                <w:szCs w:val="20"/>
              </w:rPr>
              <w:t>55</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514E8E3B" w14:textId="77777777" w:rsidR="00517B1A" w:rsidRDefault="00517B1A">
            <w:pPr>
              <w:pStyle w:val="NormalWeb"/>
              <w:spacing w:before="0" w:beforeAutospacing="0" w:after="0" w:afterAutospacing="0"/>
              <w:jc w:val="center"/>
            </w:pPr>
            <w:r>
              <w:rPr>
                <w:rFonts w:ascii="Montserrat" w:hAnsi="Montserrat"/>
                <w:color w:val="000000"/>
                <w:sz w:val="20"/>
                <w:szCs w:val="20"/>
              </w:rPr>
              <w:t>95</w:t>
            </w:r>
          </w:p>
        </w:tc>
      </w:tr>
      <w:tr w:rsidR="00517B1A" w14:paraId="44225D05"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727A11D2" w14:textId="77777777" w:rsidR="00517B1A" w:rsidRDefault="00517B1A">
            <w:pPr>
              <w:pStyle w:val="NormalWeb"/>
              <w:spacing w:before="0" w:beforeAutospacing="0" w:after="0" w:afterAutospacing="0"/>
              <w:jc w:val="center"/>
            </w:pPr>
            <w:r>
              <w:rPr>
                <w:rFonts w:ascii="Montserrat" w:hAnsi="Montserrat"/>
                <w:color w:val="000000"/>
                <w:sz w:val="20"/>
                <w:szCs w:val="20"/>
              </w:rPr>
              <w:t>60</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500AA9D6" w14:textId="77777777" w:rsidR="00517B1A" w:rsidRDefault="00517B1A">
            <w:pPr>
              <w:pStyle w:val="NormalWeb"/>
              <w:spacing w:before="0" w:beforeAutospacing="0" w:after="0" w:afterAutospacing="0"/>
              <w:jc w:val="center"/>
            </w:pPr>
            <w:r>
              <w:rPr>
                <w:rFonts w:ascii="Montserrat" w:hAnsi="Montserrat"/>
                <w:color w:val="000000"/>
                <w:sz w:val="20"/>
                <w:szCs w:val="20"/>
              </w:rPr>
              <w:t>92</w:t>
            </w:r>
          </w:p>
        </w:tc>
      </w:tr>
      <w:tr w:rsidR="00517B1A" w14:paraId="04183840"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75576054" w14:textId="77777777" w:rsidR="00517B1A" w:rsidRDefault="00517B1A">
            <w:pPr>
              <w:pStyle w:val="NormalWeb"/>
              <w:spacing w:before="0" w:beforeAutospacing="0" w:after="0" w:afterAutospacing="0"/>
              <w:jc w:val="center"/>
            </w:pPr>
            <w:r>
              <w:rPr>
                <w:rFonts w:ascii="Montserrat" w:hAnsi="Montserrat"/>
                <w:color w:val="000000"/>
                <w:sz w:val="20"/>
                <w:szCs w:val="20"/>
              </w:rPr>
              <w:t>65</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34177CB7" w14:textId="77777777" w:rsidR="00517B1A" w:rsidRDefault="00517B1A">
            <w:pPr>
              <w:pStyle w:val="NormalWeb"/>
              <w:spacing w:before="0" w:beforeAutospacing="0" w:after="0" w:afterAutospacing="0"/>
              <w:jc w:val="center"/>
            </w:pPr>
            <w:r>
              <w:rPr>
                <w:rFonts w:ascii="Montserrat" w:hAnsi="Montserrat"/>
                <w:color w:val="000000"/>
                <w:sz w:val="20"/>
                <w:szCs w:val="20"/>
              </w:rPr>
              <w:t>87</w:t>
            </w:r>
          </w:p>
        </w:tc>
      </w:tr>
      <w:tr w:rsidR="00517B1A" w14:paraId="20CFE0A4"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30329278" w14:textId="77777777" w:rsidR="00517B1A" w:rsidRDefault="00517B1A">
            <w:pPr>
              <w:pStyle w:val="NormalWeb"/>
              <w:spacing w:before="0" w:beforeAutospacing="0" w:after="0" w:afterAutospacing="0"/>
              <w:jc w:val="center"/>
            </w:pPr>
            <w:r>
              <w:rPr>
                <w:rFonts w:ascii="Montserrat" w:hAnsi="Montserrat"/>
                <w:color w:val="000000"/>
                <w:sz w:val="20"/>
                <w:szCs w:val="20"/>
              </w:rPr>
              <w:t>70</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1F29C74F" w14:textId="77777777" w:rsidR="00517B1A" w:rsidRDefault="00517B1A">
            <w:pPr>
              <w:pStyle w:val="NormalWeb"/>
              <w:spacing w:before="0" w:beforeAutospacing="0" w:after="0" w:afterAutospacing="0"/>
              <w:jc w:val="center"/>
            </w:pPr>
            <w:r>
              <w:rPr>
                <w:rFonts w:ascii="Montserrat" w:hAnsi="Montserrat"/>
                <w:color w:val="000000"/>
                <w:sz w:val="20"/>
                <w:szCs w:val="20"/>
              </w:rPr>
              <w:t>81</w:t>
            </w:r>
          </w:p>
        </w:tc>
      </w:tr>
      <w:tr w:rsidR="00517B1A" w14:paraId="217A7C81"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61E9BD3B" w14:textId="77777777" w:rsidR="00517B1A" w:rsidRDefault="00517B1A">
            <w:pPr>
              <w:pStyle w:val="NormalWeb"/>
              <w:spacing w:before="0" w:beforeAutospacing="0" w:after="0" w:afterAutospacing="0"/>
              <w:jc w:val="center"/>
            </w:pPr>
            <w:r>
              <w:rPr>
                <w:rFonts w:ascii="Montserrat" w:hAnsi="Montserrat"/>
                <w:color w:val="000000"/>
                <w:sz w:val="20"/>
                <w:szCs w:val="20"/>
              </w:rPr>
              <w:t>75</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5F0D6F7A" w14:textId="77777777" w:rsidR="00517B1A" w:rsidRDefault="00517B1A">
            <w:pPr>
              <w:pStyle w:val="NormalWeb"/>
              <w:spacing w:before="0" w:beforeAutospacing="0" w:after="0" w:afterAutospacing="0"/>
              <w:jc w:val="center"/>
            </w:pPr>
            <w:r>
              <w:rPr>
                <w:rFonts w:ascii="Montserrat" w:hAnsi="Montserrat"/>
                <w:color w:val="000000"/>
                <w:sz w:val="20"/>
                <w:szCs w:val="20"/>
              </w:rPr>
              <w:t>72</w:t>
            </w:r>
          </w:p>
        </w:tc>
      </w:tr>
      <w:tr w:rsidR="00517B1A" w14:paraId="691B4158"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73072AE4" w14:textId="77777777" w:rsidR="00517B1A" w:rsidRDefault="00517B1A">
            <w:pPr>
              <w:pStyle w:val="NormalWeb"/>
              <w:spacing w:before="0" w:beforeAutospacing="0" w:after="0" w:afterAutospacing="0"/>
              <w:jc w:val="center"/>
            </w:pPr>
            <w:r>
              <w:rPr>
                <w:rFonts w:ascii="Montserrat" w:hAnsi="Montserrat"/>
                <w:color w:val="000000"/>
                <w:sz w:val="20"/>
                <w:szCs w:val="20"/>
              </w:rPr>
              <w:t>80</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75055859" w14:textId="77777777" w:rsidR="00517B1A" w:rsidRDefault="00517B1A">
            <w:pPr>
              <w:pStyle w:val="NormalWeb"/>
              <w:spacing w:before="0" w:beforeAutospacing="0" w:after="0" w:afterAutospacing="0"/>
              <w:jc w:val="center"/>
            </w:pPr>
            <w:r>
              <w:rPr>
                <w:rFonts w:ascii="Montserrat" w:hAnsi="Montserrat"/>
                <w:color w:val="000000"/>
                <w:sz w:val="20"/>
                <w:szCs w:val="20"/>
              </w:rPr>
              <w:t>61</w:t>
            </w:r>
          </w:p>
        </w:tc>
      </w:tr>
      <w:tr w:rsidR="00517B1A" w14:paraId="09CB127C"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55A6C647" w14:textId="77777777" w:rsidR="00517B1A" w:rsidRDefault="00517B1A">
            <w:pPr>
              <w:pStyle w:val="NormalWeb"/>
              <w:spacing w:before="0" w:beforeAutospacing="0" w:after="0" w:afterAutospacing="0"/>
              <w:jc w:val="center"/>
            </w:pPr>
            <w:r>
              <w:rPr>
                <w:rFonts w:ascii="Montserrat" w:hAnsi="Montserrat"/>
                <w:color w:val="000000"/>
                <w:sz w:val="20"/>
                <w:szCs w:val="20"/>
              </w:rPr>
              <w:t>85</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7A116E8D" w14:textId="77777777" w:rsidR="00517B1A" w:rsidRDefault="00517B1A">
            <w:pPr>
              <w:pStyle w:val="NormalWeb"/>
              <w:spacing w:before="0" w:beforeAutospacing="0" w:after="0" w:afterAutospacing="0"/>
              <w:jc w:val="center"/>
            </w:pPr>
            <w:r>
              <w:rPr>
                <w:rFonts w:ascii="Montserrat" w:hAnsi="Montserrat"/>
                <w:color w:val="000000"/>
                <w:sz w:val="20"/>
                <w:szCs w:val="20"/>
              </w:rPr>
              <w:t>49</w:t>
            </w:r>
          </w:p>
        </w:tc>
      </w:tr>
      <w:tr w:rsidR="00517B1A" w14:paraId="30E2953D" w14:textId="77777777" w:rsidTr="00517B1A">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4E90CAE1" w14:textId="77777777" w:rsidR="00517B1A" w:rsidRDefault="00517B1A">
            <w:pPr>
              <w:pStyle w:val="NormalWeb"/>
              <w:spacing w:before="0" w:beforeAutospacing="0" w:after="0" w:afterAutospacing="0"/>
              <w:jc w:val="center"/>
            </w:pPr>
            <w:r>
              <w:rPr>
                <w:rFonts w:ascii="Montserrat" w:hAnsi="Montserrat"/>
                <w:color w:val="000000"/>
                <w:sz w:val="20"/>
                <w:szCs w:val="20"/>
              </w:rPr>
              <w:t>90</w:t>
            </w: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hideMark/>
          </w:tcPr>
          <w:p w14:paraId="23C3FD8B" w14:textId="77777777" w:rsidR="00517B1A" w:rsidRDefault="00517B1A">
            <w:pPr>
              <w:pStyle w:val="NormalWeb"/>
              <w:spacing w:before="0" w:beforeAutospacing="0" w:after="0" w:afterAutospacing="0"/>
              <w:jc w:val="center"/>
            </w:pPr>
            <w:r>
              <w:rPr>
                <w:rFonts w:ascii="Montserrat" w:hAnsi="Montserrat"/>
                <w:color w:val="000000"/>
                <w:sz w:val="20"/>
                <w:szCs w:val="20"/>
              </w:rPr>
              <w:t>35</w:t>
            </w:r>
          </w:p>
        </w:tc>
      </w:tr>
    </w:tbl>
    <w:p w14:paraId="7F841388" w14:textId="77777777" w:rsidR="00517B1A" w:rsidRDefault="00517B1A" w:rsidP="00517B1A">
      <w:pPr>
        <w:pStyle w:val="NormalWeb"/>
        <w:spacing w:before="240" w:beforeAutospacing="0" w:after="240" w:afterAutospacing="0"/>
      </w:pPr>
      <w:r>
        <w:rPr>
          <w:rFonts w:ascii="Montserrat" w:hAnsi="Montserrat"/>
          <w:color w:val="000000"/>
          <w:sz w:val="22"/>
          <w:szCs w:val="22"/>
        </w:rPr>
        <w:t>As with continuous variables, oversampling is necessary to account for expected data loss due to incomplete responses or participant dropouts. For cluster sampling, the required sample size will be larger due to intra-cluster correlation, meaning the actual number of surveyed participants must exceed the effective sample size. In such cases, a statistician should be consulted to correctly adjust for design effects.</w:t>
      </w:r>
    </w:p>
    <w:p w14:paraId="08EE4876" w14:textId="6BC005FF" w:rsidR="00517B1A" w:rsidRPr="00F15EB0" w:rsidRDefault="00517B1A" w:rsidP="00517B1A">
      <w:pPr>
        <w:pStyle w:val="Heading4"/>
        <w:spacing w:before="240"/>
        <w:rPr>
          <w:i w:val="0"/>
          <w:iCs w:val="0"/>
        </w:rPr>
      </w:pPr>
      <w:r w:rsidRPr="00F15EB0">
        <w:rPr>
          <w:rFonts w:ascii="Montserrat" w:hAnsi="Montserrat"/>
          <w:i w:val="0"/>
          <w:iCs w:val="0"/>
          <w:color w:val="000000"/>
          <w:sz w:val="22"/>
          <w:szCs w:val="22"/>
          <w:u w:val="single"/>
        </w:rPr>
        <w:lastRenderedPageBreak/>
        <w:t xml:space="preserve">Determination of </w:t>
      </w:r>
      <w:r w:rsidR="00E30A95">
        <w:rPr>
          <w:rFonts w:ascii="Montserrat" w:hAnsi="Montserrat"/>
          <w:i w:val="0"/>
          <w:iCs w:val="0"/>
          <w:color w:val="000000"/>
          <w:sz w:val="22"/>
          <w:szCs w:val="22"/>
          <w:u w:val="single"/>
        </w:rPr>
        <w:t>m</w:t>
      </w:r>
      <w:r w:rsidRPr="00F15EB0">
        <w:rPr>
          <w:rFonts w:ascii="Montserrat" w:hAnsi="Montserrat"/>
          <w:i w:val="0"/>
          <w:iCs w:val="0"/>
          <w:color w:val="000000"/>
          <w:sz w:val="22"/>
          <w:szCs w:val="22"/>
          <w:u w:val="single"/>
        </w:rPr>
        <w:t xml:space="preserve">eeting </w:t>
      </w:r>
      <w:r w:rsidR="00E30A95">
        <w:rPr>
          <w:rFonts w:ascii="Montserrat" w:hAnsi="Montserrat"/>
          <w:i w:val="0"/>
          <w:iCs w:val="0"/>
          <w:color w:val="000000"/>
          <w:sz w:val="22"/>
          <w:szCs w:val="22"/>
          <w:u w:val="single"/>
        </w:rPr>
        <w:t>p</w:t>
      </w:r>
      <w:r w:rsidRPr="00F15EB0">
        <w:rPr>
          <w:rFonts w:ascii="Montserrat" w:hAnsi="Montserrat"/>
          <w:i w:val="0"/>
          <w:iCs w:val="0"/>
          <w:color w:val="000000"/>
          <w:sz w:val="22"/>
          <w:szCs w:val="22"/>
          <w:u w:val="single"/>
        </w:rPr>
        <w:t xml:space="preserve">recision </w:t>
      </w:r>
      <w:r w:rsidR="00E30A95">
        <w:rPr>
          <w:rFonts w:ascii="Montserrat" w:hAnsi="Montserrat"/>
          <w:i w:val="0"/>
          <w:iCs w:val="0"/>
          <w:color w:val="000000"/>
          <w:sz w:val="22"/>
          <w:szCs w:val="22"/>
          <w:u w:val="single"/>
        </w:rPr>
        <w:t>g</w:t>
      </w:r>
      <w:r w:rsidRPr="00F15EB0">
        <w:rPr>
          <w:rFonts w:ascii="Montserrat" w:hAnsi="Montserrat"/>
          <w:i w:val="0"/>
          <w:iCs w:val="0"/>
          <w:color w:val="000000"/>
          <w:sz w:val="22"/>
          <w:szCs w:val="22"/>
          <w:u w:val="single"/>
        </w:rPr>
        <w:t>uidelines</w:t>
      </w:r>
    </w:p>
    <w:p w14:paraId="385E9AAE" w14:textId="40B2FDF3" w:rsidR="00517B1A" w:rsidRDefault="00517B1A" w:rsidP="003F0FF6">
      <w:pPr>
        <w:pStyle w:val="NormalWeb"/>
        <w:spacing w:before="0" w:beforeAutospacing="0" w:after="240" w:afterAutospacing="0"/>
      </w:pPr>
      <w:r>
        <w:rPr>
          <w:rFonts w:ascii="Montserrat" w:hAnsi="Montserrat"/>
          <w:color w:val="000000"/>
          <w:sz w:val="22"/>
          <w:szCs w:val="22"/>
        </w:rPr>
        <w:t xml:space="preserve">Once the survey is completed, </w:t>
      </w:r>
      <w:r w:rsidR="0039125B">
        <w:rPr>
          <w:rFonts w:ascii="Montserrat" w:hAnsi="Montserrat"/>
          <w:color w:val="000000"/>
          <w:sz w:val="22"/>
          <w:szCs w:val="22"/>
        </w:rPr>
        <w:t xml:space="preserve">project proponents </w:t>
      </w:r>
      <w:r>
        <w:rPr>
          <w:rFonts w:ascii="Montserrat" w:hAnsi="Montserrat"/>
          <w:color w:val="000000"/>
          <w:sz w:val="22"/>
          <w:szCs w:val="22"/>
        </w:rPr>
        <w:t>must verify that the achieved sample meets the 95/10 precision requirement by calculating the actual proportion and confirming that the confidence interval remains within 10% of the estimated proportion. Project proponents should utilize the</w:t>
      </w:r>
      <w:hyperlink r:id="rId102" w:history="1">
        <w:r w:rsidRPr="00F15EB0">
          <w:rPr>
            <w:rStyle w:val="Hyperlink"/>
            <w:rFonts w:ascii="Montserrat" w:eastAsia="Montserrat" w:hAnsi="Montserrat"/>
            <w:color w:val="000000"/>
            <w:sz w:val="22"/>
            <w:szCs w:val="22"/>
          </w:rPr>
          <w:t xml:space="preserve"> </w:t>
        </w:r>
        <w:r w:rsidRPr="00F15EB0">
          <w:rPr>
            <w:rStyle w:val="Hyperlink"/>
            <w:rFonts w:ascii="Montserrat" w:eastAsia="Montserrat" w:hAnsi="Montserrat"/>
            <w:b/>
            <w:bCs/>
            <w:color w:val="1155CC"/>
            <w:sz w:val="22"/>
            <w:szCs w:val="22"/>
          </w:rPr>
          <w:t>sample size calculator</w:t>
        </w:r>
      </w:hyperlink>
      <w:r w:rsidRPr="00F15EB0">
        <w:rPr>
          <w:rFonts w:ascii="Montserrat" w:hAnsi="Montserrat"/>
          <w:color w:val="000000"/>
          <w:sz w:val="22"/>
          <w:szCs w:val="22"/>
        </w:rPr>
        <w:t xml:space="preserve"> to</w:t>
      </w:r>
      <w:r>
        <w:rPr>
          <w:rFonts w:ascii="Montserrat" w:hAnsi="Montserrat"/>
          <w:color w:val="000000"/>
          <w:sz w:val="22"/>
          <w:szCs w:val="22"/>
        </w:rPr>
        <w:t xml:space="preserve"> determine whether their sample meets the required precision and the 95% confidence bounds that result in lower emission reductions estimates if </w:t>
      </w:r>
      <w:r w:rsidR="0026424D">
        <w:rPr>
          <w:rFonts w:ascii="Montserrat" w:hAnsi="Montserrat"/>
          <w:color w:val="000000"/>
          <w:sz w:val="22"/>
          <w:szCs w:val="22"/>
        </w:rPr>
        <w:t>the</w:t>
      </w:r>
      <w:r>
        <w:rPr>
          <w:rFonts w:ascii="Montserrat" w:hAnsi="Montserrat"/>
          <w:color w:val="000000"/>
          <w:sz w:val="22"/>
          <w:szCs w:val="22"/>
        </w:rPr>
        <w:t xml:space="preserve"> precision guideline is not met.  </w:t>
      </w:r>
    </w:p>
    <w:p w14:paraId="66B95AF0" w14:textId="7FF6DE6F" w:rsidR="00BA6FAB" w:rsidRDefault="00517B1A">
      <w:pPr>
        <w:pStyle w:val="NormalWeb"/>
        <w:spacing w:before="240" w:beforeAutospacing="0" w:after="240" w:afterAutospacing="0"/>
        <w:rPr>
          <w:rFonts w:ascii="Montserrat" w:hAnsi="Montserrat"/>
          <w:color w:val="000000"/>
          <w:sz w:val="22"/>
          <w:szCs w:val="22"/>
        </w:rPr>
      </w:pPr>
      <w:r>
        <w:rPr>
          <w:rFonts w:ascii="Montserrat" w:hAnsi="Montserrat"/>
          <w:color w:val="000000"/>
          <w:sz w:val="22"/>
          <w:szCs w:val="22"/>
        </w:rPr>
        <w:t>For cluster sampling, verification of precision must account for the design effect, which reduces the effective sample size. This requires statistical expertise, and a statistician should be involved in determining whether the collected sample meets the required confidence and precision levels. If precision is not met, additional sampling or conservative confidence bounds should be applied.</w:t>
      </w:r>
    </w:p>
    <w:p w14:paraId="3CC04408" w14:textId="77777777" w:rsidR="00BA6FAB" w:rsidRDefault="00BA6FAB">
      <w:pPr>
        <w:rPr>
          <w:rFonts w:ascii="Montserrat" w:hAnsi="Montserrat"/>
          <w:color w:val="000000"/>
          <w:sz w:val="22"/>
          <w:szCs w:val="22"/>
        </w:rPr>
      </w:pPr>
      <w:r>
        <w:rPr>
          <w:rFonts w:ascii="Montserrat" w:hAnsi="Montserrat"/>
          <w:color w:val="000000"/>
          <w:sz w:val="22"/>
          <w:szCs w:val="22"/>
        </w:rPr>
        <w:br w:type="page"/>
      </w:r>
    </w:p>
    <w:p w14:paraId="13A6FC07" w14:textId="42C78BB6" w:rsidR="00BA6FAB" w:rsidRPr="00A53C7E" w:rsidRDefault="00BA6FAB" w:rsidP="00BA6FAB">
      <w:pPr>
        <w:pStyle w:val="Heading2"/>
        <w:numPr>
          <w:ilvl w:val="0"/>
          <w:numId w:val="0"/>
        </w:numPr>
      </w:pPr>
      <w:bookmarkStart w:id="122" w:name="A11"/>
      <w:r>
        <w:lastRenderedPageBreak/>
        <w:t>Appendix 11</w:t>
      </w:r>
      <w:bookmarkEnd w:id="122"/>
      <w:r>
        <w:t xml:space="preserve">: </w:t>
      </w:r>
      <w:r w:rsidR="00C53974">
        <w:t>Default fNRB Values from CDM TOOL33</w:t>
      </w:r>
    </w:p>
    <w:p w14:paraId="081F638D" w14:textId="77777777" w:rsidR="00BA6FAB" w:rsidRPr="00A53C7E" w:rsidRDefault="00BA6FAB" w:rsidP="00BA6FAB"/>
    <w:p w14:paraId="7A6E992A" w14:textId="2B67A938" w:rsidR="001A11E1" w:rsidRDefault="009B6C3E" w:rsidP="00BA6FAB">
      <w:pPr>
        <w:pStyle w:val="NormalWeb"/>
        <w:spacing w:before="240" w:beforeAutospacing="0" w:after="240" w:afterAutospacing="0"/>
        <w:rPr>
          <w:rFonts w:ascii="Montserrat" w:hAnsi="Montserrat"/>
          <w:color w:val="222222"/>
          <w:sz w:val="22"/>
          <w:szCs w:val="22"/>
        </w:rPr>
      </w:pPr>
      <w:r>
        <w:rPr>
          <w:rFonts w:ascii="Montserrat" w:hAnsi="Montserrat"/>
          <w:color w:val="222222"/>
          <w:sz w:val="22"/>
          <w:szCs w:val="22"/>
        </w:rPr>
        <w:t xml:space="preserve">CDM TOOL33 </w:t>
      </w:r>
      <w:r w:rsidR="00A17E61">
        <w:rPr>
          <w:rFonts w:ascii="Montserrat" w:hAnsi="Montserrat"/>
          <w:color w:val="222222"/>
          <w:sz w:val="22"/>
          <w:szCs w:val="22"/>
        </w:rPr>
        <w:t xml:space="preserve">(version 3.0) </w:t>
      </w:r>
      <w:r>
        <w:rPr>
          <w:rFonts w:ascii="Montserrat" w:hAnsi="Montserrat"/>
          <w:color w:val="222222"/>
          <w:sz w:val="22"/>
          <w:szCs w:val="22"/>
        </w:rPr>
        <w:t xml:space="preserve">default values for fNRB </w:t>
      </w:r>
      <w:r w:rsidR="00E744CB">
        <w:rPr>
          <w:rFonts w:ascii="Montserrat" w:hAnsi="Montserrat"/>
          <w:color w:val="222222"/>
          <w:sz w:val="22"/>
          <w:szCs w:val="22"/>
        </w:rPr>
        <w:t xml:space="preserve">at the regional (continental) </w:t>
      </w:r>
      <w:r w:rsidR="000F276A">
        <w:rPr>
          <w:rFonts w:ascii="Montserrat" w:hAnsi="Montserrat"/>
          <w:color w:val="222222"/>
          <w:sz w:val="22"/>
          <w:szCs w:val="22"/>
        </w:rPr>
        <w:t xml:space="preserve">and national levels </w:t>
      </w:r>
      <w:r>
        <w:rPr>
          <w:rFonts w:ascii="Montserrat" w:hAnsi="Montserrat"/>
          <w:color w:val="222222"/>
          <w:sz w:val="22"/>
          <w:szCs w:val="22"/>
        </w:rPr>
        <w:t xml:space="preserve">are </w:t>
      </w:r>
      <w:r w:rsidR="00E744CB">
        <w:rPr>
          <w:rFonts w:ascii="Montserrat" w:hAnsi="Montserrat"/>
          <w:color w:val="222222"/>
          <w:sz w:val="22"/>
          <w:szCs w:val="22"/>
        </w:rPr>
        <w:t>listed below.</w:t>
      </w:r>
    </w:p>
    <w:p w14:paraId="367A08DE" w14:textId="55D08A40"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b/>
          <w:bCs/>
          <w:color w:val="000000"/>
          <w:sz w:val="22"/>
          <w:szCs w:val="22"/>
        </w:rPr>
        <w:t>Regional (</w:t>
      </w:r>
      <w:r w:rsidR="008318A1">
        <w:rPr>
          <w:rFonts w:ascii="Montserrat" w:hAnsi="Montserrat"/>
          <w:b/>
          <w:bCs/>
          <w:color w:val="000000"/>
          <w:sz w:val="22"/>
          <w:szCs w:val="22"/>
        </w:rPr>
        <w:t>c</w:t>
      </w:r>
      <w:r w:rsidRPr="00A17E61">
        <w:rPr>
          <w:rFonts w:ascii="Montserrat" w:hAnsi="Montserrat"/>
          <w:b/>
          <w:bCs/>
          <w:color w:val="000000"/>
          <w:sz w:val="22"/>
          <w:szCs w:val="22"/>
        </w:rPr>
        <w:t>ontinental) fNRB values</w:t>
      </w:r>
      <w:r w:rsidRPr="00A17E61">
        <w:rPr>
          <w:rFonts w:ascii="Montserrat" w:hAnsi="Montserrat"/>
          <w:color w:val="000000"/>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03"/>
        <w:gridCol w:w="4595"/>
      </w:tblGrid>
      <w:tr w:rsidR="00A17E61" w:rsidRPr="00A17E61" w14:paraId="5CAB3E51" w14:textId="77777777" w:rsidTr="00A17E61">
        <w:trPr>
          <w:trHeight w:val="300"/>
        </w:trPr>
        <w:tc>
          <w:tcPr>
            <w:tcW w:w="4680" w:type="dxa"/>
            <w:tcBorders>
              <w:top w:val="single" w:sz="6" w:space="0" w:color="auto"/>
              <w:left w:val="single" w:sz="6" w:space="0" w:color="auto"/>
              <w:bottom w:val="single" w:sz="6" w:space="0" w:color="auto"/>
              <w:right w:val="single" w:sz="6" w:space="0" w:color="auto"/>
            </w:tcBorders>
            <w:hideMark/>
          </w:tcPr>
          <w:p w14:paraId="02B304EB" w14:textId="001F5A2A"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b/>
                <w:bCs/>
                <w:color w:val="000000"/>
                <w:sz w:val="22"/>
                <w:szCs w:val="22"/>
              </w:rPr>
              <w:t>Region</w:t>
            </w:r>
          </w:p>
        </w:tc>
        <w:tc>
          <w:tcPr>
            <w:tcW w:w="4680" w:type="dxa"/>
            <w:tcBorders>
              <w:top w:val="single" w:sz="6" w:space="0" w:color="auto"/>
              <w:left w:val="single" w:sz="6" w:space="0" w:color="auto"/>
              <w:bottom w:val="single" w:sz="6" w:space="0" w:color="auto"/>
              <w:right w:val="single" w:sz="6" w:space="0" w:color="auto"/>
            </w:tcBorders>
            <w:hideMark/>
          </w:tcPr>
          <w:p w14:paraId="28D05DCD" w14:textId="4DD2A45F"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b/>
                <w:bCs/>
                <w:color w:val="000000"/>
                <w:sz w:val="22"/>
                <w:szCs w:val="22"/>
              </w:rPr>
              <w:t>fNRB (%)</w:t>
            </w:r>
          </w:p>
        </w:tc>
      </w:tr>
      <w:tr w:rsidR="00A17E61" w:rsidRPr="00A17E61" w14:paraId="49E04220" w14:textId="77777777" w:rsidTr="00A17E61">
        <w:trPr>
          <w:trHeight w:val="300"/>
        </w:trPr>
        <w:tc>
          <w:tcPr>
            <w:tcW w:w="4680" w:type="dxa"/>
            <w:tcBorders>
              <w:top w:val="single" w:sz="6" w:space="0" w:color="auto"/>
              <w:left w:val="single" w:sz="6" w:space="0" w:color="auto"/>
              <w:bottom w:val="single" w:sz="6" w:space="0" w:color="auto"/>
              <w:right w:val="single" w:sz="6" w:space="0" w:color="auto"/>
            </w:tcBorders>
            <w:hideMark/>
          </w:tcPr>
          <w:p w14:paraId="308286CA"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Asia </w:t>
            </w:r>
          </w:p>
        </w:tc>
        <w:tc>
          <w:tcPr>
            <w:tcW w:w="4680" w:type="dxa"/>
            <w:tcBorders>
              <w:top w:val="single" w:sz="6" w:space="0" w:color="auto"/>
              <w:left w:val="single" w:sz="6" w:space="0" w:color="auto"/>
              <w:bottom w:val="single" w:sz="6" w:space="0" w:color="auto"/>
              <w:right w:val="single" w:sz="6" w:space="0" w:color="auto"/>
            </w:tcBorders>
            <w:hideMark/>
          </w:tcPr>
          <w:p w14:paraId="1A79B34D" w14:textId="4C4D9BB9"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18</w:t>
            </w:r>
          </w:p>
        </w:tc>
      </w:tr>
      <w:tr w:rsidR="00A17E61" w:rsidRPr="00A17E61" w14:paraId="6593B38F" w14:textId="77777777" w:rsidTr="00A17E61">
        <w:trPr>
          <w:trHeight w:val="300"/>
        </w:trPr>
        <w:tc>
          <w:tcPr>
            <w:tcW w:w="4680" w:type="dxa"/>
            <w:tcBorders>
              <w:top w:val="single" w:sz="6" w:space="0" w:color="auto"/>
              <w:left w:val="single" w:sz="6" w:space="0" w:color="auto"/>
              <w:bottom w:val="single" w:sz="6" w:space="0" w:color="auto"/>
              <w:right w:val="single" w:sz="6" w:space="0" w:color="auto"/>
            </w:tcBorders>
            <w:hideMark/>
          </w:tcPr>
          <w:p w14:paraId="3B55A575"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Latin America </w:t>
            </w:r>
          </w:p>
        </w:tc>
        <w:tc>
          <w:tcPr>
            <w:tcW w:w="4680" w:type="dxa"/>
            <w:tcBorders>
              <w:top w:val="single" w:sz="6" w:space="0" w:color="auto"/>
              <w:left w:val="single" w:sz="6" w:space="0" w:color="auto"/>
              <w:bottom w:val="single" w:sz="6" w:space="0" w:color="auto"/>
              <w:right w:val="single" w:sz="6" w:space="0" w:color="auto"/>
            </w:tcBorders>
            <w:hideMark/>
          </w:tcPr>
          <w:p w14:paraId="5FB95F8E" w14:textId="585BE1F8"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32</w:t>
            </w:r>
          </w:p>
        </w:tc>
      </w:tr>
      <w:tr w:rsidR="00A17E61" w:rsidRPr="00A17E61" w14:paraId="6692E2C3" w14:textId="77777777" w:rsidTr="00A17E61">
        <w:trPr>
          <w:trHeight w:val="300"/>
        </w:trPr>
        <w:tc>
          <w:tcPr>
            <w:tcW w:w="4680" w:type="dxa"/>
            <w:tcBorders>
              <w:top w:val="single" w:sz="6" w:space="0" w:color="auto"/>
              <w:left w:val="single" w:sz="6" w:space="0" w:color="auto"/>
              <w:bottom w:val="single" w:sz="6" w:space="0" w:color="auto"/>
              <w:right w:val="single" w:sz="6" w:space="0" w:color="auto"/>
            </w:tcBorders>
            <w:hideMark/>
          </w:tcPr>
          <w:p w14:paraId="6E5C6125"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Sub-Saharan Africa </w:t>
            </w:r>
          </w:p>
        </w:tc>
        <w:tc>
          <w:tcPr>
            <w:tcW w:w="4680" w:type="dxa"/>
            <w:tcBorders>
              <w:top w:val="single" w:sz="6" w:space="0" w:color="auto"/>
              <w:left w:val="single" w:sz="6" w:space="0" w:color="auto"/>
              <w:bottom w:val="single" w:sz="6" w:space="0" w:color="auto"/>
              <w:right w:val="single" w:sz="6" w:space="0" w:color="auto"/>
            </w:tcBorders>
            <w:hideMark/>
          </w:tcPr>
          <w:p w14:paraId="6907AD5E" w14:textId="57F8D829"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40</w:t>
            </w:r>
          </w:p>
        </w:tc>
      </w:tr>
    </w:tbl>
    <w:p w14:paraId="51D86EE8" w14:textId="2E2AFDC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b/>
          <w:bCs/>
          <w:color w:val="000000"/>
          <w:sz w:val="22"/>
          <w:szCs w:val="22"/>
        </w:rPr>
        <w:t xml:space="preserve">National </w:t>
      </w:r>
      <w:r w:rsidR="008318A1">
        <w:rPr>
          <w:rFonts w:ascii="Montserrat" w:hAnsi="Montserrat"/>
          <w:b/>
          <w:bCs/>
          <w:color w:val="000000"/>
          <w:sz w:val="22"/>
          <w:szCs w:val="22"/>
        </w:rPr>
        <w:t>fNRB values</w:t>
      </w:r>
    </w:p>
    <w:tbl>
      <w:tblPr>
        <w:tblW w:w="0" w:type="dxa"/>
        <w:tblCellMar>
          <w:left w:w="0" w:type="dxa"/>
          <w:right w:w="0" w:type="dxa"/>
        </w:tblCellMar>
        <w:tblLook w:val="04A0" w:firstRow="1" w:lastRow="0" w:firstColumn="1" w:lastColumn="0" w:noHBand="0" w:noVBand="1"/>
      </w:tblPr>
      <w:tblGrid>
        <w:gridCol w:w="4630"/>
        <w:gridCol w:w="4568"/>
      </w:tblGrid>
      <w:tr w:rsidR="00A17E61" w:rsidRPr="00A17E61" w14:paraId="4139BB1E"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hideMark/>
          </w:tcPr>
          <w:p w14:paraId="7723964A" w14:textId="19502ADF"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b/>
                <w:bCs/>
                <w:color w:val="000000"/>
                <w:sz w:val="22"/>
                <w:szCs w:val="22"/>
              </w:rPr>
              <w:t>Country</w:t>
            </w:r>
          </w:p>
        </w:tc>
        <w:tc>
          <w:tcPr>
            <w:tcW w:w="4830" w:type="dxa"/>
            <w:tcBorders>
              <w:top w:val="single" w:sz="6" w:space="0" w:color="000000"/>
              <w:left w:val="single" w:sz="6" w:space="0" w:color="000000"/>
              <w:bottom w:val="single" w:sz="6" w:space="0" w:color="000000"/>
              <w:right w:val="single" w:sz="6" w:space="0" w:color="000000"/>
            </w:tcBorders>
            <w:hideMark/>
          </w:tcPr>
          <w:p w14:paraId="2B49972F" w14:textId="3389777E"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b/>
                <w:bCs/>
                <w:color w:val="000000"/>
                <w:sz w:val="22"/>
                <w:szCs w:val="22"/>
              </w:rPr>
              <w:t>fNRB (%)</w:t>
            </w:r>
          </w:p>
        </w:tc>
      </w:tr>
      <w:tr w:rsidR="00A17E61" w:rsidRPr="00A17E61" w14:paraId="0D06BE32"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5ECC4DF4"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Afghanistan </w:t>
            </w:r>
          </w:p>
        </w:tc>
        <w:tc>
          <w:tcPr>
            <w:tcW w:w="4830" w:type="dxa"/>
            <w:tcBorders>
              <w:top w:val="single" w:sz="6" w:space="0" w:color="000000"/>
              <w:left w:val="single" w:sz="6" w:space="0" w:color="000000"/>
              <w:bottom w:val="single" w:sz="6" w:space="0" w:color="000000"/>
              <w:right w:val="single" w:sz="6" w:space="0" w:color="000000"/>
            </w:tcBorders>
            <w:hideMark/>
          </w:tcPr>
          <w:p w14:paraId="5ED78499" w14:textId="265B7022"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10</w:t>
            </w:r>
          </w:p>
        </w:tc>
      </w:tr>
      <w:tr w:rsidR="00A17E61" w:rsidRPr="00A17E61" w14:paraId="5DC6DC36"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56BB4B1F"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Angola </w:t>
            </w:r>
          </w:p>
        </w:tc>
        <w:tc>
          <w:tcPr>
            <w:tcW w:w="4830" w:type="dxa"/>
            <w:tcBorders>
              <w:top w:val="single" w:sz="6" w:space="0" w:color="000000"/>
              <w:left w:val="single" w:sz="6" w:space="0" w:color="000000"/>
              <w:bottom w:val="single" w:sz="6" w:space="0" w:color="000000"/>
              <w:right w:val="single" w:sz="6" w:space="0" w:color="000000"/>
            </w:tcBorders>
            <w:hideMark/>
          </w:tcPr>
          <w:p w14:paraId="6A3DBE9F" w14:textId="1CE99348"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27</w:t>
            </w:r>
          </w:p>
        </w:tc>
      </w:tr>
      <w:tr w:rsidR="00A17E61" w:rsidRPr="00A17E61" w14:paraId="22DEDB82"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30FAE686"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Armenia </w:t>
            </w:r>
          </w:p>
        </w:tc>
        <w:tc>
          <w:tcPr>
            <w:tcW w:w="4830" w:type="dxa"/>
            <w:tcBorders>
              <w:top w:val="single" w:sz="6" w:space="0" w:color="000000"/>
              <w:left w:val="single" w:sz="6" w:space="0" w:color="000000"/>
              <w:bottom w:val="single" w:sz="6" w:space="0" w:color="000000"/>
              <w:right w:val="single" w:sz="6" w:space="0" w:color="000000"/>
            </w:tcBorders>
            <w:hideMark/>
          </w:tcPr>
          <w:p w14:paraId="246A7388" w14:textId="47C3FD35"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w:t>
            </w:r>
          </w:p>
        </w:tc>
      </w:tr>
      <w:tr w:rsidR="00A17E61" w:rsidRPr="00A17E61" w14:paraId="63188600"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5A97DF6B"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Azerbaijan </w:t>
            </w:r>
          </w:p>
        </w:tc>
        <w:tc>
          <w:tcPr>
            <w:tcW w:w="4830" w:type="dxa"/>
            <w:tcBorders>
              <w:top w:val="single" w:sz="6" w:space="0" w:color="000000"/>
              <w:left w:val="single" w:sz="6" w:space="0" w:color="000000"/>
              <w:bottom w:val="single" w:sz="6" w:space="0" w:color="000000"/>
              <w:right w:val="single" w:sz="6" w:space="0" w:color="000000"/>
            </w:tcBorders>
            <w:hideMark/>
          </w:tcPr>
          <w:p w14:paraId="0F62F9DE" w14:textId="44D5C21B"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w:t>
            </w:r>
          </w:p>
        </w:tc>
      </w:tr>
      <w:tr w:rsidR="00A17E61" w:rsidRPr="00A17E61" w14:paraId="1340608C"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3ED98B5C"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Bangladesh </w:t>
            </w:r>
          </w:p>
        </w:tc>
        <w:tc>
          <w:tcPr>
            <w:tcW w:w="4830" w:type="dxa"/>
            <w:tcBorders>
              <w:top w:val="single" w:sz="6" w:space="0" w:color="000000"/>
              <w:left w:val="single" w:sz="6" w:space="0" w:color="000000"/>
              <w:bottom w:val="single" w:sz="6" w:space="0" w:color="000000"/>
              <w:right w:val="single" w:sz="6" w:space="0" w:color="000000"/>
            </w:tcBorders>
            <w:hideMark/>
          </w:tcPr>
          <w:p w14:paraId="3AC42EB3" w14:textId="57845635"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39</w:t>
            </w:r>
          </w:p>
        </w:tc>
      </w:tr>
      <w:tr w:rsidR="00A17E61" w:rsidRPr="00A17E61" w14:paraId="0268E3A8"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27C49455"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Benin </w:t>
            </w:r>
          </w:p>
        </w:tc>
        <w:tc>
          <w:tcPr>
            <w:tcW w:w="4830" w:type="dxa"/>
            <w:tcBorders>
              <w:top w:val="single" w:sz="6" w:space="0" w:color="000000"/>
              <w:left w:val="single" w:sz="6" w:space="0" w:color="000000"/>
              <w:bottom w:val="single" w:sz="6" w:space="0" w:color="000000"/>
              <w:right w:val="single" w:sz="6" w:space="0" w:color="000000"/>
            </w:tcBorders>
            <w:hideMark/>
          </w:tcPr>
          <w:p w14:paraId="3B7B4092" w14:textId="0AEC0546"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34</w:t>
            </w:r>
          </w:p>
        </w:tc>
      </w:tr>
      <w:tr w:rsidR="00A17E61" w:rsidRPr="00A17E61" w14:paraId="3B43E222"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0CF24381"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Bhutan </w:t>
            </w:r>
          </w:p>
        </w:tc>
        <w:tc>
          <w:tcPr>
            <w:tcW w:w="4830" w:type="dxa"/>
            <w:tcBorders>
              <w:top w:val="single" w:sz="6" w:space="0" w:color="000000"/>
              <w:left w:val="single" w:sz="6" w:space="0" w:color="000000"/>
              <w:bottom w:val="single" w:sz="6" w:space="0" w:color="000000"/>
              <w:right w:val="single" w:sz="6" w:space="0" w:color="000000"/>
            </w:tcBorders>
            <w:hideMark/>
          </w:tcPr>
          <w:p w14:paraId="45146A6E" w14:textId="1B9315FD"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30</w:t>
            </w:r>
          </w:p>
        </w:tc>
      </w:tr>
      <w:tr w:rsidR="00A17E61" w:rsidRPr="00A17E61" w14:paraId="466EE4DA"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3646F749"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Plurinational State of Bolivia </w:t>
            </w:r>
          </w:p>
        </w:tc>
        <w:tc>
          <w:tcPr>
            <w:tcW w:w="4830" w:type="dxa"/>
            <w:tcBorders>
              <w:top w:val="single" w:sz="6" w:space="0" w:color="000000"/>
              <w:left w:val="single" w:sz="6" w:space="0" w:color="000000"/>
              <w:bottom w:val="single" w:sz="6" w:space="0" w:color="000000"/>
              <w:right w:val="single" w:sz="6" w:space="0" w:color="000000"/>
            </w:tcBorders>
            <w:hideMark/>
          </w:tcPr>
          <w:p w14:paraId="5B89898E" w14:textId="74BF504A"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14</w:t>
            </w:r>
          </w:p>
        </w:tc>
      </w:tr>
      <w:tr w:rsidR="00A17E61" w:rsidRPr="00A17E61" w14:paraId="1CF14F79"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274E57FD"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Botswana </w:t>
            </w:r>
          </w:p>
        </w:tc>
        <w:tc>
          <w:tcPr>
            <w:tcW w:w="4830" w:type="dxa"/>
            <w:tcBorders>
              <w:top w:val="single" w:sz="6" w:space="0" w:color="000000"/>
              <w:left w:val="single" w:sz="6" w:space="0" w:color="000000"/>
              <w:bottom w:val="single" w:sz="6" w:space="0" w:color="000000"/>
              <w:right w:val="single" w:sz="6" w:space="0" w:color="000000"/>
            </w:tcBorders>
            <w:hideMark/>
          </w:tcPr>
          <w:p w14:paraId="039241C2" w14:textId="6A782EBA"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35</w:t>
            </w:r>
          </w:p>
        </w:tc>
      </w:tr>
      <w:tr w:rsidR="00A17E61" w:rsidRPr="00A17E61" w14:paraId="21CD55B9"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70829DEF"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Brazil </w:t>
            </w:r>
          </w:p>
        </w:tc>
        <w:tc>
          <w:tcPr>
            <w:tcW w:w="4830" w:type="dxa"/>
            <w:tcBorders>
              <w:top w:val="single" w:sz="6" w:space="0" w:color="000000"/>
              <w:left w:val="single" w:sz="6" w:space="0" w:color="000000"/>
              <w:bottom w:val="single" w:sz="6" w:space="0" w:color="000000"/>
              <w:right w:val="single" w:sz="6" w:space="0" w:color="000000"/>
            </w:tcBorders>
            <w:hideMark/>
          </w:tcPr>
          <w:p w14:paraId="5DF1D6E1" w14:textId="1FA57B8D"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13</w:t>
            </w:r>
          </w:p>
        </w:tc>
      </w:tr>
      <w:tr w:rsidR="00A17E61" w:rsidRPr="00A17E61" w14:paraId="7AC91A1D"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5D5E67D5"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Burkina Faso </w:t>
            </w:r>
          </w:p>
        </w:tc>
        <w:tc>
          <w:tcPr>
            <w:tcW w:w="4830" w:type="dxa"/>
            <w:tcBorders>
              <w:top w:val="single" w:sz="6" w:space="0" w:color="000000"/>
              <w:left w:val="single" w:sz="6" w:space="0" w:color="000000"/>
              <w:bottom w:val="single" w:sz="6" w:space="0" w:color="000000"/>
              <w:right w:val="single" w:sz="6" w:space="0" w:color="000000"/>
            </w:tcBorders>
            <w:hideMark/>
          </w:tcPr>
          <w:p w14:paraId="09C2371D" w14:textId="2A818BDE"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36</w:t>
            </w:r>
          </w:p>
        </w:tc>
      </w:tr>
      <w:tr w:rsidR="00A17E61" w:rsidRPr="00A17E61" w14:paraId="7E147A3B"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0FFBCEC9"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Burundi </w:t>
            </w:r>
          </w:p>
        </w:tc>
        <w:tc>
          <w:tcPr>
            <w:tcW w:w="4830" w:type="dxa"/>
            <w:tcBorders>
              <w:top w:val="single" w:sz="6" w:space="0" w:color="000000"/>
              <w:left w:val="single" w:sz="6" w:space="0" w:color="000000"/>
              <w:bottom w:val="single" w:sz="6" w:space="0" w:color="000000"/>
              <w:right w:val="single" w:sz="6" w:space="0" w:color="000000"/>
            </w:tcBorders>
            <w:hideMark/>
          </w:tcPr>
          <w:p w14:paraId="4A38BF6C" w14:textId="46DF8D9A"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35</w:t>
            </w:r>
          </w:p>
        </w:tc>
      </w:tr>
      <w:tr w:rsidR="00A17E61" w:rsidRPr="00A17E61" w14:paraId="2805463E"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72A22E21"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Cambodia </w:t>
            </w:r>
          </w:p>
        </w:tc>
        <w:tc>
          <w:tcPr>
            <w:tcW w:w="4830" w:type="dxa"/>
            <w:tcBorders>
              <w:top w:val="single" w:sz="6" w:space="0" w:color="000000"/>
              <w:left w:val="single" w:sz="6" w:space="0" w:color="000000"/>
              <w:bottom w:val="single" w:sz="6" w:space="0" w:color="000000"/>
              <w:right w:val="single" w:sz="6" w:space="0" w:color="000000"/>
            </w:tcBorders>
            <w:hideMark/>
          </w:tcPr>
          <w:p w14:paraId="52D09C34" w14:textId="09483181"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20</w:t>
            </w:r>
          </w:p>
        </w:tc>
      </w:tr>
      <w:tr w:rsidR="00A17E61" w:rsidRPr="00A17E61" w14:paraId="45BF0AF1"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6D6479B5"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Cameroon </w:t>
            </w:r>
          </w:p>
        </w:tc>
        <w:tc>
          <w:tcPr>
            <w:tcW w:w="4830" w:type="dxa"/>
            <w:tcBorders>
              <w:top w:val="single" w:sz="6" w:space="0" w:color="000000"/>
              <w:left w:val="single" w:sz="6" w:space="0" w:color="000000"/>
              <w:bottom w:val="single" w:sz="6" w:space="0" w:color="000000"/>
              <w:right w:val="single" w:sz="6" w:space="0" w:color="000000"/>
            </w:tcBorders>
            <w:hideMark/>
          </w:tcPr>
          <w:p w14:paraId="429E1601" w14:textId="319FCC33"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38</w:t>
            </w:r>
          </w:p>
        </w:tc>
      </w:tr>
      <w:tr w:rsidR="00A17E61" w:rsidRPr="00A17E61" w14:paraId="0F0A1517"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4D138C94"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Central African Republic </w:t>
            </w:r>
          </w:p>
        </w:tc>
        <w:tc>
          <w:tcPr>
            <w:tcW w:w="4830" w:type="dxa"/>
            <w:tcBorders>
              <w:top w:val="single" w:sz="6" w:space="0" w:color="000000"/>
              <w:left w:val="single" w:sz="6" w:space="0" w:color="000000"/>
              <w:bottom w:val="single" w:sz="6" w:space="0" w:color="000000"/>
              <w:right w:val="single" w:sz="6" w:space="0" w:color="000000"/>
            </w:tcBorders>
            <w:hideMark/>
          </w:tcPr>
          <w:p w14:paraId="0204D91E" w14:textId="5A698C0E"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42</w:t>
            </w:r>
          </w:p>
        </w:tc>
      </w:tr>
      <w:tr w:rsidR="00A17E61" w:rsidRPr="00A17E61" w14:paraId="6A422DE0"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10D7C7E3"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Chad </w:t>
            </w:r>
          </w:p>
        </w:tc>
        <w:tc>
          <w:tcPr>
            <w:tcW w:w="4830" w:type="dxa"/>
            <w:tcBorders>
              <w:top w:val="single" w:sz="6" w:space="0" w:color="000000"/>
              <w:left w:val="single" w:sz="6" w:space="0" w:color="000000"/>
              <w:bottom w:val="single" w:sz="6" w:space="0" w:color="000000"/>
              <w:right w:val="single" w:sz="6" w:space="0" w:color="000000"/>
            </w:tcBorders>
            <w:hideMark/>
          </w:tcPr>
          <w:p w14:paraId="411C003E" w14:textId="1E2ED286"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37</w:t>
            </w:r>
          </w:p>
        </w:tc>
      </w:tr>
      <w:tr w:rsidR="00A17E61" w:rsidRPr="00A17E61" w14:paraId="0D63632C"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07E6E509"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China </w:t>
            </w:r>
          </w:p>
        </w:tc>
        <w:tc>
          <w:tcPr>
            <w:tcW w:w="4830" w:type="dxa"/>
            <w:tcBorders>
              <w:top w:val="single" w:sz="6" w:space="0" w:color="000000"/>
              <w:left w:val="single" w:sz="6" w:space="0" w:color="000000"/>
              <w:bottom w:val="single" w:sz="6" w:space="0" w:color="000000"/>
              <w:right w:val="single" w:sz="6" w:space="0" w:color="000000"/>
            </w:tcBorders>
            <w:hideMark/>
          </w:tcPr>
          <w:p w14:paraId="3FED4B02" w14:textId="054F2591"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10</w:t>
            </w:r>
          </w:p>
        </w:tc>
      </w:tr>
      <w:tr w:rsidR="00A17E61" w:rsidRPr="00A17E61" w14:paraId="597078F1"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38E0417D"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Colombia </w:t>
            </w:r>
          </w:p>
        </w:tc>
        <w:tc>
          <w:tcPr>
            <w:tcW w:w="4830" w:type="dxa"/>
            <w:tcBorders>
              <w:top w:val="single" w:sz="6" w:space="0" w:color="000000"/>
              <w:left w:val="single" w:sz="6" w:space="0" w:color="000000"/>
              <w:bottom w:val="single" w:sz="6" w:space="0" w:color="000000"/>
              <w:right w:val="single" w:sz="6" w:space="0" w:color="000000"/>
            </w:tcBorders>
            <w:hideMark/>
          </w:tcPr>
          <w:p w14:paraId="0E3D1C39" w14:textId="4860D8B5"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7</w:t>
            </w:r>
          </w:p>
        </w:tc>
      </w:tr>
      <w:tr w:rsidR="00A17E61" w:rsidRPr="00A17E61" w14:paraId="2ACABE77"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4ADCA545"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Costa Rica </w:t>
            </w:r>
          </w:p>
        </w:tc>
        <w:tc>
          <w:tcPr>
            <w:tcW w:w="4830" w:type="dxa"/>
            <w:tcBorders>
              <w:top w:val="single" w:sz="6" w:space="0" w:color="000000"/>
              <w:left w:val="single" w:sz="6" w:space="0" w:color="000000"/>
              <w:bottom w:val="single" w:sz="6" w:space="0" w:color="000000"/>
              <w:right w:val="single" w:sz="6" w:space="0" w:color="000000"/>
            </w:tcBorders>
            <w:hideMark/>
          </w:tcPr>
          <w:p w14:paraId="0DBD1B3D" w14:textId="466677F6"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10</w:t>
            </w:r>
          </w:p>
        </w:tc>
      </w:tr>
      <w:tr w:rsidR="00A17E61" w:rsidRPr="00A17E61" w14:paraId="13767544"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3EF9A3C3"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Côte d'Ivoire </w:t>
            </w:r>
          </w:p>
        </w:tc>
        <w:tc>
          <w:tcPr>
            <w:tcW w:w="4830" w:type="dxa"/>
            <w:tcBorders>
              <w:top w:val="single" w:sz="6" w:space="0" w:color="000000"/>
              <w:left w:val="single" w:sz="6" w:space="0" w:color="000000"/>
              <w:bottom w:val="single" w:sz="6" w:space="0" w:color="000000"/>
              <w:right w:val="single" w:sz="6" w:space="0" w:color="000000"/>
            </w:tcBorders>
            <w:hideMark/>
          </w:tcPr>
          <w:p w14:paraId="0A0C4317" w14:textId="6414FAE5"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19</w:t>
            </w:r>
          </w:p>
        </w:tc>
      </w:tr>
      <w:tr w:rsidR="00A17E61" w:rsidRPr="00A17E61" w14:paraId="5B776F48"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427D761D"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Democratic Republic of the Congo </w:t>
            </w:r>
          </w:p>
        </w:tc>
        <w:tc>
          <w:tcPr>
            <w:tcW w:w="4830" w:type="dxa"/>
            <w:tcBorders>
              <w:top w:val="single" w:sz="6" w:space="0" w:color="000000"/>
              <w:left w:val="single" w:sz="6" w:space="0" w:color="000000"/>
              <w:bottom w:val="single" w:sz="6" w:space="0" w:color="000000"/>
              <w:right w:val="single" w:sz="6" w:space="0" w:color="000000"/>
            </w:tcBorders>
            <w:hideMark/>
          </w:tcPr>
          <w:p w14:paraId="62290A27" w14:textId="13EA1DED"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42</w:t>
            </w:r>
          </w:p>
        </w:tc>
      </w:tr>
      <w:tr w:rsidR="00A17E61" w:rsidRPr="00A17E61" w14:paraId="5F4B7972"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0FF4F354"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Djibouti </w:t>
            </w:r>
          </w:p>
        </w:tc>
        <w:tc>
          <w:tcPr>
            <w:tcW w:w="4830" w:type="dxa"/>
            <w:tcBorders>
              <w:top w:val="single" w:sz="6" w:space="0" w:color="000000"/>
              <w:left w:val="single" w:sz="6" w:space="0" w:color="000000"/>
              <w:bottom w:val="single" w:sz="6" w:space="0" w:color="000000"/>
              <w:right w:val="single" w:sz="6" w:space="0" w:color="000000"/>
            </w:tcBorders>
            <w:hideMark/>
          </w:tcPr>
          <w:p w14:paraId="43278CA5" w14:textId="178AD4CF"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w:t>
            </w:r>
          </w:p>
        </w:tc>
      </w:tr>
      <w:tr w:rsidR="00A17E61" w:rsidRPr="00A17E61" w14:paraId="4D4714D0"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6D7EECA5"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Dominican Republic </w:t>
            </w:r>
          </w:p>
        </w:tc>
        <w:tc>
          <w:tcPr>
            <w:tcW w:w="4830" w:type="dxa"/>
            <w:tcBorders>
              <w:top w:val="single" w:sz="6" w:space="0" w:color="000000"/>
              <w:left w:val="single" w:sz="6" w:space="0" w:color="000000"/>
              <w:bottom w:val="single" w:sz="6" w:space="0" w:color="000000"/>
              <w:right w:val="single" w:sz="6" w:space="0" w:color="000000"/>
            </w:tcBorders>
            <w:hideMark/>
          </w:tcPr>
          <w:p w14:paraId="394954CD" w14:textId="4412B628"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43</w:t>
            </w:r>
          </w:p>
        </w:tc>
      </w:tr>
      <w:tr w:rsidR="00A17E61" w:rsidRPr="00A17E61" w14:paraId="43F8E71B"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3AF64F52"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Ecuador </w:t>
            </w:r>
          </w:p>
        </w:tc>
        <w:tc>
          <w:tcPr>
            <w:tcW w:w="4830" w:type="dxa"/>
            <w:tcBorders>
              <w:top w:val="single" w:sz="6" w:space="0" w:color="000000"/>
              <w:left w:val="single" w:sz="6" w:space="0" w:color="000000"/>
              <w:bottom w:val="single" w:sz="6" w:space="0" w:color="000000"/>
              <w:right w:val="single" w:sz="6" w:space="0" w:color="000000"/>
            </w:tcBorders>
            <w:hideMark/>
          </w:tcPr>
          <w:p w14:paraId="164DDBE0" w14:textId="1CE2F5C6"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28</w:t>
            </w:r>
          </w:p>
        </w:tc>
      </w:tr>
      <w:tr w:rsidR="00A17E61" w:rsidRPr="00A17E61" w14:paraId="33D632F8"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3EC6E2A1"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Equatorial Guinea </w:t>
            </w:r>
          </w:p>
        </w:tc>
        <w:tc>
          <w:tcPr>
            <w:tcW w:w="4830" w:type="dxa"/>
            <w:tcBorders>
              <w:top w:val="single" w:sz="6" w:space="0" w:color="000000"/>
              <w:left w:val="single" w:sz="6" w:space="0" w:color="000000"/>
              <w:bottom w:val="single" w:sz="6" w:space="0" w:color="000000"/>
              <w:right w:val="single" w:sz="6" w:space="0" w:color="000000"/>
            </w:tcBorders>
            <w:hideMark/>
          </w:tcPr>
          <w:p w14:paraId="6EF122F0" w14:textId="49FB6D38"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31</w:t>
            </w:r>
          </w:p>
        </w:tc>
      </w:tr>
      <w:tr w:rsidR="00A17E61" w:rsidRPr="00A17E61" w14:paraId="419E2A1F"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3B6E2F95"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Eritrea </w:t>
            </w:r>
          </w:p>
        </w:tc>
        <w:tc>
          <w:tcPr>
            <w:tcW w:w="4830" w:type="dxa"/>
            <w:tcBorders>
              <w:top w:val="single" w:sz="6" w:space="0" w:color="000000"/>
              <w:left w:val="single" w:sz="6" w:space="0" w:color="000000"/>
              <w:bottom w:val="single" w:sz="6" w:space="0" w:color="000000"/>
              <w:right w:val="single" w:sz="6" w:space="0" w:color="000000"/>
            </w:tcBorders>
            <w:hideMark/>
          </w:tcPr>
          <w:p w14:paraId="0D2438A8" w14:textId="4D99D156"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30</w:t>
            </w:r>
          </w:p>
        </w:tc>
      </w:tr>
      <w:tr w:rsidR="00A17E61" w:rsidRPr="00A17E61" w14:paraId="6C53BF48"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6BC2BDBA"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lastRenderedPageBreak/>
              <w:t>Eswatini </w:t>
            </w:r>
          </w:p>
        </w:tc>
        <w:tc>
          <w:tcPr>
            <w:tcW w:w="4830" w:type="dxa"/>
            <w:tcBorders>
              <w:top w:val="single" w:sz="6" w:space="0" w:color="000000"/>
              <w:left w:val="single" w:sz="6" w:space="0" w:color="000000"/>
              <w:bottom w:val="single" w:sz="6" w:space="0" w:color="000000"/>
              <w:right w:val="single" w:sz="6" w:space="0" w:color="000000"/>
            </w:tcBorders>
            <w:hideMark/>
          </w:tcPr>
          <w:p w14:paraId="28F579F0" w14:textId="62061DC7"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16</w:t>
            </w:r>
          </w:p>
        </w:tc>
      </w:tr>
      <w:tr w:rsidR="00A17E61" w:rsidRPr="00A17E61" w14:paraId="49765F7D"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63DE17DA"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Ethiopia </w:t>
            </w:r>
          </w:p>
        </w:tc>
        <w:tc>
          <w:tcPr>
            <w:tcW w:w="4830" w:type="dxa"/>
            <w:tcBorders>
              <w:top w:val="single" w:sz="6" w:space="0" w:color="000000"/>
              <w:left w:val="single" w:sz="6" w:space="0" w:color="000000"/>
              <w:bottom w:val="single" w:sz="6" w:space="0" w:color="000000"/>
              <w:right w:val="single" w:sz="6" w:space="0" w:color="000000"/>
            </w:tcBorders>
            <w:hideMark/>
          </w:tcPr>
          <w:p w14:paraId="5A45F935" w14:textId="1FB13A4E"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33</w:t>
            </w:r>
          </w:p>
        </w:tc>
      </w:tr>
      <w:tr w:rsidR="00A17E61" w:rsidRPr="00A17E61" w14:paraId="013E8108"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5D3A1434"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Gabon </w:t>
            </w:r>
          </w:p>
        </w:tc>
        <w:tc>
          <w:tcPr>
            <w:tcW w:w="4830" w:type="dxa"/>
            <w:tcBorders>
              <w:top w:val="single" w:sz="6" w:space="0" w:color="000000"/>
              <w:left w:val="single" w:sz="6" w:space="0" w:color="000000"/>
              <w:bottom w:val="single" w:sz="6" w:space="0" w:color="000000"/>
              <w:right w:val="single" w:sz="6" w:space="0" w:color="000000"/>
            </w:tcBorders>
            <w:hideMark/>
          </w:tcPr>
          <w:p w14:paraId="1825E7E8" w14:textId="6D168219"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18</w:t>
            </w:r>
          </w:p>
        </w:tc>
      </w:tr>
      <w:tr w:rsidR="00A17E61" w:rsidRPr="00A17E61" w14:paraId="4BE156C5"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55E8C9E6"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Gambia </w:t>
            </w:r>
          </w:p>
        </w:tc>
        <w:tc>
          <w:tcPr>
            <w:tcW w:w="4830" w:type="dxa"/>
            <w:tcBorders>
              <w:top w:val="single" w:sz="6" w:space="0" w:color="000000"/>
              <w:left w:val="single" w:sz="6" w:space="0" w:color="000000"/>
              <w:bottom w:val="single" w:sz="6" w:space="0" w:color="000000"/>
              <w:right w:val="single" w:sz="6" w:space="0" w:color="000000"/>
            </w:tcBorders>
            <w:hideMark/>
          </w:tcPr>
          <w:p w14:paraId="5E966D06" w14:textId="1389E907"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55</w:t>
            </w:r>
          </w:p>
        </w:tc>
      </w:tr>
      <w:tr w:rsidR="00A17E61" w:rsidRPr="00A17E61" w14:paraId="174D7A9E"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1ECAAA5F"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Georgia </w:t>
            </w:r>
          </w:p>
        </w:tc>
        <w:tc>
          <w:tcPr>
            <w:tcW w:w="4830" w:type="dxa"/>
            <w:tcBorders>
              <w:top w:val="single" w:sz="6" w:space="0" w:color="000000"/>
              <w:left w:val="single" w:sz="6" w:space="0" w:color="000000"/>
              <w:bottom w:val="single" w:sz="6" w:space="0" w:color="000000"/>
              <w:right w:val="single" w:sz="6" w:space="0" w:color="000000"/>
            </w:tcBorders>
            <w:hideMark/>
          </w:tcPr>
          <w:p w14:paraId="5FF6BA14" w14:textId="2CBD7368"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w:t>
            </w:r>
          </w:p>
        </w:tc>
      </w:tr>
      <w:tr w:rsidR="00A17E61" w:rsidRPr="00A17E61" w14:paraId="7C534519"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1265C1B7"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Ghana </w:t>
            </w:r>
          </w:p>
        </w:tc>
        <w:tc>
          <w:tcPr>
            <w:tcW w:w="4830" w:type="dxa"/>
            <w:tcBorders>
              <w:top w:val="single" w:sz="6" w:space="0" w:color="000000"/>
              <w:left w:val="single" w:sz="6" w:space="0" w:color="000000"/>
              <w:bottom w:val="single" w:sz="6" w:space="0" w:color="000000"/>
              <w:right w:val="single" w:sz="6" w:space="0" w:color="000000"/>
            </w:tcBorders>
            <w:hideMark/>
          </w:tcPr>
          <w:p w14:paraId="64C53370" w14:textId="7B0129A8"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35</w:t>
            </w:r>
          </w:p>
        </w:tc>
      </w:tr>
      <w:tr w:rsidR="00A17E61" w:rsidRPr="00A17E61" w14:paraId="083C8D9A"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218EC220"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Guatemala </w:t>
            </w:r>
          </w:p>
        </w:tc>
        <w:tc>
          <w:tcPr>
            <w:tcW w:w="4830" w:type="dxa"/>
            <w:tcBorders>
              <w:top w:val="single" w:sz="6" w:space="0" w:color="000000"/>
              <w:left w:val="single" w:sz="6" w:space="0" w:color="000000"/>
              <w:bottom w:val="single" w:sz="6" w:space="0" w:color="000000"/>
              <w:right w:val="single" w:sz="6" w:space="0" w:color="000000"/>
            </w:tcBorders>
            <w:hideMark/>
          </w:tcPr>
          <w:p w14:paraId="7CBA0AC8" w14:textId="76A7F9CE"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41</w:t>
            </w:r>
          </w:p>
        </w:tc>
      </w:tr>
      <w:tr w:rsidR="00A17E61" w:rsidRPr="00A17E61" w14:paraId="607581C9"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1610F2A3"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Guinea </w:t>
            </w:r>
          </w:p>
        </w:tc>
        <w:tc>
          <w:tcPr>
            <w:tcW w:w="4830" w:type="dxa"/>
            <w:tcBorders>
              <w:top w:val="single" w:sz="6" w:space="0" w:color="000000"/>
              <w:left w:val="single" w:sz="6" w:space="0" w:color="000000"/>
              <w:bottom w:val="single" w:sz="6" w:space="0" w:color="000000"/>
              <w:right w:val="single" w:sz="6" w:space="0" w:color="000000"/>
            </w:tcBorders>
            <w:hideMark/>
          </w:tcPr>
          <w:p w14:paraId="233918B4" w14:textId="252743B5"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37</w:t>
            </w:r>
          </w:p>
        </w:tc>
      </w:tr>
      <w:tr w:rsidR="00A17E61" w:rsidRPr="00A17E61" w14:paraId="73509233"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1700F867"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Guinea-Bissau </w:t>
            </w:r>
          </w:p>
        </w:tc>
        <w:tc>
          <w:tcPr>
            <w:tcW w:w="4830" w:type="dxa"/>
            <w:tcBorders>
              <w:top w:val="single" w:sz="6" w:space="0" w:color="000000"/>
              <w:left w:val="single" w:sz="6" w:space="0" w:color="000000"/>
              <w:bottom w:val="single" w:sz="6" w:space="0" w:color="000000"/>
              <w:right w:val="single" w:sz="6" w:space="0" w:color="000000"/>
            </w:tcBorders>
            <w:hideMark/>
          </w:tcPr>
          <w:p w14:paraId="1B464EFA" w14:textId="6E5D3192"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34</w:t>
            </w:r>
          </w:p>
        </w:tc>
      </w:tr>
      <w:tr w:rsidR="00A17E61" w:rsidRPr="00A17E61" w14:paraId="5DE0DD7D"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7505B65F"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Guyana </w:t>
            </w:r>
          </w:p>
        </w:tc>
        <w:tc>
          <w:tcPr>
            <w:tcW w:w="4830" w:type="dxa"/>
            <w:tcBorders>
              <w:top w:val="single" w:sz="6" w:space="0" w:color="000000"/>
              <w:left w:val="single" w:sz="6" w:space="0" w:color="000000"/>
              <w:bottom w:val="single" w:sz="6" w:space="0" w:color="000000"/>
              <w:right w:val="single" w:sz="6" w:space="0" w:color="000000"/>
            </w:tcBorders>
            <w:hideMark/>
          </w:tcPr>
          <w:p w14:paraId="7732407C" w14:textId="08439E6F"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0</w:t>
            </w:r>
          </w:p>
        </w:tc>
      </w:tr>
      <w:tr w:rsidR="00A17E61" w:rsidRPr="00A17E61" w14:paraId="6EFC460B"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169DFBC6"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Haiti </w:t>
            </w:r>
          </w:p>
        </w:tc>
        <w:tc>
          <w:tcPr>
            <w:tcW w:w="4830" w:type="dxa"/>
            <w:tcBorders>
              <w:top w:val="single" w:sz="6" w:space="0" w:color="000000"/>
              <w:left w:val="single" w:sz="6" w:space="0" w:color="000000"/>
              <w:bottom w:val="single" w:sz="6" w:space="0" w:color="000000"/>
              <w:right w:val="single" w:sz="6" w:space="0" w:color="000000"/>
            </w:tcBorders>
            <w:hideMark/>
          </w:tcPr>
          <w:p w14:paraId="45D09BF8" w14:textId="2521CD7C"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59</w:t>
            </w:r>
          </w:p>
        </w:tc>
      </w:tr>
      <w:tr w:rsidR="00A17E61" w:rsidRPr="00A17E61" w14:paraId="79A26F21"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5F1802BD"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Honduras </w:t>
            </w:r>
          </w:p>
        </w:tc>
        <w:tc>
          <w:tcPr>
            <w:tcW w:w="4830" w:type="dxa"/>
            <w:tcBorders>
              <w:top w:val="single" w:sz="6" w:space="0" w:color="000000"/>
              <w:left w:val="single" w:sz="6" w:space="0" w:color="000000"/>
              <w:bottom w:val="single" w:sz="6" w:space="0" w:color="000000"/>
              <w:right w:val="single" w:sz="6" w:space="0" w:color="000000"/>
            </w:tcBorders>
            <w:hideMark/>
          </w:tcPr>
          <w:p w14:paraId="372DF87C" w14:textId="1CD4DAA0"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33</w:t>
            </w:r>
          </w:p>
        </w:tc>
      </w:tr>
      <w:tr w:rsidR="00A17E61" w:rsidRPr="00A17E61" w14:paraId="6B57C5A0"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678E4D22"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India </w:t>
            </w:r>
          </w:p>
        </w:tc>
        <w:tc>
          <w:tcPr>
            <w:tcW w:w="4830" w:type="dxa"/>
            <w:tcBorders>
              <w:top w:val="single" w:sz="6" w:space="0" w:color="000000"/>
              <w:left w:val="single" w:sz="6" w:space="0" w:color="000000"/>
              <w:bottom w:val="single" w:sz="6" w:space="0" w:color="000000"/>
              <w:right w:val="single" w:sz="6" w:space="0" w:color="000000"/>
            </w:tcBorders>
            <w:hideMark/>
          </w:tcPr>
          <w:p w14:paraId="5931ECD6" w14:textId="2CD3F807"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7</w:t>
            </w:r>
          </w:p>
        </w:tc>
      </w:tr>
      <w:tr w:rsidR="00A17E61" w:rsidRPr="00A17E61" w14:paraId="302B6AB1"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21457CF1"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Indonesia </w:t>
            </w:r>
          </w:p>
        </w:tc>
        <w:tc>
          <w:tcPr>
            <w:tcW w:w="4830" w:type="dxa"/>
            <w:tcBorders>
              <w:top w:val="single" w:sz="6" w:space="0" w:color="000000"/>
              <w:left w:val="single" w:sz="6" w:space="0" w:color="000000"/>
              <w:bottom w:val="single" w:sz="6" w:space="0" w:color="000000"/>
              <w:right w:val="single" w:sz="6" w:space="0" w:color="000000"/>
            </w:tcBorders>
            <w:hideMark/>
          </w:tcPr>
          <w:p w14:paraId="01D70019" w14:textId="5ADEFE75"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9</w:t>
            </w:r>
          </w:p>
        </w:tc>
      </w:tr>
      <w:tr w:rsidR="00A17E61" w:rsidRPr="00A17E61" w14:paraId="0188C367"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0CA8D735"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Islamic Republic of Iran </w:t>
            </w:r>
          </w:p>
        </w:tc>
        <w:tc>
          <w:tcPr>
            <w:tcW w:w="4830" w:type="dxa"/>
            <w:tcBorders>
              <w:top w:val="single" w:sz="6" w:space="0" w:color="000000"/>
              <w:left w:val="single" w:sz="6" w:space="0" w:color="000000"/>
              <w:bottom w:val="single" w:sz="6" w:space="0" w:color="000000"/>
              <w:right w:val="single" w:sz="6" w:space="0" w:color="000000"/>
            </w:tcBorders>
            <w:hideMark/>
          </w:tcPr>
          <w:p w14:paraId="4454BAA2" w14:textId="37D4A725"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5</w:t>
            </w:r>
          </w:p>
        </w:tc>
      </w:tr>
      <w:tr w:rsidR="00A17E61" w:rsidRPr="00A17E61" w14:paraId="1CCFE9D1"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76BD0521"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Iraq </w:t>
            </w:r>
          </w:p>
        </w:tc>
        <w:tc>
          <w:tcPr>
            <w:tcW w:w="4830" w:type="dxa"/>
            <w:tcBorders>
              <w:top w:val="single" w:sz="6" w:space="0" w:color="000000"/>
              <w:left w:val="single" w:sz="6" w:space="0" w:color="000000"/>
              <w:bottom w:val="single" w:sz="6" w:space="0" w:color="000000"/>
              <w:right w:val="single" w:sz="6" w:space="0" w:color="000000"/>
            </w:tcBorders>
            <w:hideMark/>
          </w:tcPr>
          <w:p w14:paraId="4C7AC477" w14:textId="741D0BB5"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w:t>
            </w:r>
          </w:p>
        </w:tc>
      </w:tr>
      <w:tr w:rsidR="00A17E61" w:rsidRPr="00A17E61" w14:paraId="784CED46"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6F49AF92"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Jamaica </w:t>
            </w:r>
          </w:p>
        </w:tc>
        <w:tc>
          <w:tcPr>
            <w:tcW w:w="4830" w:type="dxa"/>
            <w:tcBorders>
              <w:top w:val="single" w:sz="6" w:space="0" w:color="000000"/>
              <w:left w:val="single" w:sz="6" w:space="0" w:color="000000"/>
              <w:bottom w:val="single" w:sz="6" w:space="0" w:color="000000"/>
              <w:right w:val="single" w:sz="6" w:space="0" w:color="000000"/>
            </w:tcBorders>
            <w:hideMark/>
          </w:tcPr>
          <w:p w14:paraId="78E15A2A" w14:textId="195713B8"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38</w:t>
            </w:r>
          </w:p>
        </w:tc>
      </w:tr>
      <w:tr w:rsidR="00A17E61" w:rsidRPr="00A17E61" w14:paraId="6BD9FCDE"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3A37858D"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Jordan </w:t>
            </w:r>
          </w:p>
        </w:tc>
        <w:tc>
          <w:tcPr>
            <w:tcW w:w="4830" w:type="dxa"/>
            <w:tcBorders>
              <w:top w:val="single" w:sz="6" w:space="0" w:color="000000"/>
              <w:left w:val="single" w:sz="6" w:space="0" w:color="000000"/>
              <w:bottom w:val="single" w:sz="6" w:space="0" w:color="000000"/>
              <w:right w:val="single" w:sz="6" w:space="0" w:color="000000"/>
            </w:tcBorders>
            <w:hideMark/>
          </w:tcPr>
          <w:p w14:paraId="7F0B3415" w14:textId="3C9C4226"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w:t>
            </w:r>
          </w:p>
        </w:tc>
      </w:tr>
      <w:tr w:rsidR="00A17E61" w:rsidRPr="00A17E61" w14:paraId="01AA5556"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24C6B893"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Kazakhstan </w:t>
            </w:r>
          </w:p>
        </w:tc>
        <w:tc>
          <w:tcPr>
            <w:tcW w:w="4830" w:type="dxa"/>
            <w:tcBorders>
              <w:top w:val="single" w:sz="6" w:space="0" w:color="000000"/>
              <w:left w:val="single" w:sz="6" w:space="0" w:color="000000"/>
              <w:bottom w:val="single" w:sz="6" w:space="0" w:color="000000"/>
              <w:right w:val="single" w:sz="6" w:space="0" w:color="000000"/>
            </w:tcBorders>
            <w:hideMark/>
          </w:tcPr>
          <w:p w14:paraId="76A3B6D7" w14:textId="51A29082"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7</w:t>
            </w:r>
          </w:p>
        </w:tc>
      </w:tr>
      <w:tr w:rsidR="00A17E61" w:rsidRPr="00A17E61" w14:paraId="7AB86FD3"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7E988833"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Kenya </w:t>
            </w:r>
          </w:p>
        </w:tc>
        <w:tc>
          <w:tcPr>
            <w:tcW w:w="4830" w:type="dxa"/>
            <w:tcBorders>
              <w:top w:val="single" w:sz="6" w:space="0" w:color="000000"/>
              <w:left w:val="single" w:sz="6" w:space="0" w:color="000000"/>
              <w:bottom w:val="single" w:sz="6" w:space="0" w:color="000000"/>
              <w:right w:val="single" w:sz="6" w:space="0" w:color="000000"/>
            </w:tcBorders>
            <w:hideMark/>
          </w:tcPr>
          <w:p w14:paraId="3CAE0311" w14:textId="648EA9DC"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29</w:t>
            </w:r>
          </w:p>
        </w:tc>
      </w:tr>
      <w:tr w:rsidR="00A17E61" w:rsidRPr="00A17E61" w14:paraId="534D68BB"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10A6EAE4"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Kyrgyzstan </w:t>
            </w:r>
          </w:p>
        </w:tc>
        <w:tc>
          <w:tcPr>
            <w:tcW w:w="4830" w:type="dxa"/>
            <w:tcBorders>
              <w:top w:val="single" w:sz="6" w:space="0" w:color="000000"/>
              <w:left w:val="single" w:sz="6" w:space="0" w:color="000000"/>
              <w:bottom w:val="single" w:sz="6" w:space="0" w:color="000000"/>
              <w:right w:val="single" w:sz="6" w:space="0" w:color="000000"/>
            </w:tcBorders>
            <w:hideMark/>
          </w:tcPr>
          <w:p w14:paraId="6E8DDC68" w14:textId="50174692"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25</w:t>
            </w:r>
          </w:p>
        </w:tc>
      </w:tr>
      <w:tr w:rsidR="00A17E61" w:rsidRPr="00A17E61" w14:paraId="7C08E4F8"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5BB7BDF3"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Lao People’s Democratic Republic </w:t>
            </w:r>
          </w:p>
        </w:tc>
        <w:tc>
          <w:tcPr>
            <w:tcW w:w="4830" w:type="dxa"/>
            <w:tcBorders>
              <w:top w:val="single" w:sz="6" w:space="0" w:color="000000"/>
              <w:left w:val="single" w:sz="6" w:space="0" w:color="000000"/>
              <w:bottom w:val="single" w:sz="6" w:space="0" w:color="000000"/>
              <w:right w:val="single" w:sz="6" w:space="0" w:color="000000"/>
            </w:tcBorders>
            <w:hideMark/>
          </w:tcPr>
          <w:p w14:paraId="32FF0252" w14:textId="27FB2D3A"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47</w:t>
            </w:r>
          </w:p>
        </w:tc>
      </w:tr>
      <w:tr w:rsidR="00A17E61" w:rsidRPr="00A17E61" w14:paraId="2A690BB1"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7C44EE7C"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Liberia </w:t>
            </w:r>
          </w:p>
        </w:tc>
        <w:tc>
          <w:tcPr>
            <w:tcW w:w="4830" w:type="dxa"/>
            <w:tcBorders>
              <w:top w:val="single" w:sz="6" w:space="0" w:color="000000"/>
              <w:left w:val="single" w:sz="6" w:space="0" w:color="000000"/>
              <w:bottom w:val="single" w:sz="6" w:space="0" w:color="000000"/>
              <w:right w:val="single" w:sz="6" w:space="0" w:color="000000"/>
            </w:tcBorders>
            <w:hideMark/>
          </w:tcPr>
          <w:p w14:paraId="7B7DF691" w14:textId="6A02C9E8"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40</w:t>
            </w:r>
          </w:p>
        </w:tc>
      </w:tr>
      <w:tr w:rsidR="00A17E61" w:rsidRPr="00A17E61" w14:paraId="7CECC632"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1AF25840"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Madagascar </w:t>
            </w:r>
          </w:p>
        </w:tc>
        <w:tc>
          <w:tcPr>
            <w:tcW w:w="4830" w:type="dxa"/>
            <w:tcBorders>
              <w:top w:val="single" w:sz="6" w:space="0" w:color="000000"/>
              <w:left w:val="single" w:sz="6" w:space="0" w:color="000000"/>
              <w:bottom w:val="single" w:sz="6" w:space="0" w:color="000000"/>
              <w:right w:val="single" w:sz="6" w:space="0" w:color="000000"/>
            </w:tcBorders>
            <w:hideMark/>
          </w:tcPr>
          <w:p w14:paraId="5E3045A5" w14:textId="0808C032"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36</w:t>
            </w:r>
          </w:p>
        </w:tc>
      </w:tr>
      <w:tr w:rsidR="00A17E61" w:rsidRPr="00A17E61" w14:paraId="17546DF1"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227C64A7"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Malawi </w:t>
            </w:r>
          </w:p>
        </w:tc>
        <w:tc>
          <w:tcPr>
            <w:tcW w:w="4830" w:type="dxa"/>
            <w:tcBorders>
              <w:top w:val="single" w:sz="6" w:space="0" w:color="000000"/>
              <w:left w:val="single" w:sz="6" w:space="0" w:color="000000"/>
              <w:bottom w:val="single" w:sz="6" w:space="0" w:color="000000"/>
              <w:right w:val="single" w:sz="6" w:space="0" w:color="000000"/>
            </w:tcBorders>
            <w:hideMark/>
          </w:tcPr>
          <w:p w14:paraId="192E1125" w14:textId="52C1FBC1"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48</w:t>
            </w:r>
          </w:p>
        </w:tc>
      </w:tr>
      <w:tr w:rsidR="00A17E61" w:rsidRPr="00A17E61" w14:paraId="0EE064AB"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1D0A848E"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Malaysia </w:t>
            </w:r>
          </w:p>
        </w:tc>
        <w:tc>
          <w:tcPr>
            <w:tcW w:w="4830" w:type="dxa"/>
            <w:tcBorders>
              <w:top w:val="single" w:sz="6" w:space="0" w:color="000000"/>
              <w:left w:val="single" w:sz="6" w:space="0" w:color="000000"/>
              <w:bottom w:val="single" w:sz="6" w:space="0" w:color="000000"/>
              <w:right w:val="single" w:sz="6" w:space="0" w:color="000000"/>
            </w:tcBorders>
            <w:hideMark/>
          </w:tcPr>
          <w:p w14:paraId="378BF26F" w14:textId="6FC972FA"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39</w:t>
            </w:r>
          </w:p>
        </w:tc>
      </w:tr>
      <w:tr w:rsidR="00A17E61" w:rsidRPr="00A17E61" w14:paraId="5B07C65D"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5182AD84"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Mali </w:t>
            </w:r>
          </w:p>
        </w:tc>
        <w:tc>
          <w:tcPr>
            <w:tcW w:w="4830" w:type="dxa"/>
            <w:tcBorders>
              <w:top w:val="single" w:sz="6" w:space="0" w:color="000000"/>
              <w:left w:val="single" w:sz="6" w:space="0" w:color="000000"/>
              <w:bottom w:val="single" w:sz="6" w:space="0" w:color="000000"/>
              <w:right w:val="single" w:sz="6" w:space="0" w:color="000000"/>
            </w:tcBorders>
            <w:hideMark/>
          </w:tcPr>
          <w:p w14:paraId="1D47800A" w14:textId="1E4CDB1B"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45</w:t>
            </w:r>
          </w:p>
        </w:tc>
      </w:tr>
      <w:tr w:rsidR="00A17E61" w:rsidRPr="00A17E61" w14:paraId="60F21F42"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5451C99B"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Mauritania </w:t>
            </w:r>
          </w:p>
        </w:tc>
        <w:tc>
          <w:tcPr>
            <w:tcW w:w="4830" w:type="dxa"/>
            <w:tcBorders>
              <w:top w:val="single" w:sz="6" w:space="0" w:color="000000"/>
              <w:left w:val="single" w:sz="6" w:space="0" w:color="000000"/>
              <w:bottom w:val="single" w:sz="6" w:space="0" w:color="000000"/>
              <w:right w:val="single" w:sz="6" w:space="0" w:color="000000"/>
            </w:tcBorders>
            <w:hideMark/>
          </w:tcPr>
          <w:p w14:paraId="60B027C2" w14:textId="057E5F12"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65</w:t>
            </w:r>
          </w:p>
        </w:tc>
      </w:tr>
      <w:tr w:rsidR="00A17E61" w:rsidRPr="00A17E61" w14:paraId="3E7B2DAD"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43A60264"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Mexico </w:t>
            </w:r>
          </w:p>
        </w:tc>
        <w:tc>
          <w:tcPr>
            <w:tcW w:w="4830" w:type="dxa"/>
            <w:tcBorders>
              <w:top w:val="single" w:sz="6" w:space="0" w:color="000000"/>
              <w:left w:val="single" w:sz="6" w:space="0" w:color="000000"/>
              <w:bottom w:val="single" w:sz="6" w:space="0" w:color="000000"/>
              <w:right w:val="single" w:sz="6" w:space="0" w:color="000000"/>
            </w:tcBorders>
            <w:hideMark/>
          </w:tcPr>
          <w:p w14:paraId="52B680E2" w14:textId="5C11FB39"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30</w:t>
            </w:r>
          </w:p>
        </w:tc>
      </w:tr>
      <w:tr w:rsidR="00A17E61" w:rsidRPr="00A17E61" w14:paraId="7615AF86"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16941BF1"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Mongolia </w:t>
            </w:r>
          </w:p>
        </w:tc>
        <w:tc>
          <w:tcPr>
            <w:tcW w:w="4830" w:type="dxa"/>
            <w:tcBorders>
              <w:top w:val="single" w:sz="6" w:space="0" w:color="000000"/>
              <w:left w:val="single" w:sz="6" w:space="0" w:color="000000"/>
              <w:bottom w:val="single" w:sz="6" w:space="0" w:color="000000"/>
              <w:right w:val="single" w:sz="6" w:space="0" w:color="000000"/>
            </w:tcBorders>
            <w:hideMark/>
          </w:tcPr>
          <w:p w14:paraId="4B00BB13" w14:textId="38DF90B3"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12</w:t>
            </w:r>
          </w:p>
        </w:tc>
      </w:tr>
      <w:tr w:rsidR="00A17E61" w:rsidRPr="00A17E61" w14:paraId="216F395D"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38FBAFE6"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Mozambique </w:t>
            </w:r>
          </w:p>
        </w:tc>
        <w:tc>
          <w:tcPr>
            <w:tcW w:w="4830" w:type="dxa"/>
            <w:tcBorders>
              <w:top w:val="single" w:sz="6" w:space="0" w:color="000000"/>
              <w:left w:val="single" w:sz="6" w:space="0" w:color="000000"/>
              <w:bottom w:val="single" w:sz="6" w:space="0" w:color="000000"/>
              <w:right w:val="single" w:sz="6" w:space="0" w:color="000000"/>
            </w:tcBorders>
            <w:hideMark/>
          </w:tcPr>
          <w:p w14:paraId="2A97ED16" w14:textId="73BEF871"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38</w:t>
            </w:r>
          </w:p>
        </w:tc>
      </w:tr>
      <w:tr w:rsidR="00A17E61" w:rsidRPr="00A17E61" w14:paraId="3B3BFEF5"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42F86C7E"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Myanmar </w:t>
            </w:r>
          </w:p>
        </w:tc>
        <w:tc>
          <w:tcPr>
            <w:tcW w:w="4830" w:type="dxa"/>
            <w:tcBorders>
              <w:top w:val="single" w:sz="6" w:space="0" w:color="000000"/>
              <w:left w:val="single" w:sz="6" w:space="0" w:color="000000"/>
              <w:bottom w:val="single" w:sz="6" w:space="0" w:color="000000"/>
              <w:right w:val="single" w:sz="6" w:space="0" w:color="000000"/>
            </w:tcBorders>
            <w:hideMark/>
          </w:tcPr>
          <w:p w14:paraId="4F66F118" w14:textId="004E09F4"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36</w:t>
            </w:r>
          </w:p>
        </w:tc>
      </w:tr>
      <w:tr w:rsidR="00A17E61" w:rsidRPr="00A17E61" w14:paraId="1A7B6FC6"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07B0E3A9"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Namibia </w:t>
            </w:r>
          </w:p>
        </w:tc>
        <w:tc>
          <w:tcPr>
            <w:tcW w:w="4830" w:type="dxa"/>
            <w:tcBorders>
              <w:top w:val="single" w:sz="6" w:space="0" w:color="000000"/>
              <w:left w:val="single" w:sz="6" w:space="0" w:color="000000"/>
              <w:bottom w:val="single" w:sz="6" w:space="0" w:color="000000"/>
              <w:right w:val="single" w:sz="6" w:space="0" w:color="000000"/>
            </w:tcBorders>
            <w:hideMark/>
          </w:tcPr>
          <w:p w14:paraId="281A7807" w14:textId="4CE095B4"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28</w:t>
            </w:r>
          </w:p>
        </w:tc>
      </w:tr>
      <w:tr w:rsidR="00A17E61" w:rsidRPr="00A17E61" w14:paraId="14F82BFA"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0C7BC07F"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Nepal </w:t>
            </w:r>
          </w:p>
        </w:tc>
        <w:tc>
          <w:tcPr>
            <w:tcW w:w="4830" w:type="dxa"/>
            <w:tcBorders>
              <w:top w:val="single" w:sz="6" w:space="0" w:color="000000"/>
              <w:left w:val="single" w:sz="6" w:space="0" w:color="000000"/>
              <w:bottom w:val="single" w:sz="6" w:space="0" w:color="000000"/>
              <w:right w:val="single" w:sz="6" w:space="0" w:color="000000"/>
            </w:tcBorders>
            <w:hideMark/>
          </w:tcPr>
          <w:p w14:paraId="02947925" w14:textId="5EDBFFD8"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45</w:t>
            </w:r>
          </w:p>
        </w:tc>
      </w:tr>
      <w:tr w:rsidR="00A17E61" w:rsidRPr="00A17E61" w14:paraId="1C2019FF"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0FBBDDC2"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Nicaragua </w:t>
            </w:r>
          </w:p>
        </w:tc>
        <w:tc>
          <w:tcPr>
            <w:tcW w:w="4830" w:type="dxa"/>
            <w:tcBorders>
              <w:top w:val="single" w:sz="6" w:space="0" w:color="000000"/>
              <w:left w:val="single" w:sz="6" w:space="0" w:color="000000"/>
              <w:bottom w:val="single" w:sz="6" w:space="0" w:color="000000"/>
              <w:right w:val="single" w:sz="6" w:space="0" w:color="000000"/>
            </w:tcBorders>
            <w:hideMark/>
          </w:tcPr>
          <w:p w14:paraId="35370DFB" w14:textId="38F2E772"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26</w:t>
            </w:r>
          </w:p>
        </w:tc>
      </w:tr>
      <w:tr w:rsidR="00A17E61" w:rsidRPr="00A17E61" w14:paraId="1BA0C01B"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16920DE0"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Niger </w:t>
            </w:r>
          </w:p>
        </w:tc>
        <w:tc>
          <w:tcPr>
            <w:tcW w:w="4830" w:type="dxa"/>
            <w:tcBorders>
              <w:top w:val="single" w:sz="6" w:space="0" w:color="000000"/>
              <w:left w:val="single" w:sz="6" w:space="0" w:color="000000"/>
              <w:bottom w:val="single" w:sz="6" w:space="0" w:color="000000"/>
              <w:right w:val="single" w:sz="6" w:space="0" w:color="000000"/>
            </w:tcBorders>
            <w:hideMark/>
          </w:tcPr>
          <w:p w14:paraId="7C2B13BA" w14:textId="59A5E26B"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61</w:t>
            </w:r>
          </w:p>
        </w:tc>
      </w:tr>
      <w:tr w:rsidR="00A17E61" w:rsidRPr="00A17E61" w14:paraId="4FD2BF34"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00F69744"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Nigeria </w:t>
            </w:r>
          </w:p>
        </w:tc>
        <w:tc>
          <w:tcPr>
            <w:tcW w:w="4830" w:type="dxa"/>
            <w:tcBorders>
              <w:top w:val="single" w:sz="6" w:space="0" w:color="000000"/>
              <w:left w:val="single" w:sz="6" w:space="0" w:color="000000"/>
              <w:bottom w:val="single" w:sz="6" w:space="0" w:color="000000"/>
              <w:right w:val="single" w:sz="6" w:space="0" w:color="000000"/>
            </w:tcBorders>
            <w:hideMark/>
          </w:tcPr>
          <w:p w14:paraId="0F15BBCF" w14:textId="4BEC1330"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38</w:t>
            </w:r>
          </w:p>
        </w:tc>
      </w:tr>
      <w:tr w:rsidR="00A17E61" w:rsidRPr="00A17E61" w14:paraId="72B217ED"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62FE0C69"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Pakistan </w:t>
            </w:r>
          </w:p>
        </w:tc>
        <w:tc>
          <w:tcPr>
            <w:tcW w:w="4830" w:type="dxa"/>
            <w:tcBorders>
              <w:top w:val="single" w:sz="6" w:space="0" w:color="000000"/>
              <w:left w:val="single" w:sz="6" w:space="0" w:color="000000"/>
              <w:bottom w:val="single" w:sz="6" w:space="0" w:color="000000"/>
              <w:right w:val="single" w:sz="6" w:space="0" w:color="000000"/>
            </w:tcBorders>
            <w:hideMark/>
          </w:tcPr>
          <w:p w14:paraId="472F0A7C" w14:textId="3AA8FCFE"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8</w:t>
            </w:r>
          </w:p>
        </w:tc>
      </w:tr>
      <w:tr w:rsidR="00A17E61" w:rsidRPr="00A17E61" w14:paraId="75F75B17"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354CD9FB"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Panama </w:t>
            </w:r>
          </w:p>
        </w:tc>
        <w:tc>
          <w:tcPr>
            <w:tcW w:w="4830" w:type="dxa"/>
            <w:tcBorders>
              <w:top w:val="single" w:sz="6" w:space="0" w:color="000000"/>
              <w:left w:val="single" w:sz="6" w:space="0" w:color="000000"/>
              <w:bottom w:val="single" w:sz="6" w:space="0" w:color="000000"/>
              <w:right w:val="single" w:sz="6" w:space="0" w:color="000000"/>
            </w:tcBorders>
            <w:hideMark/>
          </w:tcPr>
          <w:p w14:paraId="605347D3" w14:textId="7FFE6CF8"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21</w:t>
            </w:r>
          </w:p>
        </w:tc>
      </w:tr>
      <w:tr w:rsidR="00A17E61" w:rsidRPr="00A17E61" w14:paraId="687F8CCD"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2D6E81B6"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Papua New Guinea </w:t>
            </w:r>
          </w:p>
        </w:tc>
        <w:tc>
          <w:tcPr>
            <w:tcW w:w="4830" w:type="dxa"/>
            <w:tcBorders>
              <w:top w:val="single" w:sz="6" w:space="0" w:color="000000"/>
              <w:left w:val="single" w:sz="6" w:space="0" w:color="000000"/>
              <w:bottom w:val="single" w:sz="6" w:space="0" w:color="000000"/>
              <w:right w:val="single" w:sz="6" w:space="0" w:color="000000"/>
            </w:tcBorders>
            <w:hideMark/>
          </w:tcPr>
          <w:p w14:paraId="0372DC71" w14:textId="5EA757FC"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8</w:t>
            </w:r>
          </w:p>
        </w:tc>
      </w:tr>
      <w:tr w:rsidR="00A17E61" w:rsidRPr="00A17E61" w14:paraId="096E4794"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004985B2"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Peru </w:t>
            </w:r>
          </w:p>
        </w:tc>
        <w:tc>
          <w:tcPr>
            <w:tcW w:w="4830" w:type="dxa"/>
            <w:tcBorders>
              <w:top w:val="single" w:sz="6" w:space="0" w:color="000000"/>
              <w:left w:val="single" w:sz="6" w:space="0" w:color="000000"/>
              <w:bottom w:val="single" w:sz="6" w:space="0" w:color="000000"/>
              <w:right w:val="single" w:sz="6" w:space="0" w:color="000000"/>
            </w:tcBorders>
            <w:hideMark/>
          </w:tcPr>
          <w:p w14:paraId="1F9A9C63" w14:textId="54E73BFB"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4</w:t>
            </w:r>
          </w:p>
        </w:tc>
      </w:tr>
      <w:tr w:rsidR="00A17E61" w:rsidRPr="00A17E61" w14:paraId="4A2ACAE2"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66BCB0CF"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lastRenderedPageBreak/>
              <w:t>Philippines </w:t>
            </w:r>
          </w:p>
        </w:tc>
        <w:tc>
          <w:tcPr>
            <w:tcW w:w="4830" w:type="dxa"/>
            <w:tcBorders>
              <w:top w:val="single" w:sz="6" w:space="0" w:color="000000"/>
              <w:left w:val="single" w:sz="6" w:space="0" w:color="000000"/>
              <w:bottom w:val="single" w:sz="6" w:space="0" w:color="000000"/>
              <w:right w:val="single" w:sz="6" w:space="0" w:color="000000"/>
            </w:tcBorders>
            <w:hideMark/>
          </w:tcPr>
          <w:p w14:paraId="6FD7F04E" w14:textId="50AF7E38"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55</w:t>
            </w:r>
          </w:p>
        </w:tc>
      </w:tr>
      <w:tr w:rsidR="00A17E61" w:rsidRPr="00A17E61" w14:paraId="7593B779"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66B62554"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Republic of the Congo </w:t>
            </w:r>
          </w:p>
        </w:tc>
        <w:tc>
          <w:tcPr>
            <w:tcW w:w="4830" w:type="dxa"/>
            <w:tcBorders>
              <w:top w:val="single" w:sz="6" w:space="0" w:color="000000"/>
              <w:left w:val="single" w:sz="6" w:space="0" w:color="000000"/>
              <w:bottom w:val="single" w:sz="6" w:space="0" w:color="000000"/>
              <w:right w:val="single" w:sz="6" w:space="0" w:color="000000"/>
            </w:tcBorders>
            <w:hideMark/>
          </w:tcPr>
          <w:p w14:paraId="74C2F090" w14:textId="778A072D"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16</w:t>
            </w:r>
          </w:p>
        </w:tc>
      </w:tr>
      <w:tr w:rsidR="00A17E61" w:rsidRPr="00A17E61" w14:paraId="6CCDF8A8"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3EF2A434"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Rwanda </w:t>
            </w:r>
          </w:p>
        </w:tc>
        <w:tc>
          <w:tcPr>
            <w:tcW w:w="4830" w:type="dxa"/>
            <w:tcBorders>
              <w:top w:val="single" w:sz="6" w:space="0" w:color="000000"/>
              <w:left w:val="single" w:sz="6" w:space="0" w:color="000000"/>
              <w:bottom w:val="single" w:sz="6" w:space="0" w:color="000000"/>
              <w:right w:val="single" w:sz="6" w:space="0" w:color="000000"/>
            </w:tcBorders>
            <w:hideMark/>
          </w:tcPr>
          <w:p w14:paraId="7D92337B" w14:textId="05424B94"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33</w:t>
            </w:r>
          </w:p>
        </w:tc>
      </w:tr>
      <w:tr w:rsidR="00A17E61" w:rsidRPr="00A17E61" w14:paraId="266FD869"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34C9325A"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Senegal </w:t>
            </w:r>
          </w:p>
        </w:tc>
        <w:tc>
          <w:tcPr>
            <w:tcW w:w="4830" w:type="dxa"/>
            <w:tcBorders>
              <w:top w:val="single" w:sz="6" w:space="0" w:color="000000"/>
              <w:left w:val="single" w:sz="6" w:space="0" w:color="000000"/>
              <w:bottom w:val="single" w:sz="6" w:space="0" w:color="000000"/>
              <w:right w:val="single" w:sz="6" w:space="0" w:color="000000"/>
            </w:tcBorders>
            <w:hideMark/>
          </w:tcPr>
          <w:p w14:paraId="259D8123" w14:textId="5B5A148D"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61</w:t>
            </w:r>
          </w:p>
        </w:tc>
      </w:tr>
      <w:tr w:rsidR="00A17E61" w:rsidRPr="00A17E61" w14:paraId="17481880"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2BCDEC91"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Sierra Leone </w:t>
            </w:r>
          </w:p>
        </w:tc>
        <w:tc>
          <w:tcPr>
            <w:tcW w:w="4830" w:type="dxa"/>
            <w:tcBorders>
              <w:top w:val="single" w:sz="6" w:space="0" w:color="000000"/>
              <w:left w:val="single" w:sz="6" w:space="0" w:color="000000"/>
              <w:bottom w:val="single" w:sz="6" w:space="0" w:color="000000"/>
              <w:right w:val="single" w:sz="6" w:space="0" w:color="000000"/>
            </w:tcBorders>
            <w:hideMark/>
          </w:tcPr>
          <w:p w14:paraId="15F947E7" w14:textId="29D3505F"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41</w:t>
            </w:r>
          </w:p>
        </w:tc>
      </w:tr>
      <w:tr w:rsidR="00A17E61" w:rsidRPr="00A17E61" w14:paraId="18836708"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43E0A717"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Somalia </w:t>
            </w:r>
          </w:p>
        </w:tc>
        <w:tc>
          <w:tcPr>
            <w:tcW w:w="4830" w:type="dxa"/>
            <w:tcBorders>
              <w:top w:val="single" w:sz="6" w:space="0" w:color="000000"/>
              <w:left w:val="single" w:sz="6" w:space="0" w:color="000000"/>
              <w:bottom w:val="single" w:sz="6" w:space="0" w:color="000000"/>
              <w:right w:val="single" w:sz="6" w:space="0" w:color="000000"/>
            </w:tcBorders>
            <w:hideMark/>
          </w:tcPr>
          <w:p w14:paraId="1C76E6DD" w14:textId="2ABF1C9D"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64</w:t>
            </w:r>
          </w:p>
        </w:tc>
      </w:tr>
      <w:tr w:rsidR="00A17E61" w:rsidRPr="00A17E61" w14:paraId="4531D614"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041460F9"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South Africa </w:t>
            </w:r>
          </w:p>
        </w:tc>
        <w:tc>
          <w:tcPr>
            <w:tcW w:w="4830" w:type="dxa"/>
            <w:tcBorders>
              <w:top w:val="single" w:sz="6" w:space="0" w:color="000000"/>
              <w:left w:val="single" w:sz="6" w:space="0" w:color="000000"/>
              <w:bottom w:val="single" w:sz="6" w:space="0" w:color="000000"/>
              <w:right w:val="single" w:sz="6" w:space="0" w:color="000000"/>
            </w:tcBorders>
            <w:hideMark/>
          </w:tcPr>
          <w:p w14:paraId="1CD8D360" w14:textId="00B96D2F"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18</w:t>
            </w:r>
          </w:p>
        </w:tc>
      </w:tr>
      <w:tr w:rsidR="00A17E61" w:rsidRPr="00A17E61" w14:paraId="15A1A146"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23EE8CB1"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South Sudan </w:t>
            </w:r>
          </w:p>
        </w:tc>
        <w:tc>
          <w:tcPr>
            <w:tcW w:w="4830" w:type="dxa"/>
            <w:tcBorders>
              <w:top w:val="single" w:sz="6" w:space="0" w:color="000000"/>
              <w:left w:val="single" w:sz="6" w:space="0" w:color="000000"/>
              <w:bottom w:val="single" w:sz="6" w:space="0" w:color="000000"/>
              <w:right w:val="single" w:sz="6" w:space="0" w:color="000000"/>
            </w:tcBorders>
            <w:hideMark/>
          </w:tcPr>
          <w:p w14:paraId="11982A76" w14:textId="649E55C0"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35</w:t>
            </w:r>
          </w:p>
        </w:tc>
      </w:tr>
      <w:tr w:rsidR="00A17E61" w:rsidRPr="00A17E61" w14:paraId="18095902"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74B4BAF1"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Sri Lanka </w:t>
            </w:r>
          </w:p>
        </w:tc>
        <w:tc>
          <w:tcPr>
            <w:tcW w:w="4830" w:type="dxa"/>
            <w:tcBorders>
              <w:top w:val="single" w:sz="6" w:space="0" w:color="000000"/>
              <w:left w:val="single" w:sz="6" w:space="0" w:color="000000"/>
              <w:bottom w:val="single" w:sz="6" w:space="0" w:color="000000"/>
              <w:right w:val="single" w:sz="6" w:space="0" w:color="000000"/>
            </w:tcBorders>
            <w:hideMark/>
          </w:tcPr>
          <w:p w14:paraId="54749873" w14:textId="294C9100"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45</w:t>
            </w:r>
          </w:p>
        </w:tc>
      </w:tr>
      <w:tr w:rsidR="00A17E61" w:rsidRPr="00A17E61" w14:paraId="6988CE81"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39A8646A"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Sudan </w:t>
            </w:r>
          </w:p>
        </w:tc>
        <w:tc>
          <w:tcPr>
            <w:tcW w:w="4830" w:type="dxa"/>
            <w:tcBorders>
              <w:top w:val="single" w:sz="6" w:space="0" w:color="000000"/>
              <w:left w:val="single" w:sz="6" w:space="0" w:color="000000"/>
              <w:bottom w:val="single" w:sz="6" w:space="0" w:color="000000"/>
              <w:right w:val="single" w:sz="6" w:space="0" w:color="000000"/>
            </w:tcBorders>
            <w:hideMark/>
          </w:tcPr>
          <w:p w14:paraId="0C210350" w14:textId="796381AA"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50</w:t>
            </w:r>
          </w:p>
        </w:tc>
      </w:tr>
      <w:tr w:rsidR="00A17E61" w:rsidRPr="00A17E61" w14:paraId="63341427"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40671EC7"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Syrian Arab Republic </w:t>
            </w:r>
          </w:p>
        </w:tc>
        <w:tc>
          <w:tcPr>
            <w:tcW w:w="4830" w:type="dxa"/>
            <w:tcBorders>
              <w:top w:val="single" w:sz="6" w:space="0" w:color="000000"/>
              <w:left w:val="single" w:sz="6" w:space="0" w:color="000000"/>
              <w:bottom w:val="single" w:sz="6" w:space="0" w:color="000000"/>
              <w:right w:val="single" w:sz="6" w:space="0" w:color="000000"/>
            </w:tcBorders>
            <w:hideMark/>
          </w:tcPr>
          <w:p w14:paraId="4F14920E" w14:textId="797260B3"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w:t>
            </w:r>
          </w:p>
        </w:tc>
      </w:tr>
      <w:tr w:rsidR="00A17E61" w:rsidRPr="00A17E61" w14:paraId="758A7315"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5FF5F9AD"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Tajikistan </w:t>
            </w:r>
          </w:p>
        </w:tc>
        <w:tc>
          <w:tcPr>
            <w:tcW w:w="4830" w:type="dxa"/>
            <w:tcBorders>
              <w:top w:val="single" w:sz="6" w:space="0" w:color="000000"/>
              <w:left w:val="single" w:sz="6" w:space="0" w:color="000000"/>
              <w:bottom w:val="single" w:sz="6" w:space="0" w:color="000000"/>
              <w:right w:val="single" w:sz="6" w:space="0" w:color="000000"/>
            </w:tcBorders>
            <w:hideMark/>
          </w:tcPr>
          <w:p w14:paraId="7A78560F" w14:textId="33F49C4D"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19</w:t>
            </w:r>
          </w:p>
        </w:tc>
      </w:tr>
      <w:tr w:rsidR="00A17E61" w:rsidRPr="00A17E61" w14:paraId="4438AEED"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5B6DF3B9"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United Republic of Tanzania </w:t>
            </w:r>
          </w:p>
        </w:tc>
        <w:tc>
          <w:tcPr>
            <w:tcW w:w="4830" w:type="dxa"/>
            <w:tcBorders>
              <w:top w:val="single" w:sz="6" w:space="0" w:color="000000"/>
              <w:left w:val="single" w:sz="6" w:space="0" w:color="000000"/>
              <w:bottom w:val="single" w:sz="6" w:space="0" w:color="000000"/>
              <w:right w:val="single" w:sz="6" w:space="0" w:color="000000"/>
            </w:tcBorders>
            <w:hideMark/>
          </w:tcPr>
          <w:p w14:paraId="242BED3B" w14:textId="4A1D17C1"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51</w:t>
            </w:r>
          </w:p>
        </w:tc>
      </w:tr>
      <w:tr w:rsidR="00A17E61" w:rsidRPr="00A17E61" w14:paraId="553384F5"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4D9B804E"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Thailand </w:t>
            </w:r>
          </w:p>
        </w:tc>
        <w:tc>
          <w:tcPr>
            <w:tcW w:w="4830" w:type="dxa"/>
            <w:tcBorders>
              <w:top w:val="single" w:sz="6" w:space="0" w:color="000000"/>
              <w:left w:val="single" w:sz="6" w:space="0" w:color="000000"/>
              <w:bottom w:val="single" w:sz="6" w:space="0" w:color="000000"/>
              <w:right w:val="single" w:sz="6" w:space="0" w:color="000000"/>
            </w:tcBorders>
            <w:hideMark/>
          </w:tcPr>
          <w:p w14:paraId="619611BE" w14:textId="59252286"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20</w:t>
            </w:r>
          </w:p>
        </w:tc>
      </w:tr>
      <w:tr w:rsidR="00A17E61" w:rsidRPr="00A17E61" w14:paraId="5B7FB0B4"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34808A2A"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Timor-Leste </w:t>
            </w:r>
          </w:p>
        </w:tc>
        <w:tc>
          <w:tcPr>
            <w:tcW w:w="4830" w:type="dxa"/>
            <w:tcBorders>
              <w:top w:val="single" w:sz="6" w:space="0" w:color="000000"/>
              <w:left w:val="single" w:sz="6" w:space="0" w:color="000000"/>
              <w:bottom w:val="single" w:sz="6" w:space="0" w:color="000000"/>
              <w:right w:val="single" w:sz="6" w:space="0" w:color="000000"/>
            </w:tcBorders>
            <w:hideMark/>
          </w:tcPr>
          <w:p w14:paraId="42413AF5" w14:textId="00AA5F9A"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39</w:t>
            </w:r>
          </w:p>
        </w:tc>
      </w:tr>
      <w:tr w:rsidR="00A17E61" w:rsidRPr="00A17E61" w14:paraId="11121F55"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4CAAD237"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Togo </w:t>
            </w:r>
          </w:p>
        </w:tc>
        <w:tc>
          <w:tcPr>
            <w:tcW w:w="4830" w:type="dxa"/>
            <w:tcBorders>
              <w:top w:val="single" w:sz="6" w:space="0" w:color="000000"/>
              <w:left w:val="single" w:sz="6" w:space="0" w:color="000000"/>
              <w:bottom w:val="single" w:sz="6" w:space="0" w:color="000000"/>
              <w:right w:val="single" w:sz="6" w:space="0" w:color="000000"/>
            </w:tcBorders>
            <w:hideMark/>
          </w:tcPr>
          <w:p w14:paraId="504F663D" w14:textId="23224028"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46</w:t>
            </w:r>
          </w:p>
        </w:tc>
      </w:tr>
      <w:tr w:rsidR="00A17E61" w:rsidRPr="00A17E61" w14:paraId="7BD04BFC"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7F48CC4D"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Türkiye </w:t>
            </w:r>
          </w:p>
        </w:tc>
        <w:tc>
          <w:tcPr>
            <w:tcW w:w="4830" w:type="dxa"/>
            <w:tcBorders>
              <w:top w:val="single" w:sz="6" w:space="0" w:color="000000"/>
              <w:left w:val="single" w:sz="6" w:space="0" w:color="000000"/>
              <w:bottom w:val="single" w:sz="6" w:space="0" w:color="000000"/>
              <w:right w:val="single" w:sz="6" w:space="0" w:color="000000"/>
            </w:tcBorders>
            <w:hideMark/>
          </w:tcPr>
          <w:p w14:paraId="26D2B0AB" w14:textId="7404149F"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13</w:t>
            </w:r>
          </w:p>
        </w:tc>
      </w:tr>
      <w:tr w:rsidR="00A17E61" w:rsidRPr="00A17E61" w14:paraId="4A91EC0A"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010007C6"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Turkmenistan </w:t>
            </w:r>
          </w:p>
        </w:tc>
        <w:tc>
          <w:tcPr>
            <w:tcW w:w="4830" w:type="dxa"/>
            <w:tcBorders>
              <w:top w:val="single" w:sz="6" w:space="0" w:color="000000"/>
              <w:left w:val="single" w:sz="6" w:space="0" w:color="000000"/>
              <w:bottom w:val="single" w:sz="6" w:space="0" w:color="000000"/>
              <w:right w:val="single" w:sz="6" w:space="0" w:color="000000"/>
            </w:tcBorders>
            <w:hideMark/>
          </w:tcPr>
          <w:p w14:paraId="7936E8E7" w14:textId="5B981826"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0</w:t>
            </w:r>
          </w:p>
        </w:tc>
      </w:tr>
      <w:tr w:rsidR="00A17E61" w:rsidRPr="00A17E61" w14:paraId="41446563"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5B192641"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Uganda </w:t>
            </w:r>
          </w:p>
        </w:tc>
        <w:tc>
          <w:tcPr>
            <w:tcW w:w="4830" w:type="dxa"/>
            <w:tcBorders>
              <w:top w:val="single" w:sz="6" w:space="0" w:color="000000"/>
              <w:left w:val="single" w:sz="6" w:space="0" w:color="000000"/>
              <w:bottom w:val="single" w:sz="6" w:space="0" w:color="000000"/>
              <w:right w:val="single" w:sz="6" w:space="0" w:color="000000"/>
            </w:tcBorders>
            <w:hideMark/>
          </w:tcPr>
          <w:p w14:paraId="6EDD77A8" w14:textId="74E3601D"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39</w:t>
            </w:r>
          </w:p>
        </w:tc>
      </w:tr>
      <w:tr w:rsidR="00A17E61" w:rsidRPr="00A17E61" w14:paraId="3858A6F5"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77F25C74"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Uzbekistan </w:t>
            </w:r>
          </w:p>
        </w:tc>
        <w:tc>
          <w:tcPr>
            <w:tcW w:w="4830" w:type="dxa"/>
            <w:tcBorders>
              <w:top w:val="single" w:sz="6" w:space="0" w:color="000000"/>
              <w:left w:val="single" w:sz="6" w:space="0" w:color="000000"/>
              <w:bottom w:val="single" w:sz="6" w:space="0" w:color="000000"/>
              <w:right w:val="single" w:sz="6" w:space="0" w:color="000000"/>
            </w:tcBorders>
            <w:hideMark/>
          </w:tcPr>
          <w:p w14:paraId="27D1D803" w14:textId="51EB3178"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15</w:t>
            </w:r>
          </w:p>
        </w:tc>
      </w:tr>
      <w:tr w:rsidR="00A17E61" w:rsidRPr="00A17E61" w14:paraId="1AAFB325"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3C09E3DD"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Viet Nam </w:t>
            </w:r>
          </w:p>
        </w:tc>
        <w:tc>
          <w:tcPr>
            <w:tcW w:w="4830" w:type="dxa"/>
            <w:tcBorders>
              <w:top w:val="single" w:sz="6" w:space="0" w:color="000000"/>
              <w:left w:val="single" w:sz="6" w:space="0" w:color="000000"/>
              <w:bottom w:val="single" w:sz="6" w:space="0" w:color="000000"/>
              <w:right w:val="single" w:sz="6" w:space="0" w:color="000000"/>
            </w:tcBorders>
            <w:hideMark/>
          </w:tcPr>
          <w:p w14:paraId="62776D79" w14:textId="46D5A907"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36</w:t>
            </w:r>
          </w:p>
        </w:tc>
      </w:tr>
      <w:tr w:rsidR="00A17E61" w:rsidRPr="00A17E61" w14:paraId="73B965B4"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61785367"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Zambia </w:t>
            </w:r>
          </w:p>
        </w:tc>
        <w:tc>
          <w:tcPr>
            <w:tcW w:w="4830" w:type="dxa"/>
            <w:tcBorders>
              <w:top w:val="single" w:sz="6" w:space="0" w:color="000000"/>
              <w:left w:val="single" w:sz="6" w:space="0" w:color="000000"/>
              <w:bottom w:val="single" w:sz="6" w:space="0" w:color="000000"/>
              <w:right w:val="single" w:sz="6" w:space="0" w:color="000000"/>
            </w:tcBorders>
            <w:hideMark/>
          </w:tcPr>
          <w:p w14:paraId="602482C3" w14:textId="0DC2429E"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40</w:t>
            </w:r>
          </w:p>
        </w:tc>
      </w:tr>
      <w:tr w:rsidR="00A17E61" w:rsidRPr="00A17E61" w14:paraId="05AE4EBA" w14:textId="77777777" w:rsidTr="00A17E61">
        <w:trPr>
          <w:trHeight w:val="300"/>
        </w:trPr>
        <w:tc>
          <w:tcPr>
            <w:tcW w:w="4830" w:type="dxa"/>
            <w:tcBorders>
              <w:top w:val="single" w:sz="6" w:space="0" w:color="000000"/>
              <w:left w:val="single" w:sz="6" w:space="0" w:color="000000"/>
              <w:bottom w:val="single" w:sz="6" w:space="0" w:color="000000"/>
              <w:right w:val="single" w:sz="6" w:space="0" w:color="000000"/>
            </w:tcBorders>
            <w:vAlign w:val="center"/>
            <w:hideMark/>
          </w:tcPr>
          <w:p w14:paraId="2A7F95B1"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Zimbabwe </w:t>
            </w:r>
          </w:p>
        </w:tc>
        <w:tc>
          <w:tcPr>
            <w:tcW w:w="4830" w:type="dxa"/>
            <w:tcBorders>
              <w:top w:val="single" w:sz="6" w:space="0" w:color="000000"/>
              <w:left w:val="single" w:sz="6" w:space="0" w:color="000000"/>
              <w:bottom w:val="single" w:sz="6" w:space="0" w:color="000000"/>
              <w:right w:val="single" w:sz="6" w:space="0" w:color="000000"/>
            </w:tcBorders>
            <w:hideMark/>
          </w:tcPr>
          <w:p w14:paraId="7B9E5EF8" w14:textId="70826F67" w:rsidR="00A17E61" w:rsidRPr="00A17E61" w:rsidRDefault="00A17E61" w:rsidP="00A17E61">
            <w:pPr>
              <w:pStyle w:val="NormalWeb"/>
              <w:spacing w:before="240" w:after="240"/>
              <w:jc w:val="center"/>
              <w:rPr>
                <w:rFonts w:ascii="Montserrat" w:hAnsi="Montserrat"/>
                <w:color w:val="000000"/>
                <w:sz w:val="22"/>
                <w:szCs w:val="22"/>
              </w:rPr>
            </w:pPr>
            <w:r w:rsidRPr="00A17E61">
              <w:rPr>
                <w:rFonts w:ascii="Montserrat" w:hAnsi="Montserrat"/>
                <w:color w:val="000000"/>
                <w:sz w:val="22"/>
                <w:szCs w:val="22"/>
              </w:rPr>
              <w:t>21</w:t>
            </w:r>
          </w:p>
        </w:tc>
      </w:tr>
    </w:tbl>
    <w:p w14:paraId="0B0EE827" w14:textId="77777777" w:rsidR="00A17E61" w:rsidRPr="00A17E61" w:rsidRDefault="00A17E61" w:rsidP="00A17E61">
      <w:pPr>
        <w:pStyle w:val="NormalWeb"/>
        <w:spacing w:before="240" w:after="240"/>
        <w:rPr>
          <w:rFonts w:ascii="Montserrat" w:hAnsi="Montserrat"/>
          <w:color w:val="000000"/>
          <w:sz w:val="22"/>
          <w:szCs w:val="22"/>
        </w:rPr>
      </w:pPr>
      <w:r w:rsidRPr="00A17E61">
        <w:rPr>
          <w:rFonts w:ascii="Montserrat" w:hAnsi="Montserrat"/>
          <w:color w:val="000000"/>
          <w:sz w:val="22"/>
          <w:szCs w:val="22"/>
        </w:rPr>
        <w:t> </w:t>
      </w:r>
    </w:p>
    <w:p w14:paraId="0CD46E40" w14:textId="77777777" w:rsidR="000F276A" w:rsidRDefault="000F276A" w:rsidP="00BA6FAB">
      <w:pPr>
        <w:pStyle w:val="NormalWeb"/>
        <w:spacing w:before="240" w:beforeAutospacing="0" w:after="240" w:afterAutospacing="0"/>
        <w:rPr>
          <w:rFonts w:ascii="Montserrat" w:hAnsi="Montserrat"/>
          <w:color w:val="000000"/>
          <w:sz w:val="22"/>
          <w:szCs w:val="22"/>
        </w:rPr>
      </w:pPr>
    </w:p>
    <w:p w14:paraId="133D2120" w14:textId="59AE1F11" w:rsidR="00DD2864" w:rsidRPr="00154AF4" w:rsidRDefault="00DD2864" w:rsidP="009D3DB2">
      <w:pPr>
        <w:rPr>
          <w:color w:val="000000"/>
          <w:sz w:val="22"/>
          <w:szCs w:val="22"/>
        </w:rPr>
      </w:pPr>
    </w:p>
    <w:sectPr w:rsidR="00DD2864" w:rsidRPr="00154AF4" w:rsidSect="00A00D4E">
      <w:pgSz w:w="12240" w:h="15840"/>
      <w:pgMar w:top="1417" w:right="1325" w:bottom="1417" w:left="1701" w:header="708" w:footer="708"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2" w:author="Steven Pluymaekers" w:date="2025-08-18T15:18:00Z" w:initials="SP">
    <w:p w14:paraId="58194A12" w14:textId="77777777" w:rsidR="00E557F3" w:rsidRDefault="00E557F3" w:rsidP="00E557F3">
      <w:r>
        <w:rPr>
          <w:rStyle w:val="CommentReference"/>
        </w:rPr>
        <w:annotationRef/>
      </w:r>
      <w:r>
        <w:rPr>
          <w:sz w:val="20"/>
          <w:szCs w:val="20"/>
        </w:rPr>
        <w:t>I suggest to keep it short, removed it in form 002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8194A12"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F04B608" w16cex:dateUtc="2025-08-18T13: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8194A12" w16cid:durableId="2F04B60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E9BEE0" w14:textId="77777777" w:rsidR="009363A3" w:rsidRDefault="009363A3">
      <w:r>
        <w:separator/>
      </w:r>
    </w:p>
  </w:endnote>
  <w:endnote w:type="continuationSeparator" w:id="0">
    <w:p w14:paraId="3E7603A7" w14:textId="77777777" w:rsidR="009363A3" w:rsidRDefault="009363A3">
      <w:r>
        <w:continuationSeparator/>
      </w:r>
    </w:p>
  </w:endnote>
  <w:endnote w:type="continuationNotice" w:id="1">
    <w:p w14:paraId="7ECB6A5A" w14:textId="77777777" w:rsidR="009363A3" w:rsidRDefault="009363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Montserrat">
    <w:charset w:val="00"/>
    <w:family w:val="auto"/>
    <w:pitch w:val="variable"/>
    <w:sig w:usb0="2000020F" w:usb1="00000003" w:usb2="00000000" w:usb3="00000000" w:csb0="00000197" w:csb1="00000000"/>
    <w:embedRegular r:id="rId1" w:fontKey="{280D9F52-9B84-4C1F-9E0E-08A294D97C4C}"/>
    <w:embedBold r:id="rId2" w:fontKey="{DA1BCFA7-CB6F-423C-B2F4-82751D2C2E42}"/>
    <w:embedItalic r:id="rId3" w:fontKey="{40A5014F-E419-41FC-A547-ACD33696D8C3}"/>
    <w:embedBoldItalic r:id="rId4" w:fontKey="{A2ADEF82-9FB8-4D63-B3CC-48372B0F9317}"/>
  </w:font>
  <w:font w:name="Aptos">
    <w:charset w:val="00"/>
    <w:family w:val="swiss"/>
    <w:pitch w:val="variable"/>
    <w:sig w:usb0="20000287" w:usb1="00000003" w:usb2="00000000" w:usb3="00000000" w:csb0="0000019F" w:csb1="00000000"/>
    <w:embedRegular r:id="rId5" w:fontKey="{36E3D24B-BFC9-4FBB-96D8-F38EA1EC3D58}"/>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embedRegular r:id="rId6" w:fontKey="{920370DD-09F9-4175-8449-4ED5B4A039D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7" w:fontKey="{E45CD55A-FC23-4B43-B035-63F083128753}"/>
    <w:embedBold r:id="rId8" w:fontKey="{6583CC7E-3080-47D2-AE48-334741A0644F}"/>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embedRegular r:id="rId9" w:fontKey="{8CCA7E01-1D03-41F4-9A94-316C34F76F16}"/>
    <w:embedBold r:id="rId10" w:fontKey="{D60348E7-E0CE-4C90-8B39-305BD39163E6}"/>
  </w:font>
  <w:font w:name="Open Sans">
    <w:charset w:val="00"/>
    <w:family w:val="swiss"/>
    <w:pitch w:val="variable"/>
    <w:sig w:usb0="E00002EF" w:usb1="4000205B" w:usb2="00000028" w:usb3="00000000" w:csb0="0000019F" w:csb1="00000000"/>
    <w:embedRegular r:id="rId11" w:fontKey="{408925C7-ACE9-45A0-91EC-D9BB9262F720}"/>
  </w:font>
  <w:font w:name="Arial Nova">
    <w:charset w:val="00"/>
    <w:family w:val="swiss"/>
    <w:pitch w:val="variable"/>
    <w:sig w:usb0="0000028F" w:usb1="00000002" w:usb2="00000000" w:usb3="00000000" w:csb0="0000019F" w:csb1="00000000"/>
    <w:embedRegular r:id="rId12" w:fontKey="{1E6941E9-8C36-4334-8FDC-6F65EE45E3B6}"/>
    <w:embedBoldItalic r:id="rId13" w:fontKey="{2FBF7EF2-C584-4E91-8172-665D002D1802}"/>
  </w:font>
  <w:font w:name="Monserrat">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embedRegular r:id="rId14" w:fontKey="{937B08BA-67EF-4BA5-93D6-803D8D8F43AC}"/>
    <w:embedItalic r:id="rId15" w:fontKey="{28C1F421-C9B4-48BA-BE93-9821C83CCB5C}"/>
  </w:font>
  <w:font w:name="Roboto">
    <w:charset w:val="00"/>
    <w:family w:val="auto"/>
    <w:pitch w:val="variable"/>
    <w:sig w:usb0="E0000AFF" w:usb1="5000217F" w:usb2="00000021" w:usb3="00000000" w:csb0="0000019F" w:csb1="00000000"/>
    <w:embedRegular r:id="rId16" w:fontKey="{0EBC0CA1-EF6C-448B-8987-CC88E1C9A833}"/>
    <w:embedItalic r:id="rId17" w:fontKey="{A39CB67F-4D69-47F5-9E96-A2EB3B9F790A}"/>
  </w:font>
  <w:font w:name="Aptos Narrow">
    <w:charset w:val="00"/>
    <w:family w:val="swiss"/>
    <w:pitch w:val="variable"/>
    <w:sig w:usb0="20000287" w:usb1="00000003" w:usb2="00000000" w:usb3="00000000" w:csb0="0000019F" w:csb1="00000000"/>
    <w:embedRegular r:id="rId18" w:fontKey="{D2A0A443-8F89-448C-9BAA-403CD99312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9F8" w14:textId="4E5D23E2" w:rsidR="00B8274E" w:rsidRPr="00F2375A" w:rsidRDefault="03ED1C96" w:rsidP="00310B68">
    <w:pPr>
      <w:pBdr>
        <w:top w:val="nil"/>
        <w:left w:val="nil"/>
        <w:bottom w:val="nil"/>
        <w:right w:val="nil"/>
        <w:between w:val="nil"/>
      </w:pBdr>
      <w:tabs>
        <w:tab w:val="center" w:pos="4419"/>
        <w:tab w:val="right" w:pos="8838"/>
      </w:tabs>
      <w:rPr>
        <w:smallCaps/>
        <w:color w:val="4472C4"/>
      </w:rPr>
    </w:pPr>
    <w:r w:rsidRPr="03ED1C96">
      <w:rPr>
        <w:smallCaps/>
        <w:color w:val="4472C4" w:themeColor="accent1"/>
      </w:rPr>
      <w:t>CLEAR methodology – revised AUGUST 2025</w:t>
    </w:r>
    <w:r w:rsidR="00B8274E">
      <w:tab/>
    </w:r>
    <w:r w:rsidR="00B8274E">
      <w:tab/>
    </w:r>
    <w:r w:rsidRPr="03ED1C96">
      <w:rPr>
        <w:smallCaps/>
        <w:color w:val="4472C4" w:themeColor="accent1"/>
      </w:rPr>
      <w:t xml:space="preserve">                                                                                                                                            </w:t>
    </w:r>
    <w:r w:rsidR="00B8274E" w:rsidRPr="03ED1C96">
      <w:rPr>
        <w:smallCaps/>
        <w:color w:val="4472C4" w:themeColor="accent1"/>
      </w:rPr>
      <w:fldChar w:fldCharType="begin"/>
    </w:r>
    <w:r w:rsidR="00B8274E">
      <w:rPr>
        <w:smallCaps/>
        <w:color w:val="4472C4"/>
      </w:rPr>
      <w:instrText>PAGE</w:instrText>
    </w:r>
    <w:r w:rsidR="00B8274E" w:rsidRPr="03ED1C96">
      <w:rPr>
        <w:smallCaps/>
        <w:color w:val="4472C4" w:themeColor="accent1"/>
      </w:rPr>
      <w:fldChar w:fldCharType="separate"/>
    </w:r>
    <w:r w:rsidR="007B1950" w:rsidRPr="03ED1C96">
      <w:rPr>
        <w:smallCaps/>
        <w:color w:val="4472C4" w:themeColor="accent1"/>
      </w:rPr>
      <w:t>61</w:t>
    </w:r>
    <w:r w:rsidR="00B8274E" w:rsidRPr="03ED1C96">
      <w:rPr>
        <w:smallCaps/>
        <w:color w:val="4472C4" w:themeColor="accent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D86CEF" w14:textId="77777777" w:rsidR="009363A3" w:rsidRDefault="009363A3">
      <w:r>
        <w:separator/>
      </w:r>
    </w:p>
  </w:footnote>
  <w:footnote w:type="continuationSeparator" w:id="0">
    <w:p w14:paraId="0EE759E5" w14:textId="77777777" w:rsidR="009363A3" w:rsidRDefault="009363A3">
      <w:r>
        <w:continuationSeparator/>
      </w:r>
    </w:p>
  </w:footnote>
  <w:footnote w:type="continuationNotice" w:id="1">
    <w:p w14:paraId="5CE4EA06" w14:textId="77777777" w:rsidR="009363A3" w:rsidRDefault="009363A3"/>
  </w:footnote>
  <w:footnote w:id="2">
    <w:p w14:paraId="50B66B26" w14:textId="740EDF70" w:rsidR="00883440" w:rsidRPr="00760C28" w:rsidRDefault="00883440">
      <w:pPr>
        <w:pStyle w:val="FootnoteText"/>
      </w:pPr>
      <w:r w:rsidRPr="00760C28">
        <w:rPr>
          <w:rStyle w:val="FootnoteReference"/>
          <w:rFonts w:ascii="Montserrat" w:hAnsi="Montserrat"/>
        </w:rPr>
        <w:footnoteRef/>
      </w:r>
      <w:r w:rsidRPr="00760C28">
        <w:rPr>
          <w:rFonts w:ascii="Montserrat" w:hAnsi="Montserrat"/>
        </w:rPr>
        <w:t xml:space="preserve"> </w:t>
      </w:r>
      <w:r w:rsidR="00760C28" w:rsidRPr="00760C28">
        <w:rPr>
          <w:rFonts w:ascii="Montserrat" w:hAnsi="Montserrat" w:cs="Arial"/>
          <w:color w:val="242424"/>
          <w:shd w:val="clear" w:color="auto" w:fill="FFFFFF"/>
        </w:rPr>
        <w:t>Project</w:t>
      </w:r>
      <w:r w:rsidR="00953F73">
        <w:rPr>
          <w:rFonts w:ascii="Montserrat" w:hAnsi="Montserrat" w:cs="Arial"/>
          <w:color w:val="242424"/>
          <w:shd w:val="clear" w:color="auto" w:fill="FFFFFF"/>
        </w:rPr>
        <w:t>s</w:t>
      </w:r>
      <w:r w:rsidR="00760C28" w:rsidRPr="00760C28">
        <w:rPr>
          <w:rFonts w:ascii="Montserrat" w:hAnsi="Montserrat" w:cs="Arial"/>
          <w:color w:val="242424"/>
          <w:shd w:val="clear" w:color="auto" w:fill="FFFFFF"/>
        </w:rPr>
        <w:t xml:space="preserve"> using the CLEAR methodology may use the minimum level of energy services required for cooking as a static baseline, or may use the suppressed demand approach outlined in “</w:t>
      </w:r>
      <w:hyperlink r:id="rId1" w:history="1">
        <w:r w:rsidR="00760C28" w:rsidRPr="00760C28">
          <w:rPr>
            <w:rStyle w:val="Hyperlink"/>
            <w:rFonts w:ascii="Montserrat" w:hAnsi="Montserrat" w:cs="Arial"/>
            <w:shd w:val="clear" w:color="auto" w:fill="FFFFFF"/>
          </w:rPr>
          <w:t>Addressing Suppressed Demand in Mechanism Methodologies</w:t>
        </w:r>
      </w:hyperlink>
      <w:r w:rsidR="00760C28" w:rsidRPr="00760C28">
        <w:rPr>
          <w:rFonts w:ascii="Montserrat" w:hAnsi="Montserrat" w:cs="Arial"/>
          <w:color w:val="242424"/>
          <w:shd w:val="clear" w:color="auto" w:fill="FFFFFF"/>
        </w:rPr>
        <w:t>”.</w:t>
      </w:r>
    </w:p>
  </w:footnote>
  <w:footnote w:id="3">
    <w:p w14:paraId="4D45BA3B" w14:textId="735582AA" w:rsidR="00300345" w:rsidRPr="00E82826" w:rsidRDefault="00300345">
      <w:pPr>
        <w:pStyle w:val="FootnoteText"/>
        <w:rPr>
          <w:rFonts w:ascii="Montserrat" w:hAnsi="Montserrat"/>
        </w:rPr>
      </w:pPr>
      <w:r w:rsidRPr="00E82826">
        <w:rPr>
          <w:rStyle w:val="FootnoteReference"/>
          <w:rFonts w:ascii="Montserrat" w:hAnsi="Montserrat"/>
        </w:rPr>
        <w:footnoteRef/>
      </w:r>
      <w:r w:rsidRPr="00E82826">
        <w:rPr>
          <w:rFonts w:ascii="Montserrat" w:hAnsi="Montserrat"/>
        </w:rPr>
        <w:t xml:space="preserve"> </w:t>
      </w:r>
      <w:r w:rsidR="00461B5B">
        <w:rPr>
          <w:rFonts w:ascii="Montserrat" w:hAnsi="Montserrat"/>
        </w:rPr>
        <w:t xml:space="preserve">Methodologies that do allow </w:t>
      </w:r>
      <w:r w:rsidR="00122910">
        <w:rPr>
          <w:rFonts w:ascii="Montserrat" w:hAnsi="Montserrat"/>
        </w:rPr>
        <w:t xml:space="preserve">credit for slurry include </w:t>
      </w:r>
      <w:r w:rsidR="00630D66">
        <w:rPr>
          <w:rFonts w:ascii="Montserrat" w:hAnsi="Montserrat"/>
        </w:rPr>
        <w:t>the most recent version of</w:t>
      </w:r>
      <w:r w:rsidR="00902E14">
        <w:rPr>
          <w:rFonts w:ascii="Montserrat" w:hAnsi="Montserrat"/>
        </w:rPr>
        <w:t>:</w:t>
      </w:r>
      <w:r w:rsidR="007B078B">
        <w:rPr>
          <w:rFonts w:ascii="Montserrat" w:hAnsi="Montserrat"/>
        </w:rPr>
        <w:t xml:space="preserve"> </w:t>
      </w:r>
      <w:r w:rsidR="00122910" w:rsidRPr="00122910">
        <w:rPr>
          <w:rFonts w:ascii="Montserrat" w:hAnsi="Montserrat"/>
        </w:rPr>
        <w:t>G</w:t>
      </w:r>
      <w:r w:rsidR="007B078B">
        <w:rPr>
          <w:rFonts w:ascii="Montserrat" w:hAnsi="Montserrat"/>
        </w:rPr>
        <w:t xml:space="preserve">old </w:t>
      </w:r>
      <w:r w:rsidR="00122910" w:rsidRPr="00122910">
        <w:rPr>
          <w:rFonts w:ascii="Montserrat" w:hAnsi="Montserrat"/>
        </w:rPr>
        <w:t>S</w:t>
      </w:r>
      <w:r w:rsidR="007B078B">
        <w:rPr>
          <w:rFonts w:ascii="Montserrat" w:hAnsi="Montserrat"/>
        </w:rPr>
        <w:t>tandard</w:t>
      </w:r>
      <w:r w:rsidR="00122910" w:rsidRPr="00122910">
        <w:rPr>
          <w:rFonts w:ascii="Montserrat" w:hAnsi="Montserrat"/>
        </w:rPr>
        <w:t> </w:t>
      </w:r>
      <w:hyperlink r:id="rId2" w:tgtFrame="_blank" w:tooltip="https://globalgoals.goldstandard.org/standards/433_V1.0_Methodology-for-Animal-Manure-Management-and-Biogas-Use-for-Thermal-Energy-Generation.pdf" w:history="1">
        <w:r w:rsidR="00122910" w:rsidRPr="00A73637">
          <w:rPr>
            <w:rStyle w:val="Hyperlink"/>
            <w:rFonts w:ascii="Montserrat" w:hAnsi="Montserrat"/>
            <w:color w:val="1163C1"/>
          </w:rPr>
          <w:t>Methodology</w:t>
        </w:r>
      </w:hyperlink>
      <w:r w:rsidR="00122910" w:rsidRPr="00F01A7E">
        <w:rPr>
          <w:rFonts w:ascii="Montserrat" w:hAnsi="Montserrat"/>
          <w:color w:val="0700FF"/>
        </w:rPr>
        <w:t> </w:t>
      </w:r>
      <w:r w:rsidR="00122910" w:rsidRPr="00122910">
        <w:rPr>
          <w:rFonts w:ascii="Montserrat" w:hAnsi="Montserrat"/>
        </w:rPr>
        <w:t>for Animal Manure Management and Biogas Use for Thermal Energy Generation</w:t>
      </w:r>
      <w:r w:rsidR="00122910">
        <w:rPr>
          <w:rFonts w:ascii="Montserrat" w:hAnsi="Montserrat"/>
        </w:rPr>
        <w:t xml:space="preserve">; </w:t>
      </w:r>
      <w:hyperlink r:id="rId3" w:tgtFrame="_blank" w:tooltip="https://cdm.unfccc.int/methodologies/DB/QNKG04MCB5H9EOB1VOCHRFYKHKFGAI" w:history="1">
        <w:r w:rsidR="00122910" w:rsidRPr="00A73637">
          <w:rPr>
            <w:rStyle w:val="Hyperlink"/>
            <w:rFonts w:ascii="Montserrat" w:hAnsi="Montserrat"/>
            <w:color w:val="1163C1"/>
          </w:rPr>
          <w:t>AMS-I.I</w:t>
        </w:r>
      </w:hyperlink>
      <w:r w:rsidR="00122910" w:rsidRPr="00A73637">
        <w:rPr>
          <w:rFonts w:ascii="Montserrat" w:hAnsi="Montserrat"/>
          <w:color w:val="1163C1"/>
        </w:rPr>
        <w:t xml:space="preserve">. </w:t>
      </w:r>
      <w:r w:rsidR="00122910" w:rsidRPr="00122910">
        <w:rPr>
          <w:rFonts w:ascii="Montserrat" w:hAnsi="Montserrat"/>
        </w:rPr>
        <w:t>- Biogas/biomass thermal applications for households/small users</w:t>
      </w:r>
      <w:r w:rsidR="00122910">
        <w:rPr>
          <w:rFonts w:ascii="Montserrat" w:hAnsi="Montserrat"/>
        </w:rPr>
        <w:t>; and</w:t>
      </w:r>
      <w:r w:rsidR="00122910" w:rsidRPr="00122910">
        <w:rPr>
          <w:rFonts w:ascii="Montserrat" w:hAnsi="Montserrat"/>
        </w:rPr>
        <w:t> </w:t>
      </w:r>
      <w:hyperlink r:id="rId4" w:tgtFrame="_blank" w:tooltip="https://cdm.unfccc.int/methodologies/DB/JB9J7XDIJ3298CLGZ1279ZMB2Y4NPQ" w:history="1">
        <w:r w:rsidR="00122910" w:rsidRPr="00AF2764">
          <w:rPr>
            <w:rStyle w:val="Hyperlink"/>
            <w:rFonts w:ascii="Montserrat" w:hAnsi="Montserrat"/>
            <w:color w:val="1163C1"/>
          </w:rPr>
          <w:t>AMS-I.E</w:t>
        </w:r>
      </w:hyperlink>
      <w:r w:rsidR="00122910" w:rsidRPr="00AF2764">
        <w:rPr>
          <w:rFonts w:ascii="Montserrat" w:hAnsi="Montserrat"/>
          <w:color w:val="1163C1"/>
        </w:rPr>
        <w:t xml:space="preserve">. </w:t>
      </w:r>
      <w:r w:rsidR="00122910" w:rsidRPr="00122910">
        <w:rPr>
          <w:rFonts w:ascii="Montserrat" w:hAnsi="Montserrat"/>
        </w:rPr>
        <w:t>- Switch from non-renewable biomass for thermal applications by the user</w:t>
      </w:r>
      <w:r w:rsidR="00A857EE">
        <w:rPr>
          <w:rFonts w:ascii="Montserrat" w:hAnsi="Montserrat"/>
        </w:rPr>
        <w:t>.</w:t>
      </w:r>
    </w:p>
  </w:footnote>
  <w:footnote w:id="4">
    <w:p w14:paraId="1848F562" w14:textId="15D9D622" w:rsidR="3A734B91" w:rsidRDefault="3A734B91" w:rsidP="007B3B53">
      <w:pPr>
        <w:pStyle w:val="FootnoteText"/>
      </w:pPr>
      <w:r w:rsidRPr="00E82826">
        <w:rPr>
          <w:rStyle w:val="FootnoteReference"/>
          <w:rFonts w:ascii="Montserrat" w:hAnsi="Montserrat"/>
        </w:rPr>
        <w:footnoteRef/>
      </w:r>
      <w:r w:rsidRPr="00E82826">
        <w:rPr>
          <w:rFonts w:ascii="Montserrat" w:hAnsi="Montserrat"/>
        </w:rPr>
        <w:t xml:space="preserve"> Use of electricity as a supplemental baseline fuel is permitted as it is not expected to be materially affected by project activities.</w:t>
      </w:r>
    </w:p>
  </w:footnote>
  <w:footnote w:id="5">
    <w:p w14:paraId="47BE3354" w14:textId="709C1D8B" w:rsidR="00600893" w:rsidRPr="00D06FB6" w:rsidRDefault="00600893">
      <w:pPr>
        <w:pStyle w:val="FootnoteText"/>
      </w:pPr>
      <w:r w:rsidRPr="00896B0B">
        <w:rPr>
          <w:rStyle w:val="FootnoteReference"/>
          <w:rFonts w:ascii="Montserrat" w:hAnsi="Montserrat"/>
        </w:rPr>
        <w:footnoteRef/>
      </w:r>
      <w:r w:rsidRPr="00896B0B">
        <w:rPr>
          <w:rFonts w:ascii="Montserrat" w:hAnsi="Montserrat"/>
        </w:rPr>
        <w:t xml:space="preserve"> </w:t>
      </w:r>
      <w:r w:rsidR="005E7E48" w:rsidRPr="00896B0B">
        <w:rPr>
          <w:rFonts w:ascii="Montserrat" w:eastAsia="Montserrat" w:hAnsi="Montserrat" w:cs="Montserrat"/>
        </w:rPr>
        <w:t>Examples of reputable literature include sources that are peer-reviewed and/or published by a national or multi-national agency.</w:t>
      </w:r>
    </w:p>
  </w:footnote>
  <w:footnote w:id="6">
    <w:p w14:paraId="30FF6F2B" w14:textId="0F607D69" w:rsidR="007A4CCD" w:rsidRDefault="007A4CCD">
      <w:pPr>
        <w:pStyle w:val="FootnoteText"/>
      </w:pPr>
      <w:r w:rsidRPr="00236E45">
        <w:rPr>
          <w:rStyle w:val="FootnoteReference"/>
          <w:rFonts w:ascii="Montserrat" w:hAnsi="Montserrat"/>
        </w:rPr>
        <w:footnoteRef/>
      </w:r>
      <w:r>
        <w:t xml:space="preserve"> </w:t>
      </w:r>
      <w:r w:rsidRPr="00A53C7E">
        <w:rPr>
          <w:rFonts w:ascii="Montserrat" w:eastAsia="Montserrat" w:hAnsi="Montserrat" w:cs="Montserrat"/>
        </w:rPr>
        <w:t xml:space="preserve">See </w:t>
      </w:r>
      <w:hyperlink w:anchor="A6" w:history="1">
        <w:r w:rsidRPr="005B4765">
          <w:rPr>
            <w:rStyle w:val="Hyperlink"/>
            <w:rFonts w:ascii="Montserrat" w:eastAsia="Montserrat" w:hAnsi="Montserrat" w:cs="Montserrat"/>
          </w:rPr>
          <w:t xml:space="preserve">Appendix </w:t>
        </w:r>
        <w:r w:rsidR="00E3084F" w:rsidRPr="005B4765">
          <w:rPr>
            <w:rStyle w:val="Hyperlink"/>
            <w:rFonts w:ascii="Montserrat" w:eastAsia="Montserrat" w:hAnsi="Montserrat" w:cs="Montserrat"/>
          </w:rPr>
          <w:t>6</w:t>
        </w:r>
      </w:hyperlink>
      <w:r w:rsidRPr="00A53C7E">
        <w:rPr>
          <w:rFonts w:ascii="Montserrat" w:eastAsia="Montserrat" w:hAnsi="Montserrat" w:cs="Montserrat"/>
        </w:rPr>
        <w:t xml:space="preserve"> for </w:t>
      </w:r>
      <w:r w:rsidR="00E3084F" w:rsidRPr="00A53C7E">
        <w:rPr>
          <w:rFonts w:ascii="Montserrat" w:eastAsia="Montserrat" w:hAnsi="Montserrat" w:cs="Montserrat"/>
        </w:rPr>
        <w:t>details</w:t>
      </w:r>
      <w:r w:rsidR="00E3084F">
        <w:t>.</w:t>
      </w:r>
    </w:p>
  </w:footnote>
  <w:footnote w:id="7">
    <w:p w14:paraId="3A2FC832" w14:textId="66366280" w:rsidR="00D32EC6" w:rsidRPr="006F5B8A" w:rsidRDefault="00D32EC6">
      <w:pPr>
        <w:pStyle w:val="FootnoteText"/>
        <w:rPr>
          <w:rFonts w:ascii="Montserrat" w:hAnsi="Montserrat"/>
        </w:rPr>
      </w:pPr>
      <w:r w:rsidRPr="00236E45">
        <w:rPr>
          <w:rStyle w:val="FootnoteReference"/>
          <w:rFonts w:ascii="Montserrat" w:hAnsi="Montserrat"/>
        </w:rPr>
        <w:footnoteRef/>
      </w:r>
      <w:r w:rsidRPr="00236E45">
        <w:rPr>
          <w:rFonts w:ascii="Montserrat" w:hAnsi="Montserrat"/>
        </w:rPr>
        <w:t xml:space="preserve"> </w:t>
      </w:r>
      <w:r w:rsidR="00236E45" w:rsidRPr="00236E45">
        <w:rPr>
          <w:rFonts w:ascii="Montserrat" w:eastAsia="Montserrat" w:hAnsi="Montserrat" w:cs="Arial"/>
        </w:rPr>
        <w:t>CLEAR uses a greater than 10% variation as the definition of a material discrepancy throughout the methodology as this is appropriate given the distributed nature of the cooking technology intervention, the natural variation in human cooking behaviors, and the challenges of collecting real-word field data, especially in many low resource environments.</w:t>
      </w:r>
    </w:p>
  </w:footnote>
  <w:footnote w:id="8">
    <w:p w14:paraId="5B4180CD" w14:textId="7ED433B6" w:rsidR="008C44D0" w:rsidRDefault="008C44D0" w:rsidP="008C44D0">
      <w:pPr>
        <w:pStyle w:val="FootnoteText"/>
      </w:pPr>
      <w:r w:rsidRPr="00584CFB">
        <w:rPr>
          <w:rStyle w:val="FootnoteReference"/>
          <w:rFonts w:ascii="Montserrat" w:hAnsi="Montserrat"/>
        </w:rPr>
        <w:footnoteRef/>
      </w:r>
      <w:r w:rsidRPr="00584CFB">
        <w:rPr>
          <w:rFonts w:ascii="Montserrat" w:hAnsi="Montserrat"/>
        </w:rPr>
        <w:t xml:space="preserve"> </w:t>
      </w:r>
      <w:r w:rsidRPr="00574AC7">
        <w:rPr>
          <w:rFonts w:ascii="Montserrat" w:eastAsia="Montserrat" w:hAnsi="Montserrat" w:cs="Montserrat"/>
        </w:rPr>
        <w:t>Parameters PC</w:t>
      </w:r>
      <w:r w:rsidRPr="00574AC7">
        <w:rPr>
          <w:rFonts w:ascii="Montserrat" w:eastAsia="Montserrat" w:hAnsi="Montserrat" w:cs="Montserrat"/>
          <w:vertAlign w:val="subscript"/>
        </w:rPr>
        <w:t>b,i</w:t>
      </w:r>
      <w:r w:rsidRPr="00574AC7">
        <w:rPr>
          <w:rFonts w:ascii="Montserrat" w:eastAsia="Montserrat" w:hAnsi="Montserrat" w:cs="Montserrat"/>
        </w:rPr>
        <w:t xml:space="preserve"> and PC</w:t>
      </w:r>
      <w:r w:rsidRPr="00574AC7">
        <w:rPr>
          <w:rFonts w:ascii="Montserrat" w:eastAsia="Montserrat" w:hAnsi="Montserrat" w:cs="Montserrat"/>
          <w:vertAlign w:val="subscript"/>
        </w:rPr>
        <w:t>p,j</w:t>
      </w:r>
      <w:r w:rsidRPr="00574AC7">
        <w:rPr>
          <w:rFonts w:ascii="Montserrat" w:eastAsia="Montserrat" w:hAnsi="Montserrat" w:cs="Montserrat"/>
        </w:rPr>
        <w:t xml:space="preserve"> are used in </w:t>
      </w:r>
      <w:hyperlink w:anchor="A10" w:history="1">
        <w:r w:rsidRPr="005B4765">
          <w:rPr>
            <w:rStyle w:val="Hyperlink"/>
            <w:rFonts w:ascii="Montserrat" w:eastAsia="Montserrat" w:hAnsi="Montserrat" w:cs="Montserrat"/>
          </w:rPr>
          <w:t>Appendix 10</w:t>
        </w:r>
      </w:hyperlink>
      <w:r w:rsidRPr="00574AC7">
        <w:rPr>
          <w:rFonts w:ascii="Montserrat" w:eastAsia="Montserrat" w:hAnsi="Montserrat" w:cs="Montserrat"/>
        </w:rPr>
        <w:t xml:space="preserve"> </w:t>
      </w:r>
      <w:r>
        <w:rPr>
          <w:rFonts w:ascii="Montserrat" w:eastAsia="Montserrat" w:hAnsi="Montserrat" w:cs="Montserrat"/>
        </w:rPr>
        <w:t>providing sampling requirements for</w:t>
      </w:r>
      <w:r w:rsidRPr="00574AC7">
        <w:rPr>
          <w:rFonts w:ascii="Montserrat" w:eastAsia="Montserrat" w:hAnsi="Montserrat" w:cs="Montserrat"/>
        </w:rPr>
        <w:t xml:space="preserve"> these proportions of cooking events; they are used in the material difference calculation</w:t>
      </w:r>
      <w:r>
        <w:rPr>
          <w:rFonts w:ascii="Montserrat" w:eastAsia="Montserrat" w:hAnsi="Montserrat" w:cs="Montserrat"/>
        </w:rPr>
        <w:t xml:space="preserve"> noted above</w:t>
      </w:r>
      <w:r w:rsidRPr="00574AC7">
        <w:rPr>
          <w:rFonts w:ascii="Montserrat" w:eastAsia="Montserrat" w:hAnsi="Montserrat" w:cs="Montserrat"/>
        </w:rPr>
        <w:t xml:space="preserve">, </w:t>
      </w:r>
      <w:r>
        <w:rPr>
          <w:rFonts w:ascii="Montserrat" w:eastAsia="Montserrat" w:hAnsi="Montserrat" w:cs="Montserrat"/>
        </w:rPr>
        <w:t xml:space="preserve">and </w:t>
      </w:r>
      <w:r w:rsidRPr="00574AC7">
        <w:rPr>
          <w:rFonts w:ascii="Montserrat" w:eastAsia="Montserrat" w:hAnsi="Montserrat" w:cs="Montserrat"/>
        </w:rPr>
        <w:t xml:space="preserve">not in </w:t>
      </w:r>
      <w:r>
        <w:rPr>
          <w:rFonts w:ascii="Montserrat" w:eastAsia="Montserrat" w:hAnsi="Montserrat" w:cs="Montserrat"/>
        </w:rPr>
        <w:t xml:space="preserve">emission reduction quantification </w:t>
      </w:r>
      <w:r w:rsidRPr="00574AC7">
        <w:rPr>
          <w:rFonts w:ascii="Montserrat" w:eastAsia="Montserrat" w:hAnsi="Montserrat" w:cs="Montserrat"/>
        </w:rPr>
        <w:t>equations</w:t>
      </w:r>
      <w:r>
        <w:rPr>
          <w:rFonts w:ascii="Montserrat" w:eastAsia="Montserrat" w:hAnsi="Montserrat" w:cs="Montserrat"/>
        </w:rPr>
        <w:t xml:space="preserve">. They are also presented in </w:t>
      </w:r>
      <w:hyperlink w:anchor="S13" w:history="1">
        <w:r w:rsidRPr="00FC1168">
          <w:rPr>
            <w:rStyle w:val="Hyperlink"/>
            <w:rFonts w:ascii="Montserrat" w:eastAsia="Montserrat" w:hAnsi="Montserrat" w:cs="Montserrat"/>
          </w:rPr>
          <w:t>Section 13</w:t>
        </w:r>
      </w:hyperlink>
      <w:r w:rsidRPr="00574AC7">
        <w:rPr>
          <w:rFonts w:ascii="Montserrat" w:eastAsia="Montserrat" w:hAnsi="Montserrat" w:cs="Montserrat"/>
        </w:rPr>
        <w:t>.</w:t>
      </w:r>
      <w:r>
        <w:t xml:space="preserve"> </w:t>
      </w:r>
    </w:p>
  </w:footnote>
  <w:footnote w:id="9">
    <w:p w14:paraId="254F49D7" w14:textId="32751F00" w:rsidR="00DC77E5" w:rsidRPr="00896B0B" w:rsidRDefault="00DC77E5" w:rsidP="00DC77E5">
      <w:pPr>
        <w:rPr>
          <w:rFonts w:ascii="Montserrat" w:eastAsia="Montserrat" w:hAnsi="Montserrat" w:cs="Montserrat"/>
          <w:sz w:val="20"/>
          <w:szCs w:val="20"/>
        </w:rPr>
      </w:pPr>
      <w:r w:rsidRPr="00896B0B">
        <w:rPr>
          <w:rStyle w:val="FootnoteReference"/>
          <w:rFonts w:ascii="Montserrat" w:hAnsi="Montserrat"/>
          <w:sz w:val="20"/>
          <w:szCs w:val="20"/>
        </w:rPr>
        <w:footnoteRef/>
      </w:r>
      <w:r w:rsidRPr="00896B0B">
        <w:rPr>
          <w:rFonts w:ascii="Montserrat" w:hAnsi="Montserrat"/>
          <w:sz w:val="20"/>
          <w:szCs w:val="20"/>
        </w:rPr>
        <w:t xml:space="preserve"> </w:t>
      </w:r>
      <w:r w:rsidRPr="00896B0B">
        <w:rPr>
          <w:rFonts w:ascii="Montserrat" w:eastAsia="Montserrat" w:hAnsi="Montserrat" w:cs="Montserrat"/>
          <w:sz w:val="20"/>
          <w:szCs w:val="20"/>
        </w:rPr>
        <w:t>0.5 ton</w:t>
      </w:r>
      <w:r w:rsidR="00AE63C9" w:rsidRPr="00896B0B">
        <w:rPr>
          <w:rFonts w:ascii="Montserrat" w:eastAsia="Montserrat" w:hAnsi="Montserrat" w:cs="Montserrat"/>
          <w:sz w:val="20"/>
          <w:szCs w:val="20"/>
        </w:rPr>
        <w:t>ne</w:t>
      </w:r>
      <w:r w:rsidRPr="00896B0B">
        <w:rPr>
          <w:rFonts w:ascii="Montserrat" w:eastAsia="Montserrat" w:hAnsi="Montserrat" w:cs="Montserrat"/>
          <w:sz w:val="20"/>
          <w:szCs w:val="20"/>
        </w:rPr>
        <w:t>s of air-dried fuel wood with 0.0156 TJ/ton</w:t>
      </w:r>
      <w:r w:rsidR="00AE63C9" w:rsidRPr="00896B0B">
        <w:rPr>
          <w:rFonts w:ascii="Montserrat" w:eastAsia="Montserrat" w:hAnsi="Montserrat" w:cs="Montserrat"/>
          <w:sz w:val="20"/>
          <w:szCs w:val="20"/>
        </w:rPr>
        <w:t>ne</w:t>
      </w:r>
      <w:r w:rsidRPr="00896B0B">
        <w:rPr>
          <w:rFonts w:ascii="Montserrat" w:eastAsia="Montserrat" w:hAnsi="Montserrat" w:cs="Montserrat"/>
          <w:sz w:val="20"/>
          <w:szCs w:val="20"/>
        </w:rPr>
        <w:t>s NCV, and thermal efficiency of 15%.</w:t>
      </w:r>
    </w:p>
  </w:footnote>
  <w:footnote w:id="10">
    <w:p w14:paraId="6DD08D0D" w14:textId="3282A37A" w:rsidR="00DC77E5" w:rsidRDefault="00DC77E5" w:rsidP="00DC77E5">
      <w:pPr>
        <w:rPr>
          <w:rFonts w:ascii="Montserrat" w:eastAsia="Montserrat" w:hAnsi="Montserrat" w:cs="Montserrat"/>
          <w:sz w:val="18"/>
          <w:szCs w:val="18"/>
        </w:rPr>
      </w:pPr>
      <w:r w:rsidRPr="00896B0B">
        <w:rPr>
          <w:rStyle w:val="FootnoteReference"/>
          <w:rFonts w:ascii="Montserrat" w:hAnsi="Montserrat"/>
          <w:sz w:val="20"/>
          <w:szCs w:val="20"/>
        </w:rPr>
        <w:footnoteRef/>
      </w:r>
      <w:r w:rsidRPr="00896B0B">
        <w:rPr>
          <w:rFonts w:ascii="Montserrat" w:eastAsia="Montserrat" w:hAnsi="Montserrat" w:cs="Montserrat"/>
          <w:sz w:val="20"/>
          <w:szCs w:val="20"/>
        </w:rPr>
        <w:t xml:space="preserve"> 0.1 ton</w:t>
      </w:r>
      <w:r w:rsidR="00AE63C9" w:rsidRPr="00896B0B">
        <w:rPr>
          <w:rFonts w:ascii="Montserrat" w:eastAsia="Montserrat" w:hAnsi="Montserrat" w:cs="Montserrat"/>
          <w:sz w:val="20"/>
          <w:szCs w:val="20"/>
        </w:rPr>
        <w:t>ne</w:t>
      </w:r>
      <w:r w:rsidRPr="00896B0B">
        <w:rPr>
          <w:rFonts w:ascii="Montserrat" w:eastAsia="Montserrat" w:hAnsi="Montserrat" w:cs="Montserrat"/>
          <w:sz w:val="20"/>
          <w:szCs w:val="20"/>
        </w:rPr>
        <w:t>s of charcoal with 0.0295 TJ/ton</w:t>
      </w:r>
      <w:r w:rsidR="00AE63C9" w:rsidRPr="00896B0B">
        <w:rPr>
          <w:rFonts w:ascii="Montserrat" w:eastAsia="Montserrat" w:hAnsi="Montserrat" w:cs="Montserrat"/>
          <w:sz w:val="20"/>
          <w:szCs w:val="20"/>
        </w:rPr>
        <w:t>ne</w:t>
      </w:r>
      <w:r w:rsidRPr="00896B0B">
        <w:rPr>
          <w:rFonts w:ascii="Montserrat" w:eastAsia="Montserrat" w:hAnsi="Montserrat" w:cs="Montserrat"/>
          <w:sz w:val="20"/>
          <w:szCs w:val="20"/>
        </w:rPr>
        <w:t>s NCV, and thermal efficiency of 25%.</w:t>
      </w:r>
      <w:r>
        <w:rPr>
          <w:rFonts w:ascii="Montserrat" w:eastAsia="Montserrat" w:hAnsi="Montserrat" w:cs="Montserrat"/>
          <w:sz w:val="18"/>
          <w:szCs w:val="18"/>
        </w:rPr>
        <w:t xml:space="preserve"> </w:t>
      </w:r>
    </w:p>
  </w:footnote>
  <w:footnote w:id="11">
    <w:p w14:paraId="74C024A7" w14:textId="1CB8BCB3" w:rsidR="00DC77E5" w:rsidRPr="00896B0B" w:rsidRDefault="00DC77E5" w:rsidP="00DC77E5">
      <w:pPr>
        <w:rPr>
          <w:rFonts w:ascii="Montserrat" w:eastAsia="Montserrat" w:hAnsi="Montserrat" w:cs="Montserrat"/>
          <w:sz w:val="20"/>
          <w:szCs w:val="20"/>
        </w:rPr>
      </w:pPr>
      <w:r w:rsidRPr="00896B0B">
        <w:rPr>
          <w:rStyle w:val="FootnoteReference"/>
          <w:rFonts w:ascii="Montserrat" w:hAnsi="Montserrat"/>
          <w:sz w:val="20"/>
          <w:szCs w:val="20"/>
        </w:rPr>
        <w:footnoteRef/>
      </w:r>
      <w:r w:rsidR="006C308F" w:rsidRPr="00896B0B">
        <w:rPr>
          <w:rFonts w:ascii="Montserrat" w:eastAsiaTheme="minorHAnsi" w:hAnsi="Montserrat" w:cstheme="minorBidi"/>
          <w:kern w:val="2"/>
          <w:sz w:val="20"/>
          <w:szCs w:val="20"/>
          <w14:ligatures w14:val="standardContextual"/>
        </w:rPr>
        <w:t xml:space="preserve"> </w:t>
      </w:r>
      <w:r w:rsidR="006C308F" w:rsidRPr="00896B0B">
        <w:rPr>
          <w:rFonts w:ascii="Montserrat" w:eastAsia="Montserrat" w:hAnsi="Montserrat" w:cs="Montserrat"/>
          <w:sz w:val="20"/>
          <w:szCs w:val="20"/>
        </w:rPr>
        <w:t xml:space="preserve">The energy for each fuel is estimated by applying the thermal efficiencies in </w:t>
      </w:r>
      <w:hyperlink w:anchor="A5EFS" w:history="1">
        <w:r w:rsidR="006C308F" w:rsidRPr="002D04DC">
          <w:rPr>
            <w:rStyle w:val="Hyperlink"/>
            <w:rFonts w:ascii="Montserrat" w:eastAsia="Montserrat" w:hAnsi="Montserrat" w:cs="Montserrat"/>
            <w:sz w:val="20"/>
            <w:szCs w:val="20"/>
          </w:rPr>
          <w:t>Appendix 5</w:t>
        </w:r>
      </w:hyperlink>
      <w:r w:rsidR="006C308F" w:rsidRPr="00896B0B">
        <w:rPr>
          <w:rFonts w:ascii="Montserrat" w:eastAsia="Montserrat" w:hAnsi="Montserrat" w:cs="Montserrat"/>
          <w:sz w:val="20"/>
          <w:szCs w:val="20"/>
        </w:rPr>
        <w:t xml:space="preserve"> (e.g.</w:t>
      </w:r>
      <w:r w:rsidR="00A1791F">
        <w:rPr>
          <w:rFonts w:ascii="Montserrat" w:eastAsia="Montserrat" w:hAnsi="Montserrat" w:cs="Montserrat"/>
          <w:sz w:val="20"/>
          <w:szCs w:val="20"/>
        </w:rPr>
        <w:t>,</w:t>
      </w:r>
      <w:r w:rsidR="006C308F" w:rsidRPr="00896B0B">
        <w:rPr>
          <w:rFonts w:ascii="Montserrat" w:eastAsia="Montserrat" w:hAnsi="Montserrat" w:cs="Montserrat"/>
          <w:sz w:val="20"/>
          <w:szCs w:val="20"/>
        </w:rPr>
        <w:t xml:space="preserve"> 15% thermal efficiency for unimproved baseline wood cookstoves, 25% thermal efficiency for unimproved charcoal cookstoves, and 50% for gas and liquid fueled cookstoves) to the </w:t>
      </w:r>
      <w:r w:rsidR="005F35C8">
        <w:rPr>
          <w:rFonts w:ascii="Montserrat" w:eastAsia="Montserrat" w:hAnsi="Montserrat" w:cs="Montserrat"/>
          <w:sz w:val="20"/>
          <w:szCs w:val="20"/>
        </w:rPr>
        <w:t xml:space="preserve">useful </w:t>
      </w:r>
      <w:r w:rsidR="006C308F" w:rsidRPr="00896B0B">
        <w:rPr>
          <w:rFonts w:ascii="Montserrat" w:eastAsia="Montserrat" w:hAnsi="Montserrat" w:cs="Montserrat"/>
          <w:sz w:val="20"/>
          <w:szCs w:val="20"/>
        </w:rPr>
        <w:t>energy delivered and relative amount of cooking on each fuel type. For example, if surveys indicate in the baseline that 80% of cooking </w:t>
      </w:r>
      <w:r w:rsidR="00DE74F0">
        <w:rPr>
          <w:rFonts w:ascii="Montserrat" w:eastAsia="Montserrat" w:hAnsi="Montserrat" w:cs="Montserrat"/>
          <w:sz w:val="20"/>
          <w:szCs w:val="20"/>
        </w:rPr>
        <w:t>event</w:t>
      </w:r>
      <w:r w:rsidR="006C308F" w:rsidRPr="00896B0B">
        <w:rPr>
          <w:rFonts w:ascii="Montserrat" w:eastAsia="Montserrat" w:hAnsi="Montserrat" w:cs="Montserrat"/>
          <w:sz w:val="20"/>
          <w:szCs w:val="20"/>
        </w:rPr>
        <w:t>s are done on wood cookstoves and 20% on LPG cookstoves, then the baseline energy consumption would be as follows: Wood consumption: (0.80*0.0012 TJ</w:t>
      </w:r>
      <w:r w:rsidR="00065F2E">
        <w:rPr>
          <w:rFonts w:ascii="Montserrat" w:eastAsia="Montserrat" w:hAnsi="Montserrat" w:cs="Montserrat"/>
          <w:sz w:val="20"/>
          <w:szCs w:val="20"/>
        </w:rPr>
        <w:t xml:space="preserve"> useful energy </w:t>
      </w:r>
      <w:r w:rsidR="006C308F" w:rsidRPr="00896B0B">
        <w:rPr>
          <w:rFonts w:ascii="Montserrat" w:eastAsia="Montserrat" w:hAnsi="Montserrat" w:cs="Montserrat"/>
          <w:sz w:val="20"/>
          <w:szCs w:val="20"/>
        </w:rPr>
        <w:t>delivered/</w:t>
      </w:r>
      <w:r w:rsidR="00D8759A">
        <w:rPr>
          <w:rFonts w:ascii="Montserrat" w:eastAsia="Montserrat" w:hAnsi="Montserrat" w:cs="Montserrat"/>
          <w:sz w:val="20"/>
          <w:szCs w:val="20"/>
        </w:rPr>
        <w:t>(</w:t>
      </w:r>
      <w:r w:rsidR="00D17978">
        <w:rPr>
          <w:rFonts w:ascii="Montserrat" w:eastAsia="Montserrat" w:hAnsi="Montserrat" w:cs="Montserrat"/>
          <w:sz w:val="20"/>
          <w:szCs w:val="20"/>
        </w:rPr>
        <w:t>person*</w:t>
      </w:r>
      <w:r w:rsidR="006C308F" w:rsidRPr="00896B0B">
        <w:rPr>
          <w:rFonts w:ascii="Montserrat" w:eastAsia="Montserrat" w:hAnsi="Montserrat" w:cs="Montserrat"/>
          <w:sz w:val="20"/>
          <w:szCs w:val="20"/>
        </w:rPr>
        <w:t>year</w:t>
      </w:r>
      <w:r w:rsidR="00072C57">
        <w:rPr>
          <w:rFonts w:ascii="Montserrat" w:eastAsia="Montserrat" w:hAnsi="Montserrat" w:cs="Montserrat"/>
          <w:sz w:val="20"/>
          <w:szCs w:val="20"/>
        </w:rPr>
        <w:t>)</w:t>
      </w:r>
      <w:r w:rsidR="006C308F" w:rsidRPr="00896B0B">
        <w:rPr>
          <w:rFonts w:ascii="Montserrat" w:eastAsia="Montserrat" w:hAnsi="Montserrat" w:cs="Montserrat"/>
          <w:sz w:val="20"/>
          <w:szCs w:val="20"/>
        </w:rPr>
        <w:t>) / 15% thermal efficiency = 0.0091 TJ</w:t>
      </w:r>
      <w:r w:rsidR="00065F2E">
        <w:rPr>
          <w:rFonts w:ascii="Montserrat" w:eastAsia="Montserrat" w:hAnsi="Montserrat" w:cs="Montserrat"/>
          <w:sz w:val="20"/>
          <w:szCs w:val="20"/>
        </w:rPr>
        <w:t xml:space="preserve"> useful energy delivered</w:t>
      </w:r>
      <w:r w:rsidR="006C308F" w:rsidRPr="00896B0B">
        <w:rPr>
          <w:rFonts w:ascii="Montserrat" w:eastAsia="Montserrat" w:hAnsi="Montserrat" w:cs="Montserrat"/>
          <w:sz w:val="20"/>
          <w:szCs w:val="20"/>
        </w:rPr>
        <w:t>/</w:t>
      </w:r>
      <w:r w:rsidR="003D25DC">
        <w:rPr>
          <w:rFonts w:ascii="Montserrat" w:eastAsia="Montserrat" w:hAnsi="Montserrat" w:cs="Montserrat"/>
          <w:sz w:val="20"/>
          <w:szCs w:val="20"/>
        </w:rPr>
        <w:t>(</w:t>
      </w:r>
      <w:r w:rsidR="00785746">
        <w:rPr>
          <w:rFonts w:ascii="Montserrat" w:eastAsia="Montserrat" w:hAnsi="Montserrat" w:cs="Montserrat"/>
          <w:sz w:val="20"/>
          <w:szCs w:val="20"/>
        </w:rPr>
        <w:t>per</w:t>
      </w:r>
      <w:r w:rsidR="00FB4571">
        <w:rPr>
          <w:rFonts w:ascii="Montserrat" w:eastAsia="Montserrat" w:hAnsi="Montserrat" w:cs="Montserrat"/>
          <w:sz w:val="20"/>
          <w:szCs w:val="20"/>
        </w:rPr>
        <w:t>son*</w:t>
      </w:r>
      <w:r w:rsidR="006C308F" w:rsidRPr="00896B0B">
        <w:rPr>
          <w:rFonts w:ascii="Montserrat" w:eastAsia="Montserrat" w:hAnsi="Montserrat" w:cs="Montserrat"/>
          <w:sz w:val="20"/>
          <w:szCs w:val="20"/>
        </w:rPr>
        <w:t>year of wood energy; LPG 0.20*0.0012 TJ</w:t>
      </w:r>
      <w:r w:rsidR="00065F2E">
        <w:rPr>
          <w:rFonts w:ascii="Montserrat" w:eastAsia="Montserrat" w:hAnsi="Montserrat" w:cs="Montserrat"/>
          <w:sz w:val="20"/>
          <w:szCs w:val="20"/>
        </w:rPr>
        <w:t xml:space="preserve"> useful energy </w:t>
      </w:r>
      <w:r w:rsidR="006C308F" w:rsidRPr="00896B0B">
        <w:rPr>
          <w:rFonts w:ascii="Montserrat" w:eastAsia="Montserrat" w:hAnsi="Montserrat" w:cs="Montserrat"/>
          <w:sz w:val="20"/>
          <w:szCs w:val="20"/>
        </w:rPr>
        <w:t>delivered/</w:t>
      </w:r>
      <w:r w:rsidR="0087522E">
        <w:rPr>
          <w:rFonts w:ascii="Montserrat" w:eastAsia="Montserrat" w:hAnsi="Montserrat" w:cs="Montserrat"/>
          <w:sz w:val="20"/>
          <w:szCs w:val="20"/>
        </w:rPr>
        <w:t>(</w:t>
      </w:r>
      <w:r w:rsidR="001A5CFE">
        <w:rPr>
          <w:rFonts w:ascii="Montserrat" w:eastAsia="Montserrat" w:hAnsi="Montserrat" w:cs="Montserrat"/>
          <w:sz w:val="20"/>
          <w:szCs w:val="20"/>
        </w:rPr>
        <w:t>pers</w:t>
      </w:r>
      <w:r w:rsidR="00030091">
        <w:rPr>
          <w:rFonts w:ascii="Montserrat" w:eastAsia="Montserrat" w:hAnsi="Montserrat" w:cs="Montserrat"/>
          <w:sz w:val="20"/>
          <w:szCs w:val="20"/>
        </w:rPr>
        <w:t>on*</w:t>
      </w:r>
      <w:r w:rsidR="006C308F" w:rsidRPr="00896B0B">
        <w:rPr>
          <w:rFonts w:ascii="Montserrat" w:eastAsia="Montserrat" w:hAnsi="Montserrat" w:cs="Montserrat"/>
          <w:sz w:val="20"/>
          <w:szCs w:val="20"/>
        </w:rPr>
        <w:t>year</w:t>
      </w:r>
      <w:r w:rsidR="0087522E">
        <w:rPr>
          <w:rFonts w:ascii="Montserrat" w:eastAsia="Montserrat" w:hAnsi="Montserrat" w:cs="Montserrat"/>
          <w:sz w:val="20"/>
          <w:szCs w:val="20"/>
        </w:rPr>
        <w:t>)</w:t>
      </w:r>
      <w:r w:rsidR="006C308F" w:rsidRPr="00896B0B">
        <w:rPr>
          <w:rFonts w:ascii="Montserrat" w:eastAsia="Montserrat" w:hAnsi="Montserrat" w:cs="Montserrat"/>
          <w:sz w:val="20"/>
          <w:szCs w:val="20"/>
        </w:rPr>
        <w:t xml:space="preserve"> / 50% = 0.00048 TJ</w:t>
      </w:r>
      <w:r w:rsidR="00065F2E">
        <w:rPr>
          <w:rFonts w:ascii="Montserrat" w:eastAsia="Montserrat" w:hAnsi="Montserrat" w:cs="Montserrat"/>
          <w:sz w:val="20"/>
          <w:szCs w:val="20"/>
        </w:rPr>
        <w:t xml:space="preserve"> useful energy delivered</w:t>
      </w:r>
      <w:r w:rsidR="006C308F" w:rsidRPr="00896B0B">
        <w:rPr>
          <w:rFonts w:ascii="Montserrat" w:eastAsia="Montserrat" w:hAnsi="Montserrat" w:cs="Montserrat"/>
          <w:sz w:val="20"/>
          <w:szCs w:val="20"/>
        </w:rPr>
        <w:t>/</w:t>
      </w:r>
      <w:r w:rsidR="00E94562">
        <w:rPr>
          <w:rFonts w:ascii="Montserrat" w:eastAsia="Montserrat" w:hAnsi="Montserrat" w:cs="Montserrat"/>
          <w:sz w:val="20"/>
          <w:szCs w:val="20"/>
        </w:rPr>
        <w:t>(</w:t>
      </w:r>
      <w:r w:rsidR="00671841">
        <w:rPr>
          <w:rFonts w:ascii="Montserrat" w:eastAsia="Montserrat" w:hAnsi="Montserrat" w:cs="Montserrat"/>
          <w:sz w:val="20"/>
          <w:szCs w:val="20"/>
        </w:rPr>
        <w:t>person*</w:t>
      </w:r>
      <w:r w:rsidR="006C308F" w:rsidRPr="00896B0B">
        <w:rPr>
          <w:rFonts w:ascii="Montserrat" w:eastAsia="Montserrat" w:hAnsi="Montserrat" w:cs="Montserrat"/>
          <w:sz w:val="20"/>
          <w:szCs w:val="20"/>
        </w:rPr>
        <w:t>year</w:t>
      </w:r>
      <w:r w:rsidR="00E94562">
        <w:rPr>
          <w:rFonts w:ascii="Montserrat" w:eastAsia="Montserrat" w:hAnsi="Montserrat" w:cs="Montserrat"/>
          <w:sz w:val="20"/>
          <w:szCs w:val="20"/>
        </w:rPr>
        <w:t>)</w:t>
      </w:r>
      <w:r w:rsidR="006C308F" w:rsidRPr="00896B0B">
        <w:rPr>
          <w:rFonts w:ascii="Montserrat" w:eastAsia="Montserrat" w:hAnsi="Montserrat" w:cs="Montserrat"/>
          <w:sz w:val="20"/>
          <w:szCs w:val="20"/>
        </w:rPr>
        <w:t xml:space="preserve"> of LPG energy.</w:t>
      </w:r>
    </w:p>
  </w:footnote>
  <w:footnote w:id="12">
    <w:p w14:paraId="13B47827" w14:textId="14FA8165" w:rsidR="00636E99" w:rsidRDefault="00636E99" w:rsidP="217B83EE">
      <w:pPr>
        <w:pStyle w:val="FootnoteText"/>
        <w:spacing w:after="160" w:line="276" w:lineRule="auto"/>
        <w:rPr>
          <w:rFonts w:ascii="Montserrat" w:eastAsia="Montserrat" w:hAnsi="Montserrat" w:cs="Montserrat"/>
          <w:color w:val="000000" w:themeColor="text1"/>
        </w:rPr>
      </w:pPr>
      <w:r w:rsidRPr="00BB7083">
        <w:rPr>
          <w:rStyle w:val="FootnoteReference"/>
          <w:rFonts w:ascii="Montserrat" w:hAnsi="Montserrat"/>
        </w:rPr>
        <w:footnoteRef/>
      </w:r>
      <w:r w:rsidRPr="009D3DB2">
        <w:rPr>
          <w:rFonts w:ascii="Montserrat" w:hAnsi="Montserrat"/>
        </w:rPr>
        <w:t xml:space="preserve"> </w:t>
      </w:r>
      <w:r w:rsidRPr="217B83EE">
        <w:rPr>
          <w:rFonts w:ascii="Montserrat" w:eastAsia="Montserrat" w:hAnsi="Montserrat" w:cs="Montserrat"/>
          <w:color w:val="000000" w:themeColor="text1"/>
        </w:rPr>
        <w:t>If baseline energy consumption is measured at 0.050 TJ/(person</w:t>
      </w:r>
      <w:r w:rsidR="00605C4E" w:rsidRPr="0027723D">
        <w:rPr>
          <w:rFonts w:ascii="Montserrat" w:eastAsia="Montserrat" w:hAnsi="Montserrat" w:cs="Montserrat"/>
          <w:color w:val="000000" w:themeColor="text1"/>
        </w:rPr>
        <w:t>*</w:t>
      </w:r>
      <w:r w:rsidRPr="0027723D">
        <w:rPr>
          <w:rFonts w:ascii="Montserrat" w:eastAsia="Montserrat" w:hAnsi="Montserrat" w:cs="Montserrat"/>
          <w:color w:val="000000" w:themeColor="text1"/>
        </w:rPr>
        <w:t>year) of wood and 0.0335 TJ/(person</w:t>
      </w:r>
      <w:r w:rsidR="00605C4E" w:rsidRPr="0027723D">
        <w:rPr>
          <w:rFonts w:ascii="Montserrat" w:eastAsia="Montserrat" w:hAnsi="Montserrat" w:cs="Montserrat"/>
          <w:color w:val="000000" w:themeColor="text1"/>
        </w:rPr>
        <w:t>*</w:t>
      </w:r>
      <w:r w:rsidRPr="0027723D">
        <w:rPr>
          <w:rFonts w:ascii="Montserrat" w:eastAsia="Montserrat" w:hAnsi="Montserrat" w:cs="Montserrat"/>
          <w:color w:val="000000" w:themeColor="text1"/>
        </w:rPr>
        <w:t>year) of charcoal, the useful energy delivered would be calculated using efficiency factors of 15% for wood and 25% for charcoal. This results in 0.0075</w:t>
      </w:r>
      <w:r w:rsidRPr="217B83EE">
        <w:rPr>
          <w:rFonts w:ascii="Calibri" w:eastAsia="Calibri" w:hAnsi="Calibri" w:cs="Calibri"/>
          <w:sz w:val="24"/>
          <w:szCs w:val="24"/>
        </w:rPr>
        <w:t xml:space="preserve"> </w:t>
      </w:r>
      <w:r w:rsidRPr="003801E1">
        <w:rPr>
          <w:rFonts w:ascii="Montserrat" w:eastAsia="Montserrat" w:hAnsi="Montserrat" w:cs="Montserrat"/>
          <w:color w:val="000000" w:themeColor="text1"/>
        </w:rPr>
        <w:t>TJ/(person</w:t>
      </w:r>
      <w:r w:rsidR="00605C4E" w:rsidRPr="003801E1">
        <w:rPr>
          <w:rFonts w:ascii="Montserrat" w:eastAsia="Montserrat" w:hAnsi="Montserrat" w:cs="Montserrat"/>
          <w:color w:val="000000" w:themeColor="text1"/>
        </w:rPr>
        <w:t>*</w:t>
      </w:r>
      <w:r w:rsidRPr="003801E1">
        <w:rPr>
          <w:rFonts w:ascii="Montserrat" w:eastAsia="Montserrat" w:hAnsi="Montserrat" w:cs="Montserrat"/>
          <w:color w:val="000000" w:themeColor="text1"/>
        </w:rPr>
        <w:t>year) of useful energy from wood and 0.008375 TJ/(person</w:t>
      </w:r>
      <w:r w:rsidR="00605C4E" w:rsidRPr="003801E1">
        <w:rPr>
          <w:rFonts w:ascii="Montserrat" w:eastAsia="Montserrat" w:hAnsi="Montserrat" w:cs="Montserrat"/>
          <w:color w:val="000000" w:themeColor="text1"/>
        </w:rPr>
        <w:t>*</w:t>
      </w:r>
      <w:r w:rsidRPr="003801E1">
        <w:rPr>
          <w:rFonts w:ascii="Montserrat" w:eastAsia="Montserrat" w:hAnsi="Montserrat" w:cs="Montserrat"/>
          <w:color w:val="000000" w:themeColor="text1"/>
        </w:rPr>
        <w:t>year) from charcoal, for a total of 0.015875 TJ/(person</w:t>
      </w:r>
      <w:r w:rsidR="00605C4E" w:rsidRPr="003801E1">
        <w:rPr>
          <w:rFonts w:ascii="Montserrat" w:eastAsia="Montserrat" w:hAnsi="Montserrat" w:cs="Montserrat"/>
          <w:color w:val="000000" w:themeColor="text1"/>
        </w:rPr>
        <w:t>*</w:t>
      </w:r>
      <w:r w:rsidRPr="003801E1">
        <w:rPr>
          <w:rFonts w:ascii="Montserrat" w:eastAsia="Montserrat" w:hAnsi="Montserrat" w:cs="Montserrat"/>
          <w:color w:val="000000" w:themeColor="text1"/>
        </w:rPr>
        <w:t xml:space="preserve">year) of useful energy delivered. </w:t>
      </w:r>
      <w:r w:rsidR="217B83EE" w:rsidRPr="003801E1">
        <w:rPr>
          <w:rFonts w:ascii="Montserrat" w:eastAsia="Montserrat" w:hAnsi="Montserrat" w:cs="Montserrat"/>
          <w:color w:val="000000" w:themeColor="text1"/>
        </w:rPr>
        <w:t>Since this results in a mixed baseline of 47.3% energy delivered from wood and 52.7% delivered from charcoal, the mixed baseline cap of 0.0</w:t>
      </w:r>
      <w:r w:rsidR="217B83EE" w:rsidRPr="217B83EE">
        <w:rPr>
          <w:rFonts w:ascii="Montserrat" w:eastAsia="Montserrat" w:hAnsi="Montserrat" w:cs="Montserrat"/>
          <w:color w:val="000000" w:themeColor="text1"/>
        </w:rPr>
        <w:t xml:space="preserve">0295 TJ useful energy delivered/(person*year) must be applied, and the useful energy must be reduced proportionally to stay within the allowable limit. The adjustment factor needed is 0.00295 / 0.015875 = 0.186. Applying this factor, the useful wood energy becomes 0.001395 TJ/(person*year), and the useful charcoal energy becomes 0.00156 TJ/(person*year). Converting these adjusted useful energy values back into total fuel consumption, the wood component would be 0.0093 TJ/(person*year), and the charcoal would be 0.00624 TJ/(person*year). </w:t>
      </w:r>
    </w:p>
    <w:p w14:paraId="399BDBC4" w14:textId="7E117808" w:rsidR="00636E99" w:rsidRDefault="00636E99">
      <w:pPr>
        <w:pStyle w:val="FootnoteText"/>
      </w:pPr>
    </w:p>
  </w:footnote>
  <w:footnote w:id="13">
    <w:p w14:paraId="3BC6D06A" w14:textId="0A0BD0E4" w:rsidR="00BC7AB1" w:rsidRDefault="00BC7AB1">
      <w:pPr>
        <w:pStyle w:val="FootnoteText"/>
      </w:pPr>
      <w:r w:rsidRPr="00896B0B">
        <w:rPr>
          <w:rStyle w:val="FootnoteReference"/>
          <w:rFonts w:ascii="Montserrat" w:hAnsi="Montserrat"/>
        </w:rPr>
        <w:footnoteRef/>
      </w:r>
      <w:r w:rsidRPr="00896B0B">
        <w:rPr>
          <w:rFonts w:ascii="Montserrat" w:hAnsi="Montserrat"/>
        </w:rPr>
        <w:t xml:space="preserve"> </w:t>
      </w:r>
      <w:r w:rsidRPr="00896B0B">
        <w:rPr>
          <w:rFonts w:ascii="Montserrat" w:eastAsia="Montserrat" w:hAnsi="Montserrat" w:cs="Montserrat"/>
        </w:rPr>
        <w:t xml:space="preserve">4C will provide publicly-available guidance to </w:t>
      </w:r>
      <w:r w:rsidR="00E6456B" w:rsidRPr="00896B0B">
        <w:rPr>
          <w:rFonts w:ascii="Montserrat" w:eastAsia="Montserrat" w:hAnsi="Montserrat" w:cs="Montserrat"/>
        </w:rPr>
        <w:t>Validation and Verification Bodies</w:t>
      </w:r>
      <w:r w:rsidRPr="00896B0B">
        <w:rPr>
          <w:rFonts w:ascii="Montserrat" w:eastAsia="Montserrat" w:hAnsi="Montserrat" w:cs="Montserrat"/>
        </w:rPr>
        <w:t xml:space="preserve"> </w:t>
      </w:r>
      <w:r w:rsidR="00E6456B" w:rsidRPr="00896B0B">
        <w:rPr>
          <w:rFonts w:ascii="Montserrat" w:eastAsia="Montserrat" w:hAnsi="Montserrat" w:cs="Montserrat"/>
        </w:rPr>
        <w:t>(</w:t>
      </w:r>
      <w:r w:rsidRPr="00896B0B">
        <w:rPr>
          <w:rFonts w:ascii="Montserrat" w:eastAsia="Montserrat" w:hAnsi="Montserrat" w:cs="Montserrat"/>
        </w:rPr>
        <w:t>VVBs</w:t>
      </w:r>
      <w:r w:rsidR="00E6456B" w:rsidRPr="00896B0B">
        <w:rPr>
          <w:rFonts w:ascii="Montserrat" w:eastAsia="Montserrat" w:hAnsi="Montserrat" w:cs="Montserrat"/>
        </w:rPr>
        <w:t>)</w:t>
      </w:r>
      <w:r w:rsidRPr="00896B0B">
        <w:rPr>
          <w:rFonts w:ascii="Montserrat" w:eastAsia="Montserrat" w:hAnsi="Montserrat" w:cs="Montserrat"/>
        </w:rPr>
        <w:t xml:space="preserve"> and rating agencies on evaluating these justifications.</w:t>
      </w:r>
    </w:p>
  </w:footnote>
  <w:footnote w:id="14">
    <w:p w14:paraId="07DF72E4" w14:textId="5EB3D7B7" w:rsidR="00A217DC" w:rsidRDefault="00A217DC">
      <w:pPr>
        <w:pStyle w:val="FootnoteText"/>
      </w:pPr>
      <w:r w:rsidRPr="00BD6A05">
        <w:rPr>
          <w:rStyle w:val="FootnoteReference"/>
          <w:rFonts w:ascii="Montserrat" w:hAnsi="Montserrat"/>
        </w:rPr>
        <w:footnoteRef/>
      </w:r>
      <w:r>
        <w:t xml:space="preserve"> </w:t>
      </w:r>
      <w:r w:rsidR="00A40CB3" w:rsidRPr="00BD6A05">
        <w:rPr>
          <w:rFonts w:ascii="Montserrat" w:eastAsia="Montserrat" w:hAnsi="Montserrat" w:cs="Montserrat"/>
        </w:rPr>
        <w:t>In this methodology, the subscript i is used to represent either a fuel alone or a fuel–</w:t>
      </w:r>
      <w:r w:rsidR="00BD6A05">
        <w:rPr>
          <w:rFonts w:ascii="Montserrat" w:eastAsia="Montserrat" w:hAnsi="Montserrat" w:cs="Montserrat"/>
        </w:rPr>
        <w:t>cook</w:t>
      </w:r>
      <w:r w:rsidR="00A40CB3" w:rsidRPr="00BD6A05">
        <w:rPr>
          <w:rFonts w:ascii="Montserrat" w:eastAsia="Montserrat" w:hAnsi="Montserrat" w:cs="Montserrat"/>
        </w:rPr>
        <w:t xml:space="preserve">stove combination, depending on the parameter being referenced. For parameters that are fuel-specific (e.g., fNRB), </w:t>
      </w:r>
      <w:r w:rsidR="00A40CB3" w:rsidRPr="009D3DB2">
        <w:rPr>
          <w:rFonts w:ascii="Montserrat" w:eastAsia="Montserrat" w:hAnsi="Montserrat" w:cs="Montserrat"/>
          <w:i/>
          <w:iCs/>
        </w:rPr>
        <w:t>i</w:t>
      </w:r>
      <w:r w:rsidR="00A40CB3" w:rsidRPr="00BD6A05">
        <w:rPr>
          <w:rFonts w:ascii="Montserrat" w:eastAsia="Montserrat" w:hAnsi="Montserrat" w:cs="Montserrat"/>
        </w:rPr>
        <w:t xml:space="preserve"> refers to the fuel only (e.g., fuelwood, charcoal, LPG). For parameters that are specific to the combination of fuel and </w:t>
      </w:r>
      <w:r w:rsidR="00BD6A05">
        <w:rPr>
          <w:rFonts w:ascii="Montserrat" w:eastAsia="Montserrat" w:hAnsi="Montserrat" w:cs="Montserrat"/>
        </w:rPr>
        <w:t>cook</w:t>
      </w:r>
      <w:r w:rsidR="00A40CB3" w:rsidRPr="00BD6A05">
        <w:rPr>
          <w:rFonts w:ascii="Montserrat" w:eastAsia="Montserrat" w:hAnsi="Montserrat" w:cs="Montserrat"/>
        </w:rPr>
        <w:t>stove technology (e.g., thermal efficiency, emissions factors),</w:t>
      </w:r>
      <w:r w:rsidR="00A40CB3" w:rsidRPr="00BD6A05">
        <w:rPr>
          <w:rFonts w:ascii="Montserrat" w:eastAsia="Montserrat" w:hAnsi="Montserrat" w:cs="Montserrat"/>
          <w:i/>
          <w:iCs/>
        </w:rPr>
        <w:t xml:space="preserve"> i</w:t>
      </w:r>
      <w:r w:rsidR="00A40CB3" w:rsidRPr="00BD6A05">
        <w:rPr>
          <w:rFonts w:ascii="Montserrat" w:eastAsia="Montserrat" w:hAnsi="Montserrat" w:cs="Montserrat"/>
        </w:rPr>
        <w:t xml:space="preserve"> refers to the unique fuel–</w:t>
      </w:r>
      <w:r w:rsidR="00E1230C">
        <w:rPr>
          <w:rFonts w:ascii="Montserrat" w:eastAsia="Montserrat" w:hAnsi="Montserrat" w:cs="Montserrat"/>
        </w:rPr>
        <w:t>cook</w:t>
      </w:r>
      <w:r w:rsidR="00A40CB3" w:rsidRPr="00BD6A05">
        <w:rPr>
          <w:rFonts w:ascii="Montserrat" w:eastAsia="Montserrat" w:hAnsi="Montserrat" w:cs="Montserrat"/>
        </w:rPr>
        <w:t xml:space="preserve">stove combination (e.g., fuelwood with three-stone fire, fuelwood with a high efficiency wood </w:t>
      </w:r>
      <w:r w:rsidR="00E1230C">
        <w:rPr>
          <w:rFonts w:ascii="Montserrat" w:eastAsia="Montserrat" w:hAnsi="Montserrat" w:cs="Montserrat"/>
        </w:rPr>
        <w:t>cook</w:t>
      </w:r>
      <w:r w:rsidR="00A40CB3" w:rsidRPr="00BD6A05">
        <w:rPr>
          <w:rFonts w:ascii="Montserrat" w:eastAsia="Montserrat" w:hAnsi="Montserrat" w:cs="Montserrat"/>
        </w:rPr>
        <w:t>stove).</w:t>
      </w:r>
    </w:p>
  </w:footnote>
  <w:footnote w:id="15">
    <w:p w14:paraId="05707556" w14:textId="12648B37" w:rsidR="0012109C" w:rsidRDefault="0012109C">
      <w:pPr>
        <w:pStyle w:val="FootnoteText"/>
      </w:pPr>
      <w:r w:rsidRPr="00BD6A05">
        <w:rPr>
          <w:rStyle w:val="FootnoteReference"/>
          <w:rFonts w:ascii="Montserrat" w:hAnsi="Montserrat"/>
        </w:rPr>
        <w:footnoteRef/>
      </w:r>
      <w:r w:rsidRPr="00BD6A05">
        <w:rPr>
          <w:rFonts w:ascii="Montserrat" w:hAnsi="Montserrat"/>
        </w:rPr>
        <w:t xml:space="preserve"> </w:t>
      </w:r>
      <w:bookmarkStart w:id="39" w:name="footnote17"/>
      <w:r w:rsidRPr="00A53C7E">
        <w:rPr>
          <w:rFonts w:ascii="Montserrat" w:eastAsia="Montserrat" w:hAnsi="Montserrat" w:cs="Montserrat"/>
        </w:rPr>
        <w:t>For example</w:t>
      </w:r>
      <w:bookmarkEnd w:id="39"/>
      <w:r w:rsidRPr="00A53C7E">
        <w:rPr>
          <w:rFonts w:ascii="Montserrat" w:eastAsia="Montserrat" w:hAnsi="Montserrat" w:cs="Montserrat"/>
        </w:rPr>
        <w:t xml:space="preserve">: If a pellet fuel consists of 60% wood and 40% sugarcane bagasse (on a TJ basis), and the energy consumption for these pellets is 0.05 TJ/(person*year), then there would be two constituent fuels to sum over; </w:t>
      </w:r>
      <m:oMath>
        <m:sSub>
          <m:sSubPr>
            <m:ctrlPr>
              <w:rPr>
                <w:rFonts w:ascii="Cambria Math" w:eastAsia="Cambria Math" w:hAnsi="Cambria Math" w:cs="Arial"/>
                <w:sz w:val="22"/>
                <w:szCs w:val="22"/>
              </w:rPr>
            </m:ctrlPr>
          </m:sSubPr>
          <m:e>
            <m:r>
              <w:rPr>
                <w:rFonts w:ascii="Cambria Math" w:eastAsia="Cambria Math" w:hAnsi="Cambria Math" w:cs="Arial"/>
                <w:sz w:val="22"/>
                <w:szCs w:val="22"/>
              </w:rPr>
              <m:t>EC</m:t>
            </m:r>
          </m:e>
          <m:sub>
            <m:r>
              <w:rPr>
                <w:rFonts w:ascii="Cambria Math" w:eastAsia="Cambria Math" w:hAnsi="Cambria Math" w:cs="Arial"/>
                <w:sz w:val="22"/>
                <w:szCs w:val="22"/>
              </w:rPr>
              <m:t>d-base,pellet-wood</m:t>
            </m:r>
          </m:sub>
        </m:sSub>
        <m:r>
          <w:rPr>
            <w:rFonts w:ascii="Cambria Math" w:eastAsia="Cambria Math" w:hAnsi="Cambria Math" w:cs="Arial"/>
            <w:sz w:val="22"/>
            <w:szCs w:val="22"/>
          </w:rPr>
          <m:t xml:space="preserve"> </m:t>
        </m:r>
      </m:oMath>
      <w:r w:rsidRPr="00A53C7E">
        <w:rPr>
          <w:rFonts w:ascii="Montserrat" w:eastAsia="Montserrat" w:hAnsi="Montserrat" w:cs="Montserrat"/>
        </w:rPr>
        <w:t xml:space="preserve">= 0.03 TJ/(person*year), and </w:t>
      </w:r>
      <m:oMath>
        <m:sSub>
          <m:sSubPr>
            <m:ctrlPr>
              <w:rPr>
                <w:rFonts w:ascii="Cambria Math" w:eastAsia="Cambria Math" w:hAnsi="Cambria Math" w:cs="Arial"/>
                <w:sz w:val="22"/>
                <w:szCs w:val="22"/>
              </w:rPr>
            </m:ctrlPr>
          </m:sSubPr>
          <m:e>
            <m:r>
              <w:rPr>
                <w:rFonts w:ascii="Cambria Math" w:eastAsia="Cambria Math" w:hAnsi="Cambria Math" w:cs="Arial"/>
                <w:sz w:val="22"/>
                <w:szCs w:val="22"/>
              </w:rPr>
              <m:t>EC</m:t>
            </m:r>
          </m:e>
          <m:sub>
            <m:r>
              <w:rPr>
                <w:rFonts w:ascii="Cambria Math" w:eastAsia="Cambria Math" w:hAnsi="Cambria Math" w:cs="Arial"/>
                <w:sz w:val="22"/>
                <w:szCs w:val="22"/>
              </w:rPr>
              <m:t>d-base,pellet-bagasse</m:t>
            </m:r>
          </m:sub>
        </m:sSub>
      </m:oMath>
      <w:r w:rsidRPr="00A53C7E">
        <w:rPr>
          <w:rFonts w:ascii="Montserrat" w:eastAsia="Montserrat" w:hAnsi="Montserrat" w:cs="Montserrat"/>
        </w:rPr>
        <w:t>= 0.02 TJ/(person</w:t>
      </w:r>
      <w:r w:rsidR="00104835">
        <w:rPr>
          <w:rFonts w:ascii="Montserrat" w:eastAsia="Montserrat" w:hAnsi="Montserrat" w:cs="Montserrat"/>
        </w:rPr>
        <w:t>*</w:t>
      </w:r>
      <w:r w:rsidRPr="00A53C7E">
        <w:rPr>
          <w:rFonts w:ascii="Montserrat" w:eastAsia="Montserrat" w:hAnsi="Montserrat" w:cs="Montserrat"/>
        </w:rPr>
        <w:t>year), each with its own respective fNRB, EF, and UE.</w:t>
      </w:r>
    </w:p>
  </w:footnote>
  <w:footnote w:id="16">
    <w:p w14:paraId="46C50639" w14:textId="77777777" w:rsidR="00E557F3" w:rsidRPr="00F1093F" w:rsidRDefault="00E557F3" w:rsidP="00E557F3">
      <w:pPr>
        <w:pStyle w:val="FootnoteText"/>
        <w:rPr>
          <w:rFonts w:ascii="Montserrat" w:hAnsi="Montserrat"/>
        </w:rPr>
      </w:pPr>
      <w:r w:rsidRPr="00BD4DFF">
        <w:rPr>
          <w:rStyle w:val="FootnoteReference"/>
          <w:rFonts w:ascii="Montserrat" w:hAnsi="Montserrat"/>
        </w:rPr>
        <w:footnoteRef/>
      </w:r>
      <w:r w:rsidRPr="00BD4DFF">
        <w:rPr>
          <w:rFonts w:ascii="Montserrat" w:hAnsi="Montserrat"/>
        </w:rPr>
        <w:t xml:space="preserve"> </w:t>
      </w:r>
      <w:r w:rsidRPr="00BD4DFF">
        <w:rPr>
          <w:rFonts w:ascii="Montserrat" w:hAnsi="Montserrat" w:cs="Arial"/>
        </w:rPr>
        <w:t>One-sided 95% confidence intervals place all uncertainty in one direction to give a bound the true mean exceeds with 95% confidence, supporting conservative downward adjustments in baseline estimates.</w:t>
      </w:r>
    </w:p>
  </w:footnote>
  <w:footnote w:id="17">
    <w:p w14:paraId="264F7746" w14:textId="43C84CA7" w:rsidR="0017780F" w:rsidRPr="00E12F3C" w:rsidRDefault="0017780F">
      <w:pPr>
        <w:pStyle w:val="FootnoteText"/>
        <w:rPr>
          <w:rFonts w:ascii="Montserrat" w:hAnsi="Montserrat"/>
        </w:rPr>
      </w:pPr>
      <w:r w:rsidRPr="00E12F3C">
        <w:rPr>
          <w:rStyle w:val="FootnoteReference"/>
          <w:rFonts w:ascii="Montserrat" w:hAnsi="Montserrat"/>
        </w:rPr>
        <w:footnoteRef/>
      </w:r>
      <w:r w:rsidRPr="00E12F3C">
        <w:rPr>
          <w:rFonts w:ascii="Montserrat" w:hAnsi="Montserrat"/>
        </w:rPr>
        <w:t xml:space="preserve"> Calibrated according to manufacturer recommendations and/or relevant national requirements as applicable.</w:t>
      </w:r>
    </w:p>
  </w:footnote>
  <w:footnote w:id="18">
    <w:p w14:paraId="000009F5" w14:textId="661BAA69" w:rsidR="00B8274E" w:rsidRDefault="00B8274E">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r>
        <w:rPr>
          <w:rFonts w:ascii="Montserrat" w:eastAsia="Montserrat" w:hAnsi="Montserrat" w:cs="Montserrat"/>
          <w:color w:val="000000"/>
          <w:sz w:val="20"/>
          <w:szCs w:val="20"/>
        </w:rPr>
        <w:t xml:space="preserve">From </w:t>
      </w:r>
      <w:hyperlink r:id="rId5">
        <w:r>
          <w:rPr>
            <w:rFonts w:ascii="Montserrat" w:eastAsia="Montserrat" w:hAnsi="Montserrat" w:cs="Montserrat"/>
            <w:color w:val="1155CC"/>
            <w:sz w:val="20"/>
            <w:szCs w:val="20"/>
            <w:u w:val="single"/>
          </w:rPr>
          <w:t>Floess et al. 2023</w:t>
        </w:r>
      </w:hyperlink>
      <w:r>
        <w:rPr>
          <w:rFonts w:ascii="Montserrat" w:eastAsia="Montserrat" w:hAnsi="Montserrat" w:cs="Montserrat"/>
          <w:sz w:val="20"/>
          <w:szCs w:val="20"/>
        </w:rPr>
        <w:t>.</w:t>
      </w:r>
    </w:p>
  </w:footnote>
  <w:footnote w:id="19">
    <w:p w14:paraId="161AC8A6" w14:textId="410275AA" w:rsidR="003518BF" w:rsidRPr="009D3DB2" w:rsidRDefault="003518BF">
      <w:pPr>
        <w:pStyle w:val="FootnoteText"/>
        <w:rPr>
          <w:rFonts w:ascii="Montserrat" w:hAnsi="Montserrat"/>
        </w:rPr>
      </w:pPr>
      <w:r w:rsidRPr="009D3DB2">
        <w:rPr>
          <w:rStyle w:val="FootnoteReference"/>
          <w:rFonts w:ascii="Montserrat" w:hAnsi="Montserrat"/>
        </w:rPr>
        <w:footnoteRef/>
      </w:r>
      <w:r w:rsidRPr="009D3DB2">
        <w:rPr>
          <w:rFonts w:ascii="Montserrat" w:hAnsi="Montserrat"/>
        </w:rPr>
        <w:t xml:space="preserve"> </w:t>
      </w:r>
      <w:r w:rsidR="00C508D6" w:rsidRPr="009D3DB2">
        <w:rPr>
          <w:rFonts w:ascii="Montserrat" w:hAnsi="Montserrat"/>
        </w:rPr>
        <w:t xml:space="preserve">For </w:t>
      </w:r>
      <w:r w:rsidR="00E9525C" w:rsidRPr="009D3DB2">
        <w:rPr>
          <w:rFonts w:ascii="Montserrat" w:hAnsi="Montserrat"/>
        </w:rPr>
        <w:t>example,</w:t>
      </w:r>
      <w:r w:rsidR="007B5138" w:rsidRPr="009D3DB2">
        <w:rPr>
          <w:rFonts w:ascii="Montserrat" w:hAnsi="Montserrat"/>
        </w:rPr>
        <w:t xml:space="preserve"> </w:t>
      </w:r>
      <w:r w:rsidR="00DD0EF4" w:rsidRPr="009D3DB2">
        <w:rPr>
          <w:rFonts w:ascii="Montserrat" w:hAnsi="Montserrat"/>
        </w:rPr>
        <w:t xml:space="preserve">common baseline wood </w:t>
      </w:r>
      <w:r w:rsidR="00E30A95">
        <w:rPr>
          <w:rFonts w:ascii="Montserrat" w:hAnsi="Montserrat"/>
        </w:rPr>
        <w:t>cook</w:t>
      </w:r>
      <w:r w:rsidR="00DD0EF4" w:rsidRPr="009D3DB2">
        <w:rPr>
          <w:rFonts w:ascii="Montserrat" w:hAnsi="Montserrat"/>
        </w:rPr>
        <w:t>stove</w:t>
      </w:r>
      <w:r w:rsidR="007B5138" w:rsidRPr="009D3DB2">
        <w:rPr>
          <w:rFonts w:ascii="Montserrat" w:hAnsi="Montserrat"/>
        </w:rPr>
        <w:t xml:space="preserve"> types (</w:t>
      </w:r>
      <w:r w:rsidR="00E9525C" w:rsidRPr="009D3DB2">
        <w:rPr>
          <w:rFonts w:ascii="Montserrat" w:hAnsi="Montserrat"/>
        </w:rPr>
        <w:t>i.e.</w:t>
      </w:r>
      <w:r w:rsidR="00E30A95">
        <w:rPr>
          <w:rFonts w:ascii="Montserrat" w:hAnsi="Montserrat"/>
        </w:rPr>
        <w:t>,</w:t>
      </w:r>
      <w:r w:rsidR="00E9525C" w:rsidRPr="009D3DB2">
        <w:rPr>
          <w:rFonts w:ascii="Montserrat" w:hAnsi="Montserrat"/>
        </w:rPr>
        <w:t xml:space="preserve"> </w:t>
      </w:r>
      <w:r w:rsidR="007B5138" w:rsidRPr="009D3DB2">
        <w:rPr>
          <w:rFonts w:ascii="Montserrat" w:hAnsi="Montserrat"/>
        </w:rPr>
        <w:t xml:space="preserve">categories) </w:t>
      </w:r>
      <w:r w:rsidR="00DD0EF4" w:rsidRPr="009D3DB2">
        <w:rPr>
          <w:rFonts w:ascii="Montserrat" w:hAnsi="Montserrat"/>
        </w:rPr>
        <w:t>include</w:t>
      </w:r>
      <w:r w:rsidR="00E9525C" w:rsidRPr="009D3DB2">
        <w:rPr>
          <w:rFonts w:ascii="Montserrat" w:hAnsi="Montserrat"/>
        </w:rPr>
        <w:t xml:space="preserve"> three stone fires and sunken wood pits</w:t>
      </w:r>
      <w:r w:rsidR="00571378" w:rsidRPr="009D3DB2">
        <w:rPr>
          <w:rFonts w:ascii="Montserrat" w:hAnsi="Montserrat"/>
        </w:rPr>
        <w:t xml:space="preserve">. For projects where both exist, project proponents would need to test one example of each </w:t>
      </w:r>
      <w:r w:rsidR="00ED6E59" w:rsidRPr="009D3DB2">
        <w:rPr>
          <w:rFonts w:ascii="Montserrat" w:hAnsi="Montserrat"/>
        </w:rPr>
        <w:t xml:space="preserve">type </w:t>
      </w:r>
      <w:r w:rsidR="00571378" w:rsidRPr="009D3DB2">
        <w:rPr>
          <w:rFonts w:ascii="Montserrat" w:hAnsi="Montserrat"/>
        </w:rPr>
        <w:t xml:space="preserve">to be able to count displacement </w:t>
      </w:r>
      <w:r w:rsidR="00CA0CC1" w:rsidRPr="009D3DB2">
        <w:rPr>
          <w:rFonts w:ascii="Montserrat" w:hAnsi="Montserrat"/>
        </w:rPr>
        <w:t xml:space="preserve">for both types in their emissions reductions. </w:t>
      </w:r>
      <w:r w:rsidR="00D07959" w:rsidRPr="009D3DB2">
        <w:rPr>
          <w:rFonts w:ascii="Montserrat" w:hAnsi="Montserrat"/>
        </w:rPr>
        <w:t>Displacement can be considered for stove</w:t>
      </w:r>
      <w:r w:rsidR="00ED6E59" w:rsidRPr="009D3DB2">
        <w:rPr>
          <w:rFonts w:ascii="Montserrat" w:hAnsi="Montserrat"/>
        </w:rPr>
        <w:t xml:space="preserve"> type</w:t>
      </w:r>
      <w:r w:rsidR="00D07959" w:rsidRPr="009D3DB2">
        <w:rPr>
          <w:rFonts w:ascii="Montserrat" w:hAnsi="Montserrat"/>
        </w:rPr>
        <w:t>s tested.</w:t>
      </w:r>
    </w:p>
  </w:footnote>
  <w:footnote w:id="20">
    <w:p w14:paraId="5C379C55" w14:textId="1FCF66A7" w:rsidR="006C3707" w:rsidRPr="006C3707" w:rsidRDefault="006C3707">
      <w:pPr>
        <w:pStyle w:val="FootnoteText"/>
      </w:pPr>
      <w:r w:rsidRPr="006C3707">
        <w:rPr>
          <w:rStyle w:val="FootnoteReference"/>
          <w:rFonts w:ascii="Montserrat" w:hAnsi="Montserrat"/>
        </w:rPr>
        <w:footnoteRef/>
      </w:r>
      <w:r w:rsidRPr="006C3707">
        <w:rPr>
          <w:rFonts w:ascii="Montserrat" w:hAnsi="Montserrat"/>
        </w:rPr>
        <w:t xml:space="preserve"> </w:t>
      </w:r>
      <w:r>
        <w:rPr>
          <w:rFonts w:ascii="Montserrat" w:hAnsi="Montserrat"/>
          <w:color w:val="000000"/>
          <w:sz w:val="18"/>
          <w:szCs w:val="18"/>
        </w:rPr>
        <w:t>Of note, data analysis can be challenging for cookstoves that are frequently moved indoors and outdoors for cooking, due to solar radiation affecting heating and cooling rates, so piloting placement of temperature monitors or probes is critical for such applications.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9F6" w14:textId="77777777" w:rsidR="00B8274E" w:rsidRDefault="00B8274E">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70108"/>
    <w:multiLevelType w:val="hybridMultilevel"/>
    <w:tmpl w:val="FFFFFFFF"/>
    <w:lvl w:ilvl="0" w:tplc="A03209E0">
      <w:start w:val="1"/>
      <w:numFmt w:val="bullet"/>
      <w:lvlText w:val=""/>
      <w:lvlJc w:val="left"/>
      <w:pPr>
        <w:ind w:left="720" w:hanging="360"/>
      </w:pPr>
      <w:rPr>
        <w:rFonts w:ascii="Symbol" w:hAnsi="Symbol" w:hint="default"/>
      </w:rPr>
    </w:lvl>
    <w:lvl w:ilvl="1" w:tplc="4E963DE4">
      <w:start w:val="1"/>
      <w:numFmt w:val="bullet"/>
      <w:lvlText w:val="o"/>
      <w:lvlJc w:val="left"/>
      <w:pPr>
        <w:ind w:left="1440" w:hanging="360"/>
      </w:pPr>
      <w:rPr>
        <w:rFonts w:ascii="Courier New" w:hAnsi="Courier New" w:hint="default"/>
      </w:rPr>
    </w:lvl>
    <w:lvl w:ilvl="2" w:tplc="B004223A">
      <w:start w:val="1"/>
      <w:numFmt w:val="bullet"/>
      <w:lvlText w:val=""/>
      <w:lvlJc w:val="left"/>
      <w:pPr>
        <w:ind w:left="2160" w:hanging="360"/>
      </w:pPr>
      <w:rPr>
        <w:rFonts w:ascii="Wingdings" w:hAnsi="Wingdings" w:hint="default"/>
      </w:rPr>
    </w:lvl>
    <w:lvl w:ilvl="3" w:tplc="6116E18A">
      <w:start w:val="1"/>
      <w:numFmt w:val="bullet"/>
      <w:lvlText w:val=""/>
      <w:lvlJc w:val="left"/>
      <w:pPr>
        <w:ind w:left="2880" w:hanging="360"/>
      </w:pPr>
      <w:rPr>
        <w:rFonts w:ascii="Symbol" w:hAnsi="Symbol" w:hint="default"/>
      </w:rPr>
    </w:lvl>
    <w:lvl w:ilvl="4" w:tplc="F93AC35A">
      <w:start w:val="1"/>
      <w:numFmt w:val="bullet"/>
      <w:lvlText w:val="o"/>
      <w:lvlJc w:val="left"/>
      <w:pPr>
        <w:ind w:left="3600" w:hanging="360"/>
      </w:pPr>
      <w:rPr>
        <w:rFonts w:ascii="Courier New" w:hAnsi="Courier New" w:hint="default"/>
      </w:rPr>
    </w:lvl>
    <w:lvl w:ilvl="5" w:tplc="E2882FD8">
      <w:start w:val="1"/>
      <w:numFmt w:val="bullet"/>
      <w:lvlText w:val=""/>
      <w:lvlJc w:val="left"/>
      <w:pPr>
        <w:ind w:left="4320" w:hanging="360"/>
      </w:pPr>
      <w:rPr>
        <w:rFonts w:ascii="Wingdings" w:hAnsi="Wingdings" w:hint="default"/>
      </w:rPr>
    </w:lvl>
    <w:lvl w:ilvl="6" w:tplc="DAA81CCA">
      <w:start w:val="1"/>
      <w:numFmt w:val="bullet"/>
      <w:lvlText w:val=""/>
      <w:lvlJc w:val="left"/>
      <w:pPr>
        <w:ind w:left="5040" w:hanging="360"/>
      </w:pPr>
      <w:rPr>
        <w:rFonts w:ascii="Symbol" w:hAnsi="Symbol" w:hint="default"/>
      </w:rPr>
    </w:lvl>
    <w:lvl w:ilvl="7" w:tplc="E326BC00">
      <w:start w:val="1"/>
      <w:numFmt w:val="bullet"/>
      <w:lvlText w:val="o"/>
      <w:lvlJc w:val="left"/>
      <w:pPr>
        <w:ind w:left="5760" w:hanging="360"/>
      </w:pPr>
      <w:rPr>
        <w:rFonts w:ascii="Courier New" w:hAnsi="Courier New" w:hint="default"/>
      </w:rPr>
    </w:lvl>
    <w:lvl w:ilvl="8" w:tplc="D5E67988">
      <w:start w:val="1"/>
      <w:numFmt w:val="bullet"/>
      <w:lvlText w:val=""/>
      <w:lvlJc w:val="left"/>
      <w:pPr>
        <w:ind w:left="6480" w:hanging="360"/>
      </w:pPr>
      <w:rPr>
        <w:rFonts w:ascii="Wingdings" w:hAnsi="Wingdings" w:hint="default"/>
      </w:rPr>
    </w:lvl>
  </w:abstractNum>
  <w:abstractNum w:abstractNumId="1" w15:restartNumberingAfterBreak="0">
    <w:nsid w:val="03FC662A"/>
    <w:multiLevelType w:val="hybridMultilevel"/>
    <w:tmpl w:val="FFFFFFFF"/>
    <w:lvl w:ilvl="0" w:tplc="4DC2869E">
      <w:start w:val="1"/>
      <w:numFmt w:val="bullet"/>
      <w:lvlText w:val=""/>
      <w:lvlJc w:val="left"/>
      <w:pPr>
        <w:ind w:left="720" w:hanging="360"/>
      </w:pPr>
      <w:rPr>
        <w:rFonts w:ascii="Symbol" w:hAnsi="Symbol" w:hint="default"/>
      </w:rPr>
    </w:lvl>
    <w:lvl w:ilvl="1" w:tplc="D6C4C61C">
      <w:start w:val="1"/>
      <w:numFmt w:val="bullet"/>
      <w:lvlText w:val="o"/>
      <w:lvlJc w:val="left"/>
      <w:pPr>
        <w:ind w:left="1440" w:hanging="360"/>
      </w:pPr>
      <w:rPr>
        <w:rFonts w:ascii="Courier New" w:hAnsi="Courier New" w:hint="default"/>
      </w:rPr>
    </w:lvl>
    <w:lvl w:ilvl="2" w:tplc="931E4B68">
      <w:start w:val="1"/>
      <w:numFmt w:val="bullet"/>
      <w:lvlText w:val=""/>
      <w:lvlJc w:val="left"/>
      <w:pPr>
        <w:ind w:left="2160" w:hanging="360"/>
      </w:pPr>
      <w:rPr>
        <w:rFonts w:ascii="Wingdings" w:hAnsi="Wingdings" w:hint="default"/>
      </w:rPr>
    </w:lvl>
    <w:lvl w:ilvl="3" w:tplc="30D854AE">
      <w:start w:val="1"/>
      <w:numFmt w:val="bullet"/>
      <w:lvlText w:val=""/>
      <w:lvlJc w:val="left"/>
      <w:pPr>
        <w:ind w:left="2880" w:hanging="360"/>
      </w:pPr>
      <w:rPr>
        <w:rFonts w:ascii="Symbol" w:hAnsi="Symbol" w:hint="default"/>
      </w:rPr>
    </w:lvl>
    <w:lvl w:ilvl="4" w:tplc="1626321C">
      <w:start w:val="1"/>
      <w:numFmt w:val="bullet"/>
      <w:lvlText w:val="o"/>
      <w:lvlJc w:val="left"/>
      <w:pPr>
        <w:ind w:left="3600" w:hanging="360"/>
      </w:pPr>
      <w:rPr>
        <w:rFonts w:ascii="Courier New" w:hAnsi="Courier New" w:hint="default"/>
      </w:rPr>
    </w:lvl>
    <w:lvl w:ilvl="5" w:tplc="DAB4E7C0">
      <w:start w:val="1"/>
      <w:numFmt w:val="bullet"/>
      <w:lvlText w:val=""/>
      <w:lvlJc w:val="left"/>
      <w:pPr>
        <w:ind w:left="4320" w:hanging="360"/>
      </w:pPr>
      <w:rPr>
        <w:rFonts w:ascii="Wingdings" w:hAnsi="Wingdings" w:hint="default"/>
      </w:rPr>
    </w:lvl>
    <w:lvl w:ilvl="6" w:tplc="3E50CF78">
      <w:start w:val="1"/>
      <w:numFmt w:val="bullet"/>
      <w:lvlText w:val=""/>
      <w:lvlJc w:val="left"/>
      <w:pPr>
        <w:ind w:left="5040" w:hanging="360"/>
      </w:pPr>
      <w:rPr>
        <w:rFonts w:ascii="Symbol" w:hAnsi="Symbol" w:hint="default"/>
      </w:rPr>
    </w:lvl>
    <w:lvl w:ilvl="7" w:tplc="DEF4EB00">
      <w:start w:val="1"/>
      <w:numFmt w:val="bullet"/>
      <w:lvlText w:val="o"/>
      <w:lvlJc w:val="left"/>
      <w:pPr>
        <w:ind w:left="5760" w:hanging="360"/>
      </w:pPr>
      <w:rPr>
        <w:rFonts w:ascii="Courier New" w:hAnsi="Courier New" w:hint="default"/>
      </w:rPr>
    </w:lvl>
    <w:lvl w:ilvl="8" w:tplc="1EF2A90A">
      <w:start w:val="1"/>
      <w:numFmt w:val="bullet"/>
      <w:lvlText w:val=""/>
      <w:lvlJc w:val="left"/>
      <w:pPr>
        <w:ind w:left="6480" w:hanging="360"/>
      </w:pPr>
      <w:rPr>
        <w:rFonts w:ascii="Wingdings" w:hAnsi="Wingdings" w:hint="default"/>
      </w:rPr>
    </w:lvl>
  </w:abstractNum>
  <w:abstractNum w:abstractNumId="2" w15:restartNumberingAfterBreak="0">
    <w:nsid w:val="03FD296B"/>
    <w:multiLevelType w:val="multilevel"/>
    <w:tmpl w:val="6C5A16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611A94"/>
    <w:multiLevelType w:val="multilevel"/>
    <w:tmpl w:val="8DCEB8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A84107"/>
    <w:multiLevelType w:val="hybridMultilevel"/>
    <w:tmpl w:val="DDE65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705AAA"/>
    <w:multiLevelType w:val="hybridMultilevel"/>
    <w:tmpl w:val="EF844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861A67"/>
    <w:multiLevelType w:val="hybridMultilevel"/>
    <w:tmpl w:val="FFFFFFFF"/>
    <w:lvl w:ilvl="0" w:tplc="463CE4A8">
      <w:start w:val="1"/>
      <w:numFmt w:val="bullet"/>
      <w:lvlText w:val=""/>
      <w:lvlJc w:val="left"/>
      <w:pPr>
        <w:ind w:left="720" w:hanging="360"/>
      </w:pPr>
      <w:rPr>
        <w:rFonts w:ascii="Symbol" w:hAnsi="Symbol" w:hint="default"/>
      </w:rPr>
    </w:lvl>
    <w:lvl w:ilvl="1" w:tplc="BCCEABCC">
      <w:start w:val="1"/>
      <w:numFmt w:val="bullet"/>
      <w:lvlText w:val="o"/>
      <w:lvlJc w:val="left"/>
      <w:pPr>
        <w:ind w:left="1440" w:hanging="360"/>
      </w:pPr>
      <w:rPr>
        <w:rFonts w:ascii="Courier New" w:hAnsi="Courier New" w:hint="default"/>
      </w:rPr>
    </w:lvl>
    <w:lvl w:ilvl="2" w:tplc="22A2ED1E">
      <w:start w:val="1"/>
      <w:numFmt w:val="bullet"/>
      <w:lvlText w:val=""/>
      <w:lvlJc w:val="left"/>
      <w:pPr>
        <w:ind w:left="2160" w:hanging="360"/>
      </w:pPr>
      <w:rPr>
        <w:rFonts w:ascii="Wingdings" w:hAnsi="Wingdings" w:hint="default"/>
      </w:rPr>
    </w:lvl>
    <w:lvl w:ilvl="3" w:tplc="332C9D0E">
      <w:start w:val="1"/>
      <w:numFmt w:val="bullet"/>
      <w:lvlText w:val=""/>
      <w:lvlJc w:val="left"/>
      <w:pPr>
        <w:ind w:left="2880" w:hanging="360"/>
      </w:pPr>
      <w:rPr>
        <w:rFonts w:ascii="Symbol" w:hAnsi="Symbol" w:hint="default"/>
      </w:rPr>
    </w:lvl>
    <w:lvl w:ilvl="4" w:tplc="B680FF0E">
      <w:start w:val="1"/>
      <w:numFmt w:val="bullet"/>
      <w:lvlText w:val="o"/>
      <w:lvlJc w:val="left"/>
      <w:pPr>
        <w:ind w:left="3600" w:hanging="360"/>
      </w:pPr>
      <w:rPr>
        <w:rFonts w:ascii="Courier New" w:hAnsi="Courier New" w:hint="default"/>
      </w:rPr>
    </w:lvl>
    <w:lvl w:ilvl="5" w:tplc="4FFC04AC">
      <w:start w:val="1"/>
      <w:numFmt w:val="bullet"/>
      <w:lvlText w:val=""/>
      <w:lvlJc w:val="left"/>
      <w:pPr>
        <w:ind w:left="4320" w:hanging="360"/>
      </w:pPr>
      <w:rPr>
        <w:rFonts w:ascii="Wingdings" w:hAnsi="Wingdings" w:hint="default"/>
      </w:rPr>
    </w:lvl>
    <w:lvl w:ilvl="6" w:tplc="A6E40378">
      <w:start w:val="1"/>
      <w:numFmt w:val="bullet"/>
      <w:lvlText w:val=""/>
      <w:lvlJc w:val="left"/>
      <w:pPr>
        <w:ind w:left="5040" w:hanging="360"/>
      </w:pPr>
      <w:rPr>
        <w:rFonts w:ascii="Symbol" w:hAnsi="Symbol" w:hint="default"/>
      </w:rPr>
    </w:lvl>
    <w:lvl w:ilvl="7" w:tplc="6AA6F3F6">
      <w:start w:val="1"/>
      <w:numFmt w:val="bullet"/>
      <w:lvlText w:val="o"/>
      <w:lvlJc w:val="left"/>
      <w:pPr>
        <w:ind w:left="5760" w:hanging="360"/>
      </w:pPr>
      <w:rPr>
        <w:rFonts w:ascii="Courier New" w:hAnsi="Courier New" w:hint="default"/>
      </w:rPr>
    </w:lvl>
    <w:lvl w:ilvl="8" w:tplc="EA80E510">
      <w:start w:val="1"/>
      <w:numFmt w:val="bullet"/>
      <w:lvlText w:val=""/>
      <w:lvlJc w:val="left"/>
      <w:pPr>
        <w:ind w:left="6480" w:hanging="360"/>
      </w:pPr>
      <w:rPr>
        <w:rFonts w:ascii="Wingdings" w:hAnsi="Wingdings" w:hint="default"/>
      </w:rPr>
    </w:lvl>
  </w:abstractNum>
  <w:abstractNum w:abstractNumId="7" w15:restartNumberingAfterBreak="0">
    <w:nsid w:val="07B67F78"/>
    <w:multiLevelType w:val="multilevel"/>
    <w:tmpl w:val="CECC14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84A8347"/>
    <w:multiLevelType w:val="hybridMultilevel"/>
    <w:tmpl w:val="FFFFFFFF"/>
    <w:lvl w:ilvl="0" w:tplc="60503DD0">
      <w:start w:val="1"/>
      <w:numFmt w:val="bullet"/>
      <w:lvlText w:val=""/>
      <w:lvlJc w:val="left"/>
      <w:pPr>
        <w:ind w:left="720" w:hanging="360"/>
      </w:pPr>
      <w:rPr>
        <w:rFonts w:ascii="Symbol" w:hAnsi="Symbol" w:hint="default"/>
      </w:rPr>
    </w:lvl>
    <w:lvl w:ilvl="1" w:tplc="B8F89724">
      <w:start w:val="1"/>
      <w:numFmt w:val="bullet"/>
      <w:lvlText w:val="o"/>
      <w:lvlJc w:val="left"/>
      <w:pPr>
        <w:ind w:left="1440" w:hanging="360"/>
      </w:pPr>
      <w:rPr>
        <w:rFonts w:ascii="Courier New" w:hAnsi="Courier New" w:hint="default"/>
      </w:rPr>
    </w:lvl>
    <w:lvl w:ilvl="2" w:tplc="E974B9CA">
      <w:start w:val="1"/>
      <w:numFmt w:val="bullet"/>
      <w:lvlText w:val=""/>
      <w:lvlJc w:val="left"/>
      <w:pPr>
        <w:ind w:left="2160" w:hanging="360"/>
      </w:pPr>
      <w:rPr>
        <w:rFonts w:ascii="Wingdings" w:hAnsi="Wingdings" w:hint="default"/>
      </w:rPr>
    </w:lvl>
    <w:lvl w:ilvl="3" w:tplc="2392FAC0">
      <w:start w:val="1"/>
      <w:numFmt w:val="bullet"/>
      <w:lvlText w:val=""/>
      <w:lvlJc w:val="left"/>
      <w:pPr>
        <w:ind w:left="2880" w:hanging="360"/>
      </w:pPr>
      <w:rPr>
        <w:rFonts w:ascii="Symbol" w:hAnsi="Symbol" w:hint="default"/>
      </w:rPr>
    </w:lvl>
    <w:lvl w:ilvl="4" w:tplc="3ECC88CE">
      <w:start w:val="1"/>
      <w:numFmt w:val="bullet"/>
      <w:lvlText w:val="o"/>
      <w:lvlJc w:val="left"/>
      <w:pPr>
        <w:ind w:left="3600" w:hanging="360"/>
      </w:pPr>
      <w:rPr>
        <w:rFonts w:ascii="Courier New" w:hAnsi="Courier New" w:hint="default"/>
      </w:rPr>
    </w:lvl>
    <w:lvl w:ilvl="5" w:tplc="BCAA45D8">
      <w:start w:val="1"/>
      <w:numFmt w:val="bullet"/>
      <w:lvlText w:val=""/>
      <w:lvlJc w:val="left"/>
      <w:pPr>
        <w:ind w:left="4320" w:hanging="360"/>
      </w:pPr>
      <w:rPr>
        <w:rFonts w:ascii="Wingdings" w:hAnsi="Wingdings" w:hint="default"/>
      </w:rPr>
    </w:lvl>
    <w:lvl w:ilvl="6" w:tplc="C2B2BF1C">
      <w:start w:val="1"/>
      <w:numFmt w:val="bullet"/>
      <w:lvlText w:val=""/>
      <w:lvlJc w:val="left"/>
      <w:pPr>
        <w:ind w:left="5040" w:hanging="360"/>
      </w:pPr>
      <w:rPr>
        <w:rFonts w:ascii="Symbol" w:hAnsi="Symbol" w:hint="default"/>
      </w:rPr>
    </w:lvl>
    <w:lvl w:ilvl="7" w:tplc="1924C5D2">
      <w:start w:val="1"/>
      <w:numFmt w:val="bullet"/>
      <w:lvlText w:val="o"/>
      <w:lvlJc w:val="left"/>
      <w:pPr>
        <w:ind w:left="5760" w:hanging="360"/>
      </w:pPr>
      <w:rPr>
        <w:rFonts w:ascii="Courier New" w:hAnsi="Courier New" w:hint="default"/>
      </w:rPr>
    </w:lvl>
    <w:lvl w:ilvl="8" w:tplc="8C8A0300">
      <w:start w:val="1"/>
      <w:numFmt w:val="bullet"/>
      <w:lvlText w:val=""/>
      <w:lvlJc w:val="left"/>
      <w:pPr>
        <w:ind w:left="6480" w:hanging="360"/>
      </w:pPr>
      <w:rPr>
        <w:rFonts w:ascii="Wingdings" w:hAnsi="Wingdings" w:hint="default"/>
      </w:rPr>
    </w:lvl>
  </w:abstractNum>
  <w:abstractNum w:abstractNumId="9" w15:restartNumberingAfterBreak="0">
    <w:nsid w:val="085D17D4"/>
    <w:multiLevelType w:val="multilevel"/>
    <w:tmpl w:val="8A2AF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8AD0AE6"/>
    <w:multiLevelType w:val="multilevel"/>
    <w:tmpl w:val="903CD2F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08E745B0"/>
    <w:multiLevelType w:val="multilevel"/>
    <w:tmpl w:val="BDBEB61A"/>
    <w:lvl w:ilvl="0">
      <w:start w:val="1"/>
      <w:numFmt w:val="bullet"/>
      <w:lvlText w:val=""/>
      <w:lvlJc w:val="left"/>
      <w:pPr>
        <w:ind w:left="360" w:hanging="360"/>
      </w:pPr>
      <w:rPr>
        <w:rFonts w:ascii="Symbol" w:hAnsi="Symbol" w:hint="default"/>
        <w:b w:val="0"/>
        <w:color w:val="00000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097C1821"/>
    <w:multiLevelType w:val="multilevel"/>
    <w:tmpl w:val="B3BE1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A187CB0"/>
    <w:multiLevelType w:val="multilevel"/>
    <w:tmpl w:val="BDBEB61A"/>
    <w:lvl w:ilvl="0">
      <w:start w:val="1"/>
      <w:numFmt w:val="bullet"/>
      <w:lvlText w:val=""/>
      <w:lvlJc w:val="left"/>
      <w:pPr>
        <w:ind w:left="360" w:hanging="360"/>
      </w:pPr>
      <w:rPr>
        <w:rFonts w:ascii="Symbol" w:hAnsi="Symbol" w:hint="default"/>
        <w:b w:val="0"/>
        <w:color w:val="00000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AB91F57"/>
    <w:multiLevelType w:val="multilevel"/>
    <w:tmpl w:val="0BC85108"/>
    <w:lvl w:ilvl="0">
      <w:start w:val="1"/>
      <w:numFmt w:val="bullet"/>
      <w:lvlText w:val="●"/>
      <w:lvlJc w:val="left"/>
      <w:pPr>
        <w:ind w:left="720" w:hanging="360"/>
      </w:pPr>
      <w:rPr>
        <w:rFonts w:ascii="Noto Sans Symbols" w:hAnsi="Noto Sans Symbol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Noto Sans Symbols" w:hAnsi="Noto Sans Symbols" w:hint="default"/>
      </w:rPr>
    </w:lvl>
    <w:lvl w:ilvl="3">
      <w:start w:val="1"/>
      <w:numFmt w:val="bullet"/>
      <w:lvlText w:val="●"/>
      <w:lvlJc w:val="left"/>
      <w:pPr>
        <w:ind w:left="2880" w:hanging="360"/>
      </w:pPr>
      <w:rPr>
        <w:rFonts w:ascii="Noto Sans Symbols" w:hAnsi="Noto Sans Symbols"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Noto Sans Symbols" w:hAnsi="Noto Sans Symbols" w:hint="default"/>
      </w:rPr>
    </w:lvl>
    <w:lvl w:ilvl="6">
      <w:start w:val="1"/>
      <w:numFmt w:val="bullet"/>
      <w:lvlText w:val="●"/>
      <w:lvlJc w:val="left"/>
      <w:pPr>
        <w:ind w:left="5040" w:hanging="360"/>
      </w:pPr>
      <w:rPr>
        <w:rFonts w:ascii="Noto Sans Symbols" w:hAnsi="Noto Sans Symbols"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Noto Sans Symbols" w:hAnsi="Noto Sans Symbols" w:hint="default"/>
      </w:rPr>
    </w:lvl>
  </w:abstractNum>
  <w:abstractNum w:abstractNumId="15" w15:restartNumberingAfterBreak="0">
    <w:nsid w:val="0BAA3794"/>
    <w:multiLevelType w:val="hybridMultilevel"/>
    <w:tmpl w:val="D766E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C1F23C1"/>
    <w:multiLevelType w:val="multilevel"/>
    <w:tmpl w:val="97AC2C18"/>
    <w:lvl w:ilvl="0">
      <w:start w:val="1"/>
      <w:numFmt w:val="bullet"/>
      <w:lvlText w:val="●"/>
      <w:lvlJc w:val="left"/>
      <w:pPr>
        <w:ind w:left="360" w:hanging="360"/>
      </w:pPr>
      <w:rPr>
        <w:rFonts w:ascii="Noto Sans Symbols" w:hAnsi="Noto Sans Symbols"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Noto Sans Symbols" w:hAnsi="Noto Sans Symbols" w:hint="default"/>
      </w:rPr>
    </w:lvl>
    <w:lvl w:ilvl="3">
      <w:start w:val="1"/>
      <w:numFmt w:val="bullet"/>
      <w:lvlText w:val="●"/>
      <w:lvlJc w:val="left"/>
      <w:pPr>
        <w:ind w:left="2520" w:hanging="360"/>
      </w:pPr>
      <w:rPr>
        <w:rFonts w:ascii="Noto Sans Symbols" w:hAnsi="Noto Sans Symbols"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Noto Sans Symbols" w:hAnsi="Noto Sans Symbols" w:hint="default"/>
      </w:rPr>
    </w:lvl>
    <w:lvl w:ilvl="6">
      <w:start w:val="1"/>
      <w:numFmt w:val="bullet"/>
      <w:lvlText w:val="●"/>
      <w:lvlJc w:val="left"/>
      <w:pPr>
        <w:ind w:left="4680" w:hanging="360"/>
      </w:pPr>
      <w:rPr>
        <w:rFonts w:ascii="Noto Sans Symbols" w:hAnsi="Noto Sans Symbols"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Noto Sans Symbols" w:hAnsi="Noto Sans Symbols" w:hint="default"/>
      </w:rPr>
    </w:lvl>
  </w:abstractNum>
  <w:abstractNum w:abstractNumId="17" w15:restartNumberingAfterBreak="0">
    <w:nsid w:val="0C3E69C6"/>
    <w:multiLevelType w:val="multilevel"/>
    <w:tmpl w:val="BDBEB61A"/>
    <w:lvl w:ilvl="0">
      <w:start w:val="1"/>
      <w:numFmt w:val="bullet"/>
      <w:lvlText w:val=""/>
      <w:lvlJc w:val="left"/>
      <w:pPr>
        <w:ind w:left="360" w:hanging="360"/>
      </w:pPr>
      <w:rPr>
        <w:rFonts w:ascii="Symbol" w:hAnsi="Symbol" w:hint="default"/>
        <w:b w:val="0"/>
        <w:color w:val="00000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0E772F18"/>
    <w:multiLevelType w:val="hybridMultilevel"/>
    <w:tmpl w:val="C4268A02"/>
    <w:lvl w:ilvl="0" w:tplc="692A0BFA">
      <w:start w:val="1"/>
      <w:numFmt w:val="bullet"/>
      <w:lvlText w:val=""/>
      <w:lvlJc w:val="left"/>
      <w:pPr>
        <w:ind w:left="720" w:hanging="360"/>
      </w:pPr>
      <w:rPr>
        <w:rFonts w:ascii="Symbol" w:hAnsi="Symbol" w:hint="default"/>
      </w:rPr>
    </w:lvl>
    <w:lvl w:ilvl="1" w:tplc="B0FC5B04" w:tentative="1">
      <w:start w:val="1"/>
      <w:numFmt w:val="bullet"/>
      <w:lvlText w:val="o"/>
      <w:lvlJc w:val="left"/>
      <w:pPr>
        <w:ind w:left="1440" w:hanging="360"/>
      </w:pPr>
      <w:rPr>
        <w:rFonts w:ascii="Courier New" w:hAnsi="Courier New" w:hint="default"/>
      </w:rPr>
    </w:lvl>
    <w:lvl w:ilvl="2" w:tplc="3DE2543E" w:tentative="1">
      <w:start w:val="1"/>
      <w:numFmt w:val="bullet"/>
      <w:lvlText w:val=""/>
      <w:lvlJc w:val="left"/>
      <w:pPr>
        <w:ind w:left="2160" w:hanging="360"/>
      </w:pPr>
      <w:rPr>
        <w:rFonts w:ascii="Wingdings" w:hAnsi="Wingdings" w:hint="default"/>
      </w:rPr>
    </w:lvl>
    <w:lvl w:ilvl="3" w:tplc="47BA1202" w:tentative="1">
      <w:start w:val="1"/>
      <w:numFmt w:val="bullet"/>
      <w:lvlText w:val=""/>
      <w:lvlJc w:val="left"/>
      <w:pPr>
        <w:ind w:left="2880" w:hanging="360"/>
      </w:pPr>
      <w:rPr>
        <w:rFonts w:ascii="Symbol" w:hAnsi="Symbol" w:hint="default"/>
      </w:rPr>
    </w:lvl>
    <w:lvl w:ilvl="4" w:tplc="5DB415E2" w:tentative="1">
      <w:start w:val="1"/>
      <w:numFmt w:val="bullet"/>
      <w:lvlText w:val="o"/>
      <w:lvlJc w:val="left"/>
      <w:pPr>
        <w:ind w:left="3600" w:hanging="360"/>
      </w:pPr>
      <w:rPr>
        <w:rFonts w:ascii="Courier New" w:hAnsi="Courier New" w:hint="default"/>
      </w:rPr>
    </w:lvl>
    <w:lvl w:ilvl="5" w:tplc="CDFE016A" w:tentative="1">
      <w:start w:val="1"/>
      <w:numFmt w:val="bullet"/>
      <w:lvlText w:val=""/>
      <w:lvlJc w:val="left"/>
      <w:pPr>
        <w:ind w:left="4320" w:hanging="360"/>
      </w:pPr>
      <w:rPr>
        <w:rFonts w:ascii="Wingdings" w:hAnsi="Wingdings" w:hint="default"/>
      </w:rPr>
    </w:lvl>
    <w:lvl w:ilvl="6" w:tplc="8294FC6C" w:tentative="1">
      <w:start w:val="1"/>
      <w:numFmt w:val="bullet"/>
      <w:lvlText w:val=""/>
      <w:lvlJc w:val="left"/>
      <w:pPr>
        <w:ind w:left="5040" w:hanging="360"/>
      </w:pPr>
      <w:rPr>
        <w:rFonts w:ascii="Symbol" w:hAnsi="Symbol" w:hint="default"/>
      </w:rPr>
    </w:lvl>
    <w:lvl w:ilvl="7" w:tplc="7468154E" w:tentative="1">
      <w:start w:val="1"/>
      <w:numFmt w:val="bullet"/>
      <w:lvlText w:val="o"/>
      <w:lvlJc w:val="left"/>
      <w:pPr>
        <w:ind w:left="5760" w:hanging="360"/>
      </w:pPr>
      <w:rPr>
        <w:rFonts w:ascii="Courier New" w:hAnsi="Courier New" w:hint="default"/>
      </w:rPr>
    </w:lvl>
    <w:lvl w:ilvl="8" w:tplc="C0CE3908" w:tentative="1">
      <w:start w:val="1"/>
      <w:numFmt w:val="bullet"/>
      <w:lvlText w:val=""/>
      <w:lvlJc w:val="left"/>
      <w:pPr>
        <w:ind w:left="6480" w:hanging="360"/>
      </w:pPr>
      <w:rPr>
        <w:rFonts w:ascii="Wingdings" w:hAnsi="Wingdings" w:hint="default"/>
      </w:rPr>
    </w:lvl>
  </w:abstractNum>
  <w:abstractNum w:abstractNumId="19" w15:restartNumberingAfterBreak="0">
    <w:nsid w:val="0F527D05"/>
    <w:multiLevelType w:val="hybridMultilevel"/>
    <w:tmpl w:val="D66CAEE6"/>
    <w:lvl w:ilvl="0" w:tplc="AACC0980">
      <w:start w:val="1"/>
      <w:numFmt w:val="bullet"/>
      <w:lvlText w:val=""/>
      <w:lvlJc w:val="left"/>
      <w:pPr>
        <w:ind w:left="720" w:hanging="360"/>
      </w:pPr>
      <w:rPr>
        <w:rFonts w:ascii="Symbol" w:hAnsi="Symbol" w:hint="default"/>
      </w:rPr>
    </w:lvl>
    <w:lvl w:ilvl="1" w:tplc="F1FA8DC4" w:tentative="1">
      <w:start w:val="1"/>
      <w:numFmt w:val="bullet"/>
      <w:lvlText w:val="o"/>
      <w:lvlJc w:val="left"/>
      <w:pPr>
        <w:ind w:left="1440" w:hanging="360"/>
      </w:pPr>
      <w:rPr>
        <w:rFonts w:ascii="Courier New" w:hAnsi="Courier New" w:hint="default"/>
      </w:rPr>
    </w:lvl>
    <w:lvl w:ilvl="2" w:tplc="3FECD102" w:tentative="1">
      <w:start w:val="1"/>
      <w:numFmt w:val="bullet"/>
      <w:lvlText w:val=""/>
      <w:lvlJc w:val="left"/>
      <w:pPr>
        <w:ind w:left="2160" w:hanging="360"/>
      </w:pPr>
      <w:rPr>
        <w:rFonts w:ascii="Wingdings" w:hAnsi="Wingdings" w:hint="default"/>
      </w:rPr>
    </w:lvl>
    <w:lvl w:ilvl="3" w:tplc="DDDE295C" w:tentative="1">
      <w:start w:val="1"/>
      <w:numFmt w:val="bullet"/>
      <w:lvlText w:val=""/>
      <w:lvlJc w:val="left"/>
      <w:pPr>
        <w:ind w:left="2880" w:hanging="360"/>
      </w:pPr>
      <w:rPr>
        <w:rFonts w:ascii="Symbol" w:hAnsi="Symbol" w:hint="default"/>
      </w:rPr>
    </w:lvl>
    <w:lvl w:ilvl="4" w:tplc="05BEC8A6" w:tentative="1">
      <w:start w:val="1"/>
      <w:numFmt w:val="bullet"/>
      <w:lvlText w:val="o"/>
      <w:lvlJc w:val="left"/>
      <w:pPr>
        <w:ind w:left="3600" w:hanging="360"/>
      </w:pPr>
      <w:rPr>
        <w:rFonts w:ascii="Courier New" w:hAnsi="Courier New" w:hint="default"/>
      </w:rPr>
    </w:lvl>
    <w:lvl w:ilvl="5" w:tplc="35428CEA" w:tentative="1">
      <w:start w:val="1"/>
      <w:numFmt w:val="bullet"/>
      <w:lvlText w:val=""/>
      <w:lvlJc w:val="left"/>
      <w:pPr>
        <w:ind w:left="4320" w:hanging="360"/>
      </w:pPr>
      <w:rPr>
        <w:rFonts w:ascii="Wingdings" w:hAnsi="Wingdings" w:hint="default"/>
      </w:rPr>
    </w:lvl>
    <w:lvl w:ilvl="6" w:tplc="8424CD00" w:tentative="1">
      <w:start w:val="1"/>
      <w:numFmt w:val="bullet"/>
      <w:lvlText w:val=""/>
      <w:lvlJc w:val="left"/>
      <w:pPr>
        <w:ind w:left="5040" w:hanging="360"/>
      </w:pPr>
      <w:rPr>
        <w:rFonts w:ascii="Symbol" w:hAnsi="Symbol" w:hint="default"/>
      </w:rPr>
    </w:lvl>
    <w:lvl w:ilvl="7" w:tplc="210C25B6" w:tentative="1">
      <w:start w:val="1"/>
      <w:numFmt w:val="bullet"/>
      <w:lvlText w:val="o"/>
      <w:lvlJc w:val="left"/>
      <w:pPr>
        <w:ind w:left="5760" w:hanging="360"/>
      </w:pPr>
      <w:rPr>
        <w:rFonts w:ascii="Courier New" w:hAnsi="Courier New" w:hint="default"/>
      </w:rPr>
    </w:lvl>
    <w:lvl w:ilvl="8" w:tplc="38D6C17E" w:tentative="1">
      <w:start w:val="1"/>
      <w:numFmt w:val="bullet"/>
      <w:lvlText w:val=""/>
      <w:lvlJc w:val="left"/>
      <w:pPr>
        <w:ind w:left="6480" w:hanging="360"/>
      </w:pPr>
      <w:rPr>
        <w:rFonts w:ascii="Wingdings" w:hAnsi="Wingdings" w:hint="default"/>
      </w:rPr>
    </w:lvl>
  </w:abstractNum>
  <w:abstractNum w:abstractNumId="20" w15:restartNumberingAfterBreak="0">
    <w:nsid w:val="0FAC7D50"/>
    <w:multiLevelType w:val="multilevel"/>
    <w:tmpl w:val="8C123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3A8357F"/>
    <w:multiLevelType w:val="hybridMultilevel"/>
    <w:tmpl w:val="F2983EEC"/>
    <w:lvl w:ilvl="0" w:tplc="706C3A8E">
      <w:start w:val="12"/>
      <w:numFmt w:val="bullet"/>
      <w:lvlText w:val="-"/>
      <w:lvlJc w:val="left"/>
      <w:pPr>
        <w:ind w:left="720" w:hanging="360"/>
      </w:pPr>
      <w:rPr>
        <w:rFonts w:ascii="Montserrat" w:hAnsi="Montserrat" w:hint="default"/>
      </w:rPr>
    </w:lvl>
    <w:lvl w:ilvl="1" w:tplc="A7C49AC8" w:tentative="1">
      <w:start w:val="1"/>
      <w:numFmt w:val="bullet"/>
      <w:lvlText w:val="o"/>
      <w:lvlJc w:val="left"/>
      <w:pPr>
        <w:ind w:left="1440" w:hanging="360"/>
      </w:pPr>
      <w:rPr>
        <w:rFonts w:ascii="Courier New" w:hAnsi="Courier New" w:hint="default"/>
      </w:rPr>
    </w:lvl>
    <w:lvl w:ilvl="2" w:tplc="8ED621B8" w:tentative="1">
      <w:start w:val="1"/>
      <w:numFmt w:val="bullet"/>
      <w:lvlText w:val=""/>
      <w:lvlJc w:val="left"/>
      <w:pPr>
        <w:ind w:left="2160" w:hanging="360"/>
      </w:pPr>
      <w:rPr>
        <w:rFonts w:ascii="Wingdings" w:hAnsi="Wingdings" w:hint="default"/>
      </w:rPr>
    </w:lvl>
    <w:lvl w:ilvl="3" w:tplc="0DD2A4A8" w:tentative="1">
      <w:start w:val="1"/>
      <w:numFmt w:val="bullet"/>
      <w:lvlText w:val=""/>
      <w:lvlJc w:val="left"/>
      <w:pPr>
        <w:ind w:left="2880" w:hanging="360"/>
      </w:pPr>
      <w:rPr>
        <w:rFonts w:ascii="Symbol" w:hAnsi="Symbol" w:hint="default"/>
      </w:rPr>
    </w:lvl>
    <w:lvl w:ilvl="4" w:tplc="4038112E" w:tentative="1">
      <w:start w:val="1"/>
      <w:numFmt w:val="bullet"/>
      <w:lvlText w:val="o"/>
      <w:lvlJc w:val="left"/>
      <w:pPr>
        <w:ind w:left="3600" w:hanging="360"/>
      </w:pPr>
      <w:rPr>
        <w:rFonts w:ascii="Courier New" w:hAnsi="Courier New" w:hint="default"/>
      </w:rPr>
    </w:lvl>
    <w:lvl w:ilvl="5" w:tplc="606437C4" w:tentative="1">
      <w:start w:val="1"/>
      <w:numFmt w:val="bullet"/>
      <w:lvlText w:val=""/>
      <w:lvlJc w:val="left"/>
      <w:pPr>
        <w:ind w:left="4320" w:hanging="360"/>
      </w:pPr>
      <w:rPr>
        <w:rFonts w:ascii="Wingdings" w:hAnsi="Wingdings" w:hint="default"/>
      </w:rPr>
    </w:lvl>
    <w:lvl w:ilvl="6" w:tplc="E9CCE57E" w:tentative="1">
      <w:start w:val="1"/>
      <w:numFmt w:val="bullet"/>
      <w:lvlText w:val=""/>
      <w:lvlJc w:val="left"/>
      <w:pPr>
        <w:ind w:left="5040" w:hanging="360"/>
      </w:pPr>
      <w:rPr>
        <w:rFonts w:ascii="Symbol" w:hAnsi="Symbol" w:hint="default"/>
      </w:rPr>
    </w:lvl>
    <w:lvl w:ilvl="7" w:tplc="CF8E1CD2" w:tentative="1">
      <w:start w:val="1"/>
      <w:numFmt w:val="bullet"/>
      <w:lvlText w:val="o"/>
      <w:lvlJc w:val="left"/>
      <w:pPr>
        <w:ind w:left="5760" w:hanging="360"/>
      </w:pPr>
      <w:rPr>
        <w:rFonts w:ascii="Courier New" w:hAnsi="Courier New" w:hint="default"/>
      </w:rPr>
    </w:lvl>
    <w:lvl w:ilvl="8" w:tplc="008C5792" w:tentative="1">
      <w:start w:val="1"/>
      <w:numFmt w:val="bullet"/>
      <w:lvlText w:val=""/>
      <w:lvlJc w:val="left"/>
      <w:pPr>
        <w:ind w:left="6480" w:hanging="360"/>
      </w:pPr>
      <w:rPr>
        <w:rFonts w:ascii="Wingdings" w:hAnsi="Wingdings" w:hint="default"/>
      </w:rPr>
    </w:lvl>
  </w:abstractNum>
  <w:abstractNum w:abstractNumId="22" w15:restartNumberingAfterBreak="0">
    <w:nsid w:val="17293D9F"/>
    <w:multiLevelType w:val="multilevel"/>
    <w:tmpl w:val="59DEF612"/>
    <w:lvl w:ilvl="0">
      <w:start w:val="1"/>
      <w:numFmt w:val="decimal"/>
      <w:lvlText w:val="%1."/>
      <w:lvlJc w:val="left"/>
      <w:pPr>
        <w:tabs>
          <w:tab w:val="num" w:pos="720"/>
        </w:tabs>
        <w:ind w:left="720" w:hanging="360"/>
      </w:pPr>
      <w:rPr>
        <w:b w:val="0"/>
        <w:bC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8875440"/>
    <w:multiLevelType w:val="hybridMultilevel"/>
    <w:tmpl w:val="1B7E079A"/>
    <w:lvl w:ilvl="0" w:tplc="FA261FD4">
      <w:start w:val="1"/>
      <w:numFmt w:val="decimal"/>
      <w:lvlText w:val="2)"/>
      <w:lvlJc w:val="left"/>
      <w:pPr>
        <w:ind w:left="720" w:hanging="360"/>
      </w:pPr>
    </w:lvl>
    <w:lvl w:ilvl="1" w:tplc="866AEF00">
      <w:start w:val="1"/>
      <w:numFmt w:val="lowerLetter"/>
      <w:lvlText w:val="%2."/>
      <w:lvlJc w:val="left"/>
      <w:pPr>
        <w:ind w:left="1440" w:hanging="360"/>
      </w:pPr>
    </w:lvl>
    <w:lvl w:ilvl="2" w:tplc="702CA63C">
      <w:start w:val="1"/>
      <w:numFmt w:val="lowerRoman"/>
      <w:lvlText w:val="%3."/>
      <w:lvlJc w:val="right"/>
      <w:pPr>
        <w:ind w:left="2160" w:hanging="180"/>
      </w:pPr>
    </w:lvl>
    <w:lvl w:ilvl="3" w:tplc="ED94F3D0">
      <w:start w:val="1"/>
      <w:numFmt w:val="decimal"/>
      <w:lvlText w:val="%4."/>
      <w:lvlJc w:val="left"/>
      <w:pPr>
        <w:ind w:left="2880" w:hanging="360"/>
      </w:pPr>
    </w:lvl>
    <w:lvl w:ilvl="4" w:tplc="157EFCDC">
      <w:start w:val="1"/>
      <w:numFmt w:val="lowerLetter"/>
      <w:lvlText w:val="%5."/>
      <w:lvlJc w:val="left"/>
      <w:pPr>
        <w:ind w:left="3600" w:hanging="360"/>
      </w:pPr>
    </w:lvl>
    <w:lvl w:ilvl="5" w:tplc="2AB82EBA">
      <w:start w:val="1"/>
      <w:numFmt w:val="lowerRoman"/>
      <w:lvlText w:val="%6."/>
      <w:lvlJc w:val="right"/>
      <w:pPr>
        <w:ind w:left="4320" w:hanging="180"/>
      </w:pPr>
    </w:lvl>
    <w:lvl w:ilvl="6" w:tplc="14A2E0A2">
      <w:start w:val="1"/>
      <w:numFmt w:val="decimal"/>
      <w:lvlText w:val="%7."/>
      <w:lvlJc w:val="left"/>
      <w:pPr>
        <w:ind w:left="5040" w:hanging="360"/>
      </w:pPr>
    </w:lvl>
    <w:lvl w:ilvl="7" w:tplc="26363308">
      <w:start w:val="1"/>
      <w:numFmt w:val="lowerLetter"/>
      <w:lvlText w:val="%8."/>
      <w:lvlJc w:val="left"/>
      <w:pPr>
        <w:ind w:left="5760" w:hanging="360"/>
      </w:pPr>
    </w:lvl>
    <w:lvl w:ilvl="8" w:tplc="076E73FC">
      <w:start w:val="1"/>
      <w:numFmt w:val="lowerRoman"/>
      <w:lvlText w:val="%9."/>
      <w:lvlJc w:val="right"/>
      <w:pPr>
        <w:ind w:left="6480" w:hanging="180"/>
      </w:pPr>
    </w:lvl>
  </w:abstractNum>
  <w:abstractNum w:abstractNumId="24" w15:restartNumberingAfterBreak="0">
    <w:nsid w:val="1BDF5EAC"/>
    <w:multiLevelType w:val="multilevel"/>
    <w:tmpl w:val="BDBEB61A"/>
    <w:lvl w:ilvl="0">
      <w:start w:val="1"/>
      <w:numFmt w:val="bullet"/>
      <w:lvlText w:val=""/>
      <w:lvlJc w:val="left"/>
      <w:pPr>
        <w:ind w:left="360" w:hanging="360"/>
      </w:pPr>
      <w:rPr>
        <w:rFonts w:ascii="Symbol" w:hAnsi="Symbol" w:hint="default"/>
        <w:b w:val="0"/>
        <w:color w:val="00000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1D934920"/>
    <w:multiLevelType w:val="multilevel"/>
    <w:tmpl w:val="BDBEB61A"/>
    <w:lvl w:ilvl="0">
      <w:start w:val="1"/>
      <w:numFmt w:val="bullet"/>
      <w:lvlText w:val=""/>
      <w:lvlJc w:val="left"/>
      <w:pPr>
        <w:ind w:left="360" w:hanging="360"/>
      </w:pPr>
      <w:rPr>
        <w:rFonts w:ascii="Symbol" w:hAnsi="Symbol" w:hint="default"/>
        <w:b w:val="0"/>
        <w:color w:val="00000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1FBD4EC0"/>
    <w:multiLevelType w:val="hybridMultilevel"/>
    <w:tmpl w:val="A1C231CA"/>
    <w:lvl w:ilvl="0" w:tplc="B204C0EE">
      <w:start w:val="1"/>
      <w:numFmt w:val="bullet"/>
      <w:lvlText w:val=""/>
      <w:lvlJc w:val="left"/>
      <w:pPr>
        <w:ind w:left="720" w:hanging="360"/>
      </w:pPr>
      <w:rPr>
        <w:rFonts w:ascii="Symbol" w:hAnsi="Symbol" w:hint="default"/>
      </w:rPr>
    </w:lvl>
    <w:lvl w:ilvl="1" w:tplc="E772A5C0" w:tentative="1">
      <w:start w:val="1"/>
      <w:numFmt w:val="bullet"/>
      <w:lvlText w:val="o"/>
      <w:lvlJc w:val="left"/>
      <w:pPr>
        <w:ind w:left="1440" w:hanging="360"/>
      </w:pPr>
      <w:rPr>
        <w:rFonts w:ascii="Courier New" w:hAnsi="Courier New" w:hint="default"/>
      </w:rPr>
    </w:lvl>
    <w:lvl w:ilvl="2" w:tplc="58A2DBE4" w:tentative="1">
      <w:start w:val="1"/>
      <w:numFmt w:val="bullet"/>
      <w:lvlText w:val=""/>
      <w:lvlJc w:val="left"/>
      <w:pPr>
        <w:ind w:left="2160" w:hanging="360"/>
      </w:pPr>
      <w:rPr>
        <w:rFonts w:ascii="Wingdings" w:hAnsi="Wingdings" w:hint="default"/>
      </w:rPr>
    </w:lvl>
    <w:lvl w:ilvl="3" w:tplc="6060C53A" w:tentative="1">
      <w:start w:val="1"/>
      <w:numFmt w:val="bullet"/>
      <w:lvlText w:val=""/>
      <w:lvlJc w:val="left"/>
      <w:pPr>
        <w:ind w:left="2880" w:hanging="360"/>
      </w:pPr>
      <w:rPr>
        <w:rFonts w:ascii="Symbol" w:hAnsi="Symbol" w:hint="default"/>
      </w:rPr>
    </w:lvl>
    <w:lvl w:ilvl="4" w:tplc="E35AAF14" w:tentative="1">
      <w:start w:val="1"/>
      <w:numFmt w:val="bullet"/>
      <w:lvlText w:val="o"/>
      <w:lvlJc w:val="left"/>
      <w:pPr>
        <w:ind w:left="3600" w:hanging="360"/>
      </w:pPr>
      <w:rPr>
        <w:rFonts w:ascii="Courier New" w:hAnsi="Courier New" w:hint="default"/>
      </w:rPr>
    </w:lvl>
    <w:lvl w:ilvl="5" w:tplc="4008CAD8" w:tentative="1">
      <w:start w:val="1"/>
      <w:numFmt w:val="bullet"/>
      <w:lvlText w:val=""/>
      <w:lvlJc w:val="left"/>
      <w:pPr>
        <w:ind w:left="4320" w:hanging="360"/>
      </w:pPr>
      <w:rPr>
        <w:rFonts w:ascii="Wingdings" w:hAnsi="Wingdings" w:hint="default"/>
      </w:rPr>
    </w:lvl>
    <w:lvl w:ilvl="6" w:tplc="58DED1F0" w:tentative="1">
      <w:start w:val="1"/>
      <w:numFmt w:val="bullet"/>
      <w:lvlText w:val=""/>
      <w:lvlJc w:val="left"/>
      <w:pPr>
        <w:ind w:left="5040" w:hanging="360"/>
      </w:pPr>
      <w:rPr>
        <w:rFonts w:ascii="Symbol" w:hAnsi="Symbol" w:hint="default"/>
      </w:rPr>
    </w:lvl>
    <w:lvl w:ilvl="7" w:tplc="7A102BC8" w:tentative="1">
      <w:start w:val="1"/>
      <w:numFmt w:val="bullet"/>
      <w:lvlText w:val="o"/>
      <w:lvlJc w:val="left"/>
      <w:pPr>
        <w:ind w:left="5760" w:hanging="360"/>
      </w:pPr>
      <w:rPr>
        <w:rFonts w:ascii="Courier New" w:hAnsi="Courier New" w:hint="default"/>
      </w:rPr>
    </w:lvl>
    <w:lvl w:ilvl="8" w:tplc="E082909A" w:tentative="1">
      <w:start w:val="1"/>
      <w:numFmt w:val="bullet"/>
      <w:lvlText w:val=""/>
      <w:lvlJc w:val="left"/>
      <w:pPr>
        <w:ind w:left="6480" w:hanging="360"/>
      </w:pPr>
      <w:rPr>
        <w:rFonts w:ascii="Wingdings" w:hAnsi="Wingdings" w:hint="default"/>
      </w:rPr>
    </w:lvl>
  </w:abstractNum>
  <w:abstractNum w:abstractNumId="27" w15:restartNumberingAfterBreak="0">
    <w:nsid w:val="26BF2BFD"/>
    <w:multiLevelType w:val="multilevel"/>
    <w:tmpl w:val="BDBEB61A"/>
    <w:lvl w:ilvl="0">
      <w:start w:val="1"/>
      <w:numFmt w:val="bullet"/>
      <w:lvlText w:val=""/>
      <w:lvlJc w:val="left"/>
      <w:pPr>
        <w:ind w:left="360" w:hanging="360"/>
      </w:pPr>
      <w:rPr>
        <w:rFonts w:ascii="Symbol" w:hAnsi="Symbol" w:hint="default"/>
        <w:b w:val="0"/>
        <w:color w:val="00000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285D7389"/>
    <w:multiLevelType w:val="hybridMultilevel"/>
    <w:tmpl w:val="FFFFFFFF"/>
    <w:lvl w:ilvl="0" w:tplc="7F2C5CE2">
      <w:start w:val="1"/>
      <w:numFmt w:val="bullet"/>
      <w:lvlText w:val=""/>
      <w:lvlJc w:val="left"/>
      <w:pPr>
        <w:ind w:left="720" w:hanging="360"/>
      </w:pPr>
      <w:rPr>
        <w:rFonts w:ascii="Symbol" w:hAnsi="Symbol" w:hint="default"/>
      </w:rPr>
    </w:lvl>
    <w:lvl w:ilvl="1" w:tplc="E20A397E">
      <w:start w:val="1"/>
      <w:numFmt w:val="bullet"/>
      <w:lvlText w:val="o"/>
      <w:lvlJc w:val="left"/>
      <w:pPr>
        <w:ind w:left="1440" w:hanging="360"/>
      </w:pPr>
      <w:rPr>
        <w:rFonts w:ascii="Courier New" w:hAnsi="Courier New" w:hint="default"/>
      </w:rPr>
    </w:lvl>
    <w:lvl w:ilvl="2" w:tplc="F0E29142">
      <w:start w:val="1"/>
      <w:numFmt w:val="bullet"/>
      <w:lvlText w:val=""/>
      <w:lvlJc w:val="left"/>
      <w:pPr>
        <w:ind w:left="2160" w:hanging="360"/>
      </w:pPr>
      <w:rPr>
        <w:rFonts w:ascii="Wingdings" w:hAnsi="Wingdings" w:hint="default"/>
      </w:rPr>
    </w:lvl>
    <w:lvl w:ilvl="3" w:tplc="28468CDC">
      <w:start w:val="1"/>
      <w:numFmt w:val="bullet"/>
      <w:lvlText w:val=""/>
      <w:lvlJc w:val="left"/>
      <w:pPr>
        <w:ind w:left="2880" w:hanging="360"/>
      </w:pPr>
      <w:rPr>
        <w:rFonts w:ascii="Symbol" w:hAnsi="Symbol" w:hint="default"/>
      </w:rPr>
    </w:lvl>
    <w:lvl w:ilvl="4" w:tplc="3DDA2DA4">
      <w:start w:val="1"/>
      <w:numFmt w:val="bullet"/>
      <w:lvlText w:val="o"/>
      <w:lvlJc w:val="left"/>
      <w:pPr>
        <w:ind w:left="3600" w:hanging="360"/>
      </w:pPr>
      <w:rPr>
        <w:rFonts w:ascii="Courier New" w:hAnsi="Courier New" w:hint="default"/>
      </w:rPr>
    </w:lvl>
    <w:lvl w:ilvl="5" w:tplc="3AD45D08">
      <w:start w:val="1"/>
      <w:numFmt w:val="bullet"/>
      <w:lvlText w:val=""/>
      <w:lvlJc w:val="left"/>
      <w:pPr>
        <w:ind w:left="4320" w:hanging="360"/>
      </w:pPr>
      <w:rPr>
        <w:rFonts w:ascii="Wingdings" w:hAnsi="Wingdings" w:hint="default"/>
      </w:rPr>
    </w:lvl>
    <w:lvl w:ilvl="6" w:tplc="92F09EF2">
      <w:start w:val="1"/>
      <w:numFmt w:val="bullet"/>
      <w:lvlText w:val=""/>
      <w:lvlJc w:val="left"/>
      <w:pPr>
        <w:ind w:left="5040" w:hanging="360"/>
      </w:pPr>
      <w:rPr>
        <w:rFonts w:ascii="Symbol" w:hAnsi="Symbol" w:hint="default"/>
      </w:rPr>
    </w:lvl>
    <w:lvl w:ilvl="7" w:tplc="34F2B034">
      <w:start w:val="1"/>
      <w:numFmt w:val="bullet"/>
      <w:lvlText w:val="o"/>
      <w:lvlJc w:val="left"/>
      <w:pPr>
        <w:ind w:left="5760" w:hanging="360"/>
      </w:pPr>
      <w:rPr>
        <w:rFonts w:ascii="Courier New" w:hAnsi="Courier New" w:hint="default"/>
      </w:rPr>
    </w:lvl>
    <w:lvl w:ilvl="8" w:tplc="61AC981E">
      <w:start w:val="1"/>
      <w:numFmt w:val="bullet"/>
      <w:lvlText w:val=""/>
      <w:lvlJc w:val="left"/>
      <w:pPr>
        <w:ind w:left="6480" w:hanging="360"/>
      </w:pPr>
      <w:rPr>
        <w:rFonts w:ascii="Wingdings" w:hAnsi="Wingdings" w:hint="default"/>
      </w:rPr>
    </w:lvl>
  </w:abstractNum>
  <w:abstractNum w:abstractNumId="29" w15:restartNumberingAfterBreak="0">
    <w:nsid w:val="291BE1CC"/>
    <w:multiLevelType w:val="hybridMultilevel"/>
    <w:tmpl w:val="FFFFFFFF"/>
    <w:lvl w:ilvl="0" w:tplc="6284E312">
      <w:start w:val="1"/>
      <w:numFmt w:val="bullet"/>
      <w:lvlText w:val=""/>
      <w:lvlJc w:val="left"/>
      <w:pPr>
        <w:ind w:left="720" w:hanging="360"/>
      </w:pPr>
      <w:rPr>
        <w:rFonts w:ascii="Symbol" w:hAnsi="Symbol" w:hint="default"/>
      </w:rPr>
    </w:lvl>
    <w:lvl w:ilvl="1" w:tplc="D26AA790">
      <w:start w:val="1"/>
      <w:numFmt w:val="bullet"/>
      <w:lvlText w:val="o"/>
      <w:lvlJc w:val="left"/>
      <w:pPr>
        <w:ind w:left="1440" w:hanging="360"/>
      </w:pPr>
      <w:rPr>
        <w:rFonts w:ascii="Courier New" w:hAnsi="Courier New" w:hint="default"/>
      </w:rPr>
    </w:lvl>
    <w:lvl w:ilvl="2" w:tplc="E5C8A8AA">
      <w:start w:val="1"/>
      <w:numFmt w:val="bullet"/>
      <w:lvlText w:val=""/>
      <w:lvlJc w:val="left"/>
      <w:pPr>
        <w:ind w:left="2160" w:hanging="360"/>
      </w:pPr>
      <w:rPr>
        <w:rFonts w:ascii="Wingdings" w:hAnsi="Wingdings" w:hint="default"/>
      </w:rPr>
    </w:lvl>
    <w:lvl w:ilvl="3" w:tplc="0CCA2176">
      <w:start w:val="1"/>
      <w:numFmt w:val="bullet"/>
      <w:lvlText w:val=""/>
      <w:lvlJc w:val="left"/>
      <w:pPr>
        <w:ind w:left="2880" w:hanging="360"/>
      </w:pPr>
      <w:rPr>
        <w:rFonts w:ascii="Symbol" w:hAnsi="Symbol" w:hint="default"/>
      </w:rPr>
    </w:lvl>
    <w:lvl w:ilvl="4" w:tplc="00EE2122">
      <w:start w:val="1"/>
      <w:numFmt w:val="bullet"/>
      <w:lvlText w:val="o"/>
      <w:lvlJc w:val="left"/>
      <w:pPr>
        <w:ind w:left="3600" w:hanging="360"/>
      </w:pPr>
      <w:rPr>
        <w:rFonts w:ascii="Courier New" w:hAnsi="Courier New" w:hint="default"/>
      </w:rPr>
    </w:lvl>
    <w:lvl w:ilvl="5" w:tplc="74F0C0C6">
      <w:start w:val="1"/>
      <w:numFmt w:val="bullet"/>
      <w:lvlText w:val=""/>
      <w:lvlJc w:val="left"/>
      <w:pPr>
        <w:ind w:left="4320" w:hanging="360"/>
      </w:pPr>
      <w:rPr>
        <w:rFonts w:ascii="Wingdings" w:hAnsi="Wingdings" w:hint="default"/>
      </w:rPr>
    </w:lvl>
    <w:lvl w:ilvl="6" w:tplc="0ABADD66">
      <w:start w:val="1"/>
      <w:numFmt w:val="bullet"/>
      <w:lvlText w:val=""/>
      <w:lvlJc w:val="left"/>
      <w:pPr>
        <w:ind w:left="5040" w:hanging="360"/>
      </w:pPr>
      <w:rPr>
        <w:rFonts w:ascii="Symbol" w:hAnsi="Symbol" w:hint="default"/>
      </w:rPr>
    </w:lvl>
    <w:lvl w:ilvl="7" w:tplc="2DE03322">
      <w:start w:val="1"/>
      <w:numFmt w:val="bullet"/>
      <w:lvlText w:val="o"/>
      <w:lvlJc w:val="left"/>
      <w:pPr>
        <w:ind w:left="5760" w:hanging="360"/>
      </w:pPr>
      <w:rPr>
        <w:rFonts w:ascii="Courier New" w:hAnsi="Courier New" w:hint="default"/>
      </w:rPr>
    </w:lvl>
    <w:lvl w:ilvl="8" w:tplc="2A8A4E46">
      <w:start w:val="1"/>
      <w:numFmt w:val="bullet"/>
      <w:lvlText w:val=""/>
      <w:lvlJc w:val="left"/>
      <w:pPr>
        <w:ind w:left="6480" w:hanging="360"/>
      </w:pPr>
      <w:rPr>
        <w:rFonts w:ascii="Wingdings" w:hAnsi="Wingdings" w:hint="default"/>
      </w:rPr>
    </w:lvl>
  </w:abstractNum>
  <w:abstractNum w:abstractNumId="30" w15:restartNumberingAfterBreak="0">
    <w:nsid w:val="2A788D8E"/>
    <w:multiLevelType w:val="hybridMultilevel"/>
    <w:tmpl w:val="FFFFFFFF"/>
    <w:lvl w:ilvl="0" w:tplc="FF761EEC">
      <w:start w:val="1"/>
      <w:numFmt w:val="bullet"/>
      <w:lvlText w:val=""/>
      <w:lvlJc w:val="left"/>
      <w:pPr>
        <w:ind w:left="720" w:hanging="360"/>
      </w:pPr>
      <w:rPr>
        <w:rFonts w:ascii="Symbol" w:hAnsi="Symbol" w:hint="default"/>
      </w:rPr>
    </w:lvl>
    <w:lvl w:ilvl="1" w:tplc="89BED9AC">
      <w:start w:val="1"/>
      <w:numFmt w:val="bullet"/>
      <w:lvlText w:val="o"/>
      <w:lvlJc w:val="left"/>
      <w:pPr>
        <w:ind w:left="1440" w:hanging="360"/>
      </w:pPr>
      <w:rPr>
        <w:rFonts w:ascii="Courier New" w:hAnsi="Courier New" w:hint="default"/>
      </w:rPr>
    </w:lvl>
    <w:lvl w:ilvl="2" w:tplc="40FA12E4">
      <w:start w:val="1"/>
      <w:numFmt w:val="bullet"/>
      <w:lvlText w:val=""/>
      <w:lvlJc w:val="left"/>
      <w:pPr>
        <w:ind w:left="2160" w:hanging="360"/>
      </w:pPr>
      <w:rPr>
        <w:rFonts w:ascii="Wingdings" w:hAnsi="Wingdings" w:hint="default"/>
      </w:rPr>
    </w:lvl>
    <w:lvl w:ilvl="3" w:tplc="12A6E412">
      <w:start w:val="1"/>
      <w:numFmt w:val="bullet"/>
      <w:lvlText w:val=""/>
      <w:lvlJc w:val="left"/>
      <w:pPr>
        <w:ind w:left="2880" w:hanging="360"/>
      </w:pPr>
      <w:rPr>
        <w:rFonts w:ascii="Symbol" w:hAnsi="Symbol" w:hint="default"/>
      </w:rPr>
    </w:lvl>
    <w:lvl w:ilvl="4" w:tplc="1CF43402">
      <w:start w:val="1"/>
      <w:numFmt w:val="bullet"/>
      <w:lvlText w:val="o"/>
      <w:lvlJc w:val="left"/>
      <w:pPr>
        <w:ind w:left="3600" w:hanging="360"/>
      </w:pPr>
      <w:rPr>
        <w:rFonts w:ascii="Courier New" w:hAnsi="Courier New" w:hint="default"/>
      </w:rPr>
    </w:lvl>
    <w:lvl w:ilvl="5" w:tplc="AFA84396">
      <w:start w:val="1"/>
      <w:numFmt w:val="bullet"/>
      <w:lvlText w:val=""/>
      <w:lvlJc w:val="left"/>
      <w:pPr>
        <w:ind w:left="4320" w:hanging="360"/>
      </w:pPr>
      <w:rPr>
        <w:rFonts w:ascii="Wingdings" w:hAnsi="Wingdings" w:hint="default"/>
      </w:rPr>
    </w:lvl>
    <w:lvl w:ilvl="6" w:tplc="42726D82">
      <w:start w:val="1"/>
      <w:numFmt w:val="bullet"/>
      <w:lvlText w:val=""/>
      <w:lvlJc w:val="left"/>
      <w:pPr>
        <w:ind w:left="5040" w:hanging="360"/>
      </w:pPr>
      <w:rPr>
        <w:rFonts w:ascii="Symbol" w:hAnsi="Symbol" w:hint="default"/>
      </w:rPr>
    </w:lvl>
    <w:lvl w:ilvl="7" w:tplc="A3BCD184">
      <w:start w:val="1"/>
      <w:numFmt w:val="bullet"/>
      <w:lvlText w:val="o"/>
      <w:lvlJc w:val="left"/>
      <w:pPr>
        <w:ind w:left="5760" w:hanging="360"/>
      </w:pPr>
      <w:rPr>
        <w:rFonts w:ascii="Courier New" w:hAnsi="Courier New" w:hint="default"/>
      </w:rPr>
    </w:lvl>
    <w:lvl w:ilvl="8" w:tplc="45F670AE">
      <w:start w:val="1"/>
      <w:numFmt w:val="bullet"/>
      <w:lvlText w:val=""/>
      <w:lvlJc w:val="left"/>
      <w:pPr>
        <w:ind w:left="6480" w:hanging="360"/>
      </w:pPr>
      <w:rPr>
        <w:rFonts w:ascii="Wingdings" w:hAnsi="Wingdings" w:hint="default"/>
      </w:rPr>
    </w:lvl>
  </w:abstractNum>
  <w:abstractNum w:abstractNumId="31" w15:restartNumberingAfterBreak="0">
    <w:nsid w:val="2B9D6702"/>
    <w:multiLevelType w:val="hybridMultilevel"/>
    <w:tmpl w:val="EFB0BE02"/>
    <w:lvl w:ilvl="0" w:tplc="0924EDD8">
      <w:start w:val="1"/>
      <w:numFmt w:val="bullet"/>
      <w:lvlText w:val=""/>
      <w:lvlJc w:val="left"/>
      <w:pPr>
        <w:ind w:left="777" w:hanging="360"/>
      </w:pPr>
      <w:rPr>
        <w:rFonts w:ascii="Symbol" w:hAnsi="Symbol" w:hint="default"/>
      </w:rPr>
    </w:lvl>
    <w:lvl w:ilvl="1" w:tplc="3DD8EBB6" w:tentative="1">
      <w:start w:val="1"/>
      <w:numFmt w:val="bullet"/>
      <w:lvlText w:val="o"/>
      <w:lvlJc w:val="left"/>
      <w:pPr>
        <w:ind w:left="1497" w:hanging="360"/>
      </w:pPr>
      <w:rPr>
        <w:rFonts w:ascii="Courier New" w:hAnsi="Courier New" w:hint="default"/>
      </w:rPr>
    </w:lvl>
    <w:lvl w:ilvl="2" w:tplc="3ABA39C6" w:tentative="1">
      <w:start w:val="1"/>
      <w:numFmt w:val="bullet"/>
      <w:lvlText w:val=""/>
      <w:lvlJc w:val="left"/>
      <w:pPr>
        <w:ind w:left="2217" w:hanging="360"/>
      </w:pPr>
      <w:rPr>
        <w:rFonts w:ascii="Wingdings" w:hAnsi="Wingdings" w:hint="default"/>
      </w:rPr>
    </w:lvl>
    <w:lvl w:ilvl="3" w:tplc="E6B0A5AA" w:tentative="1">
      <w:start w:val="1"/>
      <w:numFmt w:val="bullet"/>
      <w:lvlText w:val=""/>
      <w:lvlJc w:val="left"/>
      <w:pPr>
        <w:ind w:left="2937" w:hanging="360"/>
      </w:pPr>
      <w:rPr>
        <w:rFonts w:ascii="Symbol" w:hAnsi="Symbol" w:hint="default"/>
      </w:rPr>
    </w:lvl>
    <w:lvl w:ilvl="4" w:tplc="F3361E84" w:tentative="1">
      <w:start w:val="1"/>
      <w:numFmt w:val="bullet"/>
      <w:lvlText w:val="o"/>
      <w:lvlJc w:val="left"/>
      <w:pPr>
        <w:ind w:left="3657" w:hanging="360"/>
      </w:pPr>
      <w:rPr>
        <w:rFonts w:ascii="Courier New" w:hAnsi="Courier New" w:hint="default"/>
      </w:rPr>
    </w:lvl>
    <w:lvl w:ilvl="5" w:tplc="3454DCDA" w:tentative="1">
      <w:start w:val="1"/>
      <w:numFmt w:val="bullet"/>
      <w:lvlText w:val=""/>
      <w:lvlJc w:val="left"/>
      <w:pPr>
        <w:ind w:left="4377" w:hanging="360"/>
      </w:pPr>
      <w:rPr>
        <w:rFonts w:ascii="Wingdings" w:hAnsi="Wingdings" w:hint="default"/>
      </w:rPr>
    </w:lvl>
    <w:lvl w:ilvl="6" w:tplc="1B3AFB28" w:tentative="1">
      <w:start w:val="1"/>
      <w:numFmt w:val="bullet"/>
      <w:lvlText w:val=""/>
      <w:lvlJc w:val="left"/>
      <w:pPr>
        <w:ind w:left="5097" w:hanging="360"/>
      </w:pPr>
      <w:rPr>
        <w:rFonts w:ascii="Symbol" w:hAnsi="Symbol" w:hint="default"/>
      </w:rPr>
    </w:lvl>
    <w:lvl w:ilvl="7" w:tplc="B0F43052" w:tentative="1">
      <w:start w:val="1"/>
      <w:numFmt w:val="bullet"/>
      <w:lvlText w:val="o"/>
      <w:lvlJc w:val="left"/>
      <w:pPr>
        <w:ind w:left="5817" w:hanging="360"/>
      </w:pPr>
      <w:rPr>
        <w:rFonts w:ascii="Courier New" w:hAnsi="Courier New" w:hint="default"/>
      </w:rPr>
    </w:lvl>
    <w:lvl w:ilvl="8" w:tplc="1C2C2E10" w:tentative="1">
      <w:start w:val="1"/>
      <w:numFmt w:val="bullet"/>
      <w:lvlText w:val=""/>
      <w:lvlJc w:val="left"/>
      <w:pPr>
        <w:ind w:left="6537" w:hanging="360"/>
      </w:pPr>
      <w:rPr>
        <w:rFonts w:ascii="Wingdings" w:hAnsi="Wingdings" w:hint="default"/>
      </w:rPr>
    </w:lvl>
  </w:abstractNum>
  <w:abstractNum w:abstractNumId="32" w15:restartNumberingAfterBreak="0">
    <w:nsid w:val="30403243"/>
    <w:multiLevelType w:val="multilevel"/>
    <w:tmpl w:val="D0E80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1C80A20"/>
    <w:multiLevelType w:val="multilevel"/>
    <w:tmpl w:val="5BEE25CA"/>
    <w:lvl w:ilvl="0">
      <w:start w:val="1"/>
      <w:numFmt w:val="bullet"/>
      <w:lvlText w:val="●"/>
      <w:lvlJc w:val="left"/>
      <w:pPr>
        <w:ind w:left="720" w:hanging="360"/>
      </w:pPr>
      <w:rPr>
        <w:rFonts w:ascii="Noto Sans Symbols" w:hAnsi="Noto Sans Symbol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Noto Sans Symbols" w:hAnsi="Noto Sans Symbols" w:hint="default"/>
      </w:rPr>
    </w:lvl>
    <w:lvl w:ilvl="3">
      <w:start w:val="1"/>
      <w:numFmt w:val="bullet"/>
      <w:lvlText w:val="●"/>
      <w:lvlJc w:val="left"/>
      <w:pPr>
        <w:ind w:left="2880" w:hanging="360"/>
      </w:pPr>
      <w:rPr>
        <w:rFonts w:ascii="Noto Sans Symbols" w:hAnsi="Noto Sans Symbols"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Noto Sans Symbols" w:hAnsi="Noto Sans Symbols" w:hint="default"/>
      </w:rPr>
    </w:lvl>
    <w:lvl w:ilvl="6">
      <w:start w:val="1"/>
      <w:numFmt w:val="bullet"/>
      <w:lvlText w:val="●"/>
      <w:lvlJc w:val="left"/>
      <w:pPr>
        <w:ind w:left="5040" w:hanging="360"/>
      </w:pPr>
      <w:rPr>
        <w:rFonts w:ascii="Noto Sans Symbols" w:hAnsi="Noto Sans Symbols"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Noto Sans Symbols" w:hAnsi="Noto Sans Symbols" w:hint="default"/>
      </w:rPr>
    </w:lvl>
  </w:abstractNum>
  <w:abstractNum w:abstractNumId="34" w15:restartNumberingAfterBreak="0">
    <w:nsid w:val="358D2A3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7CC57F2"/>
    <w:multiLevelType w:val="hybridMultilevel"/>
    <w:tmpl w:val="3E4A3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D80CA3"/>
    <w:multiLevelType w:val="multilevel"/>
    <w:tmpl w:val="C55C0F9A"/>
    <w:lvl w:ilvl="0">
      <w:start w:val="1"/>
      <w:numFmt w:val="decimal"/>
      <w:lvlText w:val="%1-"/>
      <w:lvlJc w:val="left"/>
      <w:pPr>
        <w:ind w:left="720" w:hanging="360"/>
      </w:pPr>
      <w:rPr>
        <w:rFonts w:ascii="Montserrat" w:hAnsi="Montserrat"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7EF03FB"/>
    <w:multiLevelType w:val="hybridMultilevel"/>
    <w:tmpl w:val="529EE66A"/>
    <w:lvl w:ilvl="0" w:tplc="62BAD314">
      <w:start w:val="2"/>
      <w:numFmt w:val="bullet"/>
      <w:lvlText w:val="-"/>
      <w:lvlJc w:val="left"/>
      <w:pPr>
        <w:ind w:left="360" w:hanging="360"/>
      </w:pPr>
      <w:rPr>
        <w:rFonts w:ascii="Montserrat" w:eastAsia="Montserrat" w:hAnsi="Montserrat" w:cs="Montserrat"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971A60A"/>
    <w:multiLevelType w:val="hybridMultilevel"/>
    <w:tmpl w:val="875070FC"/>
    <w:lvl w:ilvl="0" w:tplc="A12A5DEC">
      <w:start w:val="1"/>
      <w:numFmt w:val="bullet"/>
      <w:lvlText w:val=""/>
      <w:lvlJc w:val="left"/>
      <w:pPr>
        <w:ind w:left="720" w:hanging="360"/>
      </w:pPr>
      <w:rPr>
        <w:rFonts w:ascii="Wingdings" w:hAnsi="Wingdings" w:hint="default"/>
      </w:rPr>
    </w:lvl>
    <w:lvl w:ilvl="1" w:tplc="C5363FC6">
      <w:start w:val="1"/>
      <w:numFmt w:val="bullet"/>
      <w:lvlText w:val=""/>
      <w:lvlJc w:val="left"/>
      <w:pPr>
        <w:ind w:left="1440" w:hanging="360"/>
      </w:pPr>
      <w:rPr>
        <w:rFonts w:ascii="Wingdings" w:hAnsi="Wingdings" w:hint="default"/>
      </w:rPr>
    </w:lvl>
    <w:lvl w:ilvl="2" w:tplc="F5847A5C">
      <w:start w:val="1"/>
      <w:numFmt w:val="bullet"/>
      <w:lvlText w:val=""/>
      <w:lvlJc w:val="left"/>
      <w:pPr>
        <w:ind w:left="2160" w:hanging="360"/>
      </w:pPr>
      <w:rPr>
        <w:rFonts w:ascii="Wingdings" w:hAnsi="Wingdings" w:hint="default"/>
      </w:rPr>
    </w:lvl>
    <w:lvl w:ilvl="3" w:tplc="7CA42CA8">
      <w:start w:val="1"/>
      <w:numFmt w:val="bullet"/>
      <w:lvlText w:val=""/>
      <w:lvlJc w:val="left"/>
      <w:pPr>
        <w:ind w:left="2880" w:hanging="360"/>
      </w:pPr>
      <w:rPr>
        <w:rFonts w:ascii="Wingdings" w:hAnsi="Wingdings" w:hint="default"/>
      </w:rPr>
    </w:lvl>
    <w:lvl w:ilvl="4" w:tplc="A342AD16">
      <w:start w:val="1"/>
      <w:numFmt w:val="bullet"/>
      <w:lvlText w:val=""/>
      <w:lvlJc w:val="left"/>
      <w:pPr>
        <w:ind w:left="3600" w:hanging="360"/>
      </w:pPr>
      <w:rPr>
        <w:rFonts w:ascii="Wingdings" w:hAnsi="Wingdings" w:hint="default"/>
      </w:rPr>
    </w:lvl>
    <w:lvl w:ilvl="5" w:tplc="D6E6C454">
      <w:start w:val="1"/>
      <w:numFmt w:val="bullet"/>
      <w:lvlText w:val=""/>
      <w:lvlJc w:val="left"/>
      <w:pPr>
        <w:ind w:left="4320" w:hanging="360"/>
      </w:pPr>
      <w:rPr>
        <w:rFonts w:ascii="Wingdings" w:hAnsi="Wingdings" w:hint="default"/>
      </w:rPr>
    </w:lvl>
    <w:lvl w:ilvl="6" w:tplc="6212A8F2">
      <w:start w:val="1"/>
      <w:numFmt w:val="bullet"/>
      <w:lvlText w:val=""/>
      <w:lvlJc w:val="left"/>
      <w:pPr>
        <w:ind w:left="5040" w:hanging="360"/>
      </w:pPr>
      <w:rPr>
        <w:rFonts w:ascii="Wingdings" w:hAnsi="Wingdings" w:hint="default"/>
      </w:rPr>
    </w:lvl>
    <w:lvl w:ilvl="7" w:tplc="B69ADB1A">
      <w:start w:val="1"/>
      <w:numFmt w:val="bullet"/>
      <w:lvlText w:val=""/>
      <w:lvlJc w:val="left"/>
      <w:pPr>
        <w:ind w:left="5760" w:hanging="360"/>
      </w:pPr>
      <w:rPr>
        <w:rFonts w:ascii="Wingdings" w:hAnsi="Wingdings" w:hint="default"/>
      </w:rPr>
    </w:lvl>
    <w:lvl w:ilvl="8" w:tplc="FEF0DB56">
      <w:start w:val="1"/>
      <w:numFmt w:val="bullet"/>
      <w:lvlText w:val=""/>
      <w:lvlJc w:val="left"/>
      <w:pPr>
        <w:ind w:left="6480" w:hanging="360"/>
      </w:pPr>
      <w:rPr>
        <w:rFonts w:ascii="Wingdings" w:hAnsi="Wingdings" w:hint="default"/>
      </w:rPr>
    </w:lvl>
  </w:abstractNum>
  <w:abstractNum w:abstractNumId="39" w15:restartNumberingAfterBreak="0">
    <w:nsid w:val="39D70A51"/>
    <w:multiLevelType w:val="hybridMultilevel"/>
    <w:tmpl w:val="FFFFFFFF"/>
    <w:lvl w:ilvl="0" w:tplc="EDA6B738">
      <w:start w:val="1"/>
      <w:numFmt w:val="bullet"/>
      <w:lvlText w:val=""/>
      <w:lvlJc w:val="left"/>
      <w:pPr>
        <w:ind w:left="720" w:hanging="360"/>
      </w:pPr>
      <w:rPr>
        <w:rFonts w:ascii="Symbol" w:hAnsi="Symbol" w:hint="default"/>
      </w:rPr>
    </w:lvl>
    <w:lvl w:ilvl="1" w:tplc="6A9A0532">
      <w:start w:val="1"/>
      <w:numFmt w:val="bullet"/>
      <w:lvlText w:val="o"/>
      <w:lvlJc w:val="left"/>
      <w:pPr>
        <w:ind w:left="1440" w:hanging="360"/>
      </w:pPr>
      <w:rPr>
        <w:rFonts w:ascii="Courier New" w:hAnsi="Courier New" w:hint="default"/>
      </w:rPr>
    </w:lvl>
    <w:lvl w:ilvl="2" w:tplc="96C6CE5C">
      <w:start w:val="1"/>
      <w:numFmt w:val="bullet"/>
      <w:lvlText w:val=""/>
      <w:lvlJc w:val="left"/>
      <w:pPr>
        <w:ind w:left="2160" w:hanging="360"/>
      </w:pPr>
      <w:rPr>
        <w:rFonts w:ascii="Wingdings" w:hAnsi="Wingdings" w:hint="default"/>
      </w:rPr>
    </w:lvl>
    <w:lvl w:ilvl="3" w:tplc="2FB232A0">
      <w:start w:val="1"/>
      <w:numFmt w:val="bullet"/>
      <w:lvlText w:val=""/>
      <w:lvlJc w:val="left"/>
      <w:pPr>
        <w:ind w:left="2880" w:hanging="360"/>
      </w:pPr>
      <w:rPr>
        <w:rFonts w:ascii="Symbol" w:hAnsi="Symbol" w:hint="default"/>
      </w:rPr>
    </w:lvl>
    <w:lvl w:ilvl="4" w:tplc="B4CEF180">
      <w:start w:val="1"/>
      <w:numFmt w:val="bullet"/>
      <w:lvlText w:val="o"/>
      <w:lvlJc w:val="left"/>
      <w:pPr>
        <w:ind w:left="3600" w:hanging="360"/>
      </w:pPr>
      <w:rPr>
        <w:rFonts w:ascii="Courier New" w:hAnsi="Courier New" w:hint="default"/>
      </w:rPr>
    </w:lvl>
    <w:lvl w:ilvl="5" w:tplc="7E726890">
      <w:start w:val="1"/>
      <w:numFmt w:val="bullet"/>
      <w:lvlText w:val=""/>
      <w:lvlJc w:val="left"/>
      <w:pPr>
        <w:ind w:left="4320" w:hanging="360"/>
      </w:pPr>
      <w:rPr>
        <w:rFonts w:ascii="Wingdings" w:hAnsi="Wingdings" w:hint="default"/>
      </w:rPr>
    </w:lvl>
    <w:lvl w:ilvl="6" w:tplc="F512517C">
      <w:start w:val="1"/>
      <w:numFmt w:val="bullet"/>
      <w:lvlText w:val=""/>
      <w:lvlJc w:val="left"/>
      <w:pPr>
        <w:ind w:left="5040" w:hanging="360"/>
      </w:pPr>
      <w:rPr>
        <w:rFonts w:ascii="Symbol" w:hAnsi="Symbol" w:hint="default"/>
      </w:rPr>
    </w:lvl>
    <w:lvl w:ilvl="7" w:tplc="87646F5A">
      <w:start w:val="1"/>
      <w:numFmt w:val="bullet"/>
      <w:lvlText w:val="o"/>
      <w:lvlJc w:val="left"/>
      <w:pPr>
        <w:ind w:left="5760" w:hanging="360"/>
      </w:pPr>
      <w:rPr>
        <w:rFonts w:ascii="Courier New" w:hAnsi="Courier New" w:hint="default"/>
      </w:rPr>
    </w:lvl>
    <w:lvl w:ilvl="8" w:tplc="50287AB6">
      <w:start w:val="1"/>
      <w:numFmt w:val="bullet"/>
      <w:lvlText w:val=""/>
      <w:lvlJc w:val="left"/>
      <w:pPr>
        <w:ind w:left="6480" w:hanging="360"/>
      </w:pPr>
      <w:rPr>
        <w:rFonts w:ascii="Wingdings" w:hAnsi="Wingdings" w:hint="default"/>
      </w:rPr>
    </w:lvl>
  </w:abstractNum>
  <w:abstractNum w:abstractNumId="40" w15:restartNumberingAfterBreak="0">
    <w:nsid w:val="3C9140F5"/>
    <w:multiLevelType w:val="hybridMultilevel"/>
    <w:tmpl w:val="2108B346"/>
    <w:lvl w:ilvl="0" w:tplc="50F08348">
      <w:start w:val="1"/>
      <w:numFmt w:val="decimal"/>
      <w:lvlText w:val="%1)"/>
      <w:lvlJc w:val="left"/>
      <w:pPr>
        <w:ind w:left="720" w:hanging="360"/>
      </w:pPr>
    </w:lvl>
    <w:lvl w:ilvl="1" w:tplc="01C64A84" w:tentative="1">
      <w:start w:val="1"/>
      <w:numFmt w:val="lowerLetter"/>
      <w:lvlText w:val="%2."/>
      <w:lvlJc w:val="left"/>
      <w:pPr>
        <w:ind w:left="1440" w:hanging="360"/>
      </w:pPr>
    </w:lvl>
    <w:lvl w:ilvl="2" w:tplc="FD88FC22" w:tentative="1">
      <w:start w:val="1"/>
      <w:numFmt w:val="lowerRoman"/>
      <w:lvlText w:val="%3."/>
      <w:lvlJc w:val="right"/>
      <w:pPr>
        <w:ind w:left="2160" w:hanging="180"/>
      </w:pPr>
    </w:lvl>
    <w:lvl w:ilvl="3" w:tplc="5C988D9A" w:tentative="1">
      <w:start w:val="1"/>
      <w:numFmt w:val="decimal"/>
      <w:lvlText w:val="%4."/>
      <w:lvlJc w:val="left"/>
      <w:pPr>
        <w:ind w:left="2880" w:hanging="360"/>
      </w:pPr>
    </w:lvl>
    <w:lvl w:ilvl="4" w:tplc="EFBEED2A" w:tentative="1">
      <w:start w:val="1"/>
      <w:numFmt w:val="lowerLetter"/>
      <w:lvlText w:val="%5."/>
      <w:lvlJc w:val="left"/>
      <w:pPr>
        <w:ind w:left="3600" w:hanging="360"/>
      </w:pPr>
    </w:lvl>
    <w:lvl w:ilvl="5" w:tplc="24FC648E" w:tentative="1">
      <w:start w:val="1"/>
      <w:numFmt w:val="lowerRoman"/>
      <w:lvlText w:val="%6."/>
      <w:lvlJc w:val="right"/>
      <w:pPr>
        <w:ind w:left="4320" w:hanging="180"/>
      </w:pPr>
    </w:lvl>
    <w:lvl w:ilvl="6" w:tplc="FF805CC8" w:tentative="1">
      <w:start w:val="1"/>
      <w:numFmt w:val="decimal"/>
      <w:lvlText w:val="%7."/>
      <w:lvlJc w:val="left"/>
      <w:pPr>
        <w:ind w:left="5040" w:hanging="360"/>
      </w:pPr>
    </w:lvl>
    <w:lvl w:ilvl="7" w:tplc="C7A47A70" w:tentative="1">
      <w:start w:val="1"/>
      <w:numFmt w:val="lowerLetter"/>
      <w:lvlText w:val="%8."/>
      <w:lvlJc w:val="left"/>
      <w:pPr>
        <w:ind w:left="5760" w:hanging="360"/>
      </w:pPr>
    </w:lvl>
    <w:lvl w:ilvl="8" w:tplc="AF3282BA" w:tentative="1">
      <w:start w:val="1"/>
      <w:numFmt w:val="lowerRoman"/>
      <w:lvlText w:val="%9."/>
      <w:lvlJc w:val="right"/>
      <w:pPr>
        <w:ind w:left="6480" w:hanging="180"/>
      </w:pPr>
    </w:lvl>
  </w:abstractNum>
  <w:abstractNum w:abstractNumId="41" w15:restartNumberingAfterBreak="0">
    <w:nsid w:val="3CDB641F"/>
    <w:multiLevelType w:val="multilevel"/>
    <w:tmpl w:val="8890838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2" w15:restartNumberingAfterBreak="0">
    <w:nsid w:val="3DB3105E"/>
    <w:multiLevelType w:val="multilevel"/>
    <w:tmpl w:val="D830215C"/>
    <w:lvl w:ilvl="0">
      <w:numFmt w:val="decimal"/>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3F49119D"/>
    <w:multiLevelType w:val="hybridMultilevel"/>
    <w:tmpl w:val="ABE28B74"/>
    <w:lvl w:ilvl="0" w:tplc="EA8CA06A">
      <w:start w:val="1"/>
      <w:numFmt w:val="bullet"/>
      <w:lvlText w:val=""/>
      <w:lvlJc w:val="left"/>
      <w:pPr>
        <w:ind w:left="720" w:hanging="360"/>
      </w:pPr>
      <w:rPr>
        <w:rFonts w:ascii="Symbol" w:hAnsi="Symbol" w:hint="default"/>
      </w:rPr>
    </w:lvl>
    <w:lvl w:ilvl="1" w:tplc="A4B42266" w:tentative="1">
      <w:start w:val="1"/>
      <w:numFmt w:val="bullet"/>
      <w:lvlText w:val="o"/>
      <w:lvlJc w:val="left"/>
      <w:pPr>
        <w:ind w:left="1440" w:hanging="360"/>
      </w:pPr>
      <w:rPr>
        <w:rFonts w:ascii="Courier New" w:hAnsi="Courier New" w:hint="default"/>
      </w:rPr>
    </w:lvl>
    <w:lvl w:ilvl="2" w:tplc="F484ED54" w:tentative="1">
      <w:start w:val="1"/>
      <w:numFmt w:val="bullet"/>
      <w:lvlText w:val=""/>
      <w:lvlJc w:val="left"/>
      <w:pPr>
        <w:ind w:left="2160" w:hanging="360"/>
      </w:pPr>
      <w:rPr>
        <w:rFonts w:ascii="Wingdings" w:hAnsi="Wingdings" w:hint="default"/>
      </w:rPr>
    </w:lvl>
    <w:lvl w:ilvl="3" w:tplc="3118EE54" w:tentative="1">
      <w:start w:val="1"/>
      <w:numFmt w:val="bullet"/>
      <w:lvlText w:val=""/>
      <w:lvlJc w:val="left"/>
      <w:pPr>
        <w:ind w:left="2880" w:hanging="360"/>
      </w:pPr>
      <w:rPr>
        <w:rFonts w:ascii="Symbol" w:hAnsi="Symbol" w:hint="default"/>
      </w:rPr>
    </w:lvl>
    <w:lvl w:ilvl="4" w:tplc="D59EBCE4" w:tentative="1">
      <w:start w:val="1"/>
      <w:numFmt w:val="bullet"/>
      <w:lvlText w:val="o"/>
      <w:lvlJc w:val="left"/>
      <w:pPr>
        <w:ind w:left="3600" w:hanging="360"/>
      </w:pPr>
      <w:rPr>
        <w:rFonts w:ascii="Courier New" w:hAnsi="Courier New" w:hint="default"/>
      </w:rPr>
    </w:lvl>
    <w:lvl w:ilvl="5" w:tplc="2F84647E" w:tentative="1">
      <w:start w:val="1"/>
      <w:numFmt w:val="bullet"/>
      <w:lvlText w:val=""/>
      <w:lvlJc w:val="left"/>
      <w:pPr>
        <w:ind w:left="4320" w:hanging="360"/>
      </w:pPr>
      <w:rPr>
        <w:rFonts w:ascii="Wingdings" w:hAnsi="Wingdings" w:hint="default"/>
      </w:rPr>
    </w:lvl>
    <w:lvl w:ilvl="6" w:tplc="C9C8801E" w:tentative="1">
      <w:start w:val="1"/>
      <w:numFmt w:val="bullet"/>
      <w:lvlText w:val=""/>
      <w:lvlJc w:val="left"/>
      <w:pPr>
        <w:ind w:left="5040" w:hanging="360"/>
      </w:pPr>
      <w:rPr>
        <w:rFonts w:ascii="Symbol" w:hAnsi="Symbol" w:hint="default"/>
      </w:rPr>
    </w:lvl>
    <w:lvl w:ilvl="7" w:tplc="6946F9CC" w:tentative="1">
      <w:start w:val="1"/>
      <w:numFmt w:val="bullet"/>
      <w:lvlText w:val="o"/>
      <w:lvlJc w:val="left"/>
      <w:pPr>
        <w:ind w:left="5760" w:hanging="360"/>
      </w:pPr>
      <w:rPr>
        <w:rFonts w:ascii="Courier New" w:hAnsi="Courier New" w:hint="default"/>
      </w:rPr>
    </w:lvl>
    <w:lvl w:ilvl="8" w:tplc="9B8E0C2A" w:tentative="1">
      <w:start w:val="1"/>
      <w:numFmt w:val="bullet"/>
      <w:lvlText w:val=""/>
      <w:lvlJc w:val="left"/>
      <w:pPr>
        <w:ind w:left="6480" w:hanging="360"/>
      </w:pPr>
      <w:rPr>
        <w:rFonts w:ascii="Wingdings" w:hAnsi="Wingdings" w:hint="default"/>
      </w:rPr>
    </w:lvl>
  </w:abstractNum>
  <w:abstractNum w:abstractNumId="44" w15:restartNumberingAfterBreak="0">
    <w:nsid w:val="4161579C"/>
    <w:multiLevelType w:val="multilevel"/>
    <w:tmpl w:val="83FE3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2365518"/>
    <w:multiLevelType w:val="multilevel"/>
    <w:tmpl w:val="6FB4C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2670F0D"/>
    <w:multiLevelType w:val="hybridMultilevel"/>
    <w:tmpl w:val="FFFFFFFF"/>
    <w:lvl w:ilvl="0" w:tplc="7858689A">
      <w:start w:val="1"/>
      <w:numFmt w:val="bullet"/>
      <w:lvlText w:val=""/>
      <w:lvlJc w:val="left"/>
      <w:pPr>
        <w:ind w:left="720" w:hanging="360"/>
      </w:pPr>
      <w:rPr>
        <w:rFonts w:ascii="Symbol" w:hAnsi="Symbol" w:hint="default"/>
      </w:rPr>
    </w:lvl>
    <w:lvl w:ilvl="1" w:tplc="7A06AF9E">
      <w:start w:val="1"/>
      <w:numFmt w:val="bullet"/>
      <w:lvlText w:val="o"/>
      <w:lvlJc w:val="left"/>
      <w:pPr>
        <w:ind w:left="1440" w:hanging="360"/>
      </w:pPr>
      <w:rPr>
        <w:rFonts w:ascii="Courier New" w:hAnsi="Courier New" w:hint="default"/>
      </w:rPr>
    </w:lvl>
    <w:lvl w:ilvl="2" w:tplc="AFC21AF0">
      <w:start w:val="1"/>
      <w:numFmt w:val="bullet"/>
      <w:lvlText w:val=""/>
      <w:lvlJc w:val="left"/>
      <w:pPr>
        <w:ind w:left="2160" w:hanging="360"/>
      </w:pPr>
      <w:rPr>
        <w:rFonts w:ascii="Wingdings" w:hAnsi="Wingdings" w:hint="default"/>
      </w:rPr>
    </w:lvl>
    <w:lvl w:ilvl="3" w:tplc="EB7236B8">
      <w:start w:val="1"/>
      <w:numFmt w:val="bullet"/>
      <w:lvlText w:val=""/>
      <w:lvlJc w:val="left"/>
      <w:pPr>
        <w:ind w:left="2880" w:hanging="360"/>
      </w:pPr>
      <w:rPr>
        <w:rFonts w:ascii="Symbol" w:hAnsi="Symbol" w:hint="default"/>
      </w:rPr>
    </w:lvl>
    <w:lvl w:ilvl="4" w:tplc="A6BCFA84">
      <w:start w:val="1"/>
      <w:numFmt w:val="bullet"/>
      <w:lvlText w:val="o"/>
      <w:lvlJc w:val="left"/>
      <w:pPr>
        <w:ind w:left="3600" w:hanging="360"/>
      </w:pPr>
      <w:rPr>
        <w:rFonts w:ascii="Courier New" w:hAnsi="Courier New" w:hint="default"/>
      </w:rPr>
    </w:lvl>
    <w:lvl w:ilvl="5" w:tplc="2BA24E98">
      <w:start w:val="1"/>
      <w:numFmt w:val="bullet"/>
      <w:lvlText w:val=""/>
      <w:lvlJc w:val="left"/>
      <w:pPr>
        <w:ind w:left="4320" w:hanging="360"/>
      </w:pPr>
      <w:rPr>
        <w:rFonts w:ascii="Wingdings" w:hAnsi="Wingdings" w:hint="default"/>
      </w:rPr>
    </w:lvl>
    <w:lvl w:ilvl="6" w:tplc="A83A3FD0">
      <w:start w:val="1"/>
      <w:numFmt w:val="bullet"/>
      <w:lvlText w:val=""/>
      <w:lvlJc w:val="left"/>
      <w:pPr>
        <w:ind w:left="5040" w:hanging="360"/>
      </w:pPr>
      <w:rPr>
        <w:rFonts w:ascii="Symbol" w:hAnsi="Symbol" w:hint="default"/>
      </w:rPr>
    </w:lvl>
    <w:lvl w:ilvl="7" w:tplc="6F5EE67A">
      <w:start w:val="1"/>
      <w:numFmt w:val="bullet"/>
      <w:lvlText w:val="o"/>
      <w:lvlJc w:val="left"/>
      <w:pPr>
        <w:ind w:left="5760" w:hanging="360"/>
      </w:pPr>
      <w:rPr>
        <w:rFonts w:ascii="Courier New" w:hAnsi="Courier New" w:hint="default"/>
      </w:rPr>
    </w:lvl>
    <w:lvl w:ilvl="8" w:tplc="739CB566">
      <w:start w:val="1"/>
      <w:numFmt w:val="bullet"/>
      <w:lvlText w:val=""/>
      <w:lvlJc w:val="left"/>
      <w:pPr>
        <w:ind w:left="6480" w:hanging="360"/>
      </w:pPr>
      <w:rPr>
        <w:rFonts w:ascii="Wingdings" w:hAnsi="Wingdings" w:hint="default"/>
      </w:rPr>
    </w:lvl>
  </w:abstractNum>
  <w:abstractNum w:abstractNumId="47" w15:restartNumberingAfterBreak="0">
    <w:nsid w:val="428C305F"/>
    <w:multiLevelType w:val="hybridMultilevel"/>
    <w:tmpl w:val="E6E6B2C4"/>
    <w:lvl w:ilvl="0" w:tplc="F3C0AC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31962DF"/>
    <w:multiLevelType w:val="multilevel"/>
    <w:tmpl w:val="AD2E3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3E14150"/>
    <w:multiLevelType w:val="hybridMultilevel"/>
    <w:tmpl w:val="CE74B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40D5809"/>
    <w:multiLevelType w:val="multilevel"/>
    <w:tmpl w:val="1B062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4483BCA"/>
    <w:multiLevelType w:val="multilevel"/>
    <w:tmpl w:val="BDBEB61A"/>
    <w:lvl w:ilvl="0">
      <w:start w:val="1"/>
      <w:numFmt w:val="bullet"/>
      <w:lvlText w:val=""/>
      <w:lvlJc w:val="left"/>
      <w:pPr>
        <w:ind w:left="360" w:hanging="360"/>
      </w:pPr>
      <w:rPr>
        <w:rFonts w:ascii="Symbol" w:hAnsi="Symbol" w:hint="default"/>
        <w:b w:val="0"/>
        <w:color w:val="00000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44DD21EC"/>
    <w:multiLevelType w:val="multilevel"/>
    <w:tmpl w:val="49967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4DD2567"/>
    <w:multiLevelType w:val="hybridMultilevel"/>
    <w:tmpl w:val="69263994"/>
    <w:lvl w:ilvl="0" w:tplc="024A307C">
      <w:start w:val="1"/>
      <w:numFmt w:val="bullet"/>
      <w:lvlText w:val=""/>
      <w:lvlJc w:val="left"/>
      <w:pPr>
        <w:ind w:left="720" w:hanging="360"/>
      </w:pPr>
      <w:rPr>
        <w:rFonts w:ascii="Symbol" w:hAnsi="Symbol" w:hint="default"/>
      </w:rPr>
    </w:lvl>
    <w:lvl w:ilvl="1" w:tplc="5C64EB5C" w:tentative="1">
      <w:start w:val="1"/>
      <w:numFmt w:val="bullet"/>
      <w:lvlText w:val="o"/>
      <w:lvlJc w:val="left"/>
      <w:pPr>
        <w:ind w:left="1440" w:hanging="360"/>
      </w:pPr>
      <w:rPr>
        <w:rFonts w:ascii="Courier New" w:hAnsi="Courier New" w:hint="default"/>
      </w:rPr>
    </w:lvl>
    <w:lvl w:ilvl="2" w:tplc="D6BCA45C" w:tentative="1">
      <w:start w:val="1"/>
      <w:numFmt w:val="bullet"/>
      <w:lvlText w:val=""/>
      <w:lvlJc w:val="left"/>
      <w:pPr>
        <w:ind w:left="2160" w:hanging="360"/>
      </w:pPr>
      <w:rPr>
        <w:rFonts w:ascii="Wingdings" w:hAnsi="Wingdings" w:hint="default"/>
      </w:rPr>
    </w:lvl>
    <w:lvl w:ilvl="3" w:tplc="F892B976" w:tentative="1">
      <w:start w:val="1"/>
      <w:numFmt w:val="bullet"/>
      <w:lvlText w:val=""/>
      <w:lvlJc w:val="left"/>
      <w:pPr>
        <w:ind w:left="2880" w:hanging="360"/>
      </w:pPr>
      <w:rPr>
        <w:rFonts w:ascii="Symbol" w:hAnsi="Symbol" w:hint="default"/>
      </w:rPr>
    </w:lvl>
    <w:lvl w:ilvl="4" w:tplc="782822B4" w:tentative="1">
      <w:start w:val="1"/>
      <w:numFmt w:val="bullet"/>
      <w:lvlText w:val="o"/>
      <w:lvlJc w:val="left"/>
      <w:pPr>
        <w:ind w:left="3600" w:hanging="360"/>
      </w:pPr>
      <w:rPr>
        <w:rFonts w:ascii="Courier New" w:hAnsi="Courier New" w:hint="default"/>
      </w:rPr>
    </w:lvl>
    <w:lvl w:ilvl="5" w:tplc="B5C278F0" w:tentative="1">
      <w:start w:val="1"/>
      <w:numFmt w:val="bullet"/>
      <w:lvlText w:val=""/>
      <w:lvlJc w:val="left"/>
      <w:pPr>
        <w:ind w:left="4320" w:hanging="360"/>
      </w:pPr>
      <w:rPr>
        <w:rFonts w:ascii="Wingdings" w:hAnsi="Wingdings" w:hint="default"/>
      </w:rPr>
    </w:lvl>
    <w:lvl w:ilvl="6" w:tplc="07E66AB0" w:tentative="1">
      <w:start w:val="1"/>
      <w:numFmt w:val="bullet"/>
      <w:lvlText w:val=""/>
      <w:lvlJc w:val="left"/>
      <w:pPr>
        <w:ind w:left="5040" w:hanging="360"/>
      </w:pPr>
      <w:rPr>
        <w:rFonts w:ascii="Symbol" w:hAnsi="Symbol" w:hint="default"/>
      </w:rPr>
    </w:lvl>
    <w:lvl w:ilvl="7" w:tplc="4A005888" w:tentative="1">
      <w:start w:val="1"/>
      <w:numFmt w:val="bullet"/>
      <w:lvlText w:val="o"/>
      <w:lvlJc w:val="left"/>
      <w:pPr>
        <w:ind w:left="5760" w:hanging="360"/>
      </w:pPr>
      <w:rPr>
        <w:rFonts w:ascii="Courier New" w:hAnsi="Courier New" w:hint="default"/>
      </w:rPr>
    </w:lvl>
    <w:lvl w:ilvl="8" w:tplc="E98423E8" w:tentative="1">
      <w:start w:val="1"/>
      <w:numFmt w:val="bullet"/>
      <w:lvlText w:val=""/>
      <w:lvlJc w:val="left"/>
      <w:pPr>
        <w:ind w:left="6480" w:hanging="360"/>
      </w:pPr>
      <w:rPr>
        <w:rFonts w:ascii="Wingdings" w:hAnsi="Wingdings" w:hint="default"/>
      </w:rPr>
    </w:lvl>
  </w:abstractNum>
  <w:abstractNum w:abstractNumId="54" w15:restartNumberingAfterBreak="0">
    <w:nsid w:val="44F65B25"/>
    <w:multiLevelType w:val="multilevel"/>
    <w:tmpl w:val="C8D40E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5062DDD"/>
    <w:multiLevelType w:val="multilevel"/>
    <w:tmpl w:val="5F2E0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6515FB4"/>
    <w:multiLevelType w:val="multilevel"/>
    <w:tmpl w:val="96B63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71D6E15"/>
    <w:multiLevelType w:val="hybridMultilevel"/>
    <w:tmpl w:val="FFD42E82"/>
    <w:lvl w:ilvl="0" w:tplc="200E215C">
      <w:start w:val="12"/>
      <w:numFmt w:val="bullet"/>
      <w:lvlText w:val="-"/>
      <w:lvlJc w:val="left"/>
      <w:pPr>
        <w:ind w:left="360" w:hanging="360"/>
      </w:pPr>
      <w:rPr>
        <w:rFonts w:ascii="Montserrat" w:hAnsi="Montserrat" w:hint="default"/>
      </w:rPr>
    </w:lvl>
    <w:lvl w:ilvl="1" w:tplc="3CA88B6E" w:tentative="1">
      <w:start w:val="1"/>
      <w:numFmt w:val="bullet"/>
      <w:lvlText w:val="o"/>
      <w:lvlJc w:val="left"/>
      <w:pPr>
        <w:ind w:left="1080" w:hanging="360"/>
      </w:pPr>
      <w:rPr>
        <w:rFonts w:ascii="Courier New" w:hAnsi="Courier New" w:hint="default"/>
      </w:rPr>
    </w:lvl>
    <w:lvl w:ilvl="2" w:tplc="97EE2FCA" w:tentative="1">
      <w:start w:val="1"/>
      <w:numFmt w:val="bullet"/>
      <w:lvlText w:val=""/>
      <w:lvlJc w:val="left"/>
      <w:pPr>
        <w:ind w:left="1800" w:hanging="360"/>
      </w:pPr>
      <w:rPr>
        <w:rFonts w:ascii="Wingdings" w:hAnsi="Wingdings" w:hint="default"/>
      </w:rPr>
    </w:lvl>
    <w:lvl w:ilvl="3" w:tplc="E0687990" w:tentative="1">
      <w:start w:val="1"/>
      <w:numFmt w:val="bullet"/>
      <w:lvlText w:val=""/>
      <w:lvlJc w:val="left"/>
      <w:pPr>
        <w:ind w:left="2520" w:hanging="360"/>
      </w:pPr>
      <w:rPr>
        <w:rFonts w:ascii="Symbol" w:hAnsi="Symbol" w:hint="default"/>
      </w:rPr>
    </w:lvl>
    <w:lvl w:ilvl="4" w:tplc="1226AFB8" w:tentative="1">
      <w:start w:val="1"/>
      <w:numFmt w:val="bullet"/>
      <w:lvlText w:val="o"/>
      <w:lvlJc w:val="left"/>
      <w:pPr>
        <w:ind w:left="3240" w:hanging="360"/>
      </w:pPr>
      <w:rPr>
        <w:rFonts w:ascii="Courier New" w:hAnsi="Courier New" w:hint="default"/>
      </w:rPr>
    </w:lvl>
    <w:lvl w:ilvl="5" w:tplc="C9CADBEA" w:tentative="1">
      <w:start w:val="1"/>
      <w:numFmt w:val="bullet"/>
      <w:lvlText w:val=""/>
      <w:lvlJc w:val="left"/>
      <w:pPr>
        <w:ind w:left="3960" w:hanging="360"/>
      </w:pPr>
      <w:rPr>
        <w:rFonts w:ascii="Wingdings" w:hAnsi="Wingdings" w:hint="default"/>
      </w:rPr>
    </w:lvl>
    <w:lvl w:ilvl="6" w:tplc="3AC052F2" w:tentative="1">
      <w:start w:val="1"/>
      <w:numFmt w:val="bullet"/>
      <w:lvlText w:val=""/>
      <w:lvlJc w:val="left"/>
      <w:pPr>
        <w:ind w:left="4680" w:hanging="360"/>
      </w:pPr>
      <w:rPr>
        <w:rFonts w:ascii="Symbol" w:hAnsi="Symbol" w:hint="default"/>
      </w:rPr>
    </w:lvl>
    <w:lvl w:ilvl="7" w:tplc="80664FDA" w:tentative="1">
      <w:start w:val="1"/>
      <w:numFmt w:val="bullet"/>
      <w:lvlText w:val="o"/>
      <w:lvlJc w:val="left"/>
      <w:pPr>
        <w:ind w:left="5400" w:hanging="360"/>
      </w:pPr>
      <w:rPr>
        <w:rFonts w:ascii="Courier New" w:hAnsi="Courier New" w:hint="default"/>
      </w:rPr>
    </w:lvl>
    <w:lvl w:ilvl="8" w:tplc="CA5CA20A" w:tentative="1">
      <w:start w:val="1"/>
      <w:numFmt w:val="bullet"/>
      <w:lvlText w:val=""/>
      <w:lvlJc w:val="left"/>
      <w:pPr>
        <w:ind w:left="6120" w:hanging="360"/>
      </w:pPr>
      <w:rPr>
        <w:rFonts w:ascii="Wingdings" w:hAnsi="Wingdings" w:hint="default"/>
      </w:rPr>
    </w:lvl>
  </w:abstractNum>
  <w:abstractNum w:abstractNumId="58" w15:restartNumberingAfterBreak="0">
    <w:nsid w:val="47832837"/>
    <w:multiLevelType w:val="hybridMultilevel"/>
    <w:tmpl w:val="F30484C4"/>
    <w:lvl w:ilvl="0" w:tplc="05BAFB8A">
      <w:start w:val="1"/>
      <w:numFmt w:val="bullet"/>
      <w:lvlText w:val=""/>
      <w:lvlJc w:val="left"/>
      <w:pPr>
        <w:ind w:left="720" w:hanging="360"/>
      </w:pPr>
      <w:rPr>
        <w:rFonts w:ascii="Symbol" w:hAnsi="Symbol" w:hint="default"/>
      </w:rPr>
    </w:lvl>
    <w:lvl w:ilvl="1" w:tplc="786083C2" w:tentative="1">
      <w:start w:val="1"/>
      <w:numFmt w:val="bullet"/>
      <w:lvlText w:val="o"/>
      <w:lvlJc w:val="left"/>
      <w:pPr>
        <w:ind w:left="1440" w:hanging="360"/>
      </w:pPr>
      <w:rPr>
        <w:rFonts w:ascii="Courier New" w:hAnsi="Courier New" w:hint="default"/>
      </w:rPr>
    </w:lvl>
    <w:lvl w:ilvl="2" w:tplc="345CFB3E" w:tentative="1">
      <w:start w:val="1"/>
      <w:numFmt w:val="bullet"/>
      <w:lvlText w:val=""/>
      <w:lvlJc w:val="left"/>
      <w:pPr>
        <w:ind w:left="2160" w:hanging="360"/>
      </w:pPr>
      <w:rPr>
        <w:rFonts w:ascii="Wingdings" w:hAnsi="Wingdings" w:hint="default"/>
      </w:rPr>
    </w:lvl>
    <w:lvl w:ilvl="3" w:tplc="1F185D44" w:tentative="1">
      <w:start w:val="1"/>
      <w:numFmt w:val="bullet"/>
      <w:lvlText w:val=""/>
      <w:lvlJc w:val="left"/>
      <w:pPr>
        <w:ind w:left="2880" w:hanging="360"/>
      </w:pPr>
      <w:rPr>
        <w:rFonts w:ascii="Symbol" w:hAnsi="Symbol" w:hint="default"/>
      </w:rPr>
    </w:lvl>
    <w:lvl w:ilvl="4" w:tplc="7F963D90" w:tentative="1">
      <w:start w:val="1"/>
      <w:numFmt w:val="bullet"/>
      <w:lvlText w:val="o"/>
      <w:lvlJc w:val="left"/>
      <w:pPr>
        <w:ind w:left="3600" w:hanging="360"/>
      </w:pPr>
      <w:rPr>
        <w:rFonts w:ascii="Courier New" w:hAnsi="Courier New" w:hint="default"/>
      </w:rPr>
    </w:lvl>
    <w:lvl w:ilvl="5" w:tplc="18FE2DB6" w:tentative="1">
      <w:start w:val="1"/>
      <w:numFmt w:val="bullet"/>
      <w:lvlText w:val=""/>
      <w:lvlJc w:val="left"/>
      <w:pPr>
        <w:ind w:left="4320" w:hanging="360"/>
      </w:pPr>
      <w:rPr>
        <w:rFonts w:ascii="Wingdings" w:hAnsi="Wingdings" w:hint="default"/>
      </w:rPr>
    </w:lvl>
    <w:lvl w:ilvl="6" w:tplc="F2CABD16" w:tentative="1">
      <w:start w:val="1"/>
      <w:numFmt w:val="bullet"/>
      <w:lvlText w:val=""/>
      <w:lvlJc w:val="left"/>
      <w:pPr>
        <w:ind w:left="5040" w:hanging="360"/>
      </w:pPr>
      <w:rPr>
        <w:rFonts w:ascii="Symbol" w:hAnsi="Symbol" w:hint="default"/>
      </w:rPr>
    </w:lvl>
    <w:lvl w:ilvl="7" w:tplc="9490FA32" w:tentative="1">
      <w:start w:val="1"/>
      <w:numFmt w:val="bullet"/>
      <w:lvlText w:val="o"/>
      <w:lvlJc w:val="left"/>
      <w:pPr>
        <w:ind w:left="5760" w:hanging="360"/>
      </w:pPr>
      <w:rPr>
        <w:rFonts w:ascii="Courier New" w:hAnsi="Courier New" w:hint="default"/>
      </w:rPr>
    </w:lvl>
    <w:lvl w:ilvl="8" w:tplc="F9721240" w:tentative="1">
      <w:start w:val="1"/>
      <w:numFmt w:val="bullet"/>
      <w:lvlText w:val=""/>
      <w:lvlJc w:val="left"/>
      <w:pPr>
        <w:ind w:left="6480" w:hanging="360"/>
      </w:pPr>
      <w:rPr>
        <w:rFonts w:ascii="Wingdings" w:hAnsi="Wingdings" w:hint="default"/>
      </w:rPr>
    </w:lvl>
  </w:abstractNum>
  <w:abstractNum w:abstractNumId="59" w15:restartNumberingAfterBreak="0">
    <w:nsid w:val="47EF83C3"/>
    <w:multiLevelType w:val="hybridMultilevel"/>
    <w:tmpl w:val="AAA4FBE2"/>
    <w:lvl w:ilvl="0" w:tplc="946EE2AC">
      <w:start w:val="1"/>
      <w:numFmt w:val="bullet"/>
      <w:lvlText w:val="-"/>
      <w:lvlJc w:val="left"/>
      <w:pPr>
        <w:ind w:left="720" w:hanging="360"/>
      </w:pPr>
      <w:rPr>
        <w:rFonts w:ascii="Aptos" w:hAnsi="Aptos" w:hint="default"/>
      </w:rPr>
    </w:lvl>
    <w:lvl w:ilvl="1" w:tplc="896456D0">
      <w:start w:val="1"/>
      <w:numFmt w:val="bullet"/>
      <w:lvlText w:val="o"/>
      <w:lvlJc w:val="left"/>
      <w:pPr>
        <w:ind w:left="1440" w:hanging="360"/>
      </w:pPr>
      <w:rPr>
        <w:rFonts w:ascii="Courier New" w:hAnsi="Courier New" w:hint="default"/>
      </w:rPr>
    </w:lvl>
    <w:lvl w:ilvl="2" w:tplc="CD0A9B4E">
      <w:start w:val="1"/>
      <w:numFmt w:val="bullet"/>
      <w:lvlText w:val=""/>
      <w:lvlJc w:val="left"/>
      <w:pPr>
        <w:ind w:left="2160" w:hanging="360"/>
      </w:pPr>
      <w:rPr>
        <w:rFonts w:ascii="Wingdings" w:hAnsi="Wingdings" w:hint="default"/>
      </w:rPr>
    </w:lvl>
    <w:lvl w:ilvl="3" w:tplc="6C44C70C">
      <w:start w:val="1"/>
      <w:numFmt w:val="bullet"/>
      <w:lvlText w:val=""/>
      <w:lvlJc w:val="left"/>
      <w:pPr>
        <w:ind w:left="2880" w:hanging="360"/>
      </w:pPr>
      <w:rPr>
        <w:rFonts w:ascii="Symbol" w:hAnsi="Symbol" w:hint="default"/>
      </w:rPr>
    </w:lvl>
    <w:lvl w:ilvl="4" w:tplc="CB12EC4A">
      <w:start w:val="1"/>
      <w:numFmt w:val="bullet"/>
      <w:lvlText w:val="o"/>
      <w:lvlJc w:val="left"/>
      <w:pPr>
        <w:ind w:left="3600" w:hanging="360"/>
      </w:pPr>
      <w:rPr>
        <w:rFonts w:ascii="Courier New" w:hAnsi="Courier New" w:hint="default"/>
      </w:rPr>
    </w:lvl>
    <w:lvl w:ilvl="5" w:tplc="608096EE">
      <w:start w:val="1"/>
      <w:numFmt w:val="bullet"/>
      <w:lvlText w:val=""/>
      <w:lvlJc w:val="left"/>
      <w:pPr>
        <w:ind w:left="4320" w:hanging="360"/>
      </w:pPr>
      <w:rPr>
        <w:rFonts w:ascii="Wingdings" w:hAnsi="Wingdings" w:hint="default"/>
      </w:rPr>
    </w:lvl>
    <w:lvl w:ilvl="6" w:tplc="D46A636C">
      <w:start w:val="1"/>
      <w:numFmt w:val="bullet"/>
      <w:lvlText w:val=""/>
      <w:lvlJc w:val="left"/>
      <w:pPr>
        <w:ind w:left="5040" w:hanging="360"/>
      </w:pPr>
      <w:rPr>
        <w:rFonts w:ascii="Symbol" w:hAnsi="Symbol" w:hint="default"/>
      </w:rPr>
    </w:lvl>
    <w:lvl w:ilvl="7" w:tplc="831E77A4">
      <w:start w:val="1"/>
      <w:numFmt w:val="bullet"/>
      <w:lvlText w:val="o"/>
      <w:lvlJc w:val="left"/>
      <w:pPr>
        <w:ind w:left="5760" w:hanging="360"/>
      </w:pPr>
      <w:rPr>
        <w:rFonts w:ascii="Courier New" w:hAnsi="Courier New" w:hint="default"/>
      </w:rPr>
    </w:lvl>
    <w:lvl w:ilvl="8" w:tplc="37B814DE">
      <w:start w:val="1"/>
      <w:numFmt w:val="bullet"/>
      <w:lvlText w:val=""/>
      <w:lvlJc w:val="left"/>
      <w:pPr>
        <w:ind w:left="6480" w:hanging="360"/>
      </w:pPr>
      <w:rPr>
        <w:rFonts w:ascii="Wingdings" w:hAnsi="Wingdings" w:hint="default"/>
      </w:rPr>
    </w:lvl>
  </w:abstractNum>
  <w:abstractNum w:abstractNumId="60" w15:restartNumberingAfterBreak="0">
    <w:nsid w:val="4960216E"/>
    <w:multiLevelType w:val="hybridMultilevel"/>
    <w:tmpl w:val="FFFFFFFF"/>
    <w:lvl w:ilvl="0" w:tplc="4B6822B4">
      <w:start w:val="1"/>
      <w:numFmt w:val="bullet"/>
      <w:lvlText w:val=""/>
      <w:lvlJc w:val="left"/>
      <w:pPr>
        <w:ind w:left="720" w:hanging="360"/>
      </w:pPr>
      <w:rPr>
        <w:rFonts w:ascii="Symbol" w:hAnsi="Symbol" w:hint="default"/>
      </w:rPr>
    </w:lvl>
    <w:lvl w:ilvl="1" w:tplc="A52E4996">
      <w:start w:val="1"/>
      <w:numFmt w:val="bullet"/>
      <w:lvlText w:val="o"/>
      <w:lvlJc w:val="left"/>
      <w:pPr>
        <w:ind w:left="1440" w:hanging="360"/>
      </w:pPr>
      <w:rPr>
        <w:rFonts w:ascii="Courier New" w:hAnsi="Courier New" w:hint="default"/>
      </w:rPr>
    </w:lvl>
    <w:lvl w:ilvl="2" w:tplc="72A47A38">
      <w:start w:val="1"/>
      <w:numFmt w:val="bullet"/>
      <w:lvlText w:val=""/>
      <w:lvlJc w:val="left"/>
      <w:pPr>
        <w:ind w:left="2160" w:hanging="360"/>
      </w:pPr>
      <w:rPr>
        <w:rFonts w:ascii="Wingdings" w:hAnsi="Wingdings" w:hint="default"/>
      </w:rPr>
    </w:lvl>
    <w:lvl w:ilvl="3" w:tplc="53E62CCA">
      <w:start w:val="1"/>
      <w:numFmt w:val="bullet"/>
      <w:lvlText w:val=""/>
      <w:lvlJc w:val="left"/>
      <w:pPr>
        <w:ind w:left="2880" w:hanging="360"/>
      </w:pPr>
      <w:rPr>
        <w:rFonts w:ascii="Symbol" w:hAnsi="Symbol" w:hint="default"/>
      </w:rPr>
    </w:lvl>
    <w:lvl w:ilvl="4" w:tplc="C436F948">
      <w:start w:val="1"/>
      <w:numFmt w:val="bullet"/>
      <w:lvlText w:val="o"/>
      <w:lvlJc w:val="left"/>
      <w:pPr>
        <w:ind w:left="3600" w:hanging="360"/>
      </w:pPr>
      <w:rPr>
        <w:rFonts w:ascii="Courier New" w:hAnsi="Courier New" w:hint="default"/>
      </w:rPr>
    </w:lvl>
    <w:lvl w:ilvl="5" w:tplc="F59C0868">
      <w:start w:val="1"/>
      <w:numFmt w:val="bullet"/>
      <w:lvlText w:val=""/>
      <w:lvlJc w:val="left"/>
      <w:pPr>
        <w:ind w:left="4320" w:hanging="360"/>
      </w:pPr>
      <w:rPr>
        <w:rFonts w:ascii="Wingdings" w:hAnsi="Wingdings" w:hint="default"/>
      </w:rPr>
    </w:lvl>
    <w:lvl w:ilvl="6" w:tplc="C366D018">
      <w:start w:val="1"/>
      <w:numFmt w:val="bullet"/>
      <w:lvlText w:val=""/>
      <w:lvlJc w:val="left"/>
      <w:pPr>
        <w:ind w:left="5040" w:hanging="360"/>
      </w:pPr>
      <w:rPr>
        <w:rFonts w:ascii="Symbol" w:hAnsi="Symbol" w:hint="default"/>
      </w:rPr>
    </w:lvl>
    <w:lvl w:ilvl="7" w:tplc="D5304E08">
      <w:start w:val="1"/>
      <w:numFmt w:val="bullet"/>
      <w:lvlText w:val="o"/>
      <w:lvlJc w:val="left"/>
      <w:pPr>
        <w:ind w:left="5760" w:hanging="360"/>
      </w:pPr>
      <w:rPr>
        <w:rFonts w:ascii="Courier New" w:hAnsi="Courier New" w:hint="default"/>
      </w:rPr>
    </w:lvl>
    <w:lvl w:ilvl="8" w:tplc="231C2B18">
      <w:start w:val="1"/>
      <w:numFmt w:val="bullet"/>
      <w:lvlText w:val=""/>
      <w:lvlJc w:val="left"/>
      <w:pPr>
        <w:ind w:left="6480" w:hanging="360"/>
      </w:pPr>
      <w:rPr>
        <w:rFonts w:ascii="Wingdings" w:hAnsi="Wingdings" w:hint="default"/>
      </w:rPr>
    </w:lvl>
  </w:abstractNum>
  <w:abstractNum w:abstractNumId="61" w15:restartNumberingAfterBreak="0">
    <w:nsid w:val="4B41389E"/>
    <w:multiLevelType w:val="multilevel"/>
    <w:tmpl w:val="72E8A6D8"/>
    <w:lvl w:ilvl="0">
      <w:start w:val="1"/>
      <w:numFmt w:val="decimal"/>
      <w:lvlText w:val="%1."/>
      <w:lvlJc w:val="left"/>
      <w:pPr>
        <w:ind w:left="360" w:hanging="360"/>
      </w:pPr>
      <w:rPr>
        <w:rFonts w:ascii="Montserrat" w:hAnsi="Montserrat" w:hint="default"/>
        <w:b w:val="0"/>
        <w:color w:val="00000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2" w15:restartNumberingAfterBreak="0">
    <w:nsid w:val="5051067F"/>
    <w:multiLevelType w:val="multilevel"/>
    <w:tmpl w:val="4D2C1448"/>
    <w:lvl w:ilvl="0">
      <w:start w:val="1"/>
      <w:numFmt w:val="decimal"/>
      <w:pStyle w:val="Heading1"/>
      <w:lvlText w:val="%1."/>
      <w:lvlJc w:val="left"/>
      <w:pPr>
        <w:ind w:left="1170" w:hanging="360"/>
      </w:pPr>
    </w:lvl>
    <w:lvl w:ilvl="1">
      <w:start w:val="1"/>
      <w:numFmt w:val="decimal"/>
      <w:pStyle w:val="Heading2"/>
      <w:lvlText w:val="%1.%2."/>
      <w:lvlJc w:val="left"/>
      <w:pPr>
        <w:ind w:left="1080" w:hanging="720"/>
      </w:pPr>
      <w:rPr>
        <w:rFonts w:ascii="Montserrat" w:hAnsi="Montserrat" w:hint="default"/>
      </w:rPr>
    </w:lvl>
    <w:lvl w:ilvl="2">
      <w:start w:val="1"/>
      <w:numFmt w:val="decimal"/>
      <w:pStyle w:val="Heading3"/>
      <w:lvlText w:val="%1.%2.%3."/>
      <w:lvlJc w:val="left"/>
      <w:pPr>
        <w:ind w:left="1080" w:hanging="720"/>
      </w:pPr>
      <w:rPr>
        <w:sz w:val="24"/>
        <w:szCs w:val="24"/>
        <w:u w:val="none"/>
      </w:rPr>
    </w:lvl>
    <w:lvl w:ilvl="3">
      <w:start w:val="1"/>
      <w:numFmt w:val="decimal"/>
      <w:lvlText w:val="%1.%2.%3.%4."/>
      <w:lvlJc w:val="left"/>
      <w:pPr>
        <w:ind w:left="1440" w:hanging="1080"/>
      </w:pPr>
      <w:rPr>
        <w:b/>
        <w:bCs/>
      </w:r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63" w15:restartNumberingAfterBreak="0">
    <w:nsid w:val="510F72F1"/>
    <w:multiLevelType w:val="multilevel"/>
    <w:tmpl w:val="BA8AB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2B95C31"/>
    <w:multiLevelType w:val="multilevel"/>
    <w:tmpl w:val="C55C0F9A"/>
    <w:lvl w:ilvl="0">
      <w:start w:val="1"/>
      <w:numFmt w:val="decimal"/>
      <w:lvlText w:val="%1-"/>
      <w:lvlJc w:val="left"/>
      <w:pPr>
        <w:ind w:left="360" w:hanging="360"/>
      </w:pPr>
      <w:rPr>
        <w:rFonts w:ascii="Montserrat" w:hAnsi="Montserrat" w:hint="default"/>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5" w15:restartNumberingAfterBreak="0">
    <w:nsid w:val="53117E39"/>
    <w:multiLevelType w:val="hybridMultilevel"/>
    <w:tmpl w:val="FFFFFFFF"/>
    <w:lvl w:ilvl="0" w:tplc="50621AA2">
      <w:start w:val="1"/>
      <w:numFmt w:val="bullet"/>
      <w:lvlText w:val=""/>
      <w:lvlJc w:val="left"/>
      <w:pPr>
        <w:ind w:left="720" w:hanging="360"/>
      </w:pPr>
      <w:rPr>
        <w:rFonts w:ascii="Symbol" w:hAnsi="Symbol" w:hint="default"/>
      </w:rPr>
    </w:lvl>
    <w:lvl w:ilvl="1" w:tplc="1B8C0FAC">
      <w:start w:val="1"/>
      <w:numFmt w:val="bullet"/>
      <w:lvlText w:val="o"/>
      <w:lvlJc w:val="left"/>
      <w:pPr>
        <w:ind w:left="1440" w:hanging="360"/>
      </w:pPr>
      <w:rPr>
        <w:rFonts w:ascii="Courier New" w:hAnsi="Courier New" w:hint="default"/>
      </w:rPr>
    </w:lvl>
    <w:lvl w:ilvl="2" w:tplc="AB463F5A">
      <w:start w:val="1"/>
      <w:numFmt w:val="bullet"/>
      <w:lvlText w:val=""/>
      <w:lvlJc w:val="left"/>
      <w:pPr>
        <w:ind w:left="2160" w:hanging="360"/>
      </w:pPr>
      <w:rPr>
        <w:rFonts w:ascii="Wingdings" w:hAnsi="Wingdings" w:hint="default"/>
      </w:rPr>
    </w:lvl>
    <w:lvl w:ilvl="3" w:tplc="D3FAD65A">
      <w:start w:val="1"/>
      <w:numFmt w:val="bullet"/>
      <w:lvlText w:val=""/>
      <w:lvlJc w:val="left"/>
      <w:pPr>
        <w:ind w:left="2880" w:hanging="360"/>
      </w:pPr>
      <w:rPr>
        <w:rFonts w:ascii="Symbol" w:hAnsi="Symbol" w:hint="default"/>
      </w:rPr>
    </w:lvl>
    <w:lvl w:ilvl="4" w:tplc="E27C4054">
      <w:start w:val="1"/>
      <w:numFmt w:val="bullet"/>
      <w:lvlText w:val="o"/>
      <w:lvlJc w:val="left"/>
      <w:pPr>
        <w:ind w:left="3600" w:hanging="360"/>
      </w:pPr>
      <w:rPr>
        <w:rFonts w:ascii="Courier New" w:hAnsi="Courier New" w:hint="default"/>
      </w:rPr>
    </w:lvl>
    <w:lvl w:ilvl="5" w:tplc="3CCE15B4">
      <w:start w:val="1"/>
      <w:numFmt w:val="bullet"/>
      <w:lvlText w:val=""/>
      <w:lvlJc w:val="left"/>
      <w:pPr>
        <w:ind w:left="4320" w:hanging="360"/>
      </w:pPr>
      <w:rPr>
        <w:rFonts w:ascii="Wingdings" w:hAnsi="Wingdings" w:hint="default"/>
      </w:rPr>
    </w:lvl>
    <w:lvl w:ilvl="6" w:tplc="E2A68D00">
      <w:start w:val="1"/>
      <w:numFmt w:val="bullet"/>
      <w:lvlText w:val=""/>
      <w:lvlJc w:val="left"/>
      <w:pPr>
        <w:ind w:left="5040" w:hanging="360"/>
      </w:pPr>
      <w:rPr>
        <w:rFonts w:ascii="Symbol" w:hAnsi="Symbol" w:hint="default"/>
      </w:rPr>
    </w:lvl>
    <w:lvl w:ilvl="7" w:tplc="ADC26170">
      <w:start w:val="1"/>
      <w:numFmt w:val="bullet"/>
      <w:lvlText w:val="o"/>
      <w:lvlJc w:val="left"/>
      <w:pPr>
        <w:ind w:left="5760" w:hanging="360"/>
      </w:pPr>
      <w:rPr>
        <w:rFonts w:ascii="Courier New" w:hAnsi="Courier New" w:hint="default"/>
      </w:rPr>
    </w:lvl>
    <w:lvl w:ilvl="8" w:tplc="71041674">
      <w:start w:val="1"/>
      <w:numFmt w:val="bullet"/>
      <w:lvlText w:val=""/>
      <w:lvlJc w:val="left"/>
      <w:pPr>
        <w:ind w:left="6480" w:hanging="360"/>
      </w:pPr>
      <w:rPr>
        <w:rFonts w:ascii="Wingdings" w:hAnsi="Wingdings" w:hint="default"/>
      </w:rPr>
    </w:lvl>
  </w:abstractNum>
  <w:abstractNum w:abstractNumId="66" w15:restartNumberingAfterBreak="0">
    <w:nsid w:val="54DB18C3"/>
    <w:multiLevelType w:val="hybridMultilevel"/>
    <w:tmpl w:val="2CECD372"/>
    <w:lvl w:ilvl="0" w:tplc="EEBC6B2A">
      <w:start w:val="1"/>
      <w:numFmt w:val="bullet"/>
      <w:lvlText w:val=""/>
      <w:lvlJc w:val="left"/>
      <w:pPr>
        <w:ind w:left="720" w:hanging="360"/>
      </w:pPr>
      <w:rPr>
        <w:rFonts w:ascii="Symbol" w:hAnsi="Symbol" w:hint="default"/>
      </w:rPr>
    </w:lvl>
    <w:lvl w:ilvl="1" w:tplc="9EC6845A" w:tentative="1">
      <w:start w:val="1"/>
      <w:numFmt w:val="bullet"/>
      <w:lvlText w:val="o"/>
      <w:lvlJc w:val="left"/>
      <w:pPr>
        <w:ind w:left="1440" w:hanging="360"/>
      </w:pPr>
      <w:rPr>
        <w:rFonts w:ascii="Courier New" w:hAnsi="Courier New" w:hint="default"/>
      </w:rPr>
    </w:lvl>
    <w:lvl w:ilvl="2" w:tplc="08F044E0" w:tentative="1">
      <w:start w:val="1"/>
      <w:numFmt w:val="bullet"/>
      <w:lvlText w:val=""/>
      <w:lvlJc w:val="left"/>
      <w:pPr>
        <w:ind w:left="2160" w:hanging="360"/>
      </w:pPr>
      <w:rPr>
        <w:rFonts w:ascii="Wingdings" w:hAnsi="Wingdings" w:hint="default"/>
      </w:rPr>
    </w:lvl>
    <w:lvl w:ilvl="3" w:tplc="957EA198" w:tentative="1">
      <w:start w:val="1"/>
      <w:numFmt w:val="bullet"/>
      <w:lvlText w:val=""/>
      <w:lvlJc w:val="left"/>
      <w:pPr>
        <w:ind w:left="2880" w:hanging="360"/>
      </w:pPr>
      <w:rPr>
        <w:rFonts w:ascii="Symbol" w:hAnsi="Symbol" w:hint="default"/>
      </w:rPr>
    </w:lvl>
    <w:lvl w:ilvl="4" w:tplc="D5D03104" w:tentative="1">
      <w:start w:val="1"/>
      <w:numFmt w:val="bullet"/>
      <w:lvlText w:val="o"/>
      <w:lvlJc w:val="left"/>
      <w:pPr>
        <w:ind w:left="3600" w:hanging="360"/>
      </w:pPr>
      <w:rPr>
        <w:rFonts w:ascii="Courier New" w:hAnsi="Courier New" w:hint="default"/>
      </w:rPr>
    </w:lvl>
    <w:lvl w:ilvl="5" w:tplc="AFACF8FA" w:tentative="1">
      <w:start w:val="1"/>
      <w:numFmt w:val="bullet"/>
      <w:lvlText w:val=""/>
      <w:lvlJc w:val="left"/>
      <w:pPr>
        <w:ind w:left="4320" w:hanging="360"/>
      </w:pPr>
      <w:rPr>
        <w:rFonts w:ascii="Wingdings" w:hAnsi="Wingdings" w:hint="default"/>
      </w:rPr>
    </w:lvl>
    <w:lvl w:ilvl="6" w:tplc="49C0ACCE" w:tentative="1">
      <w:start w:val="1"/>
      <w:numFmt w:val="bullet"/>
      <w:lvlText w:val=""/>
      <w:lvlJc w:val="left"/>
      <w:pPr>
        <w:ind w:left="5040" w:hanging="360"/>
      </w:pPr>
      <w:rPr>
        <w:rFonts w:ascii="Symbol" w:hAnsi="Symbol" w:hint="default"/>
      </w:rPr>
    </w:lvl>
    <w:lvl w:ilvl="7" w:tplc="DDCC9268" w:tentative="1">
      <w:start w:val="1"/>
      <w:numFmt w:val="bullet"/>
      <w:lvlText w:val="o"/>
      <w:lvlJc w:val="left"/>
      <w:pPr>
        <w:ind w:left="5760" w:hanging="360"/>
      </w:pPr>
      <w:rPr>
        <w:rFonts w:ascii="Courier New" w:hAnsi="Courier New" w:hint="default"/>
      </w:rPr>
    </w:lvl>
    <w:lvl w:ilvl="8" w:tplc="34FAC5CE" w:tentative="1">
      <w:start w:val="1"/>
      <w:numFmt w:val="bullet"/>
      <w:lvlText w:val=""/>
      <w:lvlJc w:val="left"/>
      <w:pPr>
        <w:ind w:left="6480" w:hanging="360"/>
      </w:pPr>
      <w:rPr>
        <w:rFonts w:ascii="Wingdings" w:hAnsi="Wingdings" w:hint="default"/>
      </w:rPr>
    </w:lvl>
  </w:abstractNum>
  <w:abstractNum w:abstractNumId="67" w15:restartNumberingAfterBreak="0">
    <w:nsid w:val="56BC3722"/>
    <w:multiLevelType w:val="hybridMultilevel"/>
    <w:tmpl w:val="864ECD82"/>
    <w:lvl w:ilvl="0" w:tplc="33187508">
      <w:start w:val="1"/>
      <w:numFmt w:val="bullet"/>
      <w:lvlText w:val=""/>
      <w:lvlJc w:val="left"/>
      <w:pPr>
        <w:ind w:left="720" w:hanging="360"/>
      </w:pPr>
      <w:rPr>
        <w:rFonts w:ascii="Symbol" w:hAnsi="Symbol" w:hint="default"/>
      </w:rPr>
    </w:lvl>
    <w:lvl w:ilvl="1" w:tplc="0E481BAC" w:tentative="1">
      <w:start w:val="1"/>
      <w:numFmt w:val="bullet"/>
      <w:lvlText w:val="o"/>
      <w:lvlJc w:val="left"/>
      <w:pPr>
        <w:ind w:left="1440" w:hanging="360"/>
      </w:pPr>
      <w:rPr>
        <w:rFonts w:ascii="Courier New" w:hAnsi="Courier New" w:hint="default"/>
      </w:rPr>
    </w:lvl>
    <w:lvl w:ilvl="2" w:tplc="EDB49D4E" w:tentative="1">
      <w:start w:val="1"/>
      <w:numFmt w:val="bullet"/>
      <w:lvlText w:val=""/>
      <w:lvlJc w:val="left"/>
      <w:pPr>
        <w:ind w:left="2160" w:hanging="360"/>
      </w:pPr>
      <w:rPr>
        <w:rFonts w:ascii="Wingdings" w:hAnsi="Wingdings" w:hint="default"/>
      </w:rPr>
    </w:lvl>
    <w:lvl w:ilvl="3" w:tplc="2B8881CC" w:tentative="1">
      <w:start w:val="1"/>
      <w:numFmt w:val="bullet"/>
      <w:lvlText w:val=""/>
      <w:lvlJc w:val="left"/>
      <w:pPr>
        <w:ind w:left="2880" w:hanging="360"/>
      </w:pPr>
      <w:rPr>
        <w:rFonts w:ascii="Symbol" w:hAnsi="Symbol" w:hint="default"/>
      </w:rPr>
    </w:lvl>
    <w:lvl w:ilvl="4" w:tplc="D06AE9BE" w:tentative="1">
      <w:start w:val="1"/>
      <w:numFmt w:val="bullet"/>
      <w:lvlText w:val="o"/>
      <w:lvlJc w:val="left"/>
      <w:pPr>
        <w:ind w:left="3600" w:hanging="360"/>
      </w:pPr>
      <w:rPr>
        <w:rFonts w:ascii="Courier New" w:hAnsi="Courier New" w:hint="default"/>
      </w:rPr>
    </w:lvl>
    <w:lvl w:ilvl="5" w:tplc="ABD81E54" w:tentative="1">
      <w:start w:val="1"/>
      <w:numFmt w:val="bullet"/>
      <w:lvlText w:val=""/>
      <w:lvlJc w:val="left"/>
      <w:pPr>
        <w:ind w:left="4320" w:hanging="360"/>
      </w:pPr>
      <w:rPr>
        <w:rFonts w:ascii="Wingdings" w:hAnsi="Wingdings" w:hint="default"/>
      </w:rPr>
    </w:lvl>
    <w:lvl w:ilvl="6" w:tplc="C4BABB2A" w:tentative="1">
      <w:start w:val="1"/>
      <w:numFmt w:val="bullet"/>
      <w:lvlText w:val=""/>
      <w:lvlJc w:val="left"/>
      <w:pPr>
        <w:ind w:left="5040" w:hanging="360"/>
      </w:pPr>
      <w:rPr>
        <w:rFonts w:ascii="Symbol" w:hAnsi="Symbol" w:hint="default"/>
      </w:rPr>
    </w:lvl>
    <w:lvl w:ilvl="7" w:tplc="AFD89306" w:tentative="1">
      <w:start w:val="1"/>
      <w:numFmt w:val="bullet"/>
      <w:lvlText w:val="o"/>
      <w:lvlJc w:val="left"/>
      <w:pPr>
        <w:ind w:left="5760" w:hanging="360"/>
      </w:pPr>
      <w:rPr>
        <w:rFonts w:ascii="Courier New" w:hAnsi="Courier New" w:hint="default"/>
      </w:rPr>
    </w:lvl>
    <w:lvl w:ilvl="8" w:tplc="DA2A3EE2" w:tentative="1">
      <w:start w:val="1"/>
      <w:numFmt w:val="bullet"/>
      <w:lvlText w:val=""/>
      <w:lvlJc w:val="left"/>
      <w:pPr>
        <w:ind w:left="6480" w:hanging="360"/>
      </w:pPr>
      <w:rPr>
        <w:rFonts w:ascii="Wingdings" w:hAnsi="Wingdings" w:hint="default"/>
      </w:rPr>
    </w:lvl>
  </w:abstractNum>
  <w:abstractNum w:abstractNumId="68" w15:restartNumberingAfterBreak="0">
    <w:nsid w:val="57163833"/>
    <w:multiLevelType w:val="multilevel"/>
    <w:tmpl w:val="78AE4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80D39BD"/>
    <w:multiLevelType w:val="multilevel"/>
    <w:tmpl w:val="6DAA85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859B4A0"/>
    <w:multiLevelType w:val="multilevel"/>
    <w:tmpl w:val="8EC4666E"/>
    <w:lvl w:ilvl="0">
      <w:start w:val="1"/>
      <w:numFmt w:val="decimal"/>
      <w:lvlText w:val="%1."/>
      <w:lvlJc w:val="left"/>
      <w:pPr>
        <w:ind w:left="360" w:hanging="360"/>
      </w:pPr>
      <w:rPr>
        <w:rFonts w:ascii="Montserrat" w:hAnsi="Montserrat"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89B685A"/>
    <w:multiLevelType w:val="multilevel"/>
    <w:tmpl w:val="BDBEB61A"/>
    <w:lvl w:ilvl="0">
      <w:start w:val="1"/>
      <w:numFmt w:val="bullet"/>
      <w:lvlText w:val=""/>
      <w:lvlJc w:val="left"/>
      <w:pPr>
        <w:ind w:left="360" w:hanging="360"/>
      </w:pPr>
      <w:rPr>
        <w:rFonts w:ascii="Symbol" w:hAnsi="Symbol" w:hint="default"/>
        <w:b w:val="0"/>
        <w:color w:val="00000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2" w15:restartNumberingAfterBreak="0">
    <w:nsid w:val="597D6A2A"/>
    <w:multiLevelType w:val="multilevel"/>
    <w:tmpl w:val="50CAEF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A025951"/>
    <w:multiLevelType w:val="multilevel"/>
    <w:tmpl w:val="9A0C3FF0"/>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4" w15:restartNumberingAfterBreak="0">
    <w:nsid w:val="5BCE3790"/>
    <w:multiLevelType w:val="hybridMultilevel"/>
    <w:tmpl w:val="903002E4"/>
    <w:lvl w:ilvl="0" w:tplc="0D8E7020">
      <w:start w:val="1"/>
      <w:numFmt w:val="bullet"/>
      <w:lvlText w:val=""/>
      <w:lvlJc w:val="left"/>
      <w:pPr>
        <w:ind w:left="720" w:hanging="360"/>
      </w:pPr>
      <w:rPr>
        <w:rFonts w:ascii="Symbol" w:hAnsi="Symbol" w:hint="default"/>
      </w:rPr>
    </w:lvl>
    <w:lvl w:ilvl="1" w:tplc="1C86B584" w:tentative="1">
      <w:start w:val="1"/>
      <w:numFmt w:val="bullet"/>
      <w:lvlText w:val="o"/>
      <w:lvlJc w:val="left"/>
      <w:pPr>
        <w:ind w:left="1440" w:hanging="360"/>
      </w:pPr>
      <w:rPr>
        <w:rFonts w:ascii="Courier New" w:hAnsi="Courier New" w:hint="default"/>
      </w:rPr>
    </w:lvl>
    <w:lvl w:ilvl="2" w:tplc="131A441E" w:tentative="1">
      <w:start w:val="1"/>
      <w:numFmt w:val="bullet"/>
      <w:lvlText w:val=""/>
      <w:lvlJc w:val="left"/>
      <w:pPr>
        <w:ind w:left="2160" w:hanging="360"/>
      </w:pPr>
      <w:rPr>
        <w:rFonts w:ascii="Wingdings" w:hAnsi="Wingdings" w:hint="default"/>
      </w:rPr>
    </w:lvl>
    <w:lvl w:ilvl="3" w:tplc="AC84E88A" w:tentative="1">
      <w:start w:val="1"/>
      <w:numFmt w:val="bullet"/>
      <w:lvlText w:val=""/>
      <w:lvlJc w:val="left"/>
      <w:pPr>
        <w:ind w:left="2880" w:hanging="360"/>
      </w:pPr>
      <w:rPr>
        <w:rFonts w:ascii="Symbol" w:hAnsi="Symbol" w:hint="default"/>
      </w:rPr>
    </w:lvl>
    <w:lvl w:ilvl="4" w:tplc="B84EFCA8" w:tentative="1">
      <w:start w:val="1"/>
      <w:numFmt w:val="bullet"/>
      <w:lvlText w:val="o"/>
      <w:lvlJc w:val="left"/>
      <w:pPr>
        <w:ind w:left="3600" w:hanging="360"/>
      </w:pPr>
      <w:rPr>
        <w:rFonts w:ascii="Courier New" w:hAnsi="Courier New" w:hint="default"/>
      </w:rPr>
    </w:lvl>
    <w:lvl w:ilvl="5" w:tplc="56321626" w:tentative="1">
      <w:start w:val="1"/>
      <w:numFmt w:val="bullet"/>
      <w:lvlText w:val=""/>
      <w:lvlJc w:val="left"/>
      <w:pPr>
        <w:ind w:left="4320" w:hanging="360"/>
      </w:pPr>
      <w:rPr>
        <w:rFonts w:ascii="Wingdings" w:hAnsi="Wingdings" w:hint="default"/>
      </w:rPr>
    </w:lvl>
    <w:lvl w:ilvl="6" w:tplc="EDA69E0A" w:tentative="1">
      <w:start w:val="1"/>
      <w:numFmt w:val="bullet"/>
      <w:lvlText w:val=""/>
      <w:lvlJc w:val="left"/>
      <w:pPr>
        <w:ind w:left="5040" w:hanging="360"/>
      </w:pPr>
      <w:rPr>
        <w:rFonts w:ascii="Symbol" w:hAnsi="Symbol" w:hint="default"/>
      </w:rPr>
    </w:lvl>
    <w:lvl w:ilvl="7" w:tplc="582AADD4" w:tentative="1">
      <w:start w:val="1"/>
      <w:numFmt w:val="bullet"/>
      <w:lvlText w:val="o"/>
      <w:lvlJc w:val="left"/>
      <w:pPr>
        <w:ind w:left="5760" w:hanging="360"/>
      </w:pPr>
      <w:rPr>
        <w:rFonts w:ascii="Courier New" w:hAnsi="Courier New" w:hint="default"/>
      </w:rPr>
    </w:lvl>
    <w:lvl w:ilvl="8" w:tplc="4F886B44" w:tentative="1">
      <w:start w:val="1"/>
      <w:numFmt w:val="bullet"/>
      <w:lvlText w:val=""/>
      <w:lvlJc w:val="left"/>
      <w:pPr>
        <w:ind w:left="6480" w:hanging="360"/>
      </w:pPr>
      <w:rPr>
        <w:rFonts w:ascii="Wingdings" w:hAnsi="Wingdings" w:hint="default"/>
      </w:rPr>
    </w:lvl>
  </w:abstractNum>
  <w:abstractNum w:abstractNumId="75" w15:restartNumberingAfterBreak="0">
    <w:nsid w:val="5BF0EE51"/>
    <w:multiLevelType w:val="hybridMultilevel"/>
    <w:tmpl w:val="BE287CBC"/>
    <w:lvl w:ilvl="0" w:tplc="1842DC32">
      <w:start w:val="1"/>
      <w:numFmt w:val="bullet"/>
      <w:lvlText w:val="●"/>
      <w:lvlJc w:val="left"/>
      <w:pPr>
        <w:ind w:left="720" w:hanging="360"/>
      </w:pPr>
      <w:rPr>
        <w:rFonts w:ascii="Symbol" w:hAnsi="Symbol" w:hint="default"/>
      </w:rPr>
    </w:lvl>
    <w:lvl w:ilvl="1" w:tplc="246CC434">
      <w:start w:val="1"/>
      <w:numFmt w:val="bullet"/>
      <w:lvlText w:val="o"/>
      <w:lvlJc w:val="left"/>
      <w:pPr>
        <w:ind w:left="1440" w:hanging="360"/>
      </w:pPr>
      <w:rPr>
        <w:rFonts w:ascii="Courier New" w:hAnsi="Courier New" w:hint="default"/>
      </w:rPr>
    </w:lvl>
    <w:lvl w:ilvl="2" w:tplc="8AB60F1A">
      <w:start w:val="1"/>
      <w:numFmt w:val="bullet"/>
      <w:lvlText w:val=""/>
      <w:lvlJc w:val="left"/>
      <w:pPr>
        <w:ind w:left="2160" w:hanging="360"/>
      </w:pPr>
      <w:rPr>
        <w:rFonts w:ascii="Wingdings" w:hAnsi="Wingdings" w:hint="default"/>
      </w:rPr>
    </w:lvl>
    <w:lvl w:ilvl="3" w:tplc="9484277C">
      <w:start w:val="1"/>
      <w:numFmt w:val="bullet"/>
      <w:lvlText w:val=""/>
      <w:lvlJc w:val="left"/>
      <w:pPr>
        <w:ind w:left="2880" w:hanging="360"/>
      </w:pPr>
      <w:rPr>
        <w:rFonts w:ascii="Symbol" w:hAnsi="Symbol" w:hint="default"/>
      </w:rPr>
    </w:lvl>
    <w:lvl w:ilvl="4" w:tplc="465EF0CC">
      <w:start w:val="1"/>
      <w:numFmt w:val="bullet"/>
      <w:lvlText w:val="o"/>
      <w:lvlJc w:val="left"/>
      <w:pPr>
        <w:ind w:left="3600" w:hanging="360"/>
      </w:pPr>
      <w:rPr>
        <w:rFonts w:ascii="Courier New" w:hAnsi="Courier New" w:hint="default"/>
      </w:rPr>
    </w:lvl>
    <w:lvl w:ilvl="5" w:tplc="4438AE9E">
      <w:start w:val="1"/>
      <w:numFmt w:val="bullet"/>
      <w:lvlText w:val=""/>
      <w:lvlJc w:val="left"/>
      <w:pPr>
        <w:ind w:left="4320" w:hanging="360"/>
      </w:pPr>
      <w:rPr>
        <w:rFonts w:ascii="Wingdings" w:hAnsi="Wingdings" w:hint="default"/>
      </w:rPr>
    </w:lvl>
    <w:lvl w:ilvl="6" w:tplc="6F1CEFCA">
      <w:start w:val="1"/>
      <w:numFmt w:val="bullet"/>
      <w:lvlText w:val=""/>
      <w:lvlJc w:val="left"/>
      <w:pPr>
        <w:ind w:left="5040" w:hanging="360"/>
      </w:pPr>
      <w:rPr>
        <w:rFonts w:ascii="Symbol" w:hAnsi="Symbol" w:hint="default"/>
      </w:rPr>
    </w:lvl>
    <w:lvl w:ilvl="7" w:tplc="C9347620">
      <w:start w:val="1"/>
      <w:numFmt w:val="bullet"/>
      <w:lvlText w:val="o"/>
      <w:lvlJc w:val="left"/>
      <w:pPr>
        <w:ind w:left="5760" w:hanging="360"/>
      </w:pPr>
      <w:rPr>
        <w:rFonts w:ascii="Courier New" w:hAnsi="Courier New" w:hint="default"/>
      </w:rPr>
    </w:lvl>
    <w:lvl w:ilvl="8" w:tplc="0874CBDE">
      <w:start w:val="1"/>
      <w:numFmt w:val="bullet"/>
      <w:lvlText w:val=""/>
      <w:lvlJc w:val="left"/>
      <w:pPr>
        <w:ind w:left="6480" w:hanging="360"/>
      </w:pPr>
      <w:rPr>
        <w:rFonts w:ascii="Wingdings" w:hAnsi="Wingdings" w:hint="default"/>
      </w:rPr>
    </w:lvl>
  </w:abstractNum>
  <w:abstractNum w:abstractNumId="76" w15:restartNumberingAfterBreak="0">
    <w:nsid w:val="5E430B4D"/>
    <w:multiLevelType w:val="hybridMultilevel"/>
    <w:tmpl w:val="FFFFFFFF"/>
    <w:lvl w:ilvl="0" w:tplc="0EBCB4D4">
      <w:start w:val="1"/>
      <w:numFmt w:val="bullet"/>
      <w:lvlText w:val=""/>
      <w:lvlJc w:val="left"/>
      <w:pPr>
        <w:ind w:left="720" w:hanging="360"/>
      </w:pPr>
      <w:rPr>
        <w:rFonts w:ascii="Symbol" w:hAnsi="Symbol" w:hint="default"/>
      </w:rPr>
    </w:lvl>
    <w:lvl w:ilvl="1" w:tplc="B17A4332">
      <w:start w:val="1"/>
      <w:numFmt w:val="bullet"/>
      <w:lvlText w:val="o"/>
      <w:lvlJc w:val="left"/>
      <w:pPr>
        <w:ind w:left="1440" w:hanging="360"/>
      </w:pPr>
      <w:rPr>
        <w:rFonts w:ascii="Courier New" w:hAnsi="Courier New" w:hint="default"/>
      </w:rPr>
    </w:lvl>
    <w:lvl w:ilvl="2" w:tplc="56207E9A">
      <w:start w:val="1"/>
      <w:numFmt w:val="bullet"/>
      <w:lvlText w:val=""/>
      <w:lvlJc w:val="left"/>
      <w:pPr>
        <w:ind w:left="2160" w:hanging="360"/>
      </w:pPr>
      <w:rPr>
        <w:rFonts w:ascii="Wingdings" w:hAnsi="Wingdings" w:hint="default"/>
      </w:rPr>
    </w:lvl>
    <w:lvl w:ilvl="3" w:tplc="59CA1EA2">
      <w:start w:val="1"/>
      <w:numFmt w:val="bullet"/>
      <w:lvlText w:val=""/>
      <w:lvlJc w:val="left"/>
      <w:pPr>
        <w:ind w:left="2880" w:hanging="360"/>
      </w:pPr>
      <w:rPr>
        <w:rFonts w:ascii="Symbol" w:hAnsi="Symbol" w:hint="default"/>
      </w:rPr>
    </w:lvl>
    <w:lvl w:ilvl="4" w:tplc="7126314E">
      <w:start w:val="1"/>
      <w:numFmt w:val="bullet"/>
      <w:lvlText w:val="o"/>
      <w:lvlJc w:val="left"/>
      <w:pPr>
        <w:ind w:left="3600" w:hanging="360"/>
      </w:pPr>
      <w:rPr>
        <w:rFonts w:ascii="Courier New" w:hAnsi="Courier New" w:hint="default"/>
      </w:rPr>
    </w:lvl>
    <w:lvl w:ilvl="5" w:tplc="F63883BC">
      <w:start w:val="1"/>
      <w:numFmt w:val="bullet"/>
      <w:lvlText w:val=""/>
      <w:lvlJc w:val="left"/>
      <w:pPr>
        <w:ind w:left="4320" w:hanging="360"/>
      </w:pPr>
      <w:rPr>
        <w:rFonts w:ascii="Wingdings" w:hAnsi="Wingdings" w:hint="default"/>
      </w:rPr>
    </w:lvl>
    <w:lvl w:ilvl="6" w:tplc="5344D666">
      <w:start w:val="1"/>
      <w:numFmt w:val="bullet"/>
      <w:lvlText w:val=""/>
      <w:lvlJc w:val="left"/>
      <w:pPr>
        <w:ind w:left="5040" w:hanging="360"/>
      </w:pPr>
      <w:rPr>
        <w:rFonts w:ascii="Symbol" w:hAnsi="Symbol" w:hint="default"/>
      </w:rPr>
    </w:lvl>
    <w:lvl w:ilvl="7" w:tplc="7ECCCC8E">
      <w:start w:val="1"/>
      <w:numFmt w:val="bullet"/>
      <w:lvlText w:val="o"/>
      <w:lvlJc w:val="left"/>
      <w:pPr>
        <w:ind w:left="5760" w:hanging="360"/>
      </w:pPr>
      <w:rPr>
        <w:rFonts w:ascii="Courier New" w:hAnsi="Courier New" w:hint="default"/>
      </w:rPr>
    </w:lvl>
    <w:lvl w:ilvl="8" w:tplc="F1C0F740">
      <w:start w:val="1"/>
      <w:numFmt w:val="bullet"/>
      <w:lvlText w:val=""/>
      <w:lvlJc w:val="left"/>
      <w:pPr>
        <w:ind w:left="6480" w:hanging="360"/>
      </w:pPr>
      <w:rPr>
        <w:rFonts w:ascii="Wingdings" w:hAnsi="Wingdings" w:hint="default"/>
      </w:rPr>
    </w:lvl>
  </w:abstractNum>
  <w:abstractNum w:abstractNumId="77" w15:restartNumberingAfterBreak="0">
    <w:nsid w:val="5E7E94FA"/>
    <w:multiLevelType w:val="hybridMultilevel"/>
    <w:tmpl w:val="FFFFFFFF"/>
    <w:lvl w:ilvl="0" w:tplc="1B54C374">
      <w:start w:val="1"/>
      <w:numFmt w:val="bullet"/>
      <w:lvlText w:val=""/>
      <w:lvlJc w:val="left"/>
      <w:pPr>
        <w:ind w:left="720" w:hanging="360"/>
      </w:pPr>
      <w:rPr>
        <w:rFonts w:ascii="Symbol" w:hAnsi="Symbol" w:hint="default"/>
      </w:rPr>
    </w:lvl>
    <w:lvl w:ilvl="1" w:tplc="EE3C28EE">
      <w:start w:val="1"/>
      <w:numFmt w:val="bullet"/>
      <w:lvlText w:val="o"/>
      <w:lvlJc w:val="left"/>
      <w:pPr>
        <w:ind w:left="1440" w:hanging="360"/>
      </w:pPr>
      <w:rPr>
        <w:rFonts w:ascii="Courier New" w:hAnsi="Courier New" w:hint="default"/>
      </w:rPr>
    </w:lvl>
    <w:lvl w:ilvl="2" w:tplc="BB206952">
      <w:start w:val="1"/>
      <w:numFmt w:val="bullet"/>
      <w:lvlText w:val=""/>
      <w:lvlJc w:val="left"/>
      <w:pPr>
        <w:ind w:left="2160" w:hanging="360"/>
      </w:pPr>
      <w:rPr>
        <w:rFonts w:ascii="Wingdings" w:hAnsi="Wingdings" w:hint="default"/>
      </w:rPr>
    </w:lvl>
    <w:lvl w:ilvl="3" w:tplc="D17E8CB8">
      <w:start w:val="1"/>
      <w:numFmt w:val="bullet"/>
      <w:lvlText w:val=""/>
      <w:lvlJc w:val="left"/>
      <w:pPr>
        <w:ind w:left="2880" w:hanging="360"/>
      </w:pPr>
      <w:rPr>
        <w:rFonts w:ascii="Symbol" w:hAnsi="Symbol" w:hint="default"/>
      </w:rPr>
    </w:lvl>
    <w:lvl w:ilvl="4" w:tplc="D2F22B4E">
      <w:start w:val="1"/>
      <w:numFmt w:val="bullet"/>
      <w:lvlText w:val="o"/>
      <w:lvlJc w:val="left"/>
      <w:pPr>
        <w:ind w:left="3600" w:hanging="360"/>
      </w:pPr>
      <w:rPr>
        <w:rFonts w:ascii="Courier New" w:hAnsi="Courier New" w:hint="default"/>
      </w:rPr>
    </w:lvl>
    <w:lvl w:ilvl="5" w:tplc="DC08C0D8">
      <w:start w:val="1"/>
      <w:numFmt w:val="bullet"/>
      <w:lvlText w:val=""/>
      <w:lvlJc w:val="left"/>
      <w:pPr>
        <w:ind w:left="4320" w:hanging="360"/>
      </w:pPr>
      <w:rPr>
        <w:rFonts w:ascii="Wingdings" w:hAnsi="Wingdings" w:hint="default"/>
      </w:rPr>
    </w:lvl>
    <w:lvl w:ilvl="6" w:tplc="C804C28A">
      <w:start w:val="1"/>
      <w:numFmt w:val="bullet"/>
      <w:lvlText w:val=""/>
      <w:lvlJc w:val="left"/>
      <w:pPr>
        <w:ind w:left="5040" w:hanging="360"/>
      </w:pPr>
      <w:rPr>
        <w:rFonts w:ascii="Symbol" w:hAnsi="Symbol" w:hint="default"/>
      </w:rPr>
    </w:lvl>
    <w:lvl w:ilvl="7" w:tplc="A2C05018">
      <w:start w:val="1"/>
      <w:numFmt w:val="bullet"/>
      <w:lvlText w:val="o"/>
      <w:lvlJc w:val="left"/>
      <w:pPr>
        <w:ind w:left="5760" w:hanging="360"/>
      </w:pPr>
      <w:rPr>
        <w:rFonts w:ascii="Courier New" w:hAnsi="Courier New" w:hint="default"/>
      </w:rPr>
    </w:lvl>
    <w:lvl w:ilvl="8" w:tplc="0F766AC2">
      <w:start w:val="1"/>
      <w:numFmt w:val="bullet"/>
      <w:lvlText w:val=""/>
      <w:lvlJc w:val="left"/>
      <w:pPr>
        <w:ind w:left="6480" w:hanging="360"/>
      </w:pPr>
      <w:rPr>
        <w:rFonts w:ascii="Wingdings" w:hAnsi="Wingdings" w:hint="default"/>
      </w:rPr>
    </w:lvl>
  </w:abstractNum>
  <w:abstractNum w:abstractNumId="78" w15:restartNumberingAfterBreak="0">
    <w:nsid w:val="5FB209F3"/>
    <w:multiLevelType w:val="hybridMultilevel"/>
    <w:tmpl w:val="FFFFFFFF"/>
    <w:lvl w:ilvl="0" w:tplc="6F347E86">
      <w:start w:val="1"/>
      <w:numFmt w:val="bullet"/>
      <w:lvlText w:val=""/>
      <w:lvlJc w:val="left"/>
      <w:pPr>
        <w:ind w:left="720" w:hanging="360"/>
      </w:pPr>
      <w:rPr>
        <w:rFonts w:ascii="Wingdings" w:hAnsi="Wingdings" w:hint="default"/>
      </w:rPr>
    </w:lvl>
    <w:lvl w:ilvl="1" w:tplc="62BA0236">
      <w:start w:val="1"/>
      <w:numFmt w:val="bullet"/>
      <w:lvlText w:val=""/>
      <w:lvlJc w:val="left"/>
      <w:pPr>
        <w:ind w:left="1440" w:hanging="360"/>
      </w:pPr>
      <w:rPr>
        <w:rFonts w:ascii="Wingdings" w:hAnsi="Wingdings" w:hint="default"/>
      </w:rPr>
    </w:lvl>
    <w:lvl w:ilvl="2" w:tplc="313C46F8">
      <w:start w:val="1"/>
      <w:numFmt w:val="bullet"/>
      <w:lvlText w:val=""/>
      <w:lvlJc w:val="left"/>
      <w:pPr>
        <w:ind w:left="2160" w:hanging="360"/>
      </w:pPr>
      <w:rPr>
        <w:rFonts w:ascii="Wingdings" w:hAnsi="Wingdings" w:hint="default"/>
      </w:rPr>
    </w:lvl>
    <w:lvl w:ilvl="3" w:tplc="FC060C00">
      <w:start w:val="1"/>
      <w:numFmt w:val="bullet"/>
      <w:lvlText w:val=""/>
      <w:lvlJc w:val="left"/>
      <w:pPr>
        <w:ind w:left="2880" w:hanging="360"/>
      </w:pPr>
      <w:rPr>
        <w:rFonts w:ascii="Wingdings" w:hAnsi="Wingdings" w:hint="default"/>
      </w:rPr>
    </w:lvl>
    <w:lvl w:ilvl="4" w:tplc="A4C837D4">
      <w:start w:val="1"/>
      <w:numFmt w:val="bullet"/>
      <w:lvlText w:val=""/>
      <w:lvlJc w:val="left"/>
      <w:pPr>
        <w:ind w:left="3600" w:hanging="360"/>
      </w:pPr>
      <w:rPr>
        <w:rFonts w:ascii="Wingdings" w:hAnsi="Wingdings" w:hint="default"/>
      </w:rPr>
    </w:lvl>
    <w:lvl w:ilvl="5" w:tplc="12D85C14">
      <w:start w:val="1"/>
      <w:numFmt w:val="bullet"/>
      <w:lvlText w:val=""/>
      <w:lvlJc w:val="left"/>
      <w:pPr>
        <w:ind w:left="4320" w:hanging="360"/>
      </w:pPr>
      <w:rPr>
        <w:rFonts w:ascii="Wingdings" w:hAnsi="Wingdings" w:hint="default"/>
      </w:rPr>
    </w:lvl>
    <w:lvl w:ilvl="6" w:tplc="DA78BF26">
      <w:start w:val="1"/>
      <w:numFmt w:val="bullet"/>
      <w:lvlText w:val=""/>
      <w:lvlJc w:val="left"/>
      <w:pPr>
        <w:ind w:left="5040" w:hanging="360"/>
      </w:pPr>
      <w:rPr>
        <w:rFonts w:ascii="Wingdings" w:hAnsi="Wingdings" w:hint="default"/>
      </w:rPr>
    </w:lvl>
    <w:lvl w:ilvl="7" w:tplc="98100D86">
      <w:start w:val="1"/>
      <w:numFmt w:val="bullet"/>
      <w:lvlText w:val=""/>
      <w:lvlJc w:val="left"/>
      <w:pPr>
        <w:ind w:left="5760" w:hanging="360"/>
      </w:pPr>
      <w:rPr>
        <w:rFonts w:ascii="Wingdings" w:hAnsi="Wingdings" w:hint="default"/>
      </w:rPr>
    </w:lvl>
    <w:lvl w:ilvl="8" w:tplc="47D649E2">
      <w:start w:val="1"/>
      <w:numFmt w:val="bullet"/>
      <w:lvlText w:val=""/>
      <w:lvlJc w:val="left"/>
      <w:pPr>
        <w:ind w:left="6480" w:hanging="360"/>
      </w:pPr>
      <w:rPr>
        <w:rFonts w:ascii="Wingdings" w:hAnsi="Wingdings" w:hint="default"/>
      </w:rPr>
    </w:lvl>
  </w:abstractNum>
  <w:abstractNum w:abstractNumId="79" w15:restartNumberingAfterBreak="0">
    <w:nsid w:val="63C139D3"/>
    <w:multiLevelType w:val="hybridMultilevel"/>
    <w:tmpl w:val="C7A80E7A"/>
    <w:lvl w:ilvl="0" w:tplc="03AC24DE">
      <w:start w:val="1"/>
      <w:numFmt w:val="bullet"/>
      <w:lvlText w:val=""/>
      <w:lvlJc w:val="left"/>
      <w:pPr>
        <w:ind w:left="720" w:hanging="360"/>
      </w:pPr>
      <w:rPr>
        <w:rFonts w:ascii="Symbol" w:hAnsi="Symbol" w:hint="default"/>
      </w:rPr>
    </w:lvl>
    <w:lvl w:ilvl="1" w:tplc="E5E4DEB6">
      <w:start w:val="1"/>
      <w:numFmt w:val="bullet"/>
      <w:lvlText w:val="o"/>
      <w:lvlJc w:val="left"/>
      <w:pPr>
        <w:ind w:left="1440" w:hanging="360"/>
      </w:pPr>
      <w:rPr>
        <w:rFonts w:ascii="Courier New" w:hAnsi="Courier New" w:hint="default"/>
      </w:rPr>
    </w:lvl>
    <w:lvl w:ilvl="2" w:tplc="7680A34C">
      <w:start w:val="1"/>
      <w:numFmt w:val="bullet"/>
      <w:lvlText w:val=""/>
      <w:lvlJc w:val="left"/>
      <w:pPr>
        <w:ind w:left="2160" w:hanging="360"/>
      </w:pPr>
      <w:rPr>
        <w:rFonts w:ascii="Wingdings" w:hAnsi="Wingdings" w:hint="default"/>
      </w:rPr>
    </w:lvl>
    <w:lvl w:ilvl="3" w:tplc="15CA3C50">
      <w:start w:val="1"/>
      <w:numFmt w:val="bullet"/>
      <w:lvlText w:val=""/>
      <w:lvlJc w:val="left"/>
      <w:pPr>
        <w:ind w:left="2880" w:hanging="360"/>
      </w:pPr>
      <w:rPr>
        <w:rFonts w:ascii="Symbol" w:hAnsi="Symbol" w:hint="default"/>
      </w:rPr>
    </w:lvl>
    <w:lvl w:ilvl="4" w:tplc="13FAA278">
      <w:start w:val="1"/>
      <w:numFmt w:val="bullet"/>
      <w:lvlText w:val="o"/>
      <w:lvlJc w:val="left"/>
      <w:pPr>
        <w:ind w:left="3600" w:hanging="360"/>
      </w:pPr>
      <w:rPr>
        <w:rFonts w:ascii="Courier New" w:hAnsi="Courier New" w:hint="default"/>
      </w:rPr>
    </w:lvl>
    <w:lvl w:ilvl="5" w:tplc="87228252">
      <w:start w:val="1"/>
      <w:numFmt w:val="bullet"/>
      <w:lvlText w:val=""/>
      <w:lvlJc w:val="left"/>
      <w:pPr>
        <w:ind w:left="4320" w:hanging="360"/>
      </w:pPr>
      <w:rPr>
        <w:rFonts w:ascii="Wingdings" w:hAnsi="Wingdings" w:hint="default"/>
      </w:rPr>
    </w:lvl>
    <w:lvl w:ilvl="6" w:tplc="0DB4FF30">
      <w:start w:val="1"/>
      <w:numFmt w:val="bullet"/>
      <w:lvlText w:val=""/>
      <w:lvlJc w:val="left"/>
      <w:pPr>
        <w:ind w:left="5040" w:hanging="360"/>
      </w:pPr>
      <w:rPr>
        <w:rFonts w:ascii="Symbol" w:hAnsi="Symbol" w:hint="default"/>
      </w:rPr>
    </w:lvl>
    <w:lvl w:ilvl="7" w:tplc="7D92CD86">
      <w:start w:val="1"/>
      <w:numFmt w:val="bullet"/>
      <w:lvlText w:val="o"/>
      <w:lvlJc w:val="left"/>
      <w:pPr>
        <w:ind w:left="5760" w:hanging="360"/>
      </w:pPr>
      <w:rPr>
        <w:rFonts w:ascii="Courier New" w:hAnsi="Courier New" w:hint="default"/>
      </w:rPr>
    </w:lvl>
    <w:lvl w:ilvl="8" w:tplc="0C18515E">
      <w:start w:val="1"/>
      <w:numFmt w:val="bullet"/>
      <w:lvlText w:val=""/>
      <w:lvlJc w:val="left"/>
      <w:pPr>
        <w:ind w:left="6480" w:hanging="360"/>
      </w:pPr>
      <w:rPr>
        <w:rFonts w:ascii="Wingdings" w:hAnsi="Wingdings" w:hint="default"/>
      </w:rPr>
    </w:lvl>
  </w:abstractNum>
  <w:abstractNum w:abstractNumId="80" w15:restartNumberingAfterBreak="0">
    <w:nsid w:val="64E56A90"/>
    <w:multiLevelType w:val="hybridMultilevel"/>
    <w:tmpl w:val="DF9C0C7C"/>
    <w:lvl w:ilvl="0" w:tplc="0A7A2F24">
      <w:start w:val="1"/>
      <w:numFmt w:val="bullet"/>
      <w:lvlText w:val=""/>
      <w:lvlJc w:val="left"/>
      <w:pPr>
        <w:ind w:left="720" w:hanging="360"/>
      </w:pPr>
      <w:rPr>
        <w:rFonts w:ascii="Symbol" w:hAnsi="Symbol" w:hint="default"/>
      </w:rPr>
    </w:lvl>
    <w:lvl w:ilvl="1" w:tplc="CCEE482E" w:tentative="1">
      <w:start w:val="1"/>
      <w:numFmt w:val="bullet"/>
      <w:lvlText w:val="o"/>
      <w:lvlJc w:val="left"/>
      <w:pPr>
        <w:ind w:left="1440" w:hanging="360"/>
      </w:pPr>
      <w:rPr>
        <w:rFonts w:ascii="Courier New" w:hAnsi="Courier New" w:hint="default"/>
      </w:rPr>
    </w:lvl>
    <w:lvl w:ilvl="2" w:tplc="92322FE2" w:tentative="1">
      <w:start w:val="1"/>
      <w:numFmt w:val="bullet"/>
      <w:lvlText w:val=""/>
      <w:lvlJc w:val="left"/>
      <w:pPr>
        <w:ind w:left="2160" w:hanging="360"/>
      </w:pPr>
      <w:rPr>
        <w:rFonts w:ascii="Wingdings" w:hAnsi="Wingdings" w:hint="default"/>
      </w:rPr>
    </w:lvl>
    <w:lvl w:ilvl="3" w:tplc="54BC2E68" w:tentative="1">
      <w:start w:val="1"/>
      <w:numFmt w:val="bullet"/>
      <w:lvlText w:val=""/>
      <w:lvlJc w:val="left"/>
      <w:pPr>
        <w:ind w:left="2880" w:hanging="360"/>
      </w:pPr>
      <w:rPr>
        <w:rFonts w:ascii="Symbol" w:hAnsi="Symbol" w:hint="default"/>
      </w:rPr>
    </w:lvl>
    <w:lvl w:ilvl="4" w:tplc="CFEAF582" w:tentative="1">
      <w:start w:val="1"/>
      <w:numFmt w:val="bullet"/>
      <w:lvlText w:val="o"/>
      <w:lvlJc w:val="left"/>
      <w:pPr>
        <w:ind w:left="3600" w:hanging="360"/>
      </w:pPr>
      <w:rPr>
        <w:rFonts w:ascii="Courier New" w:hAnsi="Courier New" w:hint="default"/>
      </w:rPr>
    </w:lvl>
    <w:lvl w:ilvl="5" w:tplc="2326E9FE" w:tentative="1">
      <w:start w:val="1"/>
      <w:numFmt w:val="bullet"/>
      <w:lvlText w:val=""/>
      <w:lvlJc w:val="left"/>
      <w:pPr>
        <w:ind w:left="4320" w:hanging="360"/>
      </w:pPr>
      <w:rPr>
        <w:rFonts w:ascii="Wingdings" w:hAnsi="Wingdings" w:hint="default"/>
      </w:rPr>
    </w:lvl>
    <w:lvl w:ilvl="6" w:tplc="5AAE4D3E" w:tentative="1">
      <w:start w:val="1"/>
      <w:numFmt w:val="bullet"/>
      <w:lvlText w:val=""/>
      <w:lvlJc w:val="left"/>
      <w:pPr>
        <w:ind w:left="5040" w:hanging="360"/>
      </w:pPr>
      <w:rPr>
        <w:rFonts w:ascii="Symbol" w:hAnsi="Symbol" w:hint="default"/>
      </w:rPr>
    </w:lvl>
    <w:lvl w:ilvl="7" w:tplc="AABA2408" w:tentative="1">
      <w:start w:val="1"/>
      <w:numFmt w:val="bullet"/>
      <w:lvlText w:val="o"/>
      <w:lvlJc w:val="left"/>
      <w:pPr>
        <w:ind w:left="5760" w:hanging="360"/>
      </w:pPr>
      <w:rPr>
        <w:rFonts w:ascii="Courier New" w:hAnsi="Courier New" w:hint="default"/>
      </w:rPr>
    </w:lvl>
    <w:lvl w:ilvl="8" w:tplc="AE103BDC" w:tentative="1">
      <w:start w:val="1"/>
      <w:numFmt w:val="bullet"/>
      <w:lvlText w:val=""/>
      <w:lvlJc w:val="left"/>
      <w:pPr>
        <w:ind w:left="6480" w:hanging="360"/>
      </w:pPr>
      <w:rPr>
        <w:rFonts w:ascii="Wingdings" w:hAnsi="Wingdings" w:hint="default"/>
      </w:rPr>
    </w:lvl>
  </w:abstractNum>
  <w:abstractNum w:abstractNumId="81" w15:restartNumberingAfterBreak="0">
    <w:nsid w:val="65C46E1B"/>
    <w:multiLevelType w:val="multilevel"/>
    <w:tmpl w:val="9968B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658AD1A"/>
    <w:multiLevelType w:val="hybridMultilevel"/>
    <w:tmpl w:val="FFFFFFFF"/>
    <w:lvl w:ilvl="0" w:tplc="C8C0E3EE">
      <w:start w:val="1"/>
      <w:numFmt w:val="bullet"/>
      <w:lvlText w:val=""/>
      <w:lvlJc w:val="left"/>
      <w:pPr>
        <w:ind w:left="720" w:hanging="360"/>
      </w:pPr>
      <w:rPr>
        <w:rFonts w:ascii="Symbol" w:hAnsi="Symbol" w:hint="default"/>
      </w:rPr>
    </w:lvl>
    <w:lvl w:ilvl="1" w:tplc="C88662A4">
      <w:start w:val="1"/>
      <w:numFmt w:val="bullet"/>
      <w:lvlText w:val="o"/>
      <w:lvlJc w:val="left"/>
      <w:pPr>
        <w:ind w:left="1440" w:hanging="360"/>
      </w:pPr>
      <w:rPr>
        <w:rFonts w:ascii="Courier New" w:hAnsi="Courier New" w:hint="default"/>
      </w:rPr>
    </w:lvl>
    <w:lvl w:ilvl="2" w:tplc="8E5030F2">
      <w:start w:val="1"/>
      <w:numFmt w:val="bullet"/>
      <w:lvlText w:val=""/>
      <w:lvlJc w:val="left"/>
      <w:pPr>
        <w:ind w:left="2160" w:hanging="360"/>
      </w:pPr>
      <w:rPr>
        <w:rFonts w:ascii="Wingdings" w:hAnsi="Wingdings" w:hint="default"/>
      </w:rPr>
    </w:lvl>
    <w:lvl w:ilvl="3" w:tplc="1BA27BE4">
      <w:start w:val="1"/>
      <w:numFmt w:val="bullet"/>
      <w:lvlText w:val=""/>
      <w:lvlJc w:val="left"/>
      <w:pPr>
        <w:ind w:left="2880" w:hanging="360"/>
      </w:pPr>
      <w:rPr>
        <w:rFonts w:ascii="Symbol" w:hAnsi="Symbol" w:hint="default"/>
      </w:rPr>
    </w:lvl>
    <w:lvl w:ilvl="4" w:tplc="3EF82734">
      <w:start w:val="1"/>
      <w:numFmt w:val="bullet"/>
      <w:lvlText w:val="o"/>
      <w:lvlJc w:val="left"/>
      <w:pPr>
        <w:ind w:left="3600" w:hanging="360"/>
      </w:pPr>
      <w:rPr>
        <w:rFonts w:ascii="Courier New" w:hAnsi="Courier New" w:hint="default"/>
      </w:rPr>
    </w:lvl>
    <w:lvl w:ilvl="5" w:tplc="56C63E36">
      <w:start w:val="1"/>
      <w:numFmt w:val="bullet"/>
      <w:lvlText w:val=""/>
      <w:lvlJc w:val="left"/>
      <w:pPr>
        <w:ind w:left="4320" w:hanging="360"/>
      </w:pPr>
      <w:rPr>
        <w:rFonts w:ascii="Wingdings" w:hAnsi="Wingdings" w:hint="default"/>
      </w:rPr>
    </w:lvl>
    <w:lvl w:ilvl="6" w:tplc="0DEA15E2">
      <w:start w:val="1"/>
      <w:numFmt w:val="bullet"/>
      <w:lvlText w:val=""/>
      <w:lvlJc w:val="left"/>
      <w:pPr>
        <w:ind w:left="5040" w:hanging="360"/>
      </w:pPr>
      <w:rPr>
        <w:rFonts w:ascii="Symbol" w:hAnsi="Symbol" w:hint="default"/>
      </w:rPr>
    </w:lvl>
    <w:lvl w:ilvl="7" w:tplc="CCE614E6">
      <w:start w:val="1"/>
      <w:numFmt w:val="bullet"/>
      <w:lvlText w:val="o"/>
      <w:lvlJc w:val="left"/>
      <w:pPr>
        <w:ind w:left="5760" w:hanging="360"/>
      </w:pPr>
      <w:rPr>
        <w:rFonts w:ascii="Courier New" w:hAnsi="Courier New" w:hint="default"/>
      </w:rPr>
    </w:lvl>
    <w:lvl w:ilvl="8" w:tplc="32F8DD40">
      <w:start w:val="1"/>
      <w:numFmt w:val="bullet"/>
      <w:lvlText w:val=""/>
      <w:lvlJc w:val="left"/>
      <w:pPr>
        <w:ind w:left="6480" w:hanging="360"/>
      </w:pPr>
      <w:rPr>
        <w:rFonts w:ascii="Wingdings" w:hAnsi="Wingdings" w:hint="default"/>
      </w:rPr>
    </w:lvl>
  </w:abstractNum>
  <w:abstractNum w:abstractNumId="83" w15:restartNumberingAfterBreak="0">
    <w:nsid w:val="67D3452E"/>
    <w:multiLevelType w:val="multilevel"/>
    <w:tmpl w:val="5CE67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69274418"/>
    <w:multiLevelType w:val="hybridMultilevel"/>
    <w:tmpl w:val="B96009D0"/>
    <w:lvl w:ilvl="0" w:tplc="8D847682">
      <w:start w:val="1"/>
      <w:numFmt w:val="bullet"/>
      <w:lvlText w:val=""/>
      <w:lvlJc w:val="left"/>
      <w:pPr>
        <w:ind w:left="720" w:hanging="360"/>
      </w:pPr>
      <w:rPr>
        <w:rFonts w:ascii="Symbol" w:hAnsi="Symbol" w:hint="default"/>
      </w:rPr>
    </w:lvl>
    <w:lvl w:ilvl="1" w:tplc="B766414E" w:tentative="1">
      <w:start w:val="1"/>
      <w:numFmt w:val="bullet"/>
      <w:lvlText w:val="o"/>
      <w:lvlJc w:val="left"/>
      <w:pPr>
        <w:ind w:left="1440" w:hanging="360"/>
      </w:pPr>
      <w:rPr>
        <w:rFonts w:ascii="Courier New" w:hAnsi="Courier New" w:hint="default"/>
      </w:rPr>
    </w:lvl>
    <w:lvl w:ilvl="2" w:tplc="BD889A00" w:tentative="1">
      <w:start w:val="1"/>
      <w:numFmt w:val="bullet"/>
      <w:lvlText w:val=""/>
      <w:lvlJc w:val="left"/>
      <w:pPr>
        <w:ind w:left="2160" w:hanging="360"/>
      </w:pPr>
      <w:rPr>
        <w:rFonts w:ascii="Wingdings" w:hAnsi="Wingdings" w:hint="default"/>
      </w:rPr>
    </w:lvl>
    <w:lvl w:ilvl="3" w:tplc="85F488EA" w:tentative="1">
      <w:start w:val="1"/>
      <w:numFmt w:val="bullet"/>
      <w:lvlText w:val=""/>
      <w:lvlJc w:val="left"/>
      <w:pPr>
        <w:ind w:left="2880" w:hanging="360"/>
      </w:pPr>
      <w:rPr>
        <w:rFonts w:ascii="Symbol" w:hAnsi="Symbol" w:hint="default"/>
      </w:rPr>
    </w:lvl>
    <w:lvl w:ilvl="4" w:tplc="DA16F770" w:tentative="1">
      <w:start w:val="1"/>
      <w:numFmt w:val="bullet"/>
      <w:lvlText w:val="o"/>
      <w:lvlJc w:val="left"/>
      <w:pPr>
        <w:ind w:left="3600" w:hanging="360"/>
      </w:pPr>
      <w:rPr>
        <w:rFonts w:ascii="Courier New" w:hAnsi="Courier New" w:hint="default"/>
      </w:rPr>
    </w:lvl>
    <w:lvl w:ilvl="5" w:tplc="083E9068" w:tentative="1">
      <w:start w:val="1"/>
      <w:numFmt w:val="bullet"/>
      <w:lvlText w:val=""/>
      <w:lvlJc w:val="left"/>
      <w:pPr>
        <w:ind w:left="4320" w:hanging="360"/>
      </w:pPr>
      <w:rPr>
        <w:rFonts w:ascii="Wingdings" w:hAnsi="Wingdings" w:hint="default"/>
      </w:rPr>
    </w:lvl>
    <w:lvl w:ilvl="6" w:tplc="90BCFC80" w:tentative="1">
      <w:start w:val="1"/>
      <w:numFmt w:val="bullet"/>
      <w:lvlText w:val=""/>
      <w:lvlJc w:val="left"/>
      <w:pPr>
        <w:ind w:left="5040" w:hanging="360"/>
      </w:pPr>
      <w:rPr>
        <w:rFonts w:ascii="Symbol" w:hAnsi="Symbol" w:hint="default"/>
      </w:rPr>
    </w:lvl>
    <w:lvl w:ilvl="7" w:tplc="6C06B9C4" w:tentative="1">
      <w:start w:val="1"/>
      <w:numFmt w:val="bullet"/>
      <w:lvlText w:val="o"/>
      <w:lvlJc w:val="left"/>
      <w:pPr>
        <w:ind w:left="5760" w:hanging="360"/>
      </w:pPr>
      <w:rPr>
        <w:rFonts w:ascii="Courier New" w:hAnsi="Courier New" w:hint="default"/>
      </w:rPr>
    </w:lvl>
    <w:lvl w:ilvl="8" w:tplc="2BD85606" w:tentative="1">
      <w:start w:val="1"/>
      <w:numFmt w:val="bullet"/>
      <w:lvlText w:val=""/>
      <w:lvlJc w:val="left"/>
      <w:pPr>
        <w:ind w:left="6480" w:hanging="360"/>
      </w:pPr>
      <w:rPr>
        <w:rFonts w:ascii="Wingdings" w:hAnsi="Wingdings" w:hint="default"/>
      </w:rPr>
    </w:lvl>
  </w:abstractNum>
  <w:abstractNum w:abstractNumId="85" w15:restartNumberingAfterBreak="0">
    <w:nsid w:val="6A6C0D00"/>
    <w:multiLevelType w:val="multilevel"/>
    <w:tmpl w:val="B082F66C"/>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6" w15:restartNumberingAfterBreak="0">
    <w:nsid w:val="6AA50DF8"/>
    <w:multiLevelType w:val="multilevel"/>
    <w:tmpl w:val="72E8A6D8"/>
    <w:lvl w:ilvl="0">
      <w:start w:val="1"/>
      <w:numFmt w:val="decimal"/>
      <w:lvlText w:val="%1."/>
      <w:lvlJc w:val="left"/>
      <w:pPr>
        <w:ind w:left="360" w:hanging="360"/>
      </w:pPr>
      <w:rPr>
        <w:rFonts w:ascii="Montserrat" w:hAnsi="Montserrat" w:hint="default"/>
        <w:b w:val="0"/>
        <w:color w:val="00000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7" w15:restartNumberingAfterBreak="0">
    <w:nsid w:val="6B3F8219"/>
    <w:multiLevelType w:val="hybridMultilevel"/>
    <w:tmpl w:val="FFFFFFFF"/>
    <w:lvl w:ilvl="0" w:tplc="01B24516">
      <w:start w:val="1"/>
      <w:numFmt w:val="bullet"/>
      <w:lvlText w:val=""/>
      <w:lvlJc w:val="left"/>
      <w:pPr>
        <w:ind w:left="720" w:hanging="360"/>
      </w:pPr>
      <w:rPr>
        <w:rFonts w:ascii="Symbol" w:hAnsi="Symbol" w:hint="default"/>
      </w:rPr>
    </w:lvl>
    <w:lvl w:ilvl="1" w:tplc="D8B2C5B8">
      <w:start w:val="1"/>
      <w:numFmt w:val="bullet"/>
      <w:lvlText w:val="o"/>
      <w:lvlJc w:val="left"/>
      <w:pPr>
        <w:ind w:left="1440" w:hanging="360"/>
      </w:pPr>
      <w:rPr>
        <w:rFonts w:ascii="Courier New" w:hAnsi="Courier New" w:hint="default"/>
      </w:rPr>
    </w:lvl>
    <w:lvl w:ilvl="2" w:tplc="DF00B086">
      <w:start w:val="1"/>
      <w:numFmt w:val="bullet"/>
      <w:lvlText w:val=""/>
      <w:lvlJc w:val="left"/>
      <w:pPr>
        <w:ind w:left="2160" w:hanging="360"/>
      </w:pPr>
      <w:rPr>
        <w:rFonts w:ascii="Wingdings" w:hAnsi="Wingdings" w:hint="default"/>
      </w:rPr>
    </w:lvl>
    <w:lvl w:ilvl="3" w:tplc="8780DEB0">
      <w:start w:val="1"/>
      <w:numFmt w:val="bullet"/>
      <w:lvlText w:val=""/>
      <w:lvlJc w:val="left"/>
      <w:pPr>
        <w:ind w:left="2880" w:hanging="360"/>
      </w:pPr>
      <w:rPr>
        <w:rFonts w:ascii="Symbol" w:hAnsi="Symbol" w:hint="default"/>
      </w:rPr>
    </w:lvl>
    <w:lvl w:ilvl="4" w:tplc="C92E76EA">
      <w:start w:val="1"/>
      <w:numFmt w:val="bullet"/>
      <w:lvlText w:val="o"/>
      <w:lvlJc w:val="left"/>
      <w:pPr>
        <w:ind w:left="3600" w:hanging="360"/>
      </w:pPr>
      <w:rPr>
        <w:rFonts w:ascii="Courier New" w:hAnsi="Courier New" w:hint="default"/>
      </w:rPr>
    </w:lvl>
    <w:lvl w:ilvl="5" w:tplc="51047658">
      <w:start w:val="1"/>
      <w:numFmt w:val="bullet"/>
      <w:lvlText w:val=""/>
      <w:lvlJc w:val="left"/>
      <w:pPr>
        <w:ind w:left="4320" w:hanging="360"/>
      </w:pPr>
      <w:rPr>
        <w:rFonts w:ascii="Wingdings" w:hAnsi="Wingdings" w:hint="default"/>
      </w:rPr>
    </w:lvl>
    <w:lvl w:ilvl="6" w:tplc="9800E40A">
      <w:start w:val="1"/>
      <w:numFmt w:val="bullet"/>
      <w:lvlText w:val=""/>
      <w:lvlJc w:val="left"/>
      <w:pPr>
        <w:ind w:left="5040" w:hanging="360"/>
      </w:pPr>
      <w:rPr>
        <w:rFonts w:ascii="Symbol" w:hAnsi="Symbol" w:hint="default"/>
      </w:rPr>
    </w:lvl>
    <w:lvl w:ilvl="7" w:tplc="E718376E">
      <w:start w:val="1"/>
      <w:numFmt w:val="bullet"/>
      <w:lvlText w:val="o"/>
      <w:lvlJc w:val="left"/>
      <w:pPr>
        <w:ind w:left="5760" w:hanging="360"/>
      </w:pPr>
      <w:rPr>
        <w:rFonts w:ascii="Courier New" w:hAnsi="Courier New" w:hint="default"/>
      </w:rPr>
    </w:lvl>
    <w:lvl w:ilvl="8" w:tplc="D4CE98C6">
      <w:start w:val="1"/>
      <w:numFmt w:val="bullet"/>
      <w:lvlText w:val=""/>
      <w:lvlJc w:val="left"/>
      <w:pPr>
        <w:ind w:left="6480" w:hanging="360"/>
      </w:pPr>
      <w:rPr>
        <w:rFonts w:ascii="Wingdings" w:hAnsi="Wingdings" w:hint="default"/>
      </w:rPr>
    </w:lvl>
  </w:abstractNum>
  <w:abstractNum w:abstractNumId="88" w15:restartNumberingAfterBreak="0">
    <w:nsid w:val="6B5B54EA"/>
    <w:multiLevelType w:val="multilevel"/>
    <w:tmpl w:val="A1AA7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70234AED"/>
    <w:multiLevelType w:val="multilevel"/>
    <w:tmpl w:val="D4F688B2"/>
    <w:lvl w:ilvl="0">
      <w:start w:val="1"/>
      <w:numFmt w:val="decimal"/>
      <w:lvlText w:val="%1."/>
      <w:lvlJc w:val="left"/>
      <w:pPr>
        <w:ind w:left="720" w:hanging="360"/>
      </w:pPr>
    </w:lvl>
    <w:lvl w:ilvl="1">
      <w:start w:val="1"/>
      <w:numFmt w:val="decimal"/>
      <w:lvlText w:val="%1.%2."/>
      <w:lvlJc w:val="left"/>
      <w:pPr>
        <w:ind w:left="1080" w:hanging="720"/>
      </w:pPr>
      <w:rPr>
        <w:rFonts w:ascii="Montserrat" w:hAnsi="Montserrat" w:hint="default"/>
      </w:rPr>
    </w:lvl>
    <w:lvl w:ilvl="2">
      <w:start w:val="1"/>
      <w:numFmt w:val="decimal"/>
      <w:lvlText w:val="%1.%2.%3."/>
      <w:lvlJc w:val="left"/>
      <w:pPr>
        <w:ind w:left="1080" w:hanging="720"/>
      </w:pPr>
      <w:rPr>
        <w:sz w:val="24"/>
        <w:szCs w:val="24"/>
        <w:u w:val="none"/>
      </w:r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90" w15:restartNumberingAfterBreak="0">
    <w:nsid w:val="707EEB35"/>
    <w:multiLevelType w:val="hybridMultilevel"/>
    <w:tmpl w:val="A2A88A7A"/>
    <w:lvl w:ilvl="0" w:tplc="1528E970">
      <w:start w:val="1"/>
      <w:numFmt w:val="bullet"/>
      <w:lvlText w:val="-"/>
      <w:lvlJc w:val="left"/>
      <w:pPr>
        <w:ind w:left="360" w:hanging="360"/>
      </w:pPr>
      <w:rPr>
        <w:rFonts w:ascii="Aptos" w:hAnsi="Aptos" w:hint="default"/>
      </w:rPr>
    </w:lvl>
    <w:lvl w:ilvl="1" w:tplc="F7CE5254">
      <w:start w:val="1"/>
      <w:numFmt w:val="bullet"/>
      <w:lvlText w:val="o"/>
      <w:lvlJc w:val="left"/>
      <w:pPr>
        <w:ind w:left="1080" w:hanging="360"/>
      </w:pPr>
      <w:rPr>
        <w:rFonts w:ascii="Courier New" w:hAnsi="Courier New" w:hint="default"/>
      </w:rPr>
    </w:lvl>
    <w:lvl w:ilvl="2" w:tplc="D60059C8">
      <w:start w:val="1"/>
      <w:numFmt w:val="bullet"/>
      <w:lvlText w:val=""/>
      <w:lvlJc w:val="left"/>
      <w:pPr>
        <w:ind w:left="1800" w:hanging="360"/>
      </w:pPr>
      <w:rPr>
        <w:rFonts w:ascii="Wingdings" w:hAnsi="Wingdings" w:hint="default"/>
      </w:rPr>
    </w:lvl>
    <w:lvl w:ilvl="3" w:tplc="C3147E48">
      <w:start w:val="1"/>
      <w:numFmt w:val="bullet"/>
      <w:lvlText w:val=""/>
      <w:lvlJc w:val="left"/>
      <w:pPr>
        <w:ind w:left="2520" w:hanging="360"/>
      </w:pPr>
      <w:rPr>
        <w:rFonts w:ascii="Symbol" w:hAnsi="Symbol" w:hint="default"/>
      </w:rPr>
    </w:lvl>
    <w:lvl w:ilvl="4" w:tplc="08180500">
      <w:start w:val="1"/>
      <w:numFmt w:val="bullet"/>
      <w:lvlText w:val="o"/>
      <w:lvlJc w:val="left"/>
      <w:pPr>
        <w:ind w:left="3240" w:hanging="360"/>
      </w:pPr>
      <w:rPr>
        <w:rFonts w:ascii="Courier New" w:hAnsi="Courier New" w:hint="default"/>
      </w:rPr>
    </w:lvl>
    <w:lvl w:ilvl="5" w:tplc="385218C0">
      <w:start w:val="1"/>
      <w:numFmt w:val="bullet"/>
      <w:lvlText w:val=""/>
      <w:lvlJc w:val="left"/>
      <w:pPr>
        <w:ind w:left="3960" w:hanging="360"/>
      </w:pPr>
      <w:rPr>
        <w:rFonts w:ascii="Wingdings" w:hAnsi="Wingdings" w:hint="default"/>
      </w:rPr>
    </w:lvl>
    <w:lvl w:ilvl="6" w:tplc="F79CA56A">
      <w:start w:val="1"/>
      <w:numFmt w:val="bullet"/>
      <w:lvlText w:val=""/>
      <w:lvlJc w:val="left"/>
      <w:pPr>
        <w:ind w:left="4680" w:hanging="360"/>
      </w:pPr>
      <w:rPr>
        <w:rFonts w:ascii="Symbol" w:hAnsi="Symbol" w:hint="default"/>
      </w:rPr>
    </w:lvl>
    <w:lvl w:ilvl="7" w:tplc="5A12FE26">
      <w:start w:val="1"/>
      <w:numFmt w:val="bullet"/>
      <w:lvlText w:val="o"/>
      <w:lvlJc w:val="left"/>
      <w:pPr>
        <w:ind w:left="5400" w:hanging="360"/>
      </w:pPr>
      <w:rPr>
        <w:rFonts w:ascii="Courier New" w:hAnsi="Courier New" w:hint="default"/>
      </w:rPr>
    </w:lvl>
    <w:lvl w:ilvl="8" w:tplc="BBB6E1C6">
      <w:start w:val="1"/>
      <w:numFmt w:val="bullet"/>
      <w:lvlText w:val=""/>
      <w:lvlJc w:val="left"/>
      <w:pPr>
        <w:ind w:left="6120" w:hanging="360"/>
      </w:pPr>
      <w:rPr>
        <w:rFonts w:ascii="Wingdings" w:hAnsi="Wingdings" w:hint="default"/>
      </w:rPr>
    </w:lvl>
  </w:abstractNum>
  <w:abstractNum w:abstractNumId="91" w15:restartNumberingAfterBreak="0">
    <w:nsid w:val="71B16BAA"/>
    <w:multiLevelType w:val="hybridMultilevel"/>
    <w:tmpl w:val="6E0E6AE8"/>
    <w:lvl w:ilvl="0" w:tplc="4288A814">
      <w:start w:val="1"/>
      <w:numFmt w:val="bullet"/>
      <w:lvlText w:val=""/>
      <w:lvlJc w:val="left"/>
      <w:pPr>
        <w:ind w:left="720" w:hanging="360"/>
      </w:pPr>
      <w:rPr>
        <w:rFonts w:ascii="Symbol" w:hAnsi="Symbol" w:hint="default"/>
      </w:rPr>
    </w:lvl>
    <w:lvl w:ilvl="1" w:tplc="9F921D84">
      <w:start w:val="1"/>
      <w:numFmt w:val="bullet"/>
      <w:lvlText w:val="o"/>
      <w:lvlJc w:val="left"/>
      <w:pPr>
        <w:ind w:left="1440" w:hanging="360"/>
      </w:pPr>
      <w:rPr>
        <w:rFonts w:ascii="Courier New" w:hAnsi="Courier New" w:hint="default"/>
      </w:rPr>
    </w:lvl>
    <w:lvl w:ilvl="2" w:tplc="A0D69B90" w:tentative="1">
      <w:start w:val="1"/>
      <w:numFmt w:val="bullet"/>
      <w:lvlText w:val=""/>
      <w:lvlJc w:val="left"/>
      <w:pPr>
        <w:ind w:left="2160" w:hanging="360"/>
      </w:pPr>
      <w:rPr>
        <w:rFonts w:ascii="Wingdings" w:hAnsi="Wingdings" w:hint="default"/>
      </w:rPr>
    </w:lvl>
    <w:lvl w:ilvl="3" w:tplc="85F23AD0" w:tentative="1">
      <w:start w:val="1"/>
      <w:numFmt w:val="bullet"/>
      <w:lvlText w:val=""/>
      <w:lvlJc w:val="left"/>
      <w:pPr>
        <w:ind w:left="2880" w:hanging="360"/>
      </w:pPr>
      <w:rPr>
        <w:rFonts w:ascii="Symbol" w:hAnsi="Symbol" w:hint="default"/>
      </w:rPr>
    </w:lvl>
    <w:lvl w:ilvl="4" w:tplc="C5D2842E" w:tentative="1">
      <w:start w:val="1"/>
      <w:numFmt w:val="bullet"/>
      <w:lvlText w:val="o"/>
      <w:lvlJc w:val="left"/>
      <w:pPr>
        <w:ind w:left="3600" w:hanging="360"/>
      </w:pPr>
      <w:rPr>
        <w:rFonts w:ascii="Courier New" w:hAnsi="Courier New" w:hint="default"/>
      </w:rPr>
    </w:lvl>
    <w:lvl w:ilvl="5" w:tplc="483EE68A" w:tentative="1">
      <w:start w:val="1"/>
      <w:numFmt w:val="bullet"/>
      <w:lvlText w:val=""/>
      <w:lvlJc w:val="left"/>
      <w:pPr>
        <w:ind w:left="4320" w:hanging="360"/>
      </w:pPr>
      <w:rPr>
        <w:rFonts w:ascii="Wingdings" w:hAnsi="Wingdings" w:hint="default"/>
      </w:rPr>
    </w:lvl>
    <w:lvl w:ilvl="6" w:tplc="DFD0C550" w:tentative="1">
      <w:start w:val="1"/>
      <w:numFmt w:val="bullet"/>
      <w:lvlText w:val=""/>
      <w:lvlJc w:val="left"/>
      <w:pPr>
        <w:ind w:left="5040" w:hanging="360"/>
      </w:pPr>
      <w:rPr>
        <w:rFonts w:ascii="Symbol" w:hAnsi="Symbol" w:hint="default"/>
      </w:rPr>
    </w:lvl>
    <w:lvl w:ilvl="7" w:tplc="2DEE4896" w:tentative="1">
      <w:start w:val="1"/>
      <w:numFmt w:val="bullet"/>
      <w:lvlText w:val="o"/>
      <w:lvlJc w:val="left"/>
      <w:pPr>
        <w:ind w:left="5760" w:hanging="360"/>
      </w:pPr>
      <w:rPr>
        <w:rFonts w:ascii="Courier New" w:hAnsi="Courier New" w:hint="default"/>
      </w:rPr>
    </w:lvl>
    <w:lvl w:ilvl="8" w:tplc="FEF8F5A2" w:tentative="1">
      <w:start w:val="1"/>
      <w:numFmt w:val="bullet"/>
      <w:lvlText w:val=""/>
      <w:lvlJc w:val="left"/>
      <w:pPr>
        <w:ind w:left="6480" w:hanging="360"/>
      </w:pPr>
      <w:rPr>
        <w:rFonts w:ascii="Wingdings" w:hAnsi="Wingdings" w:hint="default"/>
      </w:rPr>
    </w:lvl>
  </w:abstractNum>
  <w:abstractNum w:abstractNumId="92" w15:restartNumberingAfterBreak="0">
    <w:nsid w:val="71DD7AB0"/>
    <w:multiLevelType w:val="multilevel"/>
    <w:tmpl w:val="EBDC1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725743C9"/>
    <w:multiLevelType w:val="multilevel"/>
    <w:tmpl w:val="BDBEB61A"/>
    <w:lvl w:ilvl="0">
      <w:start w:val="1"/>
      <w:numFmt w:val="bullet"/>
      <w:lvlText w:val=""/>
      <w:lvlJc w:val="left"/>
      <w:pPr>
        <w:ind w:left="360" w:hanging="360"/>
      </w:pPr>
      <w:rPr>
        <w:rFonts w:ascii="Symbol" w:hAnsi="Symbol" w:hint="default"/>
        <w:b w:val="0"/>
        <w:color w:val="00000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4" w15:restartNumberingAfterBreak="0">
    <w:nsid w:val="736E20B7"/>
    <w:multiLevelType w:val="multilevel"/>
    <w:tmpl w:val="7F24F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4941B58"/>
    <w:multiLevelType w:val="hybridMultilevel"/>
    <w:tmpl w:val="FFFFFFFF"/>
    <w:lvl w:ilvl="0" w:tplc="70362EF0">
      <w:start w:val="1"/>
      <w:numFmt w:val="bullet"/>
      <w:lvlText w:val=""/>
      <w:lvlJc w:val="left"/>
      <w:pPr>
        <w:ind w:left="720" w:hanging="360"/>
      </w:pPr>
      <w:rPr>
        <w:rFonts w:ascii="Symbol" w:hAnsi="Symbol" w:hint="default"/>
      </w:rPr>
    </w:lvl>
    <w:lvl w:ilvl="1" w:tplc="016A78A6">
      <w:start w:val="1"/>
      <w:numFmt w:val="bullet"/>
      <w:lvlText w:val="o"/>
      <w:lvlJc w:val="left"/>
      <w:pPr>
        <w:ind w:left="1440" w:hanging="360"/>
      </w:pPr>
      <w:rPr>
        <w:rFonts w:ascii="Courier New" w:hAnsi="Courier New" w:hint="default"/>
      </w:rPr>
    </w:lvl>
    <w:lvl w:ilvl="2" w:tplc="034AAA44">
      <w:start w:val="1"/>
      <w:numFmt w:val="bullet"/>
      <w:lvlText w:val=""/>
      <w:lvlJc w:val="left"/>
      <w:pPr>
        <w:ind w:left="2160" w:hanging="360"/>
      </w:pPr>
      <w:rPr>
        <w:rFonts w:ascii="Wingdings" w:hAnsi="Wingdings" w:hint="default"/>
      </w:rPr>
    </w:lvl>
    <w:lvl w:ilvl="3" w:tplc="6CE2B234">
      <w:start w:val="1"/>
      <w:numFmt w:val="bullet"/>
      <w:lvlText w:val=""/>
      <w:lvlJc w:val="left"/>
      <w:pPr>
        <w:ind w:left="2880" w:hanging="360"/>
      </w:pPr>
      <w:rPr>
        <w:rFonts w:ascii="Symbol" w:hAnsi="Symbol" w:hint="default"/>
      </w:rPr>
    </w:lvl>
    <w:lvl w:ilvl="4" w:tplc="F8128FFE">
      <w:start w:val="1"/>
      <w:numFmt w:val="bullet"/>
      <w:lvlText w:val="o"/>
      <w:lvlJc w:val="left"/>
      <w:pPr>
        <w:ind w:left="3600" w:hanging="360"/>
      </w:pPr>
      <w:rPr>
        <w:rFonts w:ascii="Courier New" w:hAnsi="Courier New" w:hint="default"/>
      </w:rPr>
    </w:lvl>
    <w:lvl w:ilvl="5" w:tplc="707A64F4">
      <w:start w:val="1"/>
      <w:numFmt w:val="bullet"/>
      <w:lvlText w:val=""/>
      <w:lvlJc w:val="left"/>
      <w:pPr>
        <w:ind w:left="4320" w:hanging="360"/>
      </w:pPr>
      <w:rPr>
        <w:rFonts w:ascii="Wingdings" w:hAnsi="Wingdings" w:hint="default"/>
      </w:rPr>
    </w:lvl>
    <w:lvl w:ilvl="6" w:tplc="3C96A530">
      <w:start w:val="1"/>
      <w:numFmt w:val="bullet"/>
      <w:lvlText w:val=""/>
      <w:lvlJc w:val="left"/>
      <w:pPr>
        <w:ind w:left="5040" w:hanging="360"/>
      </w:pPr>
      <w:rPr>
        <w:rFonts w:ascii="Symbol" w:hAnsi="Symbol" w:hint="default"/>
      </w:rPr>
    </w:lvl>
    <w:lvl w:ilvl="7" w:tplc="A07C65B6">
      <w:start w:val="1"/>
      <w:numFmt w:val="bullet"/>
      <w:lvlText w:val="o"/>
      <w:lvlJc w:val="left"/>
      <w:pPr>
        <w:ind w:left="5760" w:hanging="360"/>
      </w:pPr>
      <w:rPr>
        <w:rFonts w:ascii="Courier New" w:hAnsi="Courier New" w:hint="default"/>
      </w:rPr>
    </w:lvl>
    <w:lvl w:ilvl="8" w:tplc="8694503E">
      <w:start w:val="1"/>
      <w:numFmt w:val="bullet"/>
      <w:lvlText w:val=""/>
      <w:lvlJc w:val="left"/>
      <w:pPr>
        <w:ind w:left="6480" w:hanging="360"/>
      </w:pPr>
      <w:rPr>
        <w:rFonts w:ascii="Wingdings" w:hAnsi="Wingdings" w:hint="default"/>
      </w:rPr>
    </w:lvl>
  </w:abstractNum>
  <w:abstractNum w:abstractNumId="96" w15:restartNumberingAfterBreak="0">
    <w:nsid w:val="74B228ED"/>
    <w:multiLevelType w:val="multilevel"/>
    <w:tmpl w:val="A4086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753E17A1"/>
    <w:multiLevelType w:val="hybridMultilevel"/>
    <w:tmpl w:val="FFFFFFFF"/>
    <w:lvl w:ilvl="0" w:tplc="2BB414D2">
      <w:start w:val="1"/>
      <w:numFmt w:val="bullet"/>
      <w:lvlText w:val=""/>
      <w:lvlJc w:val="left"/>
      <w:pPr>
        <w:ind w:left="720" w:hanging="360"/>
      </w:pPr>
      <w:rPr>
        <w:rFonts w:ascii="Symbol" w:hAnsi="Symbol" w:hint="default"/>
      </w:rPr>
    </w:lvl>
    <w:lvl w:ilvl="1" w:tplc="1402190C">
      <w:start w:val="1"/>
      <w:numFmt w:val="bullet"/>
      <w:lvlText w:val="o"/>
      <w:lvlJc w:val="left"/>
      <w:pPr>
        <w:ind w:left="1440" w:hanging="360"/>
      </w:pPr>
      <w:rPr>
        <w:rFonts w:ascii="Courier New" w:hAnsi="Courier New" w:hint="default"/>
      </w:rPr>
    </w:lvl>
    <w:lvl w:ilvl="2" w:tplc="421214DC">
      <w:start w:val="1"/>
      <w:numFmt w:val="bullet"/>
      <w:lvlText w:val=""/>
      <w:lvlJc w:val="left"/>
      <w:pPr>
        <w:ind w:left="2160" w:hanging="360"/>
      </w:pPr>
      <w:rPr>
        <w:rFonts w:ascii="Wingdings" w:hAnsi="Wingdings" w:hint="default"/>
      </w:rPr>
    </w:lvl>
    <w:lvl w:ilvl="3" w:tplc="9110AFD6">
      <w:start w:val="1"/>
      <w:numFmt w:val="bullet"/>
      <w:lvlText w:val=""/>
      <w:lvlJc w:val="left"/>
      <w:pPr>
        <w:ind w:left="2880" w:hanging="360"/>
      </w:pPr>
      <w:rPr>
        <w:rFonts w:ascii="Symbol" w:hAnsi="Symbol" w:hint="default"/>
      </w:rPr>
    </w:lvl>
    <w:lvl w:ilvl="4" w:tplc="3476D90A">
      <w:start w:val="1"/>
      <w:numFmt w:val="bullet"/>
      <w:lvlText w:val="o"/>
      <w:lvlJc w:val="left"/>
      <w:pPr>
        <w:ind w:left="3600" w:hanging="360"/>
      </w:pPr>
      <w:rPr>
        <w:rFonts w:ascii="Courier New" w:hAnsi="Courier New" w:hint="default"/>
      </w:rPr>
    </w:lvl>
    <w:lvl w:ilvl="5" w:tplc="F2FC5846">
      <w:start w:val="1"/>
      <w:numFmt w:val="bullet"/>
      <w:lvlText w:val=""/>
      <w:lvlJc w:val="left"/>
      <w:pPr>
        <w:ind w:left="4320" w:hanging="360"/>
      </w:pPr>
      <w:rPr>
        <w:rFonts w:ascii="Wingdings" w:hAnsi="Wingdings" w:hint="default"/>
      </w:rPr>
    </w:lvl>
    <w:lvl w:ilvl="6" w:tplc="FCB2D890">
      <w:start w:val="1"/>
      <w:numFmt w:val="bullet"/>
      <w:lvlText w:val=""/>
      <w:lvlJc w:val="left"/>
      <w:pPr>
        <w:ind w:left="5040" w:hanging="360"/>
      </w:pPr>
      <w:rPr>
        <w:rFonts w:ascii="Symbol" w:hAnsi="Symbol" w:hint="default"/>
      </w:rPr>
    </w:lvl>
    <w:lvl w:ilvl="7" w:tplc="BE80A582">
      <w:start w:val="1"/>
      <w:numFmt w:val="bullet"/>
      <w:lvlText w:val="o"/>
      <w:lvlJc w:val="left"/>
      <w:pPr>
        <w:ind w:left="5760" w:hanging="360"/>
      </w:pPr>
      <w:rPr>
        <w:rFonts w:ascii="Courier New" w:hAnsi="Courier New" w:hint="default"/>
      </w:rPr>
    </w:lvl>
    <w:lvl w:ilvl="8" w:tplc="E008269C">
      <w:start w:val="1"/>
      <w:numFmt w:val="bullet"/>
      <w:lvlText w:val=""/>
      <w:lvlJc w:val="left"/>
      <w:pPr>
        <w:ind w:left="6480" w:hanging="360"/>
      </w:pPr>
      <w:rPr>
        <w:rFonts w:ascii="Wingdings" w:hAnsi="Wingdings" w:hint="default"/>
      </w:rPr>
    </w:lvl>
  </w:abstractNum>
  <w:abstractNum w:abstractNumId="98" w15:restartNumberingAfterBreak="0">
    <w:nsid w:val="75D70E78"/>
    <w:multiLevelType w:val="multilevel"/>
    <w:tmpl w:val="99640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76A6C67"/>
    <w:multiLevelType w:val="multilevel"/>
    <w:tmpl w:val="140EB2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78800912"/>
    <w:multiLevelType w:val="multilevel"/>
    <w:tmpl w:val="3340ACB8"/>
    <w:lvl w:ilvl="0">
      <w:start w:val="1"/>
      <w:numFmt w:val="decimal"/>
      <w:lvlText w:val="%1."/>
      <w:lvlJc w:val="left"/>
      <w:pPr>
        <w:ind w:left="420" w:hanging="360"/>
      </w:p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abstractNum w:abstractNumId="101" w15:restartNumberingAfterBreak="0">
    <w:nsid w:val="79242167"/>
    <w:multiLevelType w:val="multilevel"/>
    <w:tmpl w:val="2CCE5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7A4163F4"/>
    <w:multiLevelType w:val="multilevel"/>
    <w:tmpl w:val="C1383E10"/>
    <w:lvl w:ilvl="0">
      <w:start w:val="1"/>
      <w:numFmt w:val="bullet"/>
      <w:lvlText w:val="-"/>
      <w:lvlJc w:val="left"/>
      <w:pPr>
        <w:ind w:left="360" w:hanging="360"/>
      </w:pPr>
      <w:rPr>
        <w:rFonts w:ascii="Montserrat" w:hAnsi="Montserrat" w:hint="default"/>
      </w:rPr>
    </w:lvl>
    <w:lvl w:ilvl="1">
      <w:start w:val="1"/>
      <w:numFmt w:val="bullet"/>
      <w:lvlText w:val="o"/>
      <w:lvlJc w:val="left"/>
      <w:pPr>
        <w:ind w:left="1080" w:hanging="360"/>
      </w:pPr>
      <w:rPr>
        <w:rFonts w:ascii="Courier New" w:hAnsi="Courier New" w:hint="default"/>
      </w:rPr>
    </w:lvl>
    <w:lvl w:ilvl="2">
      <w:numFmt w:val="bullet"/>
      <w:lvlText w:val="-"/>
      <w:lvlJc w:val="left"/>
      <w:pPr>
        <w:ind w:left="1800" w:hanging="360"/>
      </w:pPr>
      <w:rPr>
        <w:rFonts w:ascii="Montserrat" w:hAnsi="Montserrat" w:hint="default"/>
      </w:rPr>
    </w:lvl>
    <w:lvl w:ilvl="3">
      <w:start w:val="1"/>
      <w:numFmt w:val="bullet"/>
      <w:lvlText w:val="●"/>
      <w:lvlJc w:val="left"/>
      <w:pPr>
        <w:ind w:left="2520" w:hanging="360"/>
      </w:pPr>
      <w:rPr>
        <w:rFonts w:ascii="Noto Sans Symbols" w:hAnsi="Noto Sans Symbols"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Noto Sans Symbols" w:hAnsi="Noto Sans Symbols" w:hint="default"/>
      </w:rPr>
    </w:lvl>
    <w:lvl w:ilvl="6">
      <w:start w:val="1"/>
      <w:numFmt w:val="bullet"/>
      <w:lvlText w:val="●"/>
      <w:lvlJc w:val="left"/>
      <w:pPr>
        <w:ind w:left="4680" w:hanging="360"/>
      </w:pPr>
      <w:rPr>
        <w:rFonts w:ascii="Noto Sans Symbols" w:hAnsi="Noto Sans Symbols"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Noto Sans Symbols" w:hAnsi="Noto Sans Symbols" w:hint="default"/>
      </w:rPr>
    </w:lvl>
  </w:abstractNum>
  <w:abstractNum w:abstractNumId="103" w15:restartNumberingAfterBreak="0">
    <w:nsid w:val="7EB3B6F9"/>
    <w:multiLevelType w:val="hybridMultilevel"/>
    <w:tmpl w:val="FFFFFFFF"/>
    <w:lvl w:ilvl="0" w:tplc="95A098AA">
      <w:start w:val="1"/>
      <w:numFmt w:val="bullet"/>
      <w:lvlText w:val=""/>
      <w:lvlJc w:val="left"/>
      <w:pPr>
        <w:ind w:left="720" w:hanging="360"/>
      </w:pPr>
      <w:rPr>
        <w:rFonts w:ascii="Symbol" w:hAnsi="Symbol" w:hint="default"/>
      </w:rPr>
    </w:lvl>
    <w:lvl w:ilvl="1" w:tplc="2B1E6EBE">
      <w:start w:val="1"/>
      <w:numFmt w:val="bullet"/>
      <w:lvlText w:val="o"/>
      <w:lvlJc w:val="left"/>
      <w:pPr>
        <w:ind w:left="1440" w:hanging="360"/>
      </w:pPr>
      <w:rPr>
        <w:rFonts w:ascii="Courier New" w:hAnsi="Courier New" w:hint="default"/>
      </w:rPr>
    </w:lvl>
    <w:lvl w:ilvl="2" w:tplc="084825A6">
      <w:start w:val="1"/>
      <w:numFmt w:val="bullet"/>
      <w:lvlText w:val=""/>
      <w:lvlJc w:val="left"/>
      <w:pPr>
        <w:ind w:left="2160" w:hanging="360"/>
      </w:pPr>
      <w:rPr>
        <w:rFonts w:ascii="Wingdings" w:hAnsi="Wingdings" w:hint="default"/>
      </w:rPr>
    </w:lvl>
    <w:lvl w:ilvl="3" w:tplc="D5FA6BD4">
      <w:start w:val="1"/>
      <w:numFmt w:val="bullet"/>
      <w:lvlText w:val=""/>
      <w:lvlJc w:val="left"/>
      <w:pPr>
        <w:ind w:left="2880" w:hanging="360"/>
      </w:pPr>
      <w:rPr>
        <w:rFonts w:ascii="Symbol" w:hAnsi="Symbol" w:hint="default"/>
      </w:rPr>
    </w:lvl>
    <w:lvl w:ilvl="4" w:tplc="29F02D6E">
      <w:start w:val="1"/>
      <w:numFmt w:val="bullet"/>
      <w:lvlText w:val="o"/>
      <w:lvlJc w:val="left"/>
      <w:pPr>
        <w:ind w:left="3600" w:hanging="360"/>
      </w:pPr>
      <w:rPr>
        <w:rFonts w:ascii="Courier New" w:hAnsi="Courier New" w:hint="default"/>
      </w:rPr>
    </w:lvl>
    <w:lvl w:ilvl="5" w:tplc="5866BB74">
      <w:start w:val="1"/>
      <w:numFmt w:val="bullet"/>
      <w:lvlText w:val=""/>
      <w:lvlJc w:val="left"/>
      <w:pPr>
        <w:ind w:left="4320" w:hanging="360"/>
      </w:pPr>
      <w:rPr>
        <w:rFonts w:ascii="Wingdings" w:hAnsi="Wingdings" w:hint="default"/>
      </w:rPr>
    </w:lvl>
    <w:lvl w:ilvl="6" w:tplc="099054DA">
      <w:start w:val="1"/>
      <w:numFmt w:val="bullet"/>
      <w:lvlText w:val=""/>
      <w:lvlJc w:val="left"/>
      <w:pPr>
        <w:ind w:left="5040" w:hanging="360"/>
      </w:pPr>
      <w:rPr>
        <w:rFonts w:ascii="Symbol" w:hAnsi="Symbol" w:hint="default"/>
      </w:rPr>
    </w:lvl>
    <w:lvl w:ilvl="7" w:tplc="9CC00EF4">
      <w:start w:val="1"/>
      <w:numFmt w:val="bullet"/>
      <w:lvlText w:val="o"/>
      <w:lvlJc w:val="left"/>
      <w:pPr>
        <w:ind w:left="5760" w:hanging="360"/>
      </w:pPr>
      <w:rPr>
        <w:rFonts w:ascii="Courier New" w:hAnsi="Courier New" w:hint="default"/>
      </w:rPr>
    </w:lvl>
    <w:lvl w:ilvl="8" w:tplc="23FE1DF8">
      <w:start w:val="1"/>
      <w:numFmt w:val="bullet"/>
      <w:lvlText w:val=""/>
      <w:lvlJc w:val="left"/>
      <w:pPr>
        <w:ind w:left="6480" w:hanging="360"/>
      </w:pPr>
      <w:rPr>
        <w:rFonts w:ascii="Wingdings" w:hAnsi="Wingdings" w:hint="default"/>
      </w:rPr>
    </w:lvl>
  </w:abstractNum>
  <w:abstractNum w:abstractNumId="104" w15:restartNumberingAfterBreak="0">
    <w:nsid w:val="7EE9F9C0"/>
    <w:multiLevelType w:val="hybridMultilevel"/>
    <w:tmpl w:val="FFFFFFFF"/>
    <w:lvl w:ilvl="0" w:tplc="622456B8">
      <w:start w:val="1"/>
      <w:numFmt w:val="bullet"/>
      <w:lvlText w:val=""/>
      <w:lvlJc w:val="left"/>
      <w:pPr>
        <w:ind w:left="720" w:hanging="360"/>
      </w:pPr>
      <w:rPr>
        <w:rFonts w:ascii="Symbol" w:hAnsi="Symbol" w:hint="default"/>
      </w:rPr>
    </w:lvl>
    <w:lvl w:ilvl="1" w:tplc="35649968">
      <w:start w:val="1"/>
      <w:numFmt w:val="bullet"/>
      <w:lvlText w:val="o"/>
      <w:lvlJc w:val="left"/>
      <w:pPr>
        <w:ind w:left="1440" w:hanging="360"/>
      </w:pPr>
      <w:rPr>
        <w:rFonts w:ascii="Courier New" w:hAnsi="Courier New" w:hint="default"/>
      </w:rPr>
    </w:lvl>
    <w:lvl w:ilvl="2" w:tplc="D15EA434">
      <w:start w:val="1"/>
      <w:numFmt w:val="bullet"/>
      <w:lvlText w:val=""/>
      <w:lvlJc w:val="left"/>
      <w:pPr>
        <w:ind w:left="2160" w:hanging="360"/>
      </w:pPr>
      <w:rPr>
        <w:rFonts w:ascii="Wingdings" w:hAnsi="Wingdings" w:hint="default"/>
      </w:rPr>
    </w:lvl>
    <w:lvl w:ilvl="3" w:tplc="D4600B26">
      <w:start w:val="1"/>
      <w:numFmt w:val="bullet"/>
      <w:lvlText w:val=""/>
      <w:lvlJc w:val="left"/>
      <w:pPr>
        <w:ind w:left="2880" w:hanging="360"/>
      </w:pPr>
      <w:rPr>
        <w:rFonts w:ascii="Symbol" w:hAnsi="Symbol" w:hint="default"/>
      </w:rPr>
    </w:lvl>
    <w:lvl w:ilvl="4" w:tplc="0466337A">
      <w:start w:val="1"/>
      <w:numFmt w:val="bullet"/>
      <w:lvlText w:val="o"/>
      <w:lvlJc w:val="left"/>
      <w:pPr>
        <w:ind w:left="3600" w:hanging="360"/>
      </w:pPr>
      <w:rPr>
        <w:rFonts w:ascii="Courier New" w:hAnsi="Courier New" w:hint="default"/>
      </w:rPr>
    </w:lvl>
    <w:lvl w:ilvl="5" w:tplc="2E5CC4AC">
      <w:start w:val="1"/>
      <w:numFmt w:val="bullet"/>
      <w:lvlText w:val=""/>
      <w:lvlJc w:val="left"/>
      <w:pPr>
        <w:ind w:left="4320" w:hanging="360"/>
      </w:pPr>
      <w:rPr>
        <w:rFonts w:ascii="Wingdings" w:hAnsi="Wingdings" w:hint="default"/>
      </w:rPr>
    </w:lvl>
    <w:lvl w:ilvl="6" w:tplc="755A9C34">
      <w:start w:val="1"/>
      <w:numFmt w:val="bullet"/>
      <w:lvlText w:val=""/>
      <w:lvlJc w:val="left"/>
      <w:pPr>
        <w:ind w:left="5040" w:hanging="360"/>
      </w:pPr>
      <w:rPr>
        <w:rFonts w:ascii="Symbol" w:hAnsi="Symbol" w:hint="default"/>
      </w:rPr>
    </w:lvl>
    <w:lvl w:ilvl="7" w:tplc="E1087202">
      <w:start w:val="1"/>
      <w:numFmt w:val="bullet"/>
      <w:lvlText w:val="o"/>
      <w:lvlJc w:val="left"/>
      <w:pPr>
        <w:ind w:left="5760" w:hanging="360"/>
      </w:pPr>
      <w:rPr>
        <w:rFonts w:ascii="Courier New" w:hAnsi="Courier New" w:hint="default"/>
      </w:rPr>
    </w:lvl>
    <w:lvl w:ilvl="8" w:tplc="5A04DBA6">
      <w:start w:val="1"/>
      <w:numFmt w:val="bullet"/>
      <w:lvlText w:val=""/>
      <w:lvlJc w:val="left"/>
      <w:pPr>
        <w:ind w:left="6480" w:hanging="360"/>
      </w:pPr>
      <w:rPr>
        <w:rFonts w:ascii="Wingdings" w:hAnsi="Wingdings" w:hint="default"/>
      </w:rPr>
    </w:lvl>
  </w:abstractNum>
  <w:abstractNum w:abstractNumId="105" w15:restartNumberingAfterBreak="0">
    <w:nsid w:val="7EF9D9F3"/>
    <w:multiLevelType w:val="hybridMultilevel"/>
    <w:tmpl w:val="FFFFFFFF"/>
    <w:lvl w:ilvl="0" w:tplc="28107202">
      <w:start w:val="1"/>
      <w:numFmt w:val="bullet"/>
      <w:lvlText w:val=""/>
      <w:lvlJc w:val="left"/>
      <w:pPr>
        <w:ind w:left="720" w:hanging="360"/>
      </w:pPr>
      <w:rPr>
        <w:rFonts w:ascii="Symbol" w:hAnsi="Symbol" w:hint="default"/>
      </w:rPr>
    </w:lvl>
    <w:lvl w:ilvl="1" w:tplc="3418D624">
      <w:start w:val="1"/>
      <w:numFmt w:val="bullet"/>
      <w:lvlText w:val="o"/>
      <w:lvlJc w:val="left"/>
      <w:pPr>
        <w:ind w:left="1440" w:hanging="360"/>
      </w:pPr>
      <w:rPr>
        <w:rFonts w:ascii="Courier New" w:hAnsi="Courier New" w:hint="default"/>
      </w:rPr>
    </w:lvl>
    <w:lvl w:ilvl="2" w:tplc="C5A6034E">
      <w:start w:val="1"/>
      <w:numFmt w:val="bullet"/>
      <w:lvlText w:val=""/>
      <w:lvlJc w:val="left"/>
      <w:pPr>
        <w:ind w:left="2160" w:hanging="360"/>
      </w:pPr>
      <w:rPr>
        <w:rFonts w:ascii="Wingdings" w:hAnsi="Wingdings" w:hint="default"/>
      </w:rPr>
    </w:lvl>
    <w:lvl w:ilvl="3" w:tplc="3342C8E8">
      <w:start w:val="1"/>
      <w:numFmt w:val="bullet"/>
      <w:lvlText w:val=""/>
      <w:lvlJc w:val="left"/>
      <w:pPr>
        <w:ind w:left="2880" w:hanging="360"/>
      </w:pPr>
      <w:rPr>
        <w:rFonts w:ascii="Symbol" w:hAnsi="Symbol" w:hint="default"/>
      </w:rPr>
    </w:lvl>
    <w:lvl w:ilvl="4" w:tplc="EC08A1CE">
      <w:start w:val="1"/>
      <w:numFmt w:val="bullet"/>
      <w:lvlText w:val="o"/>
      <w:lvlJc w:val="left"/>
      <w:pPr>
        <w:ind w:left="3600" w:hanging="360"/>
      </w:pPr>
      <w:rPr>
        <w:rFonts w:ascii="Courier New" w:hAnsi="Courier New" w:hint="default"/>
      </w:rPr>
    </w:lvl>
    <w:lvl w:ilvl="5" w:tplc="07B270DA">
      <w:start w:val="1"/>
      <w:numFmt w:val="bullet"/>
      <w:lvlText w:val=""/>
      <w:lvlJc w:val="left"/>
      <w:pPr>
        <w:ind w:left="4320" w:hanging="360"/>
      </w:pPr>
      <w:rPr>
        <w:rFonts w:ascii="Wingdings" w:hAnsi="Wingdings" w:hint="default"/>
      </w:rPr>
    </w:lvl>
    <w:lvl w:ilvl="6" w:tplc="C08C5CE0">
      <w:start w:val="1"/>
      <w:numFmt w:val="bullet"/>
      <w:lvlText w:val=""/>
      <w:lvlJc w:val="left"/>
      <w:pPr>
        <w:ind w:left="5040" w:hanging="360"/>
      </w:pPr>
      <w:rPr>
        <w:rFonts w:ascii="Symbol" w:hAnsi="Symbol" w:hint="default"/>
      </w:rPr>
    </w:lvl>
    <w:lvl w:ilvl="7" w:tplc="890E586A">
      <w:start w:val="1"/>
      <w:numFmt w:val="bullet"/>
      <w:lvlText w:val="o"/>
      <w:lvlJc w:val="left"/>
      <w:pPr>
        <w:ind w:left="5760" w:hanging="360"/>
      </w:pPr>
      <w:rPr>
        <w:rFonts w:ascii="Courier New" w:hAnsi="Courier New" w:hint="default"/>
      </w:rPr>
    </w:lvl>
    <w:lvl w:ilvl="8" w:tplc="5F442B1C">
      <w:start w:val="1"/>
      <w:numFmt w:val="bullet"/>
      <w:lvlText w:val=""/>
      <w:lvlJc w:val="left"/>
      <w:pPr>
        <w:ind w:left="6480" w:hanging="360"/>
      </w:pPr>
      <w:rPr>
        <w:rFonts w:ascii="Wingdings" w:hAnsi="Wingdings" w:hint="default"/>
      </w:rPr>
    </w:lvl>
  </w:abstractNum>
  <w:num w:numId="1" w16cid:durableId="1564946626">
    <w:abstractNumId w:val="65"/>
  </w:num>
  <w:num w:numId="2" w16cid:durableId="1548948974">
    <w:abstractNumId w:val="104"/>
  </w:num>
  <w:num w:numId="3" w16cid:durableId="1672951675">
    <w:abstractNumId w:val="76"/>
  </w:num>
  <w:num w:numId="4" w16cid:durableId="2062704392">
    <w:abstractNumId w:val="1"/>
  </w:num>
  <w:num w:numId="5" w16cid:durableId="964774892">
    <w:abstractNumId w:val="103"/>
  </w:num>
  <w:num w:numId="6" w16cid:durableId="228225841">
    <w:abstractNumId w:val="82"/>
  </w:num>
  <w:num w:numId="7" w16cid:durableId="31342212">
    <w:abstractNumId w:val="29"/>
  </w:num>
  <w:num w:numId="8" w16cid:durableId="1692805375">
    <w:abstractNumId w:val="60"/>
  </w:num>
  <w:num w:numId="9" w16cid:durableId="2132627380">
    <w:abstractNumId w:val="77"/>
  </w:num>
  <w:num w:numId="10" w16cid:durableId="2140299045">
    <w:abstractNumId w:val="28"/>
  </w:num>
  <w:num w:numId="11" w16cid:durableId="1199202274">
    <w:abstractNumId w:val="46"/>
  </w:num>
  <w:num w:numId="12" w16cid:durableId="1428038178">
    <w:abstractNumId w:val="87"/>
  </w:num>
  <w:num w:numId="13" w16cid:durableId="723990902">
    <w:abstractNumId w:val="8"/>
  </w:num>
  <w:num w:numId="14" w16cid:durableId="992031256">
    <w:abstractNumId w:val="97"/>
  </w:num>
  <w:num w:numId="15" w16cid:durableId="1015881575">
    <w:abstractNumId w:val="30"/>
  </w:num>
  <w:num w:numId="16" w16cid:durableId="1799445307">
    <w:abstractNumId w:val="42"/>
  </w:num>
  <w:num w:numId="17" w16cid:durableId="145629940">
    <w:abstractNumId w:val="23"/>
  </w:num>
  <w:num w:numId="18" w16cid:durableId="1140459813">
    <w:abstractNumId w:val="75"/>
  </w:num>
  <w:num w:numId="19" w16cid:durableId="543104687">
    <w:abstractNumId w:val="33"/>
  </w:num>
  <w:num w:numId="20" w16cid:durableId="1788238798">
    <w:abstractNumId w:val="7"/>
  </w:num>
  <w:num w:numId="21" w16cid:durableId="104277652">
    <w:abstractNumId w:val="54"/>
  </w:num>
  <w:num w:numId="22" w16cid:durableId="989944406">
    <w:abstractNumId w:val="61"/>
  </w:num>
  <w:num w:numId="23" w16cid:durableId="414859060">
    <w:abstractNumId w:val="16"/>
  </w:num>
  <w:num w:numId="24" w16cid:durableId="1582833393">
    <w:abstractNumId w:val="41"/>
  </w:num>
  <w:num w:numId="25" w16cid:durableId="1158686543">
    <w:abstractNumId w:val="14"/>
  </w:num>
  <w:num w:numId="26" w16cid:durableId="894589306">
    <w:abstractNumId w:val="62"/>
  </w:num>
  <w:num w:numId="27" w16cid:durableId="2117208140">
    <w:abstractNumId w:val="100"/>
  </w:num>
  <w:num w:numId="28" w16cid:durableId="1856268714">
    <w:abstractNumId w:val="102"/>
  </w:num>
  <w:num w:numId="29" w16cid:durableId="909997153">
    <w:abstractNumId w:val="10"/>
  </w:num>
  <w:num w:numId="30" w16cid:durableId="775752641">
    <w:abstractNumId w:val="38"/>
  </w:num>
  <w:num w:numId="31" w16cid:durableId="1682315827">
    <w:abstractNumId w:val="19"/>
  </w:num>
  <w:num w:numId="32" w16cid:durableId="1324351714">
    <w:abstractNumId w:val="40"/>
  </w:num>
  <w:num w:numId="33" w16cid:durableId="410663144">
    <w:abstractNumId w:val="86"/>
  </w:num>
  <w:num w:numId="34" w16cid:durableId="807474892">
    <w:abstractNumId w:val="89"/>
  </w:num>
  <w:num w:numId="35" w16cid:durableId="91122245">
    <w:abstractNumId w:val="21"/>
  </w:num>
  <w:num w:numId="36" w16cid:durableId="1485315563">
    <w:abstractNumId w:val="57"/>
  </w:num>
  <w:num w:numId="37" w16cid:durableId="822432483">
    <w:abstractNumId w:val="18"/>
  </w:num>
  <w:num w:numId="38" w16cid:durableId="1166096792">
    <w:abstractNumId w:val="79"/>
  </w:num>
  <w:num w:numId="39" w16cid:durableId="889657059">
    <w:abstractNumId w:val="70"/>
  </w:num>
  <w:num w:numId="40" w16cid:durableId="1983994569">
    <w:abstractNumId w:val="6"/>
  </w:num>
  <w:num w:numId="41" w16cid:durableId="375932065">
    <w:abstractNumId w:val="39"/>
  </w:num>
  <w:num w:numId="42" w16cid:durableId="697855701">
    <w:abstractNumId w:val="26"/>
  </w:num>
  <w:num w:numId="43" w16cid:durableId="912131063">
    <w:abstractNumId w:val="74"/>
  </w:num>
  <w:num w:numId="44" w16cid:durableId="406802435">
    <w:abstractNumId w:val="80"/>
  </w:num>
  <w:num w:numId="45" w16cid:durableId="1091009199">
    <w:abstractNumId w:val="13"/>
  </w:num>
  <w:num w:numId="46" w16cid:durableId="910313790">
    <w:abstractNumId w:val="11"/>
  </w:num>
  <w:num w:numId="47" w16cid:durableId="729496745">
    <w:abstractNumId w:val="71"/>
  </w:num>
  <w:num w:numId="48" w16cid:durableId="849107069">
    <w:abstractNumId w:val="17"/>
  </w:num>
  <w:num w:numId="49" w16cid:durableId="124667800">
    <w:abstractNumId w:val="51"/>
  </w:num>
  <w:num w:numId="50" w16cid:durableId="1859347201">
    <w:abstractNumId w:val="93"/>
  </w:num>
  <w:num w:numId="51" w16cid:durableId="1695570877">
    <w:abstractNumId w:val="27"/>
  </w:num>
  <w:num w:numId="52" w16cid:durableId="1739590683">
    <w:abstractNumId w:val="25"/>
  </w:num>
  <w:num w:numId="53" w16cid:durableId="1108811878">
    <w:abstractNumId w:val="24"/>
  </w:num>
  <w:num w:numId="54" w16cid:durableId="531263540">
    <w:abstractNumId w:val="62"/>
  </w:num>
  <w:num w:numId="55" w16cid:durableId="1695306106">
    <w:abstractNumId w:val="78"/>
  </w:num>
  <w:num w:numId="56" w16cid:durableId="999382981">
    <w:abstractNumId w:val="12"/>
  </w:num>
  <w:num w:numId="57" w16cid:durableId="1119446810">
    <w:abstractNumId w:val="20"/>
  </w:num>
  <w:num w:numId="58" w16cid:durableId="633756393">
    <w:abstractNumId w:val="45"/>
  </w:num>
  <w:num w:numId="59" w16cid:durableId="1444154842">
    <w:abstractNumId w:val="88"/>
  </w:num>
  <w:num w:numId="60" w16cid:durableId="655110487">
    <w:abstractNumId w:val="68"/>
  </w:num>
  <w:num w:numId="61" w16cid:durableId="36055784">
    <w:abstractNumId w:val="55"/>
  </w:num>
  <w:num w:numId="62" w16cid:durableId="1179348028">
    <w:abstractNumId w:val="2"/>
  </w:num>
  <w:num w:numId="63" w16cid:durableId="596791899">
    <w:abstractNumId w:val="36"/>
  </w:num>
  <w:num w:numId="64" w16cid:durableId="702944602">
    <w:abstractNumId w:val="64"/>
  </w:num>
  <w:num w:numId="65" w16cid:durableId="778336099">
    <w:abstractNumId w:val="66"/>
  </w:num>
  <w:num w:numId="66" w16cid:durableId="1498040305">
    <w:abstractNumId w:val="43"/>
  </w:num>
  <w:num w:numId="67" w16cid:durableId="934706590">
    <w:abstractNumId w:val="63"/>
    <w:lvlOverride w:ilvl="0">
      <w:lvl w:ilvl="0">
        <w:numFmt w:val="bullet"/>
        <w:lvlText w:val="o"/>
        <w:lvlJc w:val="left"/>
        <w:pPr>
          <w:tabs>
            <w:tab w:val="num" w:pos="720"/>
          </w:tabs>
          <w:ind w:left="720" w:hanging="360"/>
        </w:pPr>
        <w:rPr>
          <w:rFonts w:ascii="Courier New" w:hAnsi="Courier New" w:hint="default"/>
          <w:sz w:val="20"/>
        </w:rPr>
      </w:lvl>
    </w:lvlOverride>
  </w:num>
  <w:num w:numId="68" w16cid:durableId="1676420107">
    <w:abstractNumId w:val="63"/>
    <w:lvlOverride w:ilvl="0">
      <w:lvl w:ilvl="0">
        <w:numFmt w:val="bullet"/>
        <w:lvlText w:val="o"/>
        <w:lvlJc w:val="left"/>
        <w:pPr>
          <w:tabs>
            <w:tab w:val="num" w:pos="720"/>
          </w:tabs>
          <w:ind w:left="720" w:hanging="360"/>
        </w:pPr>
        <w:rPr>
          <w:rFonts w:ascii="Courier New" w:hAnsi="Courier New" w:hint="default"/>
          <w:sz w:val="20"/>
        </w:rPr>
      </w:lvl>
    </w:lvlOverride>
  </w:num>
  <w:num w:numId="69" w16cid:durableId="902064354">
    <w:abstractNumId w:val="63"/>
    <w:lvlOverride w:ilvl="0">
      <w:lvl w:ilvl="0">
        <w:numFmt w:val="bullet"/>
        <w:lvlText w:val="o"/>
        <w:lvlJc w:val="left"/>
        <w:pPr>
          <w:tabs>
            <w:tab w:val="num" w:pos="720"/>
          </w:tabs>
          <w:ind w:left="720" w:hanging="360"/>
        </w:pPr>
        <w:rPr>
          <w:rFonts w:ascii="Courier New" w:hAnsi="Courier New" w:hint="default"/>
          <w:sz w:val="20"/>
        </w:rPr>
      </w:lvl>
    </w:lvlOverride>
  </w:num>
  <w:num w:numId="70" w16cid:durableId="1249804207">
    <w:abstractNumId w:val="63"/>
    <w:lvlOverride w:ilvl="0">
      <w:lvl w:ilvl="0">
        <w:numFmt w:val="bullet"/>
        <w:lvlText w:val="o"/>
        <w:lvlJc w:val="left"/>
        <w:pPr>
          <w:tabs>
            <w:tab w:val="num" w:pos="720"/>
          </w:tabs>
          <w:ind w:left="720" w:hanging="360"/>
        </w:pPr>
        <w:rPr>
          <w:rFonts w:ascii="Courier New" w:hAnsi="Courier New" w:hint="default"/>
          <w:sz w:val="20"/>
        </w:rPr>
      </w:lvl>
    </w:lvlOverride>
  </w:num>
  <w:num w:numId="71" w16cid:durableId="165753378">
    <w:abstractNumId w:val="63"/>
    <w:lvlOverride w:ilvl="0">
      <w:lvl w:ilvl="0">
        <w:numFmt w:val="bullet"/>
        <w:lvlText w:val="o"/>
        <w:lvlJc w:val="left"/>
        <w:pPr>
          <w:tabs>
            <w:tab w:val="num" w:pos="720"/>
          </w:tabs>
          <w:ind w:left="720" w:hanging="360"/>
        </w:pPr>
        <w:rPr>
          <w:rFonts w:ascii="Courier New" w:hAnsi="Courier New" w:hint="default"/>
          <w:sz w:val="20"/>
        </w:rPr>
      </w:lvl>
    </w:lvlOverride>
  </w:num>
  <w:num w:numId="72" w16cid:durableId="329337405">
    <w:abstractNumId w:val="58"/>
  </w:num>
  <w:num w:numId="73" w16cid:durableId="2002735620">
    <w:abstractNumId w:val="98"/>
  </w:num>
  <w:num w:numId="74" w16cid:durableId="511527455">
    <w:abstractNumId w:val="92"/>
  </w:num>
  <w:num w:numId="75" w16cid:durableId="450979979">
    <w:abstractNumId w:val="32"/>
  </w:num>
  <w:num w:numId="76" w16cid:durableId="1766147518">
    <w:abstractNumId w:val="83"/>
  </w:num>
  <w:num w:numId="77" w16cid:durableId="1471902899">
    <w:abstractNumId w:val="96"/>
  </w:num>
  <w:num w:numId="78" w16cid:durableId="1013654520">
    <w:abstractNumId w:val="73"/>
  </w:num>
  <w:num w:numId="79" w16cid:durableId="391150564">
    <w:abstractNumId w:val="85"/>
  </w:num>
  <w:num w:numId="80" w16cid:durableId="414516612">
    <w:abstractNumId w:val="53"/>
  </w:num>
  <w:num w:numId="81" w16cid:durableId="1007829658">
    <w:abstractNumId w:val="99"/>
  </w:num>
  <w:num w:numId="82" w16cid:durableId="1342121618">
    <w:abstractNumId w:val="48"/>
  </w:num>
  <w:num w:numId="83" w16cid:durableId="1645965507">
    <w:abstractNumId w:val="69"/>
  </w:num>
  <w:num w:numId="84" w16cid:durableId="547185454">
    <w:abstractNumId w:val="69"/>
  </w:num>
  <w:num w:numId="85" w16cid:durableId="1561017457">
    <w:abstractNumId w:val="69"/>
  </w:num>
  <w:num w:numId="86" w16cid:durableId="1839155975">
    <w:abstractNumId w:val="50"/>
  </w:num>
  <w:num w:numId="87" w16cid:durableId="426076866">
    <w:abstractNumId w:val="81"/>
  </w:num>
  <w:num w:numId="88" w16cid:durableId="592394112">
    <w:abstractNumId w:val="91"/>
  </w:num>
  <w:num w:numId="89" w16cid:durableId="1580749300">
    <w:abstractNumId w:val="101"/>
  </w:num>
  <w:num w:numId="90" w16cid:durableId="983777753">
    <w:abstractNumId w:val="9"/>
  </w:num>
  <w:num w:numId="91" w16cid:durableId="719747143">
    <w:abstractNumId w:val="56"/>
  </w:num>
  <w:num w:numId="92" w16cid:durableId="224142176">
    <w:abstractNumId w:val="94"/>
  </w:num>
  <w:num w:numId="93" w16cid:durableId="1180435399">
    <w:abstractNumId w:val="72"/>
  </w:num>
  <w:num w:numId="94" w16cid:durableId="1889488259">
    <w:abstractNumId w:val="44"/>
  </w:num>
  <w:num w:numId="95" w16cid:durableId="1084182470">
    <w:abstractNumId w:val="3"/>
  </w:num>
  <w:num w:numId="96" w16cid:durableId="600069309">
    <w:abstractNumId w:val="62"/>
  </w:num>
  <w:num w:numId="97" w16cid:durableId="543253982">
    <w:abstractNumId w:val="62"/>
  </w:num>
  <w:num w:numId="98" w16cid:durableId="1151605303">
    <w:abstractNumId w:val="67"/>
  </w:num>
  <w:num w:numId="99" w16cid:durableId="834146824">
    <w:abstractNumId w:val="84"/>
  </w:num>
  <w:num w:numId="100" w16cid:durableId="2048486898">
    <w:abstractNumId w:val="37"/>
  </w:num>
  <w:num w:numId="101" w16cid:durableId="1732583865">
    <w:abstractNumId w:val="95"/>
  </w:num>
  <w:num w:numId="102" w16cid:durableId="1693798176">
    <w:abstractNumId w:val="105"/>
  </w:num>
  <w:num w:numId="103" w16cid:durableId="1200167748">
    <w:abstractNumId w:val="0"/>
  </w:num>
  <w:num w:numId="104" w16cid:durableId="192351857">
    <w:abstractNumId w:val="34"/>
  </w:num>
  <w:num w:numId="105" w16cid:durableId="250819892">
    <w:abstractNumId w:val="35"/>
  </w:num>
  <w:num w:numId="106" w16cid:durableId="1321813958">
    <w:abstractNumId w:val="5"/>
  </w:num>
  <w:num w:numId="107" w16cid:durableId="191713026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702100035">
    <w:abstractNumId w:val="59"/>
  </w:num>
  <w:num w:numId="109" w16cid:durableId="158425121">
    <w:abstractNumId w:val="90"/>
  </w:num>
  <w:num w:numId="110" w16cid:durableId="1302030435">
    <w:abstractNumId w:val="49"/>
  </w:num>
  <w:num w:numId="111" w16cid:durableId="1872303161">
    <w:abstractNumId w:val="4"/>
  </w:num>
  <w:num w:numId="112" w16cid:durableId="2085911850">
    <w:abstractNumId w:val="15"/>
  </w:num>
  <w:num w:numId="113" w16cid:durableId="1175075068">
    <w:abstractNumId w:val="31"/>
  </w:num>
  <w:num w:numId="114" w16cid:durableId="1381515771">
    <w:abstractNumId w:val="47"/>
  </w:num>
  <w:num w:numId="115" w16cid:durableId="406807781">
    <w:abstractNumId w:val="22"/>
  </w:num>
  <w:num w:numId="116" w16cid:durableId="2046323646">
    <w:abstractNumId w:val="52"/>
  </w:num>
  <w:numIdMacAtCleanup w:val="1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even Pluymaekers">
    <w15:presenceInfo w15:providerId="AD" w15:userId="S::spluymaekers@unfoundation.org::efb967c8-40aa-488d-9bb4-5bda365c550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7E21"/>
    <w:rsid w:val="00000D6B"/>
    <w:rsid w:val="000012F1"/>
    <w:rsid w:val="00001320"/>
    <w:rsid w:val="00001392"/>
    <w:rsid w:val="00001750"/>
    <w:rsid w:val="00001A2E"/>
    <w:rsid w:val="00001C7B"/>
    <w:rsid w:val="00001EE3"/>
    <w:rsid w:val="00001F17"/>
    <w:rsid w:val="00002283"/>
    <w:rsid w:val="00002488"/>
    <w:rsid w:val="00002D21"/>
    <w:rsid w:val="00002D94"/>
    <w:rsid w:val="0000329B"/>
    <w:rsid w:val="000032BD"/>
    <w:rsid w:val="00003656"/>
    <w:rsid w:val="000037FA"/>
    <w:rsid w:val="00003887"/>
    <w:rsid w:val="0000393C"/>
    <w:rsid w:val="00003A44"/>
    <w:rsid w:val="00003F38"/>
    <w:rsid w:val="00003FDE"/>
    <w:rsid w:val="00004029"/>
    <w:rsid w:val="000041BC"/>
    <w:rsid w:val="000043EB"/>
    <w:rsid w:val="0000442C"/>
    <w:rsid w:val="00004843"/>
    <w:rsid w:val="00004AFA"/>
    <w:rsid w:val="00004E0E"/>
    <w:rsid w:val="00004E49"/>
    <w:rsid w:val="00004FF0"/>
    <w:rsid w:val="0000512C"/>
    <w:rsid w:val="000053C5"/>
    <w:rsid w:val="00005781"/>
    <w:rsid w:val="00005834"/>
    <w:rsid w:val="00005868"/>
    <w:rsid w:val="00005943"/>
    <w:rsid w:val="00005C5C"/>
    <w:rsid w:val="00005F21"/>
    <w:rsid w:val="00006107"/>
    <w:rsid w:val="000064AC"/>
    <w:rsid w:val="00006547"/>
    <w:rsid w:val="00006596"/>
    <w:rsid w:val="000066B9"/>
    <w:rsid w:val="0000691C"/>
    <w:rsid w:val="0000697D"/>
    <w:rsid w:val="00006AB6"/>
    <w:rsid w:val="00006AFA"/>
    <w:rsid w:val="00006B5D"/>
    <w:rsid w:val="00006ED1"/>
    <w:rsid w:val="0000765E"/>
    <w:rsid w:val="0000780E"/>
    <w:rsid w:val="00007900"/>
    <w:rsid w:val="00007A53"/>
    <w:rsid w:val="00007EB6"/>
    <w:rsid w:val="00011009"/>
    <w:rsid w:val="000114B7"/>
    <w:rsid w:val="000117C8"/>
    <w:rsid w:val="00011B14"/>
    <w:rsid w:val="00011CFB"/>
    <w:rsid w:val="00011F60"/>
    <w:rsid w:val="00012229"/>
    <w:rsid w:val="0001263D"/>
    <w:rsid w:val="00012951"/>
    <w:rsid w:val="00012A0A"/>
    <w:rsid w:val="00012C0E"/>
    <w:rsid w:val="00012C94"/>
    <w:rsid w:val="00013029"/>
    <w:rsid w:val="00013233"/>
    <w:rsid w:val="00013C38"/>
    <w:rsid w:val="00013E0D"/>
    <w:rsid w:val="00013EAE"/>
    <w:rsid w:val="00013EB3"/>
    <w:rsid w:val="00014266"/>
    <w:rsid w:val="000145B9"/>
    <w:rsid w:val="000149FA"/>
    <w:rsid w:val="000159C4"/>
    <w:rsid w:val="00015CE1"/>
    <w:rsid w:val="00015D90"/>
    <w:rsid w:val="00015F5A"/>
    <w:rsid w:val="000161A2"/>
    <w:rsid w:val="0001639E"/>
    <w:rsid w:val="0001661A"/>
    <w:rsid w:val="00016776"/>
    <w:rsid w:val="0001677B"/>
    <w:rsid w:val="00016EF0"/>
    <w:rsid w:val="00016FE6"/>
    <w:rsid w:val="000176CA"/>
    <w:rsid w:val="00017748"/>
    <w:rsid w:val="00017B5E"/>
    <w:rsid w:val="00017BE0"/>
    <w:rsid w:val="00017FC6"/>
    <w:rsid w:val="00020381"/>
    <w:rsid w:val="0002059F"/>
    <w:rsid w:val="00020E42"/>
    <w:rsid w:val="00021620"/>
    <w:rsid w:val="00021728"/>
    <w:rsid w:val="00021992"/>
    <w:rsid w:val="00022125"/>
    <w:rsid w:val="0002216A"/>
    <w:rsid w:val="0002236B"/>
    <w:rsid w:val="000224F6"/>
    <w:rsid w:val="00022DC5"/>
    <w:rsid w:val="00022EEB"/>
    <w:rsid w:val="00022F23"/>
    <w:rsid w:val="000231C3"/>
    <w:rsid w:val="00023518"/>
    <w:rsid w:val="000238B0"/>
    <w:rsid w:val="00023AF5"/>
    <w:rsid w:val="00023B33"/>
    <w:rsid w:val="00023C50"/>
    <w:rsid w:val="00023E2A"/>
    <w:rsid w:val="00024FA7"/>
    <w:rsid w:val="000250B3"/>
    <w:rsid w:val="00025768"/>
    <w:rsid w:val="0002686D"/>
    <w:rsid w:val="00026CB8"/>
    <w:rsid w:val="000270C0"/>
    <w:rsid w:val="00027122"/>
    <w:rsid w:val="0002745D"/>
    <w:rsid w:val="00027A55"/>
    <w:rsid w:val="00027B57"/>
    <w:rsid w:val="00027C5E"/>
    <w:rsid w:val="00027DB8"/>
    <w:rsid w:val="00030091"/>
    <w:rsid w:val="000300C2"/>
    <w:rsid w:val="00030186"/>
    <w:rsid w:val="000302BA"/>
    <w:rsid w:val="00030605"/>
    <w:rsid w:val="000306A3"/>
    <w:rsid w:val="000306D7"/>
    <w:rsid w:val="00030971"/>
    <w:rsid w:val="000309FA"/>
    <w:rsid w:val="00030A3A"/>
    <w:rsid w:val="00030E56"/>
    <w:rsid w:val="00030FB7"/>
    <w:rsid w:val="0003109C"/>
    <w:rsid w:val="000312AD"/>
    <w:rsid w:val="0003159E"/>
    <w:rsid w:val="0003166D"/>
    <w:rsid w:val="0003254D"/>
    <w:rsid w:val="00032BC1"/>
    <w:rsid w:val="00032C01"/>
    <w:rsid w:val="00032E02"/>
    <w:rsid w:val="00032F57"/>
    <w:rsid w:val="00033075"/>
    <w:rsid w:val="0003328F"/>
    <w:rsid w:val="0003334C"/>
    <w:rsid w:val="000333E7"/>
    <w:rsid w:val="000336AD"/>
    <w:rsid w:val="00033AAB"/>
    <w:rsid w:val="00033BDA"/>
    <w:rsid w:val="00033D64"/>
    <w:rsid w:val="000343C6"/>
    <w:rsid w:val="000344A2"/>
    <w:rsid w:val="0003495E"/>
    <w:rsid w:val="00034AF8"/>
    <w:rsid w:val="00035354"/>
    <w:rsid w:val="00035A75"/>
    <w:rsid w:val="00035B21"/>
    <w:rsid w:val="00035CCB"/>
    <w:rsid w:val="00035CDE"/>
    <w:rsid w:val="00035EA3"/>
    <w:rsid w:val="0003624A"/>
    <w:rsid w:val="00036555"/>
    <w:rsid w:val="00036556"/>
    <w:rsid w:val="0003660C"/>
    <w:rsid w:val="00036A53"/>
    <w:rsid w:val="0003710B"/>
    <w:rsid w:val="000374A1"/>
    <w:rsid w:val="00037637"/>
    <w:rsid w:val="000377CC"/>
    <w:rsid w:val="00037816"/>
    <w:rsid w:val="0003781A"/>
    <w:rsid w:val="000379FD"/>
    <w:rsid w:val="00037A2B"/>
    <w:rsid w:val="00037DCC"/>
    <w:rsid w:val="00037E11"/>
    <w:rsid w:val="0004019D"/>
    <w:rsid w:val="000403DE"/>
    <w:rsid w:val="0004046B"/>
    <w:rsid w:val="0004064D"/>
    <w:rsid w:val="000409D6"/>
    <w:rsid w:val="00040B7C"/>
    <w:rsid w:val="00041592"/>
    <w:rsid w:val="00041826"/>
    <w:rsid w:val="00041B78"/>
    <w:rsid w:val="00041E01"/>
    <w:rsid w:val="00042251"/>
    <w:rsid w:val="000428DD"/>
    <w:rsid w:val="00042A7A"/>
    <w:rsid w:val="00042A96"/>
    <w:rsid w:val="00042B78"/>
    <w:rsid w:val="00042C28"/>
    <w:rsid w:val="00042DAF"/>
    <w:rsid w:val="00042F19"/>
    <w:rsid w:val="0004328C"/>
    <w:rsid w:val="000436DB"/>
    <w:rsid w:val="000436E2"/>
    <w:rsid w:val="00043BB1"/>
    <w:rsid w:val="00043F62"/>
    <w:rsid w:val="0004443B"/>
    <w:rsid w:val="000445E2"/>
    <w:rsid w:val="0004463D"/>
    <w:rsid w:val="00044664"/>
    <w:rsid w:val="0004483A"/>
    <w:rsid w:val="00044BB7"/>
    <w:rsid w:val="00044F92"/>
    <w:rsid w:val="000450E7"/>
    <w:rsid w:val="00045285"/>
    <w:rsid w:val="000454E5"/>
    <w:rsid w:val="0004557C"/>
    <w:rsid w:val="00045735"/>
    <w:rsid w:val="0004577A"/>
    <w:rsid w:val="0004577C"/>
    <w:rsid w:val="00045C67"/>
    <w:rsid w:val="00045E24"/>
    <w:rsid w:val="00045F3B"/>
    <w:rsid w:val="000462F7"/>
    <w:rsid w:val="000470EB"/>
    <w:rsid w:val="00047673"/>
    <w:rsid w:val="00047B10"/>
    <w:rsid w:val="00047C47"/>
    <w:rsid w:val="00047F9A"/>
    <w:rsid w:val="00050023"/>
    <w:rsid w:val="00050061"/>
    <w:rsid w:val="0005010B"/>
    <w:rsid w:val="00050168"/>
    <w:rsid w:val="00050250"/>
    <w:rsid w:val="00050509"/>
    <w:rsid w:val="000509F9"/>
    <w:rsid w:val="00050B6B"/>
    <w:rsid w:val="00050C1C"/>
    <w:rsid w:val="00050FA0"/>
    <w:rsid w:val="00051770"/>
    <w:rsid w:val="0005180E"/>
    <w:rsid w:val="0005193F"/>
    <w:rsid w:val="00051A32"/>
    <w:rsid w:val="0005225A"/>
    <w:rsid w:val="0005230B"/>
    <w:rsid w:val="00052D59"/>
    <w:rsid w:val="00052F3B"/>
    <w:rsid w:val="00053305"/>
    <w:rsid w:val="00053709"/>
    <w:rsid w:val="00053A45"/>
    <w:rsid w:val="00053F0C"/>
    <w:rsid w:val="00053F53"/>
    <w:rsid w:val="000546C3"/>
    <w:rsid w:val="00054739"/>
    <w:rsid w:val="000548F3"/>
    <w:rsid w:val="00054AE0"/>
    <w:rsid w:val="00054CE0"/>
    <w:rsid w:val="00054CE9"/>
    <w:rsid w:val="00054F79"/>
    <w:rsid w:val="00055198"/>
    <w:rsid w:val="00055238"/>
    <w:rsid w:val="00055450"/>
    <w:rsid w:val="0005597A"/>
    <w:rsid w:val="00055B2E"/>
    <w:rsid w:val="00055D95"/>
    <w:rsid w:val="00055EE5"/>
    <w:rsid w:val="000564E5"/>
    <w:rsid w:val="0005674F"/>
    <w:rsid w:val="00056A40"/>
    <w:rsid w:val="00056CD2"/>
    <w:rsid w:val="00056D9B"/>
    <w:rsid w:val="00056E49"/>
    <w:rsid w:val="00056F3E"/>
    <w:rsid w:val="00057012"/>
    <w:rsid w:val="000570F0"/>
    <w:rsid w:val="000571EB"/>
    <w:rsid w:val="00057234"/>
    <w:rsid w:val="0005758E"/>
    <w:rsid w:val="000575EC"/>
    <w:rsid w:val="00057AED"/>
    <w:rsid w:val="00057C6C"/>
    <w:rsid w:val="00057D45"/>
    <w:rsid w:val="00057EA9"/>
    <w:rsid w:val="00060242"/>
    <w:rsid w:val="0006033C"/>
    <w:rsid w:val="000606E0"/>
    <w:rsid w:val="00060851"/>
    <w:rsid w:val="00060A2B"/>
    <w:rsid w:val="00060BF2"/>
    <w:rsid w:val="00060E7B"/>
    <w:rsid w:val="000610B6"/>
    <w:rsid w:val="0006115F"/>
    <w:rsid w:val="00061739"/>
    <w:rsid w:val="00061D04"/>
    <w:rsid w:val="00061DB8"/>
    <w:rsid w:val="00061F18"/>
    <w:rsid w:val="000623A7"/>
    <w:rsid w:val="00062A2D"/>
    <w:rsid w:val="00062A52"/>
    <w:rsid w:val="00062C5C"/>
    <w:rsid w:val="00062F3C"/>
    <w:rsid w:val="0006308D"/>
    <w:rsid w:val="000638D4"/>
    <w:rsid w:val="000638EA"/>
    <w:rsid w:val="00063976"/>
    <w:rsid w:val="00063AA6"/>
    <w:rsid w:val="00063BF5"/>
    <w:rsid w:val="00064055"/>
    <w:rsid w:val="00064182"/>
    <w:rsid w:val="00064356"/>
    <w:rsid w:val="00064684"/>
    <w:rsid w:val="00065095"/>
    <w:rsid w:val="00065238"/>
    <w:rsid w:val="000652B0"/>
    <w:rsid w:val="00065375"/>
    <w:rsid w:val="000656CA"/>
    <w:rsid w:val="000657D6"/>
    <w:rsid w:val="00065A80"/>
    <w:rsid w:val="00065F2E"/>
    <w:rsid w:val="00066232"/>
    <w:rsid w:val="00066256"/>
    <w:rsid w:val="000662D4"/>
    <w:rsid w:val="00066426"/>
    <w:rsid w:val="00066C46"/>
    <w:rsid w:val="00066D91"/>
    <w:rsid w:val="00067550"/>
    <w:rsid w:val="00067E21"/>
    <w:rsid w:val="00070067"/>
    <w:rsid w:val="0007081E"/>
    <w:rsid w:val="00070BBE"/>
    <w:rsid w:val="00070BEB"/>
    <w:rsid w:val="00070D50"/>
    <w:rsid w:val="00070EF0"/>
    <w:rsid w:val="0007113B"/>
    <w:rsid w:val="0007131B"/>
    <w:rsid w:val="00071E6E"/>
    <w:rsid w:val="00072065"/>
    <w:rsid w:val="000721B6"/>
    <w:rsid w:val="00072390"/>
    <w:rsid w:val="00072700"/>
    <w:rsid w:val="00072A44"/>
    <w:rsid w:val="00072B3B"/>
    <w:rsid w:val="00072C1D"/>
    <w:rsid w:val="00072C57"/>
    <w:rsid w:val="00072DF7"/>
    <w:rsid w:val="00073029"/>
    <w:rsid w:val="000730E1"/>
    <w:rsid w:val="000730E7"/>
    <w:rsid w:val="000734B7"/>
    <w:rsid w:val="000734F4"/>
    <w:rsid w:val="0007352C"/>
    <w:rsid w:val="00073A51"/>
    <w:rsid w:val="00073DDB"/>
    <w:rsid w:val="00074128"/>
    <w:rsid w:val="0007481E"/>
    <w:rsid w:val="00074C17"/>
    <w:rsid w:val="00074D1A"/>
    <w:rsid w:val="00075440"/>
    <w:rsid w:val="0007567D"/>
    <w:rsid w:val="00075997"/>
    <w:rsid w:val="00075BDE"/>
    <w:rsid w:val="0007607E"/>
    <w:rsid w:val="00076DAC"/>
    <w:rsid w:val="000770B8"/>
    <w:rsid w:val="00077323"/>
    <w:rsid w:val="0007745F"/>
    <w:rsid w:val="00077B4A"/>
    <w:rsid w:val="00077D57"/>
    <w:rsid w:val="00077D95"/>
    <w:rsid w:val="00080118"/>
    <w:rsid w:val="000801BB"/>
    <w:rsid w:val="000803B0"/>
    <w:rsid w:val="0008089B"/>
    <w:rsid w:val="000817FB"/>
    <w:rsid w:val="00081A7B"/>
    <w:rsid w:val="00081B9D"/>
    <w:rsid w:val="00081FB6"/>
    <w:rsid w:val="000824F2"/>
    <w:rsid w:val="000825D5"/>
    <w:rsid w:val="0008279E"/>
    <w:rsid w:val="000827D1"/>
    <w:rsid w:val="00082CFB"/>
    <w:rsid w:val="0008358D"/>
    <w:rsid w:val="00083A2F"/>
    <w:rsid w:val="00083BA5"/>
    <w:rsid w:val="0008437F"/>
    <w:rsid w:val="00084487"/>
    <w:rsid w:val="00084643"/>
    <w:rsid w:val="00084C48"/>
    <w:rsid w:val="00084C6E"/>
    <w:rsid w:val="00085667"/>
    <w:rsid w:val="00085873"/>
    <w:rsid w:val="00085D58"/>
    <w:rsid w:val="00085EC6"/>
    <w:rsid w:val="00086044"/>
    <w:rsid w:val="000860EB"/>
    <w:rsid w:val="00086112"/>
    <w:rsid w:val="000861DE"/>
    <w:rsid w:val="00086657"/>
    <w:rsid w:val="0008665E"/>
    <w:rsid w:val="0008670D"/>
    <w:rsid w:val="00086B43"/>
    <w:rsid w:val="00086CE2"/>
    <w:rsid w:val="00087120"/>
    <w:rsid w:val="0008786E"/>
    <w:rsid w:val="00087C12"/>
    <w:rsid w:val="00087D72"/>
    <w:rsid w:val="00087FB4"/>
    <w:rsid w:val="00090028"/>
    <w:rsid w:val="00090452"/>
    <w:rsid w:val="000905A4"/>
    <w:rsid w:val="000905E8"/>
    <w:rsid w:val="0009065C"/>
    <w:rsid w:val="000908B0"/>
    <w:rsid w:val="00090B53"/>
    <w:rsid w:val="000911CC"/>
    <w:rsid w:val="00091447"/>
    <w:rsid w:val="00091553"/>
    <w:rsid w:val="000917FE"/>
    <w:rsid w:val="00091A07"/>
    <w:rsid w:val="00091A66"/>
    <w:rsid w:val="00091D1E"/>
    <w:rsid w:val="00091DD4"/>
    <w:rsid w:val="00091E82"/>
    <w:rsid w:val="000920E2"/>
    <w:rsid w:val="00092A14"/>
    <w:rsid w:val="00092AF5"/>
    <w:rsid w:val="00092B6F"/>
    <w:rsid w:val="00092F78"/>
    <w:rsid w:val="000931E5"/>
    <w:rsid w:val="0009357F"/>
    <w:rsid w:val="00093DAE"/>
    <w:rsid w:val="000940CE"/>
    <w:rsid w:val="000942ED"/>
    <w:rsid w:val="0009489D"/>
    <w:rsid w:val="00094E0F"/>
    <w:rsid w:val="00095BD9"/>
    <w:rsid w:val="00095DF6"/>
    <w:rsid w:val="00096130"/>
    <w:rsid w:val="0009640E"/>
    <w:rsid w:val="0009670E"/>
    <w:rsid w:val="00096836"/>
    <w:rsid w:val="00096882"/>
    <w:rsid w:val="00096897"/>
    <w:rsid w:val="00097217"/>
    <w:rsid w:val="0009763D"/>
    <w:rsid w:val="00097801"/>
    <w:rsid w:val="00097953"/>
    <w:rsid w:val="000979EB"/>
    <w:rsid w:val="00097A45"/>
    <w:rsid w:val="00097AED"/>
    <w:rsid w:val="00097AF8"/>
    <w:rsid w:val="00097BB5"/>
    <w:rsid w:val="000A01EA"/>
    <w:rsid w:val="000A02C6"/>
    <w:rsid w:val="000A0C5A"/>
    <w:rsid w:val="000A13E5"/>
    <w:rsid w:val="000A1891"/>
    <w:rsid w:val="000A1C02"/>
    <w:rsid w:val="000A1D20"/>
    <w:rsid w:val="000A1F45"/>
    <w:rsid w:val="000A1F8B"/>
    <w:rsid w:val="000A2478"/>
    <w:rsid w:val="000A270C"/>
    <w:rsid w:val="000A315C"/>
    <w:rsid w:val="000A37A1"/>
    <w:rsid w:val="000A3BD5"/>
    <w:rsid w:val="000A3DE3"/>
    <w:rsid w:val="000A427B"/>
    <w:rsid w:val="000A42B0"/>
    <w:rsid w:val="000A43AC"/>
    <w:rsid w:val="000A49AE"/>
    <w:rsid w:val="000A4B07"/>
    <w:rsid w:val="000A4C21"/>
    <w:rsid w:val="000A4C9D"/>
    <w:rsid w:val="000A4CEE"/>
    <w:rsid w:val="000A4E07"/>
    <w:rsid w:val="000A5011"/>
    <w:rsid w:val="000A5098"/>
    <w:rsid w:val="000A5437"/>
    <w:rsid w:val="000A5560"/>
    <w:rsid w:val="000A57CB"/>
    <w:rsid w:val="000A5A0E"/>
    <w:rsid w:val="000A5E19"/>
    <w:rsid w:val="000A5E50"/>
    <w:rsid w:val="000A5EE3"/>
    <w:rsid w:val="000A6182"/>
    <w:rsid w:val="000A69FD"/>
    <w:rsid w:val="000A73DC"/>
    <w:rsid w:val="000A7575"/>
    <w:rsid w:val="000A78FB"/>
    <w:rsid w:val="000A7DBC"/>
    <w:rsid w:val="000B0247"/>
    <w:rsid w:val="000B032A"/>
    <w:rsid w:val="000B03DA"/>
    <w:rsid w:val="000B04A6"/>
    <w:rsid w:val="000B0824"/>
    <w:rsid w:val="000B096D"/>
    <w:rsid w:val="000B0EC4"/>
    <w:rsid w:val="000B0EC9"/>
    <w:rsid w:val="000B11B9"/>
    <w:rsid w:val="000B180B"/>
    <w:rsid w:val="000B1AAD"/>
    <w:rsid w:val="000B2246"/>
    <w:rsid w:val="000B27A5"/>
    <w:rsid w:val="000B2C62"/>
    <w:rsid w:val="000B2C7A"/>
    <w:rsid w:val="000B3170"/>
    <w:rsid w:val="000B31AB"/>
    <w:rsid w:val="000B3493"/>
    <w:rsid w:val="000B34A9"/>
    <w:rsid w:val="000B358D"/>
    <w:rsid w:val="000B3E9B"/>
    <w:rsid w:val="000B4020"/>
    <w:rsid w:val="000B4179"/>
    <w:rsid w:val="000B4195"/>
    <w:rsid w:val="000B4867"/>
    <w:rsid w:val="000B4D69"/>
    <w:rsid w:val="000B526D"/>
    <w:rsid w:val="000B58B6"/>
    <w:rsid w:val="000B6255"/>
    <w:rsid w:val="000B64F4"/>
    <w:rsid w:val="000B69B5"/>
    <w:rsid w:val="000B6E4F"/>
    <w:rsid w:val="000B6F46"/>
    <w:rsid w:val="000B6F4A"/>
    <w:rsid w:val="000B71FD"/>
    <w:rsid w:val="000B7436"/>
    <w:rsid w:val="000B7678"/>
    <w:rsid w:val="000B7E3D"/>
    <w:rsid w:val="000C0169"/>
    <w:rsid w:val="000C01AD"/>
    <w:rsid w:val="000C024C"/>
    <w:rsid w:val="000C045B"/>
    <w:rsid w:val="000C046D"/>
    <w:rsid w:val="000C0620"/>
    <w:rsid w:val="000C09DF"/>
    <w:rsid w:val="000C0A71"/>
    <w:rsid w:val="000C0C0A"/>
    <w:rsid w:val="000C0F0D"/>
    <w:rsid w:val="000C1258"/>
    <w:rsid w:val="000C1336"/>
    <w:rsid w:val="000C13CB"/>
    <w:rsid w:val="000C1B50"/>
    <w:rsid w:val="000C1ED2"/>
    <w:rsid w:val="000C1EFF"/>
    <w:rsid w:val="000C1F10"/>
    <w:rsid w:val="000C20AE"/>
    <w:rsid w:val="000C230C"/>
    <w:rsid w:val="000C274D"/>
    <w:rsid w:val="000C27A4"/>
    <w:rsid w:val="000C27DC"/>
    <w:rsid w:val="000C2AA2"/>
    <w:rsid w:val="000C2B8E"/>
    <w:rsid w:val="000C2F1F"/>
    <w:rsid w:val="000C302F"/>
    <w:rsid w:val="000C3030"/>
    <w:rsid w:val="000C315F"/>
    <w:rsid w:val="000C330F"/>
    <w:rsid w:val="000C334A"/>
    <w:rsid w:val="000C3756"/>
    <w:rsid w:val="000C3A84"/>
    <w:rsid w:val="000C3D80"/>
    <w:rsid w:val="000C4392"/>
    <w:rsid w:val="000C45C7"/>
    <w:rsid w:val="000C4C6B"/>
    <w:rsid w:val="000C5092"/>
    <w:rsid w:val="000C5389"/>
    <w:rsid w:val="000C551D"/>
    <w:rsid w:val="000C55B1"/>
    <w:rsid w:val="000C5B58"/>
    <w:rsid w:val="000C5C99"/>
    <w:rsid w:val="000C5D3E"/>
    <w:rsid w:val="000C5E57"/>
    <w:rsid w:val="000C625F"/>
    <w:rsid w:val="000C6714"/>
    <w:rsid w:val="000C696D"/>
    <w:rsid w:val="000C6AAA"/>
    <w:rsid w:val="000C6B16"/>
    <w:rsid w:val="000C6D43"/>
    <w:rsid w:val="000C6F6C"/>
    <w:rsid w:val="000C6FBF"/>
    <w:rsid w:val="000C7078"/>
    <w:rsid w:val="000C796A"/>
    <w:rsid w:val="000C7DD3"/>
    <w:rsid w:val="000C7E4C"/>
    <w:rsid w:val="000D039A"/>
    <w:rsid w:val="000D04BF"/>
    <w:rsid w:val="000D06A4"/>
    <w:rsid w:val="000D0972"/>
    <w:rsid w:val="000D0A68"/>
    <w:rsid w:val="000D0BA1"/>
    <w:rsid w:val="000D0D08"/>
    <w:rsid w:val="000D1223"/>
    <w:rsid w:val="000D170D"/>
    <w:rsid w:val="000D189A"/>
    <w:rsid w:val="000D189D"/>
    <w:rsid w:val="000D18BB"/>
    <w:rsid w:val="000D1A0D"/>
    <w:rsid w:val="000D1BD5"/>
    <w:rsid w:val="000D20C6"/>
    <w:rsid w:val="000D262D"/>
    <w:rsid w:val="000D266F"/>
    <w:rsid w:val="000D2CDB"/>
    <w:rsid w:val="000D32DA"/>
    <w:rsid w:val="000D3440"/>
    <w:rsid w:val="000D3A63"/>
    <w:rsid w:val="000D3F16"/>
    <w:rsid w:val="000D3F30"/>
    <w:rsid w:val="000D428C"/>
    <w:rsid w:val="000D4619"/>
    <w:rsid w:val="000D4C5D"/>
    <w:rsid w:val="000D4C89"/>
    <w:rsid w:val="000D5296"/>
    <w:rsid w:val="000D55E8"/>
    <w:rsid w:val="000D5945"/>
    <w:rsid w:val="000D5AD7"/>
    <w:rsid w:val="000D6623"/>
    <w:rsid w:val="000D68AD"/>
    <w:rsid w:val="000D7F86"/>
    <w:rsid w:val="000E00EF"/>
    <w:rsid w:val="000E02ED"/>
    <w:rsid w:val="000E07C1"/>
    <w:rsid w:val="000E089B"/>
    <w:rsid w:val="000E0917"/>
    <w:rsid w:val="000E0D87"/>
    <w:rsid w:val="000E0DBF"/>
    <w:rsid w:val="000E0F05"/>
    <w:rsid w:val="000E10EF"/>
    <w:rsid w:val="000E11D1"/>
    <w:rsid w:val="000E17C2"/>
    <w:rsid w:val="000E1D91"/>
    <w:rsid w:val="000E2AA3"/>
    <w:rsid w:val="000E2CA9"/>
    <w:rsid w:val="000E2DFB"/>
    <w:rsid w:val="000E308E"/>
    <w:rsid w:val="000E31F6"/>
    <w:rsid w:val="000E35A7"/>
    <w:rsid w:val="000E3753"/>
    <w:rsid w:val="000E3B6C"/>
    <w:rsid w:val="000E421C"/>
    <w:rsid w:val="000E4647"/>
    <w:rsid w:val="000E46A5"/>
    <w:rsid w:val="000E4A12"/>
    <w:rsid w:val="000E4AFB"/>
    <w:rsid w:val="000E4FBB"/>
    <w:rsid w:val="000E511F"/>
    <w:rsid w:val="000E561B"/>
    <w:rsid w:val="000E5841"/>
    <w:rsid w:val="000E5CF8"/>
    <w:rsid w:val="000E5EAC"/>
    <w:rsid w:val="000E6874"/>
    <w:rsid w:val="000E6ABF"/>
    <w:rsid w:val="000E6BBE"/>
    <w:rsid w:val="000E6DC5"/>
    <w:rsid w:val="000E6ED5"/>
    <w:rsid w:val="000E6EE0"/>
    <w:rsid w:val="000E72F9"/>
    <w:rsid w:val="000E7373"/>
    <w:rsid w:val="000E74F7"/>
    <w:rsid w:val="000E7622"/>
    <w:rsid w:val="000E77A9"/>
    <w:rsid w:val="000E7C0B"/>
    <w:rsid w:val="000F01E8"/>
    <w:rsid w:val="000F0505"/>
    <w:rsid w:val="000F0627"/>
    <w:rsid w:val="000F072E"/>
    <w:rsid w:val="000F08E0"/>
    <w:rsid w:val="000F0F25"/>
    <w:rsid w:val="000F1656"/>
    <w:rsid w:val="000F1861"/>
    <w:rsid w:val="000F21EC"/>
    <w:rsid w:val="000F22A6"/>
    <w:rsid w:val="000F265F"/>
    <w:rsid w:val="000F276A"/>
    <w:rsid w:val="000F2810"/>
    <w:rsid w:val="000F2B36"/>
    <w:rsid w:val="000F2D4D"/>
    <w:rsid w:val="000F2FE6"/>
    <w:rsid w:val="000F30A1"/>
    <w:rsid w:val="000F30F6"/>
    <w:rsid w:val="000F3394"/>
    <w:rsid w:val="000F33C9"/>
    <w:rsid w:val="000F373B"/>
    <w:rsid w:val="000F37F2"/>
    <w:rsid w:val="000F38F6"/>
    <w:rsid w:val="000F393A"/>
    <w:rsid w:val="000F3C71"/>
    <w:rsid w:val="000F3D9F"/>
    <w:rsid w:val="000F4464"/>
    <w:rsid w:val="000F45EC"/>
    <w:rsid w:val="000F4784"/>
    <w:rsid w:val="000F4A7C"/>
    <w:rsid w:val="000F4AC1"/>
    <w:rsid w:val="000F4C93"/>
    <w:rsid w:val="000F4D19"/>
    <w:rsid w:val="000F4DF8"/>
    <w:rsid w:val="000F50FC"/>
    <w:rsid w:val="000F5671"/>
    <w:rsid w:val="000F5E0A"/>
    <w:rsid w:val="000F64AB"/>
    <w:rsid w:val="000F676B"/>
    <w:rsid w:val="000F6B14"/>
    <w:rsid w:val="000F6BF2"/>
    <w:rsid w:val="000F6E5C"/>
    <w:rsid w:val="000F6EE5"/>
    <w:rsid w:val="000F7118"/>
    <w:rsid w:val="000F7811"/>
    <w:rsid w:val="000F7B83"/>
    <w:rsid w:val="00100116"/>
    <w:rsid w:val="00100B0D"/>
    <w:rsid w:val="00100BB4"/>
    <w:rsid w:val="00100CFB"/>
    <w:rsid w:val="00100F0C"/>
    <w:rsid w:val="0010170D"/>
    <w:rsid w:val="00101CE7"/>
    <w:rsid w:val="00101E3C"/>
    <w:rsid w:val="00101E6E"/>
    <w:rsid w:val="00101EC3"/>
    <w:rsid w:val="00102393"/>
    <w:rsid w:val="0010272B"/>
    <w:rsid w:val="00102B82"/>
    <w:rsid w:val="00102D6A"/>
    <w:rsid w:val="00102DCA"/>
    <w:rsid w:val="001033D4"/>
    <w:rsid w:val="00103B89"/>
    <w:rsid w:val="00103B98"/>
    <w:rsid w:val="00103CC1"/>
    <w:rsid w:val="00103DDA"/>
    <w:rsid w:val="00104082"/>
    <w:rsid w:val="0010411B"/>
    <w:rsid w:val="00104835"/>
    <w:rsid w:val="00104BD8"/>
    <w:rsid w:val="00104F3E"/>
    <w:rsid w:val="001056A8"/>
    <w:rsid w:val="0010580A"/>
    <w:rsid w:val="00105C19"/>
    <w:rsid w:val="00106019"/>
    <w:rsid w:val="00106120"/>
    <w:rsid w:val="001061CC"/>
    <w:rsid w:val="00106507"/>
    <w:rsid w:val="00106E17"/>
    <w:rsid w:val="001070AB"/>
    <w:rsid w:val="001070AD"/>
    <w:rsid w:val="00107166"/>
    <w:rsid w:val="00107A5C"/>
    <w:rsid w:val="001103FC"/>
    <w:rsid w:val="00110697"/>
    <w:rsid w:val="00110F81"/>
    <w:rsid w:val="00111071"/>
    <w:rsid w:val="00111479"/>
    <w:rsid w:val="001115E6"/>
    <w:rsid w:val="00111996"/>
    <w:rsid w:val="0011199C"/>
    <w:rsid w:val="00111A88"/>
    <w:rsid w:val="00111DE5"/>
    <w:rsid w:val="00111E17"/>
    <w:rsid w:val="00112016"/>
    <w:rsid w:val="00112348"/>
    <w:rsid w:val="0011298A"/>
    <w:rsid w:val="001129D8"/>
    <w:rsid w:val="0011307F"/>
    <w:rsid w:val="00113185"/>
    <w:rsid w:val="00113274"/>
    <w:rsid w:val="00113754"/>
    <w:rsid w:val="0011375C"/>
    <w:rsid w:val="00113B09"/>
    <w:rsid w:val="00113EA0"/>
    <w:rsid w:val="00113FD9"/>
    <w:rsid w:val="001142B6"/>
    <w:rsid w:val="0011469D"/>
    <w:rsid w:val="00114935"/>
    <w:rsid w:val="00114D87"/>
    <w:rsid w:val="00114EBF"/>
    <w:rsid w:val="00115143"/>
    <w:rsid w:val="001154CE"/>
    <w:rsid w:val="0011569D"/>
    <w:rsid w:val="00115946"/>
    <w:rsid w:val="00115A1B"/>
    <w:rsid w:val="00115CF3"/>
    <w:rsid w:val="00115E5F"/>
    <w:rsid w:val="00116176"/>
    <w:rsid w:val="0011636C"/>
    <w:rsid w:val="001165E1"/>
    <w:rsid w:val="0011673F"/>
    <w:rsid w:val="001168FE"/>
    <w:rsid w:val="00116A6E"/>
    <w:rsid w:val="00116AB3"/>
    <w:rsid w:val="00116CA2"/>
    <w:rsid w:val="0011718F"/>
    <w:rsid w:val="001173D8"/>
    <w:rsid w:val="00117505"/>
    <w:rsid w:val="001201D0"/>
    <w:rsid w:val="00120290"/>
    <w:rsid w:val="0012076A"/>
    <w:rsid w:val="00120A1B"/>
    <w:rsid w:val="00120E31"/>
    <w:rsid w:val="00120E95"/>
    <w:rsid w:val="0012109C"/>
    <w:rsid w:val="001213FF"/>
    <w:rsid w:val="00121696"/>
    <w:rsid w:val="00121EF8"/>
    <w:rsid w:val="001225FA"/>
    <w:rsid w:val="0012283A"/>
    <w:rsid w:val="00122910"/>
    <w:rsid w:val="00122C00"/>
    <w:rsid w:val="00122D67"/>
    <w:rsid w:val="0012368A"/>
    <w:rsid w:val="00123999"/>
    <w:rsid w:val="00123A37"/>
    <w:rsid w:val="00123A6C"/>
    <w:rsid w:val="00123D66"/>
    <w:rsid w:val="00124770"/>
    <w:rsid w:val="00124845"/>
    <w:rsid w:val="00124AA1"/>
    <w:rsid w:val="00124B30"/>
    <w:rsid w:val="001250A6"/>
    <w:rsid w:val="001254EB"/>
    <w:rsid w:val="00125BB2"/>
    <w:rsid w:val="00126706"/>
    <w:rsid w:val="0012678B"/>
    <w:rsid w:val="00126AA8"/>
    <w:rsid w:val="00126EF2"/>
    <w:rsid w:val="00127008"/>
    <w:rsid w:val="001279D1"/>
    <w:rsid w:val="00127AB9"/>
    <w:rsid w:val="00127DC6"/>
    <w:rsid w:val="00127EC0"/>
    <w:rsid w:val="001301E5"/>
    <w:rsid w:val="0013099D"/>
    <w:rsid w:val="00130A89"/>
    <w:rsid w:val="00130BF4"/>
    <w:rsid w:val="001312D7"/>
    <w:rsid w:val="0013152B"/>
    <w:rsid w:val="00131678"/>
    <w:rsid w:val="0013182D"/>
    <w:rsid w:val="00131C80"/>
    <w:rsid w:val="00131CCE"/>
    <w:rsid w:val="00131E30"/>
    <w:rsid w:val="001322EE"/>
    <w:rsid w:val="00132372"/>
    <w:rsid w:val="00132E85"/>
    <w:rsid w:val="00133176"/>
    <w:rsid w:val="001332F4"/>
    <w:rsid w:val="00133558"/>
    <w:rsid w:val="00133625"/>
    <w:rsid w:val="001338B2"/>
    <w:rsid w:val="001340FF"/>
    <w:rsid w:val="001345A7"/>
    <w:rsid w:val="001348C3"/>
    <w:rsid w:val="00134F22"/>
    <w:rsid w:val="00135A1D"/>
    <w:rsid w:val="00135DF1"/>
    <w:rsid w:val="0013623A"/>
    <w:rsid w:val="001362E7"/>
    <w:rsid w:val="0013640B"/>
    <w:rsid w:val="00136688"/>
    <w:rsid w:val="001371D7"/>
    <w:rsid w:val="00137638"/>
    <w:rsid w:val="0013775A"/>
    <w:rsid w:val="001377F8"/>
    <w:rsid w:val="00137B46"/>
    <w:rsid w:val="00137CCE"/>
    <w:rsid w:val="00137F2E"/>
    <w:rsid w:val="001402A8"/>
    <w:rsid w:val="0014077D"/>
    <w:rsid w:val="00140DCD"/>
    <w:rsid w:val="00140E77"/>
    <w:rsid w:val="00141161"/>
    <w:rsid w:val="001416DF"/>
    <w:rsid w:val="00141835"/>
    <w:rsid w:val="00141C9B"/>
    <w:rsid w:val="00141F13"/>
    <w:rsid w:val="00142638"/>
    <w:rsid w:val="00142EE1"/>
    <w:rsid w:val="00142EE5"/>
    <w:rsid w:val="001430C3"/>
    <w:rsid w:val="001432B4"/>
    <w:rsid w:val="00143826"/>
    <w:rsid w:val="00143962"/>
    <w:rsid w:val="00143AC8"/>
    <w:rsid w:val="00143AEA"/>
    <w:rsid w:val="00143F4A"/>
    <w:rsid w:val="001440E0"/>
    <w:rsid w:val="001442E4"/>
    <w:rsid w:val="0014451E"/>
    <w:rsid w:val="00144AC5"/>
    <w:rsid w:val="00144AD8"/>
    <w:rsid w:val="00144D67"/>
    <w:rsid w:val="00144F20"/>
    <w:rsid w:val="00145045"/>
    <w:rsid w:val="00145458"/>
    <w:rsid w:val="00145724"/>
    <w:rsid w:val="00145A39"/>
    <w:rsid w:val="00145D11"/>
    <w:rsid w:val="00145FB7"/>
    <w:rsid w:val="00146E77"/>
    <w:rsid w:val="001473DF"/>
    <w:rsid w:val="00147779"/>
    <w:rsid w:val="00147C3D"/>
    <w:rsid w:val="00150161"/>
    <w:rsid w:val="00150AE9"/>
    <w:rsid w:val="0015119E"/>
    <w:rsid w:val="001514D4"/>
    <w:rsid w:val="001518D3"/>
    <w:rsid w:val="00152106"/>
    <w:rsid w:val="00152254"/>
    <w:rsid w:val="00152673"/>
    <w:rsid w:val="001526AE"/>
    <w:rsid w:val="00152DB4"/>
    <w:rsid w:val="00152DF7"/>
    <w:rsid w:val="00152DF9"/>
    <w:rsid w:val="00152DFD"/>
    <w:rsid w:val="00153204"/>
    <w:rsid w:val="00153819"/>
    <w:rsid w:val="00153CB5"/>
    <w:rsid w:val="00154AF4"/>
    <w:rsid w:val="001550ED"/>
    <w:rsid w:val="001553B5"/>
    <w:rsid w:val="001556EB"/>
    <w:rsid w:val="0015586C"/>
    <w:rsid w:val="00156229"/>
    <w:rsid w:val="00157117"/>
    <w:rsid w:val="00157250"/>
    <w:rsid w:val="00157257"/>
    <w:rsid w:val="0015740C"/>
    <w:rsid w:val="0015756A"/>
    <w:rsid w:val="001577DD"/>
    <w:rsid w:val="00157C37"/>
    <w:rsid w:val="00157F55"/>
    <w:rsid w:val="00160299"/>
    <w:rsid w:val="001604CE"/>
    <w:rsid w:val="00160909"/>
    <w:rsid w:val="00160B26"/>
    <w:rsid w:val="00160D9F"/>
    <w:rsid w:val="0016138F"/>
    <w:rsid w:val="0016142F"/>
    <w:rsid w:val="00161777"/>
    <w:rsid w:val="00161788"/>
    <w:rsid w:val="00162280"/>
    <w:rsid w:val="001625C1"/>
    <w:rsid w:val="00162A91"/>
    <w:rsid w:val="00162B9B"/>
    <w:rsid w:val="00163391"/>
    <w:rsid w:val="00163671"/>
    <w:rsid w:val="00163D36"/>
    <w:rsid w:val="00163E6D"/>
    <w:rsid w:val="00163FE8"/>
    <w:rsid w:val="0016447D"/>
    <w:rsid w:val="001645B9"/>
    <w:rsid w:val="001645CB"/>
    <w:rsid w:val="00164C96"/>
    <w:rsid w:val="00164EC4"/>
    <w:rsid w:val="001650C6"/>
    <w:rsid w:val="00165683"/>
    <w:rsid w:val="0016571D"/>
    <w:rsid w:val="00165D0F"/>
    <w:rsid w:val="00165D11"/>
    <w:rsid w:val="00165F29"/>
    <w:rsid w:val="0016639A"/>
    <w:rsid w:val="00166507"/>
    <w:rsid w:val="001668B0"/>
    <w:rsid w:val="00166CD8"/>
    <w:rsid w:val="0016706C"/>
    <w:rsid w:val="001674EE"/>
    <w:rsid w:val="001676C8"/>
    <w:rsid w:val="0016771F"/>
    <w:rsid w:val="0016791D"/>
    <w:rsid w:val="00167D20"/>
    <w:rsid w:val="00167DDF"/>
    <w:rsid w:val="001701FE"/>
    <w:rsid w:val="001702A1"/>
    <w:rsid w:val="00170727"/>
    <w:rsid w:val="00170730"/>
    <w:rsid w:val="00170822"/>
    <w:rsid w:val="00170E2C"/>
    <w:rsid w:val="00170F1B"/>
    <w:rsid w:val="001710B5"/>
    <w:rsid w:val="001710ED"/>
    <w:rsid w:val="001713DC"/>
    <w:rsid w:val="0017185F"/>
    <w:rsid w:val="0017194A"/>
    <w:rsid w:val="0017197D"/>
    <w:rsid w:val="0017197E"/>
    <w:rsid w:val="00171B42"/>
    <w:rsid w:val="00171BD8"/>
    <w:rsid w:val="00171EBA"/>
    <w:rsid w:val="00172042"/>
    <w:rsid w:val="00172099"/>
    <w:rsid w:val="0017211E"/>
    <w:rsid w:val="00172260"/>
    <w:rsid w:val="001723C0"/>
    <w:rsid w:val="001724CD"/>
    <w:rsid w:val="001729C7"/>
    <w:rsid w:val="00172BA9"/>
    <w:rsid w:val="00172D11"/>
    <w:rsid w:val="001736F4"/>
    <w:rsid w:val="00173852"/>
    <w:rsid w:val="001738C0"/>
    <w:rsid w:val="00173A31"/>
    <w:rsid w:val="00173EE2"/>
    <w:rsid w:val="00173F74"/>
    <w:rsid w:val="00173F9F"/>
    <w:rsid w:val="00174272"/>
    <w:rsid w:val="0017467D"/>
    <w:rsid w:val="001749E9"/>
    <w:rsid w:val="00174BD2"/>
    <w:rsid w:val="00174E98"/>
    <w:rsid w:val="00174FD0"/>
    <w:rsid w:val="0017585F"/>
    <w:rsid w:val="0017594C"/>
    <w:rsid w:val="00175A8C"/>
    <w:rsid w:val="00176000"/>
    <w:rsid w:val="00176037"/>
    <w:rsid w:val="001761B0"/>
    <w:rsid w:val="001763B3"/>
    <w:rsid w:val="00176D70"/>
    <w:rsid w:val="00176E34"/>
    <w:rsid w:val="001776F4"/>
    <w:rsid w:val="0017780F"/>
    <w:rsid w:val="00177AFF"/>
    <w:rsid w:val="00177D96"/>
    <w:rsid w:val="0018061D"/>
    <w:rsid w:val="00180B67"/>
    <w:rsid w:val="00180D7C"/>
    <w:rsid w:val="00180DFE"/>
    <w:rsid w:val="001810AD"/>
    <w:rsid w:val="001813FA"/>
    <w:rsid w:val="00181789"/>
    <w:rsid w:val="001819E0"/>
    <w:rsid w:val="00181B0D"/>
    <w:rsid w:val="00181D9A"/>
    <w:rsid w:val="00181E78"/>
    <w:rsid w:val="00181E91"/>
    <w:rsid w:val="00181EAE"/>
    <w:rsid w:val="00181FFC"/>
    <w:rsid w:val="001821A8"/>
    <w:rsid w:val="00182313"/>
    <w:rsid w:val="00182605"/>
    <w:rsid w:val="001826CE"/>
    <w:rsid w:val="001833D2"/>
    <w:rsid w:val="00183713"/>
    <w:rsid w:val="00183AFE"/>
    <w:rsid w:val="00183C1E"/>
    <w:rsid w:val="00183C61"/>
    <w:rsid w:val="00183C62"/>
    <w:rsid w:val="001844AB"/>
    <w:rsid w:val="00184604"/>
    <w:rsid w:val="00184E12"/>
    <w:rsid w:val="00185483"/>
    <w:rsid w:val="00185547"/>
    <w:rsid w:val="00185C08"/>
    <w:rsid w:val="00185D07"/>
    <w:rsid w:val="00185D3B"/>
    <w:rsid w:val="0018629A"/>
    <w:rsid w:val="0018661E"/>
    <w:rsid w:val="00186671"/>
    <w:rsid w:val="00186960"/>
    <w:rsid w:val="00186E01"/>
    <w:rsid w:val="00187036"/>
    <w:rsid w:val="00187058"/>
    <w:rsid w:val="00187440"/>
    <w:rsid w:val="00187670"/>
    <w:rsid w:val="001877E1"/>
    <w:rsid w:val="00187D6E"/>
    <w:rsid w:val="00187E62"/>
    <w:rsid w:val="00187E8C"/>
    <w:rsid w:val="001908EE"/>
    <w:rsid w:val="00190E5C"/>
    <w:rsid w:val="0019114E"/>
    <w:rsid w:val="0019183B"/>
    <w:rsid w:val="001918A2"/>
    <w:rsid w:val="001918F7"/>
    <w:rsid w:val="00191A98"/>
    <w:rsid w:val="00191D31"/>
    <w:rsid w:val="00191DAB"/>
    <w:rsid w:val="00192AAB"/>
    <w:rsid w:val="00192D8B"/>
    <w:rsid w:val="00192EB1"/>
    <w:rsid w:val="00192F22"/>
    <w:rsid w:val="001936F9"/>
    <w:rsid w:val="0019396B"/>
    <w:rsid w:val="00193DD2"/>
    <w:rsid w:val="00194014"/>
    <w:rsid w:val="0019418C"/>
    <w:rsid w:val="00194915"/>
    <w:rsid w:val="0019502B"/>
    <w:rsid w:val="0019513E"/>
    <w:rsid w:val="0019582F"/>
    <w:rsid w:val="001959AD"/>
    <w:rsid w:val="00195C64"/>
    <w:rsid w:val="00195D09"/>
    <w:rsid w:val="00195DCC"/>
    <w:rsid w:val="00196041"/>
    <w:rsid w:val="001963A3"/>
    <w:rsid w:val="00196607"/>
    <w:rsid w:val="001967BC"/>
    <w:rsid w:val="00196941"/>
    <w:rsid w:val="00196D71"/>
    <w:rsid w:val="00197029"/>
    <w:rsid w:val="0019709A"/>
    <w:rsid w:val="00197438"/>
    <w:rsid w:val="001976C7"/>
    <w:rsid w:val="00197C76"/>
    <w:rsid w:val="00197F59"/>
    <w:rsid w:val="001A02CC"/>
    <w:rsid w:val="001A0735"/>
    <w:rsid w:val="001A07C3"/>
    <w:rsid w:val="001A0AAF"/>
    <w:rsid w:val="001A11E1"/>
    <w:rsid w:val="001A16D5"/>
    <w:rsid w:val="001A1856"/>
    <w:rsid w:val="001A1B37"/>
    <w:rsid w:val="001A1C8F"/>
    <w:rsid w:val="001A2539"/>
    <w:rsid w:val="001A28C0"/>
    <w:rsid w:val="001A2F05"/>
    <w:rsid w:val="001A310B"/>
    <w:rsid w:val="001A3394"/>
    <w:rsid w:val="001A37EA"/>
    <w:rsid w:val="001A390C"/>
    <w:rsid w:val="001A39D4"/>
    <w:rsid w:val="001A3BFE"/>
    <w:rsid w:val="001A3C27"/>
    <w:rsid w:val="001A3DA8"/>
    <w:rsid w:val="001A3DEA"/>
    <w:rsid w:val="001A43E2"/>
    <w:rsid w:val="001A464F"/>
    <w:rsid w:val="001A47A9"/>
    <w:rsid w:val="001A4852"/>
    <w:rsid w:val="001A4A16"/>
    <w:rsid w:val="001A5006"/>
    <w:rsid w:val="001A504A"/>
    <w:rsid w:val="001A5785"/>
    <w:rsid w:val="001A57F9"/>
    <w:rsid w:val="001A5B84"/>
    <w:rsid w:val="001A5C7A"/>
    <w:rsid w:val="001A5CFE"/>
    <w:rsid w:val="001A5D16"/>
    <w:rsid w:val="001A5F44"/>
    <w:rsid w:val="001A611D"/>
    <w:rsid w:val="001A63DD"/>
    <w:rsid w:val="001A69B5"/>
    <w:rsid w:val="001A6A5B"/>
    <w:rsid w:val="001A6B6A"/>
    <w:rsid w:val="001A6C6B"/>
    <w:rsid w:val="001A6F73"/>
    <w:rsid w:val="001A7772"/>
    <w:rsid w:val="001A78C8"/>
    <w:rsid w:val="001A7DB4"/>
    <w:rsid w:val="001A7F5A"/>
    <w:rsid w:val="001B01ED"/>
    <w:rsid w:val="001B031A"/>
    <w:rsid w:val="001B0E63"/>
    <w:rsid w:val="001B1251"/>
    <w:rsid w:val="001B169B"/>
    <w:rsid w:val="001B1A48"/>
    <w:rsid w:val="001B28FB"/>
    <w:rsid w:val="001B2AB0"/>
    <w:rsid w:val="001B2B0C"/>
    <w:rsid w:val="001B2C45"/>
    <w:rsid w:val="001B2C7B"/>
    <w:rsid w:val="001B2FE7"/>
    <w:rsid w:val="001B30FB"/>
    <w:rsid w:val="001B3BEF"/>
    <w:rsid w:val="001B404E"/>
    <w:rsid w:val="001B41EB"/>
    <w:rsid w:val="001B451D"/>
    <w:rsid w:val="001B4576"/>
    <w:rsid w:val="001B4B37"/>
    <w:rsid w:val="001B4FEF"/>
    <w:rsid w:val="001B5281"/>
    <w:rsid w:val="001B615A"/>
    <w:rsid w:val="001B6B4C"/>
    <w:rsid w:val="001B6F0A"/>
    <w:rsid w:val="001B7460"/>
    <w:rsid w:val="001B7A43"/>
    <w:rsid w:val="001B7B25"/>
    <w:rsid w:val="001C0231"/>
    <w:rsid w:val="001C0BA0"/>
    <w:rsid w:val="001C0F25"/>
    <w:rsid w:val="001C1193"/>
    <w:rsid w:val="001C175C"/>
    <w:rsid w:val="001C1868"/>
    <w:rsid w:val="001C192E"/>
    <w:rsid w:val="001C1E8D"/>
    <w:rsid w:val="001C2109"/>
    <w:rsid w:val="001C2154"/>
    <w:rsid w:val="001C233B"/>
    <w:rsid w:val="001C2C21"/>
    <w:rsid w:val="001C2F0D"/>
    <w:rsid w:val="001C2F39"/>
    <w:rsid w:val="001C33E5"/>
    <w:rsid w:val="001C341B"/>
    <w:rsid w:val="001C394C"/>
    <w:rsid w:val="001C3D42"/>
    <w:rsid w:val="001C3F69"/>
    <w:rsid w:val="001C4340"/>
    <w:rsid w:val="001C471C"/>
    <w:rsid w:val="001C584E"/>
    <w:rsid w:val="001C593D"/>
    <w:rsid w:val="001C5C19"/>
    <w:rsid w:val="001C5CFC"/>
    <w:rsid w:val="001C5F40"/>
    <w:rsid w:val="001C5FB9"/>
    <w:rsid w:val="001C5FF3"/>
    <w:rsid w:val="001C6299"/>
    <w:rsid w:val="001C64C0"/>
    <w:rsid w:val="001C65F6"/>
    <w:rsid w:val="001C66B2"/>
    <w:rsid w:val="001C6DE0"/>
    <w:rsid w:val="001C71DA"/>
    <w:rsid w:val="001C7499"/>
    <w:rsid w:val="001C7814"/>
    <w:rsid w:val="001C794F"/>
    <w:rsid w:val="001C7A80"/>
    <w:rsid w:val="001C7AFD"/>
    <w:rsid w:val="001C7CD0"/>
    <w:rsid w:val="001D0327"/>
    <w:rsid w:val="001D032B"/>
    <w:rsid w:val="001D0373"/>
    <w:rsid w:val="001D082B"/>
    <w:rsid w:val="001D0B8F"/>
    <w:rsid w:val="001D0CEE"/>
    <w:rsid w:val="001D0DA2"/>
    <w:rsid w:val="001D100D"/>
    <w:rsid w:val="001D120B"/>
    <w:rsid w:val="001D124C"/>
    <w:rsid w:val="001D15F0"/>
    <w:rsid w:val="001D1B4D"/>
    <w:rsid w:val="001D1BC9"/>
    <w:rsid w:val="001D1C38"/>
    <w:rsid w:val="001D1CBE"/>
    <w:rsid w:val="001D2378"/>
    <w:rsid w:val="001D2614"/>
    <w:rsid w:val="001D26F9"/>
    <w:rsid w:val="001D34C7"/>
    <w:rsid w:val="001D36AE"/>
    <w:rsid w:val="001D3C13"/>
    <w:rsid w:val="001D4484"/>
    <w:rsid w:val="001D4753"/>
    <w:rsid w:val="001D4A4B"/>
    <w:rsid w:val="001D4EA2"/>
    <w:rsid w:val="001D4FE2"/>
    <w:rsid w:val="001D515B"/>
    <w:rsid w:val="001D53E4"/>
    <w:rsid w:val="001D54FB"/>
    <w:rsid w:val="001D5EC6"/>
    <w:rsid w:val="001D5F3B"/>
    <w:rsid w:val="001D657A"/>
    <w:rsid w:val="001D669F"/>
    <w:rsid w:val="001D69F0"/>
    <w:rsid w:val="001D6C9C"/>
    <w:rsid w:val="001D6E5C"/>
    <w:rsid w:val="001D7161"/>
    <w:rsid w:val="001D7265"/>
    <w:rsid w:val="001D72AB"/>
    <w:rsid w:val="001D7773"/>
    <w:rsid w:val="001D7799"/>
    <w:rsid w:val="001D78D6"/>
    <w:rsid w:val="001D7F83"/>
    <w:rsid w:val="001E0DA1"/>
    <w:rsid w:val="001E10FB"/>
    <w:rsid w:val="001E12E4"/>
    <w:rsid w:val="001E13C3"/>
    <w:rsid w:val="001E14FF"/>
    <w:rsid w:val="001E16D1"/>
    <w:rsid w:val="001E18A9"/>
    <w:rsid w:val="001E1D40"/>
    <w:rsid w:val="001E20AC"/>
    <w:rsid w:val="001E2376"/>
    <w:rsid w:val="001E2481"/>
    <w:rsid w:val="001E2833"/>
    <w:rsid w:val="001E2DE6"/>
    <w:rsid w:val="001E2EE4"/>
    <w:rsid w:val="001E2F79"/>
    <w:rsid w:val="001E303C"/>
    <w:rsid w:val="001E3353"/>
    <w:rsid w:val="001E33AF"/>
    <w:rsid w:val="001E33F2"/>
    <w:rsid w:val="001E38F2"/>
    <w:rsid w:val="001E391E"/>
    <w:rsid w:val="001E3A02"/>
    <w:rsid w:val="001E3D0D"/>
    <w:rsid w:val="001E4E65"/>
    <w:rsid w:val="001E514D"/>
    <w:rsid w:val="001E5492"/>
    <w:rsid w:val="001E5545"/>
    <w:rsid w:val="001E5AC8"/>
    <w:rsid w:val="001E5B4B"/>
    <w:rsid w:val="001E6021"/>
    <w:rsid w:val="001E60F5"/>
    <w:rsid w:val="001E68C4"/>
    <w:rsid w:val="001E6D14"/>
    <w:rsid w:val="001E7074"/>
    <w:rsid w:val="001E72D9"/>
    <w:rsid w:val="001E798B"/>
    <w:rsid w:val="001E79B9"/>
    <w:rsid w:val="001E7E12"/>
    <w:rsid w:val="001E7EA9"/>
    <w:rsid w:val="001F05FF"/>
    <w:rsid w:val="001F0C26"/>
    <w:rsid w:val="001F0C83"/>
    <w:rsid w:val="001F0F98"/>
    <w:rsid w:val="001F157C"/>
    <w:rsid w:val="001F15E9"/>
    <w:rsid w:val="001F1624"/>
    <w:rsid w:val="001F199E"/>
    <w:rsid w:val="001F2113"/>
    <w:rsid w:val="001F2133"/>
    <w:rsid w:val="001F2193"/>
    <w:rsid w:val="001F2C7F"/>
    <w:rsid w:val="001F3229"/>
    <w:rsid w:val="001F32A6"/>
    <w:rsid w:val="001F345D"/>
    <w:rsid w:val="001F359B"/>
    <w:rsid w:val="001F35CD"/>
    <w:rsid w:val="001F3649"/>
    <w:rsid w:val="001F37E4"/>
    <w:rsid w:val="001F3BA1"/>
    <w:rsid w:val="001F4117"/>
    <w:rsid w:val="001F4D73"/>
    <w:rsid w:val="001F59D0"/>
    <w:rsid w:val="001F5B96"/>
    <w:rsid w:val="001F5C61"/>
    <w:rsid w:val="001F5CCF"/>
    <w:rsid w:val="001F65FD"/>
    <w:rsid w:val="001F6630"/>
    <w:rsid w:val="001F6674"/>
    <w:rsid w:val="001F6F1A"/>
    <w:rsid w:val="001F7656"/>
    <w:rsid w:val="001F7830"/>
    <w:rsid w:val="001F7964"/>
    <w:rsid w:val="001F7AC3"/>
    <w:rsid w:val="001F7D79"/>
    <w:rsid w:val="0020079D"/>
    <w:rsid w:val="002011A3"/>
    <w:rsid w:val="0020150C"/>
    <w:rsid w:val="0020186D"/>
    <w:rsid w:val="00201B3C"/>
    <w:rsid w:val="00201C91"/>
    <w:rsid w:val="0020213E"/>
    <w:rsid w:val="0020218F"/>
    <w:rsid w:val="00202438"/>
    <w:rsid w:val="002024FD"/>
    <w:rsid w:val="00202664"/>
    <w:rsid w:val="0020279C"/>
    <w:rsid w:val="00202FB7"/>
    <w:rsid w:val="00203569"/>
    <w:rsid w:val="00204638"/>
    <w:rsid w:val="002046B5"/>
    <w:rsid w:val="00204993"/>
    <w:rsid w:val="00205A04"/>
    <w:rsid w:val="00205F63"/>
    <w:rsid w:val="002061AC"/>
    <w:rsid w:val="002064F0"/>
    <w:rsid w:val="00206675"/>
    <w:rsid w:val="00206A97"/>
    <w:rsid w:val="00206CC1"/>
    <w:rsid w:val="00206CEB"/>
    <w:rsid w:val="002078A1"/>
    <w:rsid w:val="0021006E"/>
    <w:rsid w:val="00210484"/>
    <w:rsid w:val="00210B16"/>
    <w:rsid w:val="00210EA2"/>
    <w:rsid w:val="00210F06"/>
    <w:rsid w:val="002110CB"/>
    <w:rsid w:val="0021125D"/>
    <w:rsid w:val="002116EF"/>
    <w:rsid w:val="00211AB7"/>
    <w:rsid w:val="00211C5C"/>
    <w:rsid w:val="00211FAC"/>
    <w:rsid w:val="00211FB2"/>
    <w:rsid w:val="00212102"/>
    <w:rsid w:val="00212313"/>
    <w:rsid w:val="00212765"/>
    <w:rsid w:val="0021281B"/>
    <w:rsid w:val="00212B32"/>
    <w:rsid w:val="00212B5E"/>
    <w:rsid w:val="00212C7B"/>
    <w:rsid w:val="002140F0"/>
    <w:rsid w:val="002149F4"/>
    <w:rsid w:val="00214BC5"/>
    <w:rsid w:val="00214DCD"/>
    <w:rsid w:val="00215116"/>
    <w:rsid w:val="00215C0E"/>
    <w:rsid w:val="00215D56"/>
    <w:rsid w:val="00215D75"/>
    <w:rsid w:val="00215E5A"/>
    <w:rsid w:val="002163B4"/>
    <w:rsid w:val="00216592"/>
    <w:rsid w:val="002165D5"/>
    <w:rsid w:val="00216600"/>
    <w:rsid w:val="002169AC"/>
    <w:rsid w:val="00216C33"/>
    <w:rsid w:val="00217174"/>
    <w:rsid w:val="0021719F"/>
    <w:rsid w:val="00217590"/>
    <w:rsid w:val="00217895"/>
    <w:rsid w:val="00217D1B"/>
    <w:rsid w:val="00217FA2"/>
    <w:rsid w:val="00220164"/>
    <w:rsid w:val="002202B9"/>
    <w:rsid w:val="002204C9"/>
    <w:rsid w:val="00220A66"/>
    <w:rsid w:val="00220CF6"/>
    <w:rsid w:val="00220E29"/>
    <w:rsid w:val="00220FF2"/>
    <w:rsid w:val="0022119C"/>
    <w:rsid w:val="002211C7"/>
    <w:rsid w:val="0022161A"/>
    <w:rsid w:val="002219A7"/>
    <w:rsid w:val="00221CDF"/>
    <w:rsid w:val="0022210F"/>
    <w:rsid w:val="00222523"/>
    <w:rsid w:val="0022295F"/>
    <w:rsid w:val="00222EE8"/>
    <w:rsid w:val="0022328B"/>
    <w:rsid w:val="002233EC"/>
    <w:rsid w:val="002239EF"/>
    <w:rsid w:val="00223A10"/>
    <w:rsid w:val="00223C39"/>
    <w:rsid w:val="00223CB7"/>
    <w:rsid w:val="00223DD3"/>
    <w:rsid w:val="00223F1F"/>
    <w:rsid w:val="00223FD9"/>
    <w:rsid w:val="00224367"/>
    <w:rsid w:val="00224F5F"/>
    <w:rsid w:val="00224F91"/>
    <w:rsid w:val="00225105"/>
    <w:rsid w:val="00225171"/>
    <w:rsid w:val="00225691"/>
    <w:rsid w:val="00225BB3"/>
    <w:rsid w:val="00225D7F"/>
    <w:rsid w:val="0022622C"/>
    <w:rsid w:val="002262A4"/>
    <w:rsid w:val="00227255"/>
    <w:rsid w:val="00227787"/>
    <w:rsid w:val="0023002E"/>
    <w:rsid w:val="0023040D"/>
    <w:rsid w:val="002305EC"/>
    <w:rsid w:val="00230682"/>
    <w:rsid w:val="0023076B"/>
    <w:rsid w:val="002309C1"/>
    <w:rsid w:val="00230A6A"/>
    <w:rsid w:val="00230A93"/>
    <w:rsid w:val="00230AA4"/>
    <w:rsid w:val="00230B0B"/>
    <w:rsid w:val="00230DD5"/>
    <w:rsid w:val="00231101"/>
    <w:rsid w:val="002311AA"/>
    <w:rsid w:val="00231412"/>
    <w:rsid w:val="002316A9"/>
    <w:rsid w:val="0023180F"/>
    <w:rsid w:val="002318B8"/>
    <w:rsid w:val="00231AC9"/>
    <w:rsid w:val="00231BB0"/>
    <w:rsid w:val="0023210D"/>
    <w:rsid w:val="00232940"/>
    <w:rsid w:val="0023318F"/>
    <w:rsid w:val="00233405"/>
    <w:rsid w:val="0023389E"/>
    <w:rsid w:val="00233CE2"/>
    <w:rsid w:val="0023426B"/>
    <w:rsid w:val="002342E7"/>
    <w:rsid w:val="002348EA"/>
    <w:rsid w:val="00234BD6"/>
    <w:rsid w:val="00235547"/>
    <w:rsid w:val="002357F7"/>
    <w:rsid w:val="00235AF0"/>
    <w:rsid w:val="00235E1B"/>
    <w:rsid w:val="002361FE"/>
    <w:rsid w:val="0023635D"/>
    <w:rsid w:val="00236390"/>
    <w:rsid w:val="00236D5E"/>
    <w:rsid w:val="00236E45"/>
    <w:rsid w:val="00236EDD"/>
    <w:rsid w:val="00236F4B"/>
    <w:rsid w:val="002374A7"/>
    <w:rsid w:val="002378F9"/>
    <w:rsid w:val="00240212"/>
    <w:rsid w:val="0024031F"/>
    <w:rsid w:val="00240E72"/>
    <w:rsid w:val="00240F8B"/>
    <w:rsid w:val="00241110"/>
    <w:rsid w:val="00241347"/>
    <w:rsid w:val="002416A6"/>
    <w:rsid w:val="00241BDC"/>
    <w:rsid w:val="00241D50"/>
    <w:rsid w:val="00242023"/>
    <w:rsid w:val="002421F2"/>
    <w:rsid w:val="002427BD"/>
    <w:rsid w:val="00242C5C"/>
    <w:rsid w:val="00242E72"/>
    <w:rsid w:val="0024330F"/>
    <w:rsid w:val="002433B4"/>
    <w:rsid w:val="002433C8"/>
    <w:rsid w:val="00243AF2"/>
    <w:rsid w:val="00243B79"/>
    <w:rsid w:val="00243CCF"/>
    <w:rsid w:val="002445ED"/>
    <w:rsid w:val="00244AD4"/>
    <w:rsid w:val="00244B49"/>
    <w:rsid w:val="00244BD6"/>
    <w:rsid w:val="00244C06"/>
    <w:rsid w:val="00244C63"/>
    <w:rsid w:val="00244FDE"/>
    <w:rsid w:val="002453C9"/>
    <w:rsid w:val="0024555E"/>
    <w:rsid w:val="00245C3D"/>
    <w:rsid w:val="00245D6A"/>
    <w:rsid w:val="00245F23"/>
    <w:rsid w:val="002460FB"/>
    <w:rsid w:val="00246353"/>
    <w:rsid w:val="0024651F"/>
    <w:rsid w:val="00246F80"/>
    <w:rsid w:val="0024722B"/>
    <w:rsid w:val="002472F1"/>
    <w:rsid w:val="0024762B"/>
    <w:rsid w:val="002479D8"/>
    <w:rsid w:val="00247D72"/>
    <w:rsid w:val="0025012F"/>
    <w:rsid w:val="00250357"/>
    <w:rsid w:val="00250403"/>
    <w:rsid w:val="002505A5"/>
    <w:rsid w:val="002509FD"/>
    <w:rsid w:val="00250D77"/>
    <w:rsid w:val="00251320"/>
    <w:rsid w:val="002516C8"/>
    <w:rsid w:val="002518F5"/>
    <w:rsid w:val="00251EA1"/>
    <w:rsid w:val="00252878"/>
    <w:rsid w:val="00253170"/>
    <w:rsid w:val="002531F7"/>
    <w:rsid w:val="002542BE"/>
    <w:rsid w:val="002542CE"/>
    <w:rsid w:val="002543AA"/>
    <w:rsid w:val="00254436"/>
    <w:rsid w:val="0025457F"/>
    <w:rsid w:val="002548C9"/>
    <w:rsid w:val="00254D50"/>
    <w:rsid w:val="00254FF6"/>
    <w:rsid w:val="002551DE"/>
    <w:rsid w:val="002564AF"/>
    <w:rsid w:val="002564B0"/>
    <w:rsid w:val="00256876"/>
    <w:rsid w:val="00256D80"/>
    <w:rsid w:val="00257053"/>
    <w:rsid w:val="00257234"/>
    <w:rsid w:val="0025749F"/>
    <w:rsid w:val="00257664"/>
    <w:rsid w:val="002577D8"/>
    <w:rsid w:val="0025797D"/>
    <w:rsid w:val="00257A6E"/>
    <w:rsid w:val="0026006C"/>
    <w:rsid w:val="00260384"/>
    <w:rsid w:val="0026039D"/>
    <w:rsid w:val="00260927"/>
    <w:rsid w:val="00260FA2"/>
    <w:rsid w:val="00262116"/>
    <w:rsid w:val="00262775"/>
    <w:rsid w:val="002634D0"/>
    <w:rsid w:val="00263665"/>
    <w:rsid w:val="0026384D"/>
    <w:rsid w:val="00263D09"/>
    <w:rsid w:val="00263EEE"/>
    <w:rsid w:val="0026424D"/>
    <w:rsid w:val="0026465C"/>
    <w:rsid w:val="002646B4"/>
    <w:rsid w:val="00264AAC"/>
    <w:rsid w:val="00264D1C"/>
    <w:rsid w:val="002650C1"/>
    <w:rsid w:val="00265520"/>
    <w:rsid w:val="002655C1"/>
    <w:rsid w:val="002656A2"/>
    <w:rsid w:val="00265825"/>
    <w:rsid w:val="002659FE"/>
    <w:rsid w:val="00265EF3"/>
    <w:rsid w:val="00265FC6"/>
    <w:rsid w:val="00266003"/>
    <w:rsid w:val="0026639B"/>
    <w:rsid w:val="002663D6"/>
    <w:rsid w:val="0026640C"/>
    <w:rsid w:val="002664D7"/>
    <w:rsid w:val="00266637"/>
    <w:rsid w:val="00266747"/>
    <w:rsid w:val="00266750"/>
    <w:rsid w:val="0026682A"/>
    <w:rsid w:val="00266B84"/>
    <w:rsid w:val="00266C5D"/>
    <w:rsid w:val="00266E96"/>
    <w:rsid w:val="00267131"/>
    <w:rsid w:val="00267209"/>
    <w:rsid w:val="002672D4"/>
    <w:rsid w:val="0026795F"/>
    <w:rsid w:val="00267A92"/>
    <w:rsid w:val="00267DAB"/>
    <w:rsid w:val="00267FA6"/>
    <w:rsid w:val="00267FC1"/>
    <w:rsid w:val="002705F7"/>
    <w:rsid w:val="002706F8"/>
    <w:rsid w:val="00270766"/>
    <w:rsid w:val="00270B85"/>
    <w:rsid w:val="00270DCA"/>
    <w:rsid w:val="00271095"/>
    <w:rsid w:val="0027150E"/>
    <w:rsid w:val="0027174F"/>
    <w:rsid w:val="002718C0"/>
    <w:rsid w:val="00271D0D"/>
    <w:rsid w:val="00271DBA"/>
    <w:rsid w:val="00271E37"/>
    <w:rsid w:val="002721F6"/>
    <w:rsid w:val="00272A92"/>
    <w:rsid w:val="00272B5D"/>
    <w:rsid w:val="00272DD8"/>
    <w:rsid w:val="00272E7E"/>
    <w:rsid w:val="00273114"/>
    <w:rsid w:val="00273485"/>
    <w:rsid w:val="00273B0C"/>
    <w:rsid w:val="00273E72"/>
    <w:rsid w:val="00273EEF"/>
    <w:rsid w:val="00273F0F"/>
    <w:rsid w:val="002744BF"/>
    <w:rsid w:val="0027455E"/>
    <w:rsid w:val="00274630"/>
    <w:rsid w:val="00274851"/>
    <w:rsid w:val="002748A1"/>
    <w:rsid w:val="00274C49"/>
    <w:rsid w:val="00274DB7"/>
    <w:rsid w:val="00275400"/>
    <w:rsid w:val="002754C4"/>
    <w:rsid w:val="002755E0"/>
    <w:rsid w:val="002758F4"/>
    <w:rsid w:val="00275B14"/>
    <w:rsid w:val="00275BC3"/>
    <w:rsid w:val="00275CE2"/>
    <w:rsid w:val="0027710E"/>
    <w:rsid w:val="00277140"/>
    <w:rsid w:val="0027723D"/>
    <w:rsid w:val="00277C0C"/>
    <w:rsid w:val="00277C7F"/>
    <w:rsid w:val="00277FED"/>
    <w:rsid w:val="00277FFB"/>
    <w:rsid w:val="0027E33F"/>
    <w:rsid w:val="00280393"/>
    <w:rsid w:val="002805FC"/>
    <w:rsid w:val="002809E1"/>
    <w:rsid w:val="00280C23"/>
    <w:rsid w:val="00280C25"/>
    <w:rsid w:val="00280CF9"/>
    <w:rsid w:val="00280DE7"/>
    <w:rsid w:val="00280F4B"/>
    <w:rsid w:val="00281029"/>
    <w:rsid w:val="0028136C"/>
    <w:rsid w:val="00281720"/>
    <w:rsid w:val="00281774"/>
    <w:rsid w:val="0028197B"/>
    <w:rsid w:val="00281FA3"/>
    <w:rsid w:val="002823BF"/>
    <w:rsid w:val="00282675"/>
    <w:rsid w:val="002835F9"/>
    <w:rsid w:val="002839A1"/>
    <w:rsid w:val="00284052"/>
    <w:rsid w:val="002847DE"/>
    <w:rsid w:val="00284B98"/>
    <w:rsid w:val="00285054"/>
    <w:rsid w:val="002853A3"/>
    <w:rsid w:val="00285411"/>
    <w:rsid w:val="002859AD"/>
    <w:rsid w:val="002859B0"/>
    <w:rsid w:val="00285C52"/>
    <w:rsid w:val="00285C83"/>
    <w:rsid w:val="00285D43"/>
    <w:rsid w:val="00285DF6"/>
    <w:rsid w:val="002865BC"/>
    <w:rsid w:val="00286866"/>
    <w:rsid w:val="00286C7D"/>
    <w:rsid w:val="0028733A"/>
    <w:rsid w:val="00287C2B"/>
    <w:rsid w:val="00287C9A"/>
    <w:rsid w:val="00287E30"/>
    <w:rsid w:val="002902EB"/>
    <w:rsid w:val="00290A4D"/>
    <w:rsid w:val="00290B09"/>
    <w:rsid w:val="00290C74"/>
    <w:rsid w:val="00290D3B"/>
    <w:rsid w:val="00290E80"/>
    <w:rsid w:val="00291314"/>
    <w:rsid w:val="00291342"/>
    <w:rsid w:val="002915F0"/>
    <w:rsid w:val="00291638"/>
    <w:rsid w:val="00291640"/>
    <w:rsid w:val="00291B41"/>
    <w:rsid w:val="0029223D"/>
    <w:rsid w:val="0029230C"/>
    <w:rsid w:val="00292DB3"/>
    <w:rsid w:val="002931BD"/>
    <w:rsid w:val="002936A2"/>
    <w:rsid w:val="00293C5A"/>
    <w:rsid w:val="00293F3D"/>
    <w:rsid w:val="0029425A"/>
    <w:rsid w:val="00294727"/>
    <w:rsid w:val="00294D37"/>
    <w:rsid w:val="00294F04"/>
    <w:rsid w:val="002950FD"/>
    <w:rsid w:val="002951B9"/>
    <w:rsid w:val="00295993"/>
    <w:rsid w:val="00295F31"/>
    <w:rsid w:val="002960B2"/>
    <w:rsid w:val="002963C2"/>
    <w:rsid w:val="0029642D"/>
    <w:rsid w:val="002965E7"/>
    <w:rsid w:val="00296718"/>
    <w:rsid w:val="00296B22"/>
    <w:rsid w:val="00296D54"/>
    <w:rsid w:val="00296DAA"/>
    <w:rsid w:val="00296E7F"/>
    <w:rsid w:val="00296FC5"/>
    <w:rsid w:val="0029709A"/>
    <w:rsid w:val="0029715D"/>
    <w:rsid w:val="002974EF"/>
    <w:rsid w:val="002979F5"/>
    <w:rsid w:val="00297F7C"/>
    <w:rsid w:val="002A005D"/>
    <w:rsid w:val="002A082F"/>
    <w:rsid w:val="002A0A0A"/>
    <w:rsid w:val="002A0A3E"/>
    <w:rsid w:val="002A107C"/>
    <w:rsid w:val="002A12FA"/>
    <w:rsid w:val="002A14B0"/>
    <w:rsid w:val="002A18AA"/>
    <w:rsid w:val="002A18D4"/>
    <w:rsid w:val="002A1952"/>
    <w:rsid w:val="002A209A"/>
    <w:rsid w:val="002A27D5"/>
    <w:rsid w:val="002A2B43"/>
    <w:rsid w:val="002A3CB2"/>
    <w:rsid w:val="002A460E"/>
    <w:rsid w:val="002A4E4F"/>
    <w:rsid w:val="002A4F8A"/>
    <w:rsid w:val="002A5737"/>
    <w:rsid w:val="002A5786"/>
    <w:rsid w:val="002A591F"/>
    <w:rsid w:val="002A596F"/>
    <w:rsid w:val="002A599C"/>
    <w:rsid w:val="002A5BAB"/>
    <w:rsid w:val="002A5CC2"/>
    <w:rsid w:val="002A6002"/>
    <w:rsid w:val="002A6242"/>
    <w:rsid w:val="002A6264"/>
    <w:rsid w:val="002A6317"/>
    <w:rsid w:val="002A665E"/>
    <w:rsid w:val="002A6700"/>
    <w:rsid w:val="002A6A6D"/>
    <w:rsid w:val="002A6E27"/>
    <w:rsid w:val="002A6E31"/>
    <w:rsid w:val="002A7348"/>
    <w:rsid w:val="002A7910"/>
    <w:rsid w:val="002A7B41"/>
    <w:rsid w:val="002A7BC3"/>
    <w:rsid w:val="002A7EDF"/>
    <w:rsid w:val="002B0425"/>
    <w:rsid w:val="002B0501"/>
    <w:rsid w:val="002B0C73"/>
    <w:rsid w:val="002B0E84"/>
    <w:rsid w:val="002B0FD5"/>
    <w:rsid w:val="002B13BF"/>
    <w:rsid w:val="002B1C33"/>
    <w:rsid w:val="002B2244"/>
    <w:rsid w:val="002B22F2"/>
    <w:rsid w:val="002B28A3"/>
    <w:rsid w:val="002B33A2"/>
    <w:rsid w:val="002B3593"/>
    <w:rsid w:val="002B3EB6"/>
    <w:rsid w:val="002B4518"/>
    <w:rsid w:val="002B47B2"/>
    <w:rsid w:val="002B487D"/>
    <w:rsid w:val="002B4996"/>
    <w:rsid w:val="002B4BF2"/>
    <w:rsid w:val="002B5813"/>
    <w:rsid w:val="002B59BF"/>
    <w:rsid w:val="002B5FA2"/>
    <w:rsid w:val="002B6C5E"/>
    <w:rsid w:val="002B751A"/>
    <w:rsid w:val="002B79DE"/>
    <w:rsid w:val="002B7BE2"/>
    <w:rsid w:val="002B7CA1"/>
    <w:rsid w:val="002C0045"/>
    <w:rsid w:val="002C04EA"/>
    <w:rsid w:val="002C07ED"/>
    <w:rsid w:val="002C1843"/>
    <w:rsid w:val="002C1CAF"/>
    <w:rsid w:val="002C1D42"/>
    <w:rsid w:val="002C1EFF"/>
    <w:rsid w:val="002C1F91"/>
    <w:rsid w:val="002C2AFD"/>
    <w:rsid w:val="002C2D24"/>
    <w:rsid w:val="002C2F09"/>
    <w:rsid w:val="002C319D"/>
    <w:rsid w:val="002C340C"/>
    <w:rsid w:val="002C34FE"/>
    <w:rsid w:val="002C3695"/>
    <w:rsid w:val="002C3781"/>
    <w:rsid w:val="002C397D"/>
    <w:rsid w:val="002C39F8"/>
    <w:rsid w:val="002C3CDD"/>
    <w:rsid w:val="002C40F9"/>
    <w:rsid w:val="002C4457"/>
    <w:rsid w:val="002C44EB"/>
    <w:rsid w:val="002C4588"/>
    <w:rsid w:val="002C4B52"/>
    <w:rsid w:val="002C4CDB"/>
    <w:rsid w:val="002C5374"/>
    <w:rsid w:val="002C54C6"/>
    <w:rsid w:val="002C5581"/>
    <w:rsid w:val="002C56A4"/>
    <w:rsid w:val="002C5F5F"/>
    <w:rsid w:val="002C60F3"/>
    <w:rsid w:val="002C6291"/>
    <w:rsid w:val="002C6577"/>
    <w:rsid w:val="002C68A5"/>
    <w:rsid w:val="002C6BC0"/>
    <w:rsid w:val="002C6BFE"/>
    <w:rsid w:val="002C6E2D"/>
    <w:rsid w:val="002C6EB6"/>
    <w:rsid w:val="002C71A8"/>
    <w:rsid w:val="002C743B"/>
    <w:rsid w:val="002C745F"/>
    <w:rsid w:val="002D01B5"/>
    <w:rsid w:val="002D02A6"/>
    <w:rsid w:val="002D0369"/>
    <w:rsid w:val="002D0420"/>
    <w:rsid w:val="002D04DC"/>
    <w:rsid w:val="002D06A5"/>
    <w:rsid w:val="002D0734"/>
    <w:rsid w:val="002D07C6"/>
    <w:rsid w:val="002D0DFF"/>
    <w:rsid w:val="002D0ED3"/>
    <w:rsid w:val="002D14B6"/>
    <w:rsid w:val="002D1766"/>
    <w:rsid w:val="002D190E"/>
    <w:rsid w:val="002D1A52"/>
    <w:rsid w:val="002D1A74"/>
    <w:rsid w:val="002D1C27"/>
    <w:rsid w:val="002D1D33"/>
    <w:rsid w:val="002D1FD9"/>
    <w:rsid w:val="002D2180"/>
    <w:rsid w:val="002D2A38"/>
    <w:rsid w:val="002D2D32"/>
    <w:rsid w:val="002D30C8"/>
    <w:rsid w:val="002D36B4"/>
    <w:rsid w:val="002D3790"/>
    <w:rsid w:val="002D39FB"/>
    <w:rsid w:val="002D3B77"/>
    <w:rsid w:val="002D3C2C"/>
    <w:rsid w:val="002D40C6"/>
    <w:rsid w:val="002D4340"/>
    <w:rsid w:val="002D44C6"/>
    <w:rsid w:val="002D47FC"/>
    <w:rsid w:val="002D4C47"/>
    <w:rsid w:val="002D4CE9"/>
    <w:rsid w:val="002D4D7B"/>
    <w:rsid w:val="002D526D"/>
    <w:rsid w:val="002D538E"/>
    <w:rsid w:val="002D546D"/>
    <w:rsid w:val="002D557B"/>
    <w:rsid w:val="002D5CFF"/>
    <w:rsid w:val="002D5F61"/>
    <w:rsid w:val="002D61F4"/>
    <w:rsid w:val="002D69F2"/>
    <w:rsid w:val="002D6A37"/>
    <w:rsid w:val="002D7334"/>
    <w:rsid w:val="002D74F1"/>
    <w:rsid w:val="002D782A"/>
    <w:rsid w:val="002D797B"/>
    <w:rsid w:val="002D7D2B"/>
    <w:rsid w:val="002D7E5B"/>
    <w:rsid w:val="002E001C"/>
    <w:rsid w:val="002E0507"/>
    <w:rsid w:val="002E0925"/>
    <w:rsid w:val="002E0CE6"/>
    <w:rsid w:val="002E1165"/>
    <w:rsid w:val="002E12EC"/>
    <w:rsid w:val="002E1D5E"/>
    <w:rsid w:val="002E1D6B"/>
    <w:rsid w:val="002E1F4B"/>
    <w:rsid w:val="002E22F7"/>
    <w:rsid w:val="002E2467"/>
    <w:rsid w:val="002E2586"/>
    <w:rsid w:val="002E2BDD"/>
    <w:rsid w:val="002E2FD3"/>
    <w:rsid w:val="002E3259"/>
    <w:rsid w:val="002E3962"/>
    <w:rsid w:val="002E3ACF"/>
    <w:rsid w:val="002E3BA6"/>
    <w:rsid w:val="002E3D1D"/>
    <w:rsid w:val="002E3DBA"/>
    <w:rsid w:val="002E3EB5"/>
    <w:rsid w:val="002E3F00"/>
    <w:rsid w:val="002E40C5"/>
    <w:rsid w:val="002E4433"/>
    <w:rsid w:val="002E459B"/>
    <w:rsid w:val="002E4B2A"/>
    <w:rsid w:val="002E4CEB"/>
    <w:rsid w:val="002E5156"/>
    <w:rsid w:val="002E5552"/>
    <w:rsid w:val="002E55D3"/>
    <w:rsid w:val="002E5970"/>
    <w:rsid w:val="002E5D83"/>
    <w:rsid w:val="002E5EC7"/>
    <w:rsid w:val="002E6041"/>
    <w:rsid w:val="002E6116"/>
    <w:rsid w:val="002E61C7"/>
    <w:rsid w:val="002E627A"/>
    <w:rsid w:val="002E645F"/>
    <w:rsid w:val="002E6701"/>
    <w:rsid w:val="002E6792"/>
    <w:rsid w:val="002E6B0F"/>
    <w:rsid w:val="002E6D14"/>
    <w:rsid w:val="002E766F"/>
    <w:rsid w:val="002E7C79"/>
    <w:rsid w:val="002F012A"/>
    <w:rsid w:val="002F0CB6"/>
    <w:rsid w:val="002F0F8E"/>
    <w:rsid w:val="002F11A4"/>
    <w:rsid w:val="002F164F"/>
    <w:rsid w:val="002F17B1"/>
    <w:rsid w:val="002F199E"/>
    <w:rsid w:val="002F1D07"/>
    <w:rsid w:val="002F1F2E"/>
    <w:rsid w:val="002F1F7E"/>
    <w:rsid w:val="002F21EA"/>
    <w:rsid w:val="002F22D4"/>
    <w:rsid w:val="002F29B4"/>
    <w:rsid w:val="002F2C97"/>
    <w:rsid w:val="002F2EE0"/>
    <w:rsid w:val="002F2FDB"/>
    <w:rsid w:val="002F3104"/>
    <w:rsid w:val="002F3641"/>
    <w:rsid w:val="002F3732"/>
    <w:rsid w:val="002F3DCA"/>
    <w:rsid w:val="002F3E39"/>
    <w:rsid w:val="002F3E89"/>
    <w:rsid w:val="002F3EDF"/>
    <w:rsid w:val="002F44EA"/>
    <w:rsid w:val="002F4CC4"/>
    <w:rsid w:val="002F5023"/>
    <w:rsid w:val="002F51F0"/>
    <w:rsid w:val="002F53DB"/>
    <w:rsid w:val="002F61D8"/>
    <w:rsid w:val="002F6286"/>
    <w:rsid w:val="002F6516"/>
    <w:rsid w:val="002F651D"/>
    <w:rsid w:val="002F68FD"/>
    <w:rsid w:val="002F6967"/>
    <w:rsid w:val="002F6EE0"/>
    <w:rsid w:val="002F720C"/>
    <w:rsid w:val="002F72AC"/>
    <w:rsid w:val="002F730F"/>
    <w:rsid w:val="002F7612"/>
    <w:rsid w:val="002F761A"/>
    <w:rsid w:val="002F7837"/>
    <w:rsid w:val="002F7BF6"/>
    <w:rsid w:val="00300313"/>
    <w:rsid w:val="00300345"/>
    <w:rsid w:val="00300A62"/>
    <w:rsid w:val="00300E61"/>
    <w:rsid w:val="00300FEB"/>
    <w:rsid w:val="003016D2"/>
    <w:rsid w:val="00301716"/>
    <w:rsid w:val="00302197"/>
    <w:rsid w:val="00302261"/>
    <w:rsid w:val="0030235E"/>
    <w:rsid w:val="003025A4"/>
    <w:rsid w:val="00302C8C"/>
    <w:rsid w:val="003030E4"/>
    <w:rsid w:val="003030F3"/>
    <w:rsid w:val="003036D7"/>
    <w:rsid w:val="00303A51"/>
    <w:rsid w:val="0030470F"/>
    <w:rsid w:val="00304A69"/>
    <w:rsid w:val="00304D67"/>
    <w:rsid w:val="00304F05"/>
    <w:rsid w:val="00305653"/>
    <w:rsid w:val="00305965"/>
    <w:rsid w:val="00305ED5"/>
    <w:rsid w:val="00306310"/>
    <w:rsid w:val="00306333"/>
    <w:rsid w:val="003066BA"/>
    <w:rsid w:val="003069FE"/>
    <w:rsid w:val="00306AFD"/>
    <w:rsid w:val="00306C6C"/>
    <w:rsid w:val="003073AB"/>
    <w:rsid w:val="003079A0"/>
    <w:rsid w:val="003079D2"/>
    <w:rsid w:val="00307A54"/>
    <w:rsid w:val="00307EEC"/>
    <w:rsid w:val="0031005E"/>
    <w:rsid w:val="00310688"/>
    <w:rsid w:val="00310743"/>
    <w:rsid w:val="00310945"/>
    <w:rsid w:val="00310B68"/>
    <w:rsid w:val="00310D3E"/>
    <w:rsid w:val="003114E3"/>
    <w:rsid w:val="00311899"/>
    <w:rsid w:val="00311BF8"/>
    <w:rsid w:val="00311DA7"/>
    <w:rsid w:val="00311FAD"/>
    <w:rsid w:val="00312119"/>
    <w:rsid w:val="003126DC"/>
    <w:rsid w:val="00312818"/>
    <w:rsid w:val="0031291A"/>
    <w:rsid w:val="00312966"/>
    <w:rsid w:val="00312E23"/>
    <w:rsid w:val="00313234"/>
    <w:rsid w:val="00313429"/>
    <w:rsid w:val="00313BB0"/>
    <w:rsid w:val="00314178"/>
    <w:rsid w:val="00314226"/>
    <w:rsid w:val="0031460E"/>
    <w:rsid w:val="003146DD"/>
    <w:rsid w:val="00314B96"/>
    <w:rsid w:val="00314C30"/>
    <w:rsid w:val="00314D02"/>
    <w:rsid w:val="00314D29"/>
    <w:rsid w:val="0031523C"/>
    <w:rsid w:val="003152B3"/>
    <w:rsid w:val="003153A0"/>
    <w:rsid w:val="003153D8"/>
    <w:rsid w:val="00315660"/>
    <w:rsid w:val="00315901"/>
    <w:rsid w:val="00316D9A"/>
    <w:rsid w:val="00317041"/>
    <w:rsid w:val="0031721B"/>
    <w:rsid w:val="003176EE"/>
    <w:rsid w:val="0031781B"/>
    <w:rsid w:val="00317937"/>
    <w:rsid w:val="00317C80"/>
    <w:rsid w:val="003201E2"/>
    <w:rsid w:val="00320F96"/>
    <w:rsid w:val="0032127E"/>
    <w:rsid w:val="0032135C"/>
    <w:rsid w:val="00321381"/>
    <w:rsid w:val="00321576"/>
    <w:rsid w:val="00321673"/>
    <w:rsid w:val="0032182F"/>
    <w:rsid w:val="00321C0A"/>
    <w:rsid w:val="00322104"/>
    <w:rsid w:val="00322258"/>
    <w:rsid w:val="00322A0F"/>
    <w:rsid w:val="00322BB8"/>
    <w:rsid w:val="00323176"/>
    <w:rsid w:val="003233FC"/>
    <w:rsid w:val="00323589"/>
    <w:rsid w:val="003237B1"/>
    <w:rsid w:val="00323B38"/>
    <w:rsid w:val="00324183"/>
    <w:rsid w:val="0032451A"/>
    <w:rsid w:val="003249CC"/>
    <w:rsid w:val="00324C8B"/>
    <w:rsid w:val="00324E11"/>
    <w:rsid w:val="0032509B"/>
    <w:rsid w:val="003250E4"/>
    <w:rsid w:val="00325692"/>
    <w:rsid w:val="00325A50"/>
    <w:rsid w:val="00325BC9"/>
    <w:rsid w:val="00325BD3"/>
    <w:rsid w:val="00325BEC"/>
    <w:rsid w:val="00325F7F"/>
    <w:rsid w:val="0032607B"/>
    <w:rsid w:val="003262DF"/>
    <w:rsid w:val="0032631B"/>
    <w:rsid w:val="003268F8"/>
    <w:rsid w:val="00326D54"/>
    <w:rsid w:val="00327241"/>
    <w:rsid w:val="0032757D"/>
    <w:rsid w:val="003278CB"/>
    <w:rsid w:val="00327C48"/>
    <w:rsid w:val="00327FC1"/>
    <w:rsid w:val="00330008"/>
    <w:rsid w:val="0033031A"/>
    <w:rsid w:val="00330510"/>
    <w:rsid w:val="00330CB2"/>
    <w:rsid w:val="00331335"/>
    <w:rsid w:val="0033133B"/>
    <w:rsid w:val="003316E3"/>
    <w:rsid w:val="0033174B"/>
    <w:rsid w:val="003318A8"/>
    <w:rsid w:val="00331B4C"/>
    <w:rsid w:val="00331C83"/>
    <w:rsid w:val="00331FC2"/>
    <w:rsid w:val="00332482"/>
    <w:rsid w:val="00332902"/>
    <w:rsid w:val="003329F6"/>
    <w:rsid w:val="00332C05"/>
    <w:rsid w:val="00332DE6"/>
    <w:rsid w:val="00332F77"/>
    <w:rsid w:val="0033310B"/>
    <w:rsid w:val="0033339C"/>
    <w:rsid w:val="00333490"/>
    <w:rsid w:val="00333952"/>
    <w:rsid w:val="00334500"/>
    <w:rsid w:val="00334BE0"/>
    <w:rsid w:val="00334DB5"/>
    <w:rsid w:val="00334EBF"/>
    <w:rsid w:val="003350EE"/>
    <w:rsid w:val="0033524F"/>
    <w:rsid w:val="003354E3"/>
    <w:rsid w:val="003359F7"/>
    <w:rsid w:val="00335A25"/>
    <w:rsid w:val="00335BE1"/>
    <w:rsid w:val="00335C18"/>
    <w:rsid w:val="00335C51"/>
    <w:rsid w:val="00336496"/>
    <w:rsid w:val="00336538"/>
    <w:rsid w:val="003369EA"/>
    <w:rsid w:val="00336A99"/>
    <w:rsid w:val="00336BAC"/>
    <w:rsid w:val="00336DD7"/>
    <w:rsid w:val="00337512"/>
    <w:rsid w:val="0034083D"/>
    <w:rsid w:val="00340972"/>
    <w:rsid w:val="00340A60"/>
    <w:rsid w:val="00341437"/>
    <w:rsid w:val="003427B5"/>
    <w:rsid w:val="003427BA"/>
    <w:rsid w:val="00342859"/>
    <w:rsid w:val="00342889"/>
    <w:rsid w:val="00342C94"/>
    <w:rsid w:val="003433B9"/>
    <w:rsid w:val="00343AF7"/>
    <w:rsid w:val="00343B54"/>
    <w:rsid w:val="00343EA3"/>
    <w:rsid w:val="00343F28"/>
    <w:rsid w:val="003440A6"/>
    <w:rsid w:val="003446EC"/>
    <w:rsid w:val="00344BF9"/>
    <w:rsid w:val="003450C9"/>
    <w:rsid w:val="0034534C"/>
    <w:rsid w:val="00345C76"/>
    <w:rsid w:val="00345CB2"/>
    <w:rsid w:val="00345D7F"/>
    <w:rsid w:val="00346335"/>
    <w:rsid w:val="003466F6"/>
    <w:rsid w:val="003467E7"/>
    <w:rsid w:val="00346984"/>
    <w:rsid w:val="00346C39"/>
    <w:rsid w:val="00346D9F"/>
    <w:rsid w:val="0034734D"/>
    <w:rsid w:val="00347363"/>
    <w:rsid w:val="003476B5"/>
    <w:rsid w:val="00347AED"/>
    <w:rsid w:val="00347B17"/>
    <w:rsid w:val="00347BBC"/>
    <w:rsid w:val="00347CFE"/>
    <w:rsid w:val="0034FEF7"/>
    <w:rsid w:val="0035002B"/>
    <w:rsid w:val="0035013E"/>
    <w:rsid w:val="0035079C"/>
    <w:rsid w:val="00350BD4"/>
    <w:rsid w:val="0035145C"/>
    <w:rsid w:val="003516FF"/>
    <w:rsid w:val="0035174A"/>
    <w:rsid w:val="003518BF"/>
    <w:rsid w:val="00351A2C"/>
    <w:rsid w:val="00351F07"/>
    <w:rsid w:val="0035214C"/>
    <w:rsid w:val="0035221A"/>
    <w:rsid w:val="00352287"/>
    <w:rsid w:val="003523CD"/>
    <w:rsid w:val="003527FA"/>
    <w:rsid w:val="003528F7"/>
    <w:rsid w:val="00352A08"/>
    <w:rsid w:val="00352C38"/>
    <w:rsid w:val="00352ED8"/>
    <w:rsid w:val="00352FE6"/>
    <w:rsid w:val="00353054"/>
    <w:rsid w:val="003532F6"/>
    <w:rsid w:val="003536CB"/>
    <w:rsid w:val="00353A32"/>
    <w:rsid w:val="00353DE7"/>
    <w:rsid w:val="003548A2"/>
    <w:rsid w:val="00354CB6"/>
    <w:rsid w:val="00354EBB"/>
    <w:rsid w:val="0035532F"/>
    <w:rsid w:val="003555ED"/>
    <w:rsid w:val="003558A2"/>
    <w:rsid w:val="00355D73"/>
    <w:rsid w:val="00355F2D"/>
    <w:rsid w:val="0035619F"/>
    <w:rsid w:val="00356487"/>
    <w:rsid w:val="00356C0B"/>
    <w:rsid w:val="00356C73"/>
    <w:rsid w:val="00357059"/>
    <w:rsid w:val="0035740F"/>
    <w:rsid w:val="00357AB9"/>
    <w:rsid w:val="003600D3"/>
    <w:rsid w:val="003600EC"/>
    <w:rsid w:val="003601E4"/>
    <w:rsid w:val="003602F5"/>
    <w:rsid w:val="00360577"/>
    <w:rsid w:val="003608EB"/>
    <w:rsid w:val="00360B39"/>
    <w:rsid w:val="00360DF4"/>
    <w:rsid w:val="0036111C"/>
    <w:rsid w:val="003612A3"/>
    <w:rsid w:val="00361349"/>
    <w:rsid w:val="003615FF"/>
    <w:rsid w:val="00361877"/>
    <w:rsid w:val="00361952"/>
    <w:rsid w:val="00361E5A"/>
    <w:rsid w:val="003620F0"/>
    <w:rsid w:val="003625E4"/>
    <w:rsid w:val="00362759"/>
    <w:rsid w:val="0036282F"/>
    <w:rsid w:val="00362E1F"/>
    <w:rsid w:val="00362F17"/>
    <w:rsid w:val="00362F64"/>
    <w:rsid w:val="003635F6"/>
    <w:rsid w:val="00363707"/>
    <w:rsid w:val="00363AEC"/>
    <w:rsid w:val="00363DAD"/>
    <w:rsid w:val="003642DC"/>
    <w:rsid w:val="003643E2"/>
    <w:rsid w:val="0036452C"/>
    <w:rsid w:val="00364A5B"/>
    <w:rsid w:val="00364C0F"/>
    <w:rsid w:val="00364D72"/>
    <w:rsid w:val="00365085"/>
    <w:rsid w:val="0036536F"/>
    <w:rsid w:val="0036578E"/>
    <w:rsid w:val="00365947"/>
    <w:rsid w:val="0036628D"/>
    <w:rsid w:val="0036641A"/>
    <w:rsid w:val="0036669F"/>
    <w:rsid w:val="0036671E"/>
    <w:rsid w:val="00366768"/>
    <w:rsid w:val="003667A5"/>
    <w:rsid w:val="00366DFF"/>
    <w:rsid w:val="00366F8C"/>
    <w:rsid w:val="00367173"/>
    <w:rsid w:val="003671B0"/>
    <w:rsid w:val="003674D4"/>
    <w:rsid w:val="00367789"/>
    <w:rsid w:val="00367888"/>
    <w:rsid w:val="00370393"/>
    <w:rsid w:val="003706CB"/>
    <w:rsid w:val="0037104E"/>
    <w:rsid w:val="0037116B"/>
    <w:rsid w:val="003711DD"/>
    <w:rsid w:val="00371517"/>
    <w:rsid w:val="003718B0"/>
    <w:rsid w:val="003718EB"/>
    <w:rsid w:val="00371DA5"/>
    <w:rsid w:val="00372069"/>
    <w:rsid w:val="003722F9"/>
    <w:rsid w:val="00372567"/>
    <w:rsid w:val="00372657"/>
    <w:rsid w:val="003727FE"/>
    <w:rsid w:val="00372C86"/>
    <w:rsid w:val="003731B3"/>
    <w:rsid w:val="003733D5"/>
    <w:rsid w:val="003733E5"/>
    <w:rsid w:val="003734D3"/>
    <w:rsid w:val="00373612"/>
    <w:rsid w:val="00373A63"/>
    <w:rsid w:val="00373BE9"/>
    <w:rsid w:val="0037411D"/>
    <w:rsid w:val="00374407"/>
    <w:rsid w:val="00374B31"/>
    <w:rsid w:val="00374CA5"/>
    <w:rsid w:val="00374D85"/>
    <w:rsid w:val="00374E30"/>
    <w:rsid w:val="00375081"/>
    <w:rsid w:val="0037520A"/>
    <w:rsid w:val="00375D08"/>
    <w:rsid w:val="00375EF6"/>
    <w:rsid w:val="00375FA4"/>
    <w:rsid w:val="00375FCF"/>
    <w:rsid w:val="00375FD6"/>
    <w:rsid w:val="003761C6"/>
    <w:rsid w:val="00376488"/>
    <w:rsid w:val="003764CD"/>
    <w:rsid w:val="00376570"/>
    <w:rsid w:val="003765A7"/>
    <w:rsid w:val="0037678E"/>
    <w:rsid w:val="003768EA"/>
    <w:rsid w:val="00377155"/>
    <w:rsid w:val="003772CE"/>
    <w:rsid w:val="00377794"/>
    <w:rsid w:val="0037791C"/>
    <w:rsid w:val="003800D1"/>
    <w:rsid w:val="003801E1"/>
    <w:rsid w:val="003801E4"/>
    <w:rsid w:val="003803EC"/>
    <w:rsid w:val="0038072B"/>
    <w:rsid w:val="00380756"/>
    <w:rsid w:val="00380908"/>
    <w:rsid w:val="00380A94"/>
    <w:rsid w:val="00381227"/>
    <w:rsid w:val="00381287"/>
    <w:rsid w:val="00381770"/>
    <w:rsid w:val="00381A5E"/>
    <w:rsid w:val="00381EA1"/>
    <w:rsid w:val="00381F1F"/>
    <w:rsid w:val="00381F78"/>
    <w:rsid w:val="00382488"/>
    <w:rsid w:val="003830CD"/>
    <w:rsid w:val="0038314F"/>
    <w:rsid w:val="003832A1"/>
    <w:rsid w:val="00383544"/>
    <w:rsid w:val="003839CF"/>
    <w:rsid w:val="00383BED"/>
    <w:rsid w:val="00383C83"/>
    <w:rsid w:val="00383F05"/>
    <w:rsid w:val="00383F39"/>
    <w:rsid w:val="0038405E"/>
    <w:rsid w:val="0038433D"/>
    <w:rsid w:val="003845CA"/>
    <w:rsid w:val="0038462D"/>
    <w:rsid w:val="00384755"/>
    <w:rsid w:val="003847D3"/>
    <w:rsid w:val="00384CCC"/>
    <w:rsid w:val="003851E7"/>
    <w:rsid w:val="00385300"/>
    <w:rsid w:val="0038532D"/>
    <w:rsid w:val="0038595B"/>
    <w:rsid w:val="00385A38"/>
    <w:rsid w:val="00385E2E"/>
    <w:rsid w:val="0038609A"/>
    <w:rsid w:val="003861B5"/>
    <w:rsid w:val="00386B44"/>
    <w:rsid w:val="00386BCD"/>
    <w:rsid w:val="00386D8F"/>
    <w:rsid w:val="00387182"/>
    <w:rsid w:val="00387D5C"/>
    <w:rsid w:val="003900FF"/>
    <w:rsid w:val="0039053D"/>
    <w:rsid w:val="003905AC"/>
    <w:rsid w:val="00390817"/>
    <w:rsid w:val="003908AA"/>
    <w:rsid w:val="00390C6E"/>
    <w:rsid w:val="0039125B"/>
    <w:rsid w:val="00391489"/>
    <w:rsid w:val="0039181D"/>
    <w:rsid w:val="00391B8D"/>
    <w:rsid w:val="0039221E"/>
    <w:rsid w:val="003925D8"/>
    <w:rsid w:val="0039264C"/>
    <w:rsid w:val="00392D54"/>
    <w:rsid w:val="003936F9"/>
    <w:rsid w:val="0039398F"/>
    <w:rsid w:val="003944D3"/>
    <w:rsid w:val="003945F2"/>
    <w:rsid w:val="00394A9C"/>
    <w:rsid w:val="00395008"/>
    <w:rsid w:val="003952B9"/>
    <w:rsid w:val="00395358"/>
    <w:rsid w:val="00395B6C"/>
    <w:rsid w:val="00396DE3"/>
    <w:rsid w:val="00396E57"/>
    <w:rsid w:val="00397EA6"/>
    <w:rsid w:val="003A0148"/>
    <w:rsid w:val="003A02EE"/>
    <w:rsid w:val="003A0AFA"/>
    <w:rsid w:val="003A0C4D"/>
    <w:rsid w:val="003A0E21"/>
    <w:rsid w:val="003A0F56"/>
    <w:rsid w:val="003A0FB7"/>
    <w:rsid w:val="003A12CE"/>
    <w:rsid w:val="003A16B7"/>
    <w:rsid w:val="003A1801"/>
    <w:rsid w:val="003A1BCD"/>
    <w:rsid w:val="003A1C4B"/>
    <w:rsid w:val="003A1C57"/>
    <w:rsid w:val="003A1C79"/>
    <w:rsid w:val="003A1CE3"/>
    <w:rsid w:val="003A1F6A"/>
    <w:rsid w:val="003A22E5"/>
    <w:rsid w:val="003A321A"/>
    <w:rsid w:val="003A3826"/>
    <w:rsid w:val="003A3F90"/>
    <w:rsid w:val="003A4164"/>
    <w:rsid w:val="003A492F"/>
    <w:rsid w:val="003A4C6C"/>
    <w:rsid w:val="003A4CA1"/>
    <w:rsid w:val="003A4FB6"/>
    <w:rsid w:val="003A5006"/>
    <w:rsid w:val="003A5193"/>
    <w:rsid w:val="003A5428"/>
    <w:rsid w:val="003A57D3"/>
    <w:rsid w:val="003A6032"/>
    <w:rsid w:val="003A61CD"/>
    <w:rsid w:val="003A63C5"/>
    <w:rsid w:val="003A642D"/>
    <w:rsid w:val="003A65A7"/>
    <w:rsid w:val="003A6843"/>
    <w:rsid w:val="003A6D0A"/>
    <w:rsid w:val="003A6D15"/>
    <w:rsid w:val="003A6DCF"/>
    <w:rsid w:val="003A6F01"/>
    <w:rsid w:val="003A73F9"/>
    <w:rsid w:val="003A7493"/>
    <w:rsid w:val="003A751C"/>
    <w:rsid w:val="003A7840"/>
    <w:rsid w:val="003A7931"/>
    <w:rsid w:val="003A7DED"/>
    <w:rsid w:val="003B006A"/>
    <w:rsid w:val="003B01C6"/>
    <w:rsid w:val="003B04F8"/>
    <w:rsid w:val="003B0513"/>
    <w:rsid w:val="003B1278"/>
    <w:rsid w:val="003B2586"/>
    <w:rsid w:val="003B2699"/>
    <w:rsid w:val="003B37A5"/>
    <w:rsid w:val="003B37F8"/>
    <w:rsid w:val="003B3BD3"/>
    <w:rsid w:val="003B3E95"/>
    <w:rsid w:val="003B43CC"/>
    <w:rsid w:val="003B46DD"/>
    <w:rsid w:val="003B51DF"/>
    <w:rsid w:val="003B6072"/>
    <w:rsid w:val="003B62B5"/>
    <w:rsid w:val="003B658A"/>
    <w:rsid w:val="003B68ED"/>
    <w:rsid w:val="003B6E6D"/>
    <w:rsid w:val="003B6EAE"/>
    <w:rsid w:val="003B7431"/>
    <w:rsid w:val="003B776C"/>
    <w:rsid w:val="003B7ACD"/>
    <w:rsid w:val="003B7C1A"/>
    <w:rsid w:val="003B7F26"/>
    <w:rsid w:val="003C068A"/>
    <w:rsid w:val="003C0A4A"/>
    <w:rsid w:val="003C103C"/>
    <w:rsid w:val="003C1072"/>
    <w:rsid w:val="003C12CB"/>
    <w:rsid w:val="003C1398"/>
    <w:rsid w:val="003C1438"/>
    <w:rsid w:val="003C16E4"/>
    <w:rsid w:val="003C1ACC"/>
    <w:rsid w:val="003C1F92"/>
    <w:rsid w:val="003C247E"/>
    <w:rsid w:val="003C256A"/>
    <w:rsid w:val="003C299A"/>
    <w:rsid w:val="003C2B4D"/>
    <w:rsid w:val="003C2B92"/>
    <w:rsid w:val="003C2FB5"/>
    <w:rsid w:val="003C3118"/>
    <w:rsid w:val="003C333D"/>
    <w:rsid w:val="003C3405"/>
    <w:rsid w:val="003C34CF"/>
    <w:rsid w:val="003C3F5C"/>
    <w:rsid w:val="003C4220"/>
    <w:rsid w:val="003C4732"/>
    <w:rsid w:val="003C4867"/>
    <w:rsid w:val="003C559F"/>
    <w:rsid w:val="003C5657"/>
    <w:rsid w:val="003C579A"/>
    <w:rsid w:val="003C5ADA"/>
    <w:rsid w:val="003C5B15"/>
    <w:rsid w:val="003C62E9"/>
    <w:rsid w:val="003C6308"/>
    <w:rsid w:val="003C6817"/>
    <w:rsid w:val="003C7089"/>
    <w:rsid w:val="003C7146"/>
    <w:rsid w:val="003C716D"/>
    <w:rsid w:val="003C75AF"/>
    <w:rsid w:val="003C7D34"/>
    <w:rsid w:val="003D00E1"/>
    <w:rsid w:val="003D13E4"/>
    <w:rsid w:val="003D15F6"/>
    <w:rsid w:val="003D181D"/>
    <w:rsid w:val="003D1C66"/>
    <w:rsid w:val="003D1D31"/>
    <w:rsid w:val="003D1D6C"/>
    <w:rsid w:val="003D1FCF"/>
    <w:rsid w:val="003D200B"/>
    <w:rsid w:val="003D20E6"/>
    <w:rsid w:val="003D25DC"/>
    <w:rsid w:val="003D2BBE"/>
    <w:rsid w:val="003D2D51"/>
    <w:rsid w:val="003D30BE"/>
    <w:rsid w:val="003D35EE"/>
    <w:rsid w:val="003D360C"/>
    <w:rsid w:val="003D370F"/>
    <w:rsid w:val="003D3899"/>
    <w:rsid w:val="003D3C27"/>
    <w:rsid w:val="003D4040"/>
    <w:rsid w:val="003D44D5"/>
    <w:rsid w:val="003D549F"/>
    <w:rsid w:val="003D5AFC"/>
    <w:rsid w:val="003D5B3B"/>
    <w:rsid w:val="003D5BA1"/>
    <w:rsid w:val="003D5F10"/>
    <w:rsid w:val="003D6034"/>
    <w:rsid w:val="003D6097"/>
    <w:rsid w:val="003D63A1"/>
    <w:rsid w:val="003D6F6F"/>
    <w:rsid w:val="003D728F"/>
    <w:rsid w:val="003D72B4"/>
    <w:rsid w:val="003D73A7"/>
    <w:rsid w:val="003D7583"/>
    <w:rsid w:val="003D76D1"/>
    <w:rsid w:val="003D76DF"/>
    <w:rsid w:val="003D7A56"/>
    <w:rsid w:val="003D7D9D"/>
    <w:rsid w:val="003E0028"/>
    <w:rsid w:val="003E0691"/>
    <w:rsid w:val="003E08DB"/>
    <w:rsid w:val="003E0A13"/>
    <w:rsid w:val="003E0A9E"/>
    <w:rsid w:val="003E0ABC"/>
    <w:rsid w:val="003E199D"/>
    <w:rsid w:val="003E1BB6"/>
    <w:rsid w:val="003E1E17"/>
    <w:rsid w:val="003E1FAC"/>
    <w:rsid w:val="003E1FD8"/>
    <w:rsid w:val="003E20E4"/>
    <w:rsid w:val="003E23FC"/>
    <w:rsid w:val="003E2AB2"/>
    <w:rsid w:val="003E2CA8"/>
    <w:rsid w:val="003E2EEE"/>
    <w:rsid w:val="003E31CB"/>
    <w:rsid w:val="003E32BF"/>
    <w:rsid w:val="003E33BD"/>
    <w:rsid w:val="003E35C2"/>
    <w:rsid w:val="003E3B85"/>
    <w:rsid w:val="003E452D"/>
    <w:rsid w:val="003E4561"/>
    <w:rsid w:val="003E47DB"/>
    <w:rsid w:val="003E48DD"/>
    <w:rsid w:val="003E4A70"/>
    <w:rsid w:val="003E4C3B"/>
    <w:rsid w:val="003E55DF"/>
    <w:rsid w:val="003E59CB"/>
    <w:rsid w:val="003E5FCD"/>
    <w:rsid w:val="003E6012"/>
    <w:rsid w:val="003E6075"/>
    <w:rsid w:val="003E60D8"/>
    <w:rsid w:val="003E62E8"/>
    <w:rsid w:val="003E669F"/>
    <w:rsid w:val="003E6A70"/>
    <w:rsid w:val="003E6CE6"/>
    <w:rsid w:val="003E6E8D"/>
    <w:rsid w:val="003F0A7F"/>
    <w:rsid w:val="003F0AA9"/>
    <w:rsid w:val="003F0FF6"/>
    <w:rsid w:val="003F11CC"/>
    <w:rsid w:val="003F1382"/>
    <w:rsid w:val="003F13EB"/>
    <w:rsid w:val="003F20CA"/>
    <w:rsid w:val="003F2192"/>
    <w:rsid w:val="003F239D"/>
    <w:rsid w:val="003F2845"/>
    <w:rsid w:val="003F2D13"/>
    <w:rsid w:val="003F3361"/>
    <w:rsid w:val="003F343F"/>
    <w:rsid w:val="003F374B"/>
    <w:rsid w:val="003F3E93"/>
    <w:rsid w:val="003F3EA5"/>
    <w:rsid w:val="003F3F91"/>
    <w:rsid w:val="003F4093"/>
    <w:rsid w:val="003F4814"/>
    <w:rsid w:val="003F4CB5"/>
    <w:rsid w:val="003F5475"/>
    <w:rsid w:val="003F55DC"/>
    <w:rsid w:val="003F56CF"/>
    <w:rsid w:val="003F5747"/>
    <w:rsid w:val="003F615B"/>
    <w:rsid w:val="003F6181"/>
    <w:rsid w:val="003F64EA"/>
    <w:rsid w:val="003F677B"/>
    <w:rsid w:val="003F6803"/>
    <w:rsid w:val="003F6D30"/>
    <w:rsid w:val="003F6F2E"/>
    <w:rsid w:val="003F6F5E"/>
    <w:rsid w:val="003F72AA"/>
    <w:rsid w:val="003F7449"/>
    <w:rsid w:val="003F7720"/>
    <w:rsid w:val="003F7723"/>
    <w:rsid w:val="003F7806"/>
    <w:rsid w:val="003F795B"/>
    <w:rsid w:val="00400008"/>
    <w:rsid w:val="00400061"/>
    <w:rsid w:val="00400459"/>
    <w:rsid w:val="00400481"/>
    <w:rsid w:val="004008B7"/>
    <w:rsid w:val="00400ADE"/>
    <w:rsid w:val="0040106A"/>
    <w:rsid w:val="0040157E"/>
    <w:rsid w:val="00401626"/>
    <w:rsid w:val="004018BC"/>
    <w:rsid w:val="00401927"/>
    <w:rsid w:val="00401932"/>
    <w:rsid w:val="00401F42"/>
    <w:rsid w:val="00402029"/>
    <w:rsid w:val="00402596"/>
    <w:rsid w:val="00402B89"/>
    <w:rsid w:val="00403481"/>
    <w:rsid w:val="004035EB"/>
    <w:rsid w:val="00403E2F"/>
    <w:rsid w:val="00403FB2"/>
    <w:rsid w:val="004048C0"/>
    <w:rsid w:val="0040516F"/>
    <w:rsid w:val="00405224"/>
    <w:rsid w:val="0040565F"/>
    <w:rsid w:val="00405C21"/>
    <w:rsid w:val="00405C59"/>
    <w:rsid w:val="00405CF8"/>
    <w:rsid w:val="00405E3E"/>
    <w:rsid w:val="00406573"/>
    <w:rsid w:val="004067F4"/>
    <w:rsid w:val="004073F0"/>
    <w:rsid w:val="004074C5"/>
    <w:rsid w:val="00407534"/>
    <w:rsid w:val="00407642"/>
    <w:rsid w:val="00407877"/>
    <w:rsid w:val="0040791D"/>
    <w:rsid w:val="00407963"/>
    <w:rsid w:val="00407EB4"/>
    <w:rsid w:val="004104EE"/>
    <w:rsid w:val="00410B89"/>
    <w:rsid w:val="00410CE8"/>
    <w:rsid w:val="0041155F"/>
    <w:rsid w:val="004118F3"/>
    <w:rsid w:val="00411C67"/>
    <w:rsid w:val="00412A0D"/>
    <w:rsid w:val="00412E16"/>
    <w:rsid w:val="0041304C"/>
    <w:rsid w:val="0041340C"/>
    <w:rsid w:val="004134E2"/>
    <w:rsid w:val="00413EAA"/>
    <w:rsid w:val="0041400A"/>
    <w:rsid w:val="00414560"/>
    <w:rsid w:val="00414A1A"/>
    <w:rsid w:val="00414C2A"/>
    <w:rsid w:val="0041513C"/>
    <w:rsid w:val="0041550D"/>
    <w:rsid w:val="00415664"/>
    <w:rsid w:val="004167B8"/>
    <w:rsid w:val="0041692C"/>
    <w:rsid w:val="00416F17"/>
    <w:rsid w:val="00416F5B"/>
    <w:rsid w:val="00417455"/>
    <w:rsid w:val="0041772F"/>
    <w:rsid w:val="00417F0E"/>
    <w:rsid w:val="00420367"/>
    <w:rsid w:val="00420F11"/>
    <w:rsid w:val="00421415"/>
    <w:rsid w:val="0042180A"/>
    <w:rsid w:val="00421B53"/>
    <w:rsid w:val="00421BDC"/>
    <w:rsid w:val="00421D09"/>
    <w:rsid w:val="00421E44"/>
    <w:rsid w:val="00422075"/>
    <w:rsid w:val="0042220B"/>
    <w:rsid w:val="004224FE"/>
    <w:rsid w:val="0042293D"/>
    <w:rsid w:val="00422984"/>
    <w:rsid w:val="00422F15"/>
    <w:rsid w:val="00422FE7"/>
    <w:rsid w:val="00423573"/>
    <w:rsid w:val="00423609"/>
    <w:rsid w:val="00424290"/>
    <w:rsid w:val="00424933"/>
    <w:rsid w:val="00424B3C"/>
    <w:rsid w:val="00424E23"/>
    <w:rsid w:val="00425401"/>
    <w:rsid w:val="00425438"/>
    <w:rsid w:val="00425488"/>
    <w:rsid w:val="004254EC"/>
    <w:rsid w:val="00425728"/>
    <w:rsid w:val="00425C96"/>
    <w:rsid w:val="004261B6"/>
    <w:rsid w:val="004264A3"/>
    <w:rsid w:val="00426510"/>
    <w:rsid w:val="00426938"/>
    <w:rsid w:val="004269CE"/>
    <w:rsid w:val="00426CF7"/>
    <w:rsid w:val="00426FE7"/>
    <w:rsid w:val="00427278"/>
    <w:rsid w:val="0042732E"/>
    <w:rsid w:val="0042742B"/>
    <w:rsid w:val="00427625"/>
    <w:rsid w:val="00427AF2"/>
    <w:rsid w:val="004303C0"/>
    <w:rsid w:val="00430446"/>
    <w:rsid w:val="004307BE"/>
    <w:rsid w:val="00430A50"/>
    <w:rsid w:val="00431015"/>
    <w:rsid w:val="00431354"/>
    <w:rsid w:val="004317BA"/>
    <w:rsid w:val="0043183B"/>
    <w:rsid w:val="004319EB"/>
    <w:rsid w:val="00431CBA"/>
    <w:rsid w:val="00431E84"/>
    <w:rsid w:val="004326C3"/>
    <w:rsid w:val="00432835"/>
    <w:rsid w:val="00432DD2"/>
    <w:rsid w:val="00433047"/>
    <w:rsid w:val="00433739"/>
    <w:rsid w:val="004337B3"/>
    <w:rsid w:val="00433878"/>
    <w:rsid w:val="00433E7A"/>
    <w:rsid w:val="00433EA9"/>
    <w:rsid w:val="004343AB"/>
    <w:rsid w:val="00434523"/>
    <w:rsid w:val="004345BA"/>
    <w:rsid w:val="00434883"/>
    <w:rsid w:val="004348EF"/>
    <w:rsid w:val="00434978"/>
    <w:rsid w:val="00434B1D"/>
    <w:rsid w:val="00434E3B"/>
    <w:rsid w:val="00435397"/>
    <w:rsid w:val="004354D9"/>
    <w:rsid w:val="0043594C"/>
    <w:rsid w:val="00435C59"/>
    <w:rsid w:val="00435CD3"/>
    <w:rsid w:val="00436129"/>
    <w:rsid w:val="0043671C"/>
    <w:rsid w:val="0043674C"/>
    <w:rsid w:val="00436CD1"/>
    <w:rsid w:val="004372A3"/>
    <w:rsid w:val="0043730D"/>
    <w:rsid w:val="0043749E"/>
    <w:rsid w:val="00437886"/>
    <w:rsid w:val="00437B43"/>
    <w:rsid w:val="00437F48"/>
    <w:rsid w:val="0044020C"/>
    <w:rsid w:val="00440A4C"/>
    <w:rsid w:val="004414E9"/>
    <w:rsid w:val="00441772"/>
    <w:rsid w:val="00441826"/>
    <w:rsid w:val="00441BAB"/>
    <w:rsid w:val="00441C9E"/>
    <w:rsid w:val="00442667"/>
    <w:rsid w:val="00442808"/>
    <w:rsid w:val="0044297B"/>
    <w:rsid w:val="004429F1"/>
    <w:rsid w:val="00442AA8"/>
    <w:rsid w:val="00442EA4"/>
    <w:rsid w:val="004433B8"/>
    <w:rsid w:val="00443C2A"/>
    <w:rsid w:val="00443C50"/>
    <w:rsid w:val="00444007"/>
    <w:rsid w:val="0044417D"/>
    <w:rsid w:val="00444505"/>
    <w:rsid w:val="00444575"/>
    <w:rsid w:val="00444AFD"/>
    <w:rsid w:val="00444B9B"/>
    <w:rsid w:val="00444BFA"/>
    <w:rsid w:val="00445322"/>
    <w:rsid w:val="004455BD"/>
    <w:rsid w:val="004455FA"/>
    <w:rsid w:val="00445A79"/>
    <w:rsid w:val="00445AEF"/>
    <w:rsid w:val="00445CA6"/>
    <w:rsid w:val="00445D3F"/>
    <w:rsid w:val="00446247"/>
    <w:rsid w:val="00446355"/>
    <w:rsid w:val="004468D3"/>
    <w:rsid w:val="00446A25"/>
    <w:rsid w:val="004473D3"/>
    <w:rsid w:val="00447ADB"/>
    <w:rsid w:val="00447B61"/>
    <w:rsid w:val="004504A7"/>
    <w:rsid w:val="004504DF"/>
    <w:rsid w:val="004504FF"/>
    <w:rsid w:val="00450508"/>
    <w:rsid w:val="00450837"/>
    <w:rsid w:val="00450A42"/>
    <w:rsid w:val="00450A9A"/>
    <w:rsid w:val="00450BEE"/>
    <w:rsid w:val="00450D68"/>
    <w:rsid w:val="00450DA7"/>
    <w:rsid w:val="00450F31"/>
    <w:rsid w:val="004513A6"/>
    <w:rsid w:val="0045194E"/>
    <w:rsid w:val="00451AAC"/>
    <w:rsid w:val="00451BA9"/>
    <w:rsid w:val="00451DEC"/>
    <w:rsid w:val="00451E06"/>
    <w:rsid w:val="00452296"/>
    <w:rsid w:val="0045264E"/>
    <w:rsid w:val="004527A0"/>
    <w:rsid w:val="00452848"/>
    <w:rsid w:val="00452C56"/>
    <w:rsid w:val="00452E6A"/>
    <w:rsid w:val="00453072"/>
    <w:rsid w:val="00453372"/>
    <w:rsid w:val="0045381B"/>
    <w:rsid w:val="00453B96"/>
    <w:rsid w:val="00453B9E"/>
    <w:rsid w:val="0045406B"/>
    <w:rsid w:val="004542A7"/>
    <w:rsid w:val="004543DA"/>
    <w:rsid w:val="0045508F"/>
    <w:rsid w:val="00455424"/>
    <w:rsid w:val="00455584"/>
    <w:rsid w:val="00455BE6"/>
    <w:rsid w:val="00455D1C"/>
    <w:rsid w:val="0045614F"/>
    <w:rsid w:val="00456524"/>
    <w:rsid w:val="004565CA"/>
    <w:rsid w:val="004566B4"/>
    <w:rsid w:val="00456C1B"/>
    <w:rsid w:val="00456D09"/>
    <w:rsid w:val="00456F2F"/>
    <w:rsid w:val="004572A5"/>
    <w:rsid w:val="00457ED9"/>
    <w:rsid w:val="00457F17"/>
    <w:rsid w:val="004600F0"/>
    <w:rsid w:val="00460251"/>
    <w:rsid w:val="004605FA"/>
    <w:rsid w:val="00460837"/>
    <w:rsid w:val="00460901"/>
    <w:rsid w:val="00460ADF"/>
    <w:rsid w:val="00460BAE"/>
    <w:rsid w:val="00461051"/>
    <w:rsid w:val="00461788"/>
    <w:rsid w:val="00461B5B"/>
    <w:rsid w:val="0046248C"/>
    <w:rsid w:val="004625C0"/>
    <w:rsid w:val="00462741"/>
    <w:rsid w:val="00462EFC"/>
    <w:rsid w:val="00462FFF"/>
    <w:rsid w:val="004633BE"/>
    <w:rsid w:val="0046361F"/>
    <w:rsid w:val="00463820"/>
    <w:rsid w:val="00463867"/>
    <w:rsid w:val="004642DD"/>
    <w:rsid w:val="004651EE"/>
    <w:rsid w:val="00465647"/>
    <w:rsid w:val="00465716"/>
    <w:rsid w:val="004658F1"/>
    <w:rsid w:val="00465C06"/>
    <w:rsid w:val="004660EF"/>
    <w:rsid w:val="00466562"/>
    <w:rsid w:val="0046669A"/>
    <w:rsid w:val="0046669B"/>
    <w:rsid w:val="00466A11"/>
    <w:rsid w:val="00466CA7"/>
    <w:rsid w:val="00466DA9"/>
    <w:rsid w:val="00466E03"/>
    <w:rsid w:val="00466FBD"/>
    <w:rsid w:val="004675A4"/>
    <w:rsid w:val="0046760B"/>
    <w:rsid w:val="0047029F"/>
    <w:rsid w:val="0047042E"/>
    <w:rsid w:val="00470BF6"/>
    <w:rsid w:val="00470C10"/>
    <w:rsid w:val="00470C25"/>
    <w:rsid w:val="004712CF"/>
    <w:rsid w:val="0047155C"/>
    <w:rsid w:val="00471600"/>
    <w:rsid w:val="004716FF"/>
    <w:rsid w:val="00471A2C"/>
    <w:rsid w:val="00471DFC"/>
    <w:rsid w:val="00472016"/>
    <w:rsid w:val="00472102"/>
    <w:rsid w:val="00472A1B"/>
    <w:rsid w:val="00472B32"/>
    <w:rsid w:val="004732D3"/>
    <w:rsid w:val="00473743"/>
    <w:rsid w:val="00473C44"/>
    <w:rsid w:val="004746E6"/>
    <w:rsid w:val="004747CE"/>
    <w:rsid w:val="004748FB"/>
    <w:rsid w:val="00474956"/>
    <w:rsid w:val="00474C9C"/>
    <w:rsid w:val="004755D0"/>
    <w:rsid w:val="0047577D"/>
    <w:rsid w:val="0047592D"/>
    <w:rsid w:val="00475A76"/>
    <w:rsid w:val="00475EEC"/>
    <w:rsid w:val="00475FB5"/>
    <w:rsid w:val="00476B8B"/>
    <w:rsid w:val="00476CE6"/>
    <w:rsid w:val="00476F72"/>
    <w:rsid w:val="004770DC"/>
    <w:rsid w:val="0047778B"/>
    <w:rsid w:val="00477935"/>
    <w:rsid w:val="00477AFE"/>
    <w:rsid w:val="00477BEC"/>
    <w:rsid w:val="00477E7C"/>
    <w:rsid w:val="00477FAE"/>
    <w:rsid w:val="00480060"/>
    <w:rsid w:val="0048041C"/>
    <w:rsid w:val="004804B1"/>
    <w:rsid w:val="00480779"/>
    <w:rsid w:val="0048089E"/>
    <w:rsid w:val="00480C99"/>
    <w:rsid w:val="00480E07"/>
    <w:rsid w:val="00480FCF"/>
    <w:rsid w:val="00480FD4"/>
    <w:rsid w:val="00481235"/>
    <w:rsid w:val="0048146B"/>
    <w:rsid w:val="00481988"/>
    <w:rsid w:val="00481D1A"/>
    <w:rsid w:val="0048263B"/>
    <w:rsid w:val="004828B4"/>
    <w:rsid w:val="004829E0"/>
    <w:rsid w:val="00482C05"/>
    <w:rsid w:val="00482E64"/>
    <w:rsid w:val="00482E69"/>
    <w:rsid w:val="00482E75"/>
    <w:rsid w:val="00483649"/>
    <w:rsid w:val="00483943"/>
    <w:rsid w:val="00483E76"/>
    <w:rsid w:val="00484344"/>
    <w:rsid w:val="00484AC1"/>
    <w:rsid w:val="00484D44"/>
    <w:rsid w:val="00484EC3"/>
    <w:rsid w:val="00485035"/>
    <w:rsid w:val="00485C76"/>
    <w:rsid w:val="00486185"/>
    <w:rsid w:val="00486286"/>
    <w:rsid w:val="00486309"/>
    <w:rsid w:val="0048637E"/>
    <w:rsid w:val="00486437"/>
    <w:rsid w:val="0048675D"/>
    <w:rsid w:val="00487031"/>
    <w:rsid w:val="00487062"/>
    <w:rsid w:val="0048777A"/>
    <w:rsid w:val="00490428"/>
    <w:rsid w:val="00490E33"/>
    <w:rsid w:val="00491444"/>
    <w:rsid w:val="00492235"/>
    <w:rsid w:val="00492921"/>
    <w:rsid w:val="00492C23"/>
    <w:rsid w:val="00493068"/>
    <w:rsid w:val="00493203"/>
    <w:rsid w:val="004935A1"/>
    <w:rsid w:val="004935C6"/>
    <w:rsid w:val="004935DC"/>
    <w:rsid w:val="004937E3"/>
    <w:rsid w:val="0049383B"/>
    <w:rsid w:val="00493867"/>
    <w:rsid w:val="00493F0A"/>
    <w:rsid w:val="00493F13"/>
    <w:rsid w:val="004940F5"/>
    <w:rsid w:val="0049427D"/>
    <w:rsid w:val="00494281"/>
    <w:rsid w:val="004947F6"/>
    <w:rsid w:val="004949FB"/>
    <w:rsid w:val="00494C68"/>
    <w:rsid w:val="00494F1C"/>
    <w:rsid w:val="00495765"/>
    <w:rsid w:val="004959E4"/>
    <w:rsid w:val="00495D21"/>
    <w:rsid w:val="00495DBA"/>
    <w:rsid w:val="00495E50"/>
    <w:rsid w:val="00495F98"/>
    <w:rsid w:val="0049615C"/>
    <w:rsid w:val="004962F2"/>
    <w:rsid w:val="00496334"/>
    <w:rsid w:val="00496A8D"/>
    <w:rsid w:val="00496B75"/>
    <w:rsid w:val="00496E40"/>
    <w:rsid w:val="0049724D"/>
    <w:rsid w:val="0049735E"/>
    <w:rsid w:val="004974AF"/>
    <w:rsid w:val="004A0704"/>
    <w:rsid w:val="004A08FA"/>
    <w:rsid w:val="004A1631"/>
    <w:rsid w:val="004A1DF7"/>
    <w:rsid w:val="004A231C"/>
    <w:rsid w:val="004A2526"/>
    <w:rsid w:val="004A26CC"/>
    <w:rsid w:val="004A3012"/>
    <w:rsid w:val="004A3548"/>
    <w:rsid w:val="004A3590"/>
    <w:rsid w:val="004A3B22"/>
    <w:rsid w:val="004A3B70"/>
    <w:rsid w:val="004A3B91"/>
    <w:rsid w:val="004A40AA"/>
    <w:rsid w:val="004A4511"/>
    <w:rsid w:val="004A4693"/>
    <w:rsid w:val="004A4A7D"/>
    <w:rsid w:val="004A4E5C"/>
    <w:rsid w:val="004A4F32"/>
    <w:rsid w:val="004A5087"/>
    <w:rsid w:val="004A554C"/>
    <w:rsid w:val="004A5C1F"/>
    <w:rsid w:val="004A6244"/>
    <w:rsid w:val="004A6523"/>
    <w:rsid w:val="004A658D"/>
    <w:rsid w:val="004A6E6D"/>
    <w:rsid w:val="004A700E"/>
    <w:rsid w:val="004A73CA"/>
    <w:rsid w:val="004A7744"/>
    <w:rsid w:val="004A79B7"/>
    <w:rsid w:val="004A7B4F"/>
    <w:rsid w:val="004A7D8C"/>
    <w:rsid w:val="004A7F8B"/>
    <w:rsid w:val="004B0243"/>
    <w:rsid w:val="004B053A"/>
    <w:rsid w:val="004B08B0"/>
    <w:rsid w:val="004B0B81"/>
    <w:rsid w:val="004B0BED"/>
    <w:rsid w:val="004B0D68"/>
    <w:rsid w:val="004B0F89"/>
    <w:rsid w:val="004B13DA"/>
    <w:rsid w:val="004B21FE"/>
    <w:rsid w:val="004B2347"/>
    <w:rsid w:val="004B2419"/>
    <w:rsid w:val="004B28FC"/>
    <w:rsid w:val="004B2B0D"/>
    <w:rsid w:val="004B2C0E"/>
    <w:rsid w:val="004B2D72"/>
    <w:rsid w:val="004B2DC0"/>
    <w:rsid w:val="004B2DE4"/>
    <w:rsid w:val="004B3037"/>
    <w:rsid w:val="004B304E"/>
    <w:rsid w:val="004B3462"/>
    <w:rsid w:val="004B34E0"/>
    <w:rsid w:val="004B39E3"/>
    <w:rsid w:val="004B3A76"/>
    <w:rsid w:val="004B3C57"/>
    <w:rsid w:val="004B3C86"/>
    <w:rsid w:val="004B3D31"/>
    <w:rsid w:val="004B3E2E"/>
    <w:rsid w:val="004B3E50"/>
    <w:rsid w:val="004B3E7F"/>
    <w:rsid w:val="004B46F0"/>
    <w:rsid w:val="004B482E"/>
    <w:rsid w:val="004B49F0"/>
    <w:rsid w:val="004B4A0B"/>
    <w:rsid w:val="004B4C4B"/>
    <w:rsid w:val="004B4D1E"/>
    <w:rsid w:val="004B538A"/>
    <w:rsid w:val="004B5461"/>
    <w:rsid w:val="004B5775"/>
    <w:rsid w:val="004B58C9"/>
    <w:rsid w:val="004B59A6"/>
    <w:rsid w:val="004B6229"/>
    <w:rsid w:val="004B622F"/>
    <w:rsid w:val="004B6399"/>
    <w:rsid w:val="004B6683"/>
    <w:rsid w:val="004B695F"/>
    <w:rsid w:val="004B69E6"/>
    <w:rsid w:val="004B6DBC"/>
    <w:rsid w:val="004B6F93"/>
    <w:rsid w:val="004B71FB"/>
    <w:rsid w:val="004B7451"/>
    <w:rsid w:val="004B748C"/>
    <w:rsid w:val="004B7759"/>
    <w:rsid w:val="004B7986"/>
    <w:rsid w:val="004B7B6B"/>
    <w:rsid w:val="004B7B82"/>
    <w:rsid w:val="004C001C"/>
    <w:rsid w:val="004C0623"/>
    <w:rsid w:val="004C0801"/>
    <w:rsid w:val="004C0B65"/>
    <w:rsid w:val="004C1614"/>
    <w:rsid w:val="004C16BB"/>
    <w:rsid w:val="004C26D5"/>
    <w:rsid w:val="004C2A35"/>
    <w:rsid w:val="004C2F45"/>
    <w:rsid w:val="004C30E8"/>
    <w:rsid w:val="004C329D"/>
    <w:rsid w:val="004C359C"/>
    <w:rsid w:val="004C3623"/>
    <w:rsid w:val="004C3990"/>
    <w:rsid w:val="004C3FEF"/>
    <w:rsid w:val="004C4678"/>
    <w:rsid w:val="004C46D2"/>
    <w:rsid w:val="004C4756"/>
    <w:rsid w:val="004C4826"/>
    <w:rsid w:val="004C4986"/>
    <w:rsid w:val="004C4B89"/>
    <w:rsid w:val="004C4DAC"/>
    <w:rsid w:val="004C5225"/>
    <w:rsid w:val="004C5282"/>
    <w:rsid w:val="004C5637"/>
    <w:rsid w:val="004C5700"/>
    <w:rsid w:val="004C59BE"/>
    <w:rsid w:val="004C5A43"/>
    <w:rsid w:val="004C62DE"/>
    <w:rsid w:val="004C6362"/>
    <w:rsid w:val="004C6374"/>
    <w:rsid w:val="004C657F"/>
    <w:rsid w:val="004C66B5"/>
    <w:rsid w:val="004C6825"/>
    <w:rsid w:val="004C6C22"/>
    <w:rsid w:val="004C6C45"/>
    <w:rsid w:val="004C71C2"/>
    <w:rsid w:val="004C7382"/>
    <w:rsid w:val="004C73E5"/>
    <w:rsid w:val="004C7408"/>
    <w:rsid w:val="004C74D8"/>
    <w:rsid w:val="004C77F9"/>
    <w:rsid w:val="004C7FB4"/>
    <w:rsid w:val="004D0486"/>
    <w:rsid w:val="004D06B4"/>
    <w:rsid w:val="004D080C"/>
    <w:rsid w:val="004D08C6"/>
    <w:rsid w:val="004D0983"/>
    <w:rsid w:val="004D09EA"/>
    <w:rsid w:val="004D0DF2"/>
    <w:rsid w:val="004D12F3"/>
    <w:rsid w:val="004D1B5B"/>
    <w:rsid w:val="004D23D9"/>
    <w:rsid w:val="004D2521"/>
    <w:rsid w:val="004D272D"/>
    <w:rsid w:val="004D29BD"/>
    <w:rsid w:val="004D2A5F"/>
    <w:rsid w:val="004D2D5A"/>
    <w:rsid w:val="004D3219"/>
    <w:rsid w:val="004D3681"/>
    <w:rsid w:val="004D3963"/>
    <w:rsid w:val="004D3B3D"/>
    <w:rsid w:val="004D4087"/>
    <w:rsid w:val="004D4404"/>
    <w:rsid w:val="004D4FCA"/>
    <w:rsid w:val="004D549D"/>
    <w:rsid w:val="004D55AB"/>
    <w:rsid w:val="004D569C"/>
    <w:rsid w:val="004D5748"/>
    <w:rsid w:val="004D6007"/>
    <w:rsid w:val="004D610A"/>
    <w:rsid w:val="004D6A61"/>
    <w:rsid w:val="004D7142"/>
    <w:rsid w:val="004D74AA"/>
    <w:rsid w:val="004D7993"/>
    <w:rsid w:val="004D7BF3"/>
    <w:rsid w:val="004D7DDE"/>
    <w:rsid w:val="004E04C1"/>
    <w:rsid w:val="004E0CF9"/>
    <w:rsid w:val="004E1305"/>
    <w:rsid w:val="004E20EB"/>
    <w:rsid w:val="004E2494"/>
    <w:rsid w:val="004E2666"/>
    <w:rsid w:val="004E266E"/>
    <w:rsid w:val="004E2A52"/>
    <w:rsid w:val="004E2D89"/>
    <w:rsid w:val="004E2E77"/>
    <w:rsid w:val="004E33AF"/>
    <w:rsid w:val="004E3895"/>
    <w:rsid w:val="004E3A25"/>
    <w:rsid w:val="004E3BD6"/>
    <w:rsid w:val="004E3E45"/>
    <w:rsid w:val="004E3ED4"/>
    <w:rsid w:val="004E418D"/>
    <w:rsid w:val="004E44CC"/>
    <w:rsid w:val="004E483F"/>
    <w:rsid w:val="004E49B8"/>
    <w:rsid w:val="004E4B94"/>
    <w:rsid w:val="004E4BF4"/>
    <w:rsid w:val="004E4E63"/>
    <w:rsid w:val="004E528E"/>
    <w:rsid w:val="004E53C1"/>
    <w:rsid w:val="004E560E"/>
    <w:rsid w:val="004E5B2D"/>
    <w:rsid w:val="004E5FE5"/>
    <w:rsid w:val="004E6338"/>
    <w:rsid w:val="004E64D7"/>
    <w:rsid w:val="004E6540"/>
    <w:rsid w:val="004E6B85"/>
    <w:rsid w:val="004E6E4D"/>
    <w:rsid w:val="004E6E65"/>
    <w:rsid w:val="004E6F7C"/>
    <w:rsid w:val="004E7543"/>
    <w:rsid w:val="004E758D"/>
    <w:rsid w:val="004F0415"/>
    <w:rsid w:val="004F097A"/>
    <w:rsid w:val="004F0D4B"/>
    <w:rsid w:val="004F0F22"/>
    <w:rsid w:val="004F12B4"/>
    <w:rsid w:val="004F1C19"/>
    <w:rsid w:val="004F1F2A"/>
    <w:rsid w:val="004F212C"/>
    <w:rsid w:val="004F2274"/>
    <w:rsid w:val="004F250A"/>
    <w:rsid w:val="004F2869"/>
    <w:rsid w:val="004F2973"/>
    <w:rsid w:val="004F29F9"/>
    <w:rsid w:val="004F2B7B"/>
    <w:rsid w:val="004F2C0D"/>
    <w:rsid w:val="004F30C3"/>
    <w:rsid w:val="004F33D6"/>
    <w:rsid w:val="004F34CC"/>
    <w:rsid w:val="004F3711"/>
    <w:rsid w:val="004F3AF0"/>
    <w:rsid w:val="004F3EFC"/>
    <w:rsid w:val="004F4111"/>
    <w:rsid w:val="004F4399"/>
    <w:rsid w:val="004F43A6"/>
    <w:rsid w:val="004F499F"/>
    <w:rsid w:val="004F49B3"/>
    <w:rsid w:val="004F4B29"/>
    <w:rsid w:val="004F4F68"/>
    <w:rsid w:val="004F53C8"/>
    <w:rsid w:val="004F5755"/>
    <w:rsid w:val="004F6425"/>
    <w:rsid w:val="004F6653"/>
    <w:rsid w:val="004F6A76"/>
    <w:rsid w:val="004F6A84"/>
    <w:rsid w:val="004F6D2D"/>
    <w:rsid w:val="004F6F31"/>
    <w:rsid w:val="004F7132"/>
    <w:rsid w:val="004F71F1"/>
    <w:rsid w:val="004F76FA"/>
    <w:rsid w:val="004F78FA"/>
    <w:rsid w:val="004F7941"/>
    <w:rsid w:val="004F7CF5"/>
    <w:rsid w:val="004F7E73"/>
    <w:rsid w:val="00500872"/>
    <w:rsid w:val="00500C50"/>
    <w:rsid w:val="00500CAE"/>
    <w:rsid w:val="005010CD"/>
    <w:rsid w:val="00501496"/>
    <w:rsid w:val="00501930"/>
    <w:rsid w:val="00501989"/>
    <w:rsid w:val="00501CA4"/>
    <w:rsid w:val="00501E6C"/>
    <w:rsid w:val="00502000"/>
    <w:rsid w:val="00502439"/>
    <w:rsid w:val="005024E3"/>
    <w:rsid w:val="00502561"/>
    <w:rsid w:val="00502E10"/>
    <w:rsid w:val="00502E92"/>
    <w:rsid w:val="00503008"/>
    <w:rsid w:val="00503036"/>
    <w:rsid w:val="00503225"/>
    <w:rsid w:val="005032F6"/>
    <w:rsid w:val="005035C1"/>
    <w:rsid w:val="0050444B"/>
    <w:rsid w:val="00505756"/>
    <w:rsid w:val="00505849"/>
    <w:rsid w:val="00505A74"/>
    <w:rsid w:val="00505BA0"/>
    <w:rsid w:val="00506212"/>
    <w:rsid w:val="0050625B"/>
    <w:rsid w:val="00506267"/>
    <w:rsid w:val="005067C5"/>
    <w:rsid w:val="00506989"/>
    <w:rsid w:val="00506AA7"/>
    <w:rsid w:val="00506BC5"/>
    <w:rsid w:val="00506E5E"/>
    <w:rsid w:val="0050737D"/>
    <w:rsid w:val="00507550"/>
    <w:rsid w:val="0050786F"/>
    <w:rsid w:val="005078CE"/>
    <w:rsid w:val="00507DC4"/>
    <w:rsid w:val="0051016F"/>
    <w:rsid w:val="005101D8"/>
    <w:rsid w:val="0051071D"/>
    <w:rsid w:val="00510F27"/>
    <w:rsid w:val="005114A9"/>
    <w:rsid w:val="005115C5"/>
    <w:rsid w:val="005115F0"/>
    <w:rsid w:val="00511A72"/>
    <w:rsid w:val="00511AF7"/>
    <w:rsid w:val="00511CF7"/>
    <w:rsid w:val="0051203E"/>
    <w:rsid w:val="005120B2"/>
    <w:rsid w:val="00512437"/>
    <w:rsid w:val="005126BE"/>
    <w:rsid w:val="005127DC"/>
    <w:rsid w:val="0051342E"/>
    <w:rsid w:val="005134CC"/>
    <w:rsid w:val="0051386B"/>
    <w:rsid w:val="00513B94"/>
    <w:rsid w:val="00513DEC"/>
    <w:rsid w:val="00513E73"/>
    <w:rsid w:val="00513F1E"/>
    <w:rsid w:val="005140E6"/>
    <w:rsid w:val="0051410C"/>
    <w:rsid w:val="00514BA8"/>
    <w:rsid w:val="00514BCE"/>
    <w:rsid w:val="00514D02"/>
    <w:rsid w:val="00514DB4"/>
    <w:rsid w:val="00514FB8"/>
    <w:rsid w:val="00515277"/>
    <w:rsid w:val="0051529B"/>
    <w:rsid w:val="00515BCF"/>
    <w:rsid w:val="00515D1E"/>
    <w:rsid w:val="00515D39"/>
    <w:rsid w:val="00515FE7"/>
    <w:rsid w:val="0051621F"/>
    <w:rsid w:val="005168C1"/>
    <w:rsid w:val="00516E39"/>
    <w:rsid w:val="00517B1A"/>
    <w:rsid w:val="005202FD"/>
    <w:rsid w:val="00520606"/>
    <w:rsid w:val="005206D6"/>
    <w:rsid w:val="0052091D"/>
    <w:rsid w:val="005209D5"/>
    <w:rsid w:val="00520B0B"/>
    <w:rsid w:val="00520C8C"/>
    <w:rsid w:val="00520D74"/>
    <w:rsid w:val="00521112"/>
    <w:rsid w:val="00521233"/>
    <w:rsid w:val="00521818"/>
    <w:rsid w:val="00521A2E"/>
    <w:rsid w:val="00521ACE"/>
    <w:rsid w:val="00521C2A"/>
    <w:rsid w:val="005221D5"/>
    <w:rsid w:val="005221F8"/>
    <w:rsid w:val="00522707"/>
    <w:rsid w:val="005228EB"/>
    <w:rsid w:val="00522B87"/>
    <w:rsid w:val="005230A4"/>
    <w:rsid w:val="005232C8"/>
    <w:rsid w:val="00523C50"/>
    <w:rsid w:val="0052400F"/>
    <w:rsid w:val="005242FB"/>
    <w:rsid w:val="0052437F"/>
    <w:rsid w:val="00524E2B"/>
    <w:rsid w:val="005252E8"/>
    <w:rsid w:val="005257A3"/>
    <w:rsid w:val="005257FD"/>
    <w:rsid w:val="00525A8A"/>
    <w:rsid w:val="00525ABB"/>
    <w:rsid w:val="00525CB0"/>
    <w:rsid w:val="00525D3B"/>
    <w:rsid w:val="00525D88"/>
    <w:rsid w:val="00526034"/>
    <w:rsid w:val="005266B3"/>
    <w:rsid w:val="00527308"/>
    <w:rsid w:val="005273AD"/>
    <w:rsid w:val="00527449"/>
    <w:rsid w:val="00527A82"/>
    <w:rsid w:val="00527D40"/>
    <w:rsid w:val="00530111"/>
    <w:rsid w:val="00530A85"/>
    <w:rsid w:val="00530E1C"/>
    <w:rsid w:val="00530F28"/>
    <w:rsid w:val="00531668"/>
    <w:rsid w:val="00531998"/>
    <w:rsid w:val="00531A45"/>
    <w:rsid w:val="00531E93"/>
    <w:rsid w:val="00531FD1"/>
    <w:rsid w:val="005323D0"/>
    <w:rsid w:val="0053274A"/>
    <w:rsid w:val="00533367"/>
    <w:rsid w:val="0053348E"/>
    <w:rsid w:val="00533837"/>
    <w:rsid w:val="00533B55"/>
    <w:rsid w:val="00533BCD"/>
    <w:rsid w:val="00533DC2"/>
    <w:rsid w:val="00533EB5"/>
    <w:rsid w:val="005342F3"/>
    <w:rsid w:val="005347AA"/>
    <w:rsid w:val="00534889"/>
    <w:rsid w:val="00534F3E"/>
    <w:rsid w:val="005352A7"/>
    <w:rsid w:val="005352B1"/>
    <w:rsid w:val="00535735"/>
    <w:rsid w:val="005358E6"/>
    <w:rsid w:val="00536032"/>
    <w:rsid w:val="00536077"/>
    <w:rsid w:val="00536115"/>
    <w:rsid w:val="00536502"/>
    <w:rsid w:val="00536580"/>
    <w:rsid w:val="00536880"/>
    <w:rsid w:val="00536D89"/>
    <w:rsid w:val="00536F5D"/>
    <w:rsid w:val="005371F6"/>
    <w:rsid w:val="005375F0"/>
    <w:rsid w:val="00537FE3"/>
    <w:rsid w:val="00540132"/>
    <w:rsid w:val="0054035E"/>
    <w:rsid w:val="00540636"/>
    <w:rsid w:val="00540687"/>
    <w:rsid w:val="005406EC"/>
    <w:rsid w:val="00540F12"/>
    <w:rsid w:val="0054101D"/>
    <w:rsid w:val="005411CD"/>
    <w:rsid w:val="00541D2D"/>
    <w:rsid w:val="00542220"/>
    <w:rsid w:val="005429D9"/>
    <w:rsid w:val="00542AAC"/>
    <w:rsid w:val="0054324B"/>
    <w:rsid w:val="00543452"/>
    <w:rsid w:val="00543516"/>
    <w:rsid w:val="00543C6C"/>
    <w:rsid w:val="00543D8B"/>
    <w:rsid w:val="00543E77"/>
    <w:rsid w:val="00543F10"/>
    <w:rsid w:val="00543FDC"/>
    <w:rsid w:val="00544178"/>
    <w:rsid w:val="005443E5"/>
    <w:rsid w:val="00544802"/>
    <w:rsid w:val="005450CA"/>
    <w:rsid w:val="00545245"/>
    <w:rsid w:val="0054535C"/>
    <w:rsid w:val="005465A2"/>
    <w:rsid w:val="00546680"/>
    <w:rsid w:val="005467A4"/>
    <w:rsid w:val="005468E1"/>
    <w:rsid w:val="00546C8B"/>
    <w:rsid w:val="0054705E"/>
    <w:rsid w:val="00547614"/>
    <w:rsid w:val="00547618"/>
    <w:rsid w:val="00547758"/>
    <w:rsid w:val="005478D8"/>
    <w:rsid w:val="00547941"/>
    <w:rsid w:val="00547D48"/>
    <w:rsid w:val="005500E4"/>
    <w:rsid w:val="005502A4"/>
    <w:rsid w:val="0055038A"/>
    <w:rsid w:val="00550B6A"/>
    <w:rsid w:val="00550DEE"/>
    <w:rsid w:val="00551036"/>
    <w:rsid w:val="005512F8"/>
    <w:rsid w:val="0055161D"/>
    <w:rsid w:val="00551691"/>
    <w:rsid w:val="00551698"/>
    <w:rsid w:val="005517AA"/>
    <w:rsid w:val="00551C6E"/>
    <w:rsid w:val="00551CD3"/>
    <w:rsid w:val="00551F3D"/>
    <w:rsid w:val="00551F42"/>
    <w:rsid w:val="005521B2"/>
    <w:rsid w:val="005526D8"/>
    <w:rsid w:val="00552E45"/>
    <w:rsid w:val="00553034"/>
    <w:rsid w:val="0055314D"/>
    <w:rsid w:val="005533F3"/>
    <w:rsid w:val="005534A9"/>
    <w:rsid w:val="005534DF"/>
    <w:rsid w:val="00553750"/>
    <w:rsid w:val="0055459F"/>
    <w:rsid w:val="00555137"/>
    <w:rsid w:val="00555342"/>
    <w:rsid w:val="00555909"/>
    <w:rsid w:val="005560D0"/>
    <w:rsid w:val="005568BD"/>
    <w:rsid w:val="00556A6B"/>
    <w:rsid w:val="00556C86"/>
    <w:rsid w:val="00556D0E"/>
    <w:rsid w:val="00560553"/>
    <w:rsid w:val="00560632"/>
    <w:rsid w:val="00560655"/>
    <w:rsid w:val="00560787"/>
    <w:rsid w:val="0056086D"/>
    <w:rsid w:val="00560E89"/>
    <w:rsid w:val="00560E97"/>
    <w:rsid w:val="00560F1C"/>
    <w:rsid w:val="0056136E"/>
    <w:rsid w:val="00561505"/>
    <w:rsid w:val="00561602"/>
    <w:rsid w:val="00561767"/>
    <w:rsid w:val="00561827"/>
    <w:rsid w:val="00561833"/>
    <w:rsid w:val="00561D5E"/>
    <w:rsid w:val="00562C6D"/>
    <w:rsid w:val="005639F3"/>
    <w:rsid w:val="00563BBB"/>
    <w:rsid w:val="0056498B"/>
    <w:rsid w:val="005649A3"/>
    <w:rsid w:val="00564A92"/>
    <w:rsid w:val="00564AE2"/>
    <w:rsid w:val="00564FE3"/>
    <w:rsid w:val="00565453"/>
    <w:rsid w:val="00565A8D"/>
    <w:rsid w:val="00565CB2"/>
    <w:rsid w:val="00565D01"/>
    <w:rsid w:val="00565EA0"/>
    <w:rsid w:val="00565FF8"/>
    <w:rsid w:val="00566E15"/>
    <w:rsid w:val="00566FC2"/>
    <w:rsid w:val="005672A5"/>
    <w:rsid w:val="005675D4"/>
    <w:rsid w:val="0056762C"/>
    <w:rsid w:val="00567982"/>
    <w:rsid w:val="00567A7D"/>
    <w:rsid w:val="00567BD8"/>
    <w:rsid w:val="00567DCE"/>
    <w:rsid w:val="005700BC"/>
    <w:rsid w:val="0057022A"/>
    <w:rsid w:val="005704D9"/>
    <w:rsid w:val="005706DC"/>
    <w:rsid w:val="005709A2"/>
    <w:rsid w:val="00570EEB"/>
    <w:rsid w:val="005711BE"/>
    <w:rsid w:val="00571378"/>
    <w:rsid w:val="00571434"/>
    <w:rsid w:val="00571687"/>
    <w:rsid w:val="00571A7B"/>
    <w:rsid w:val="00571B3F"/>
    <w:rsid w:val="00572397"/>
    <w:rsid w:val="005725C0"/>
    <w:rsid w:val="00572608"/>
    <w:rsid w:val="00573B57"/>
    <w:rsid w:val="0057440C"/>
    <w:rsid w:val="005748BD"/>
    <w:rsid w:val="00574A19"/>
    <w:rsid w:val="00574A6A"/>
    <w:rsid w:val="00574AC7"/>
    <w:rsid w:val="00574CEB"/>
    <w:rsid w:val="0057512D"/>
    <w:rsid w:val="00575347"/>
    <w:rsid w:val="0057538D"/>
    <w:rsid w:val="005754C1"/>
    <w:rsid w:val="00575ECB"/>
    <w:rsid w:val="00575F57"/>
    <w:rsid w:val="005761B4"/>
    <w:rsid w:val="0057655E"/>
    <w:rsid w:val="005766A4"/>
    <w:rsid w:val="00576CEB"/>
    <w:rsid w:val="00576DA5"/>
    <w:rsid w:val="00576FB5"/>
    <w:rsid w:val="00577783"/>
    <w:rsid w:val="00577F51"/>
    <w:rsid w:val="005800E9"/>
    <w:rsid w:val="00580178"/>
    <w:rsid w:val="00580312"/>
    <w:rsid w:val="0058059F"/>
    <w:rsid w:val="005805B9"/>
    <w:rsid w:val="00580670"/>
    <w:rsid w:val="0058081A"/>
    <w:rsid w:val="00580B33"/>
    <w:rsid w:val="00580C9E"/>
    <w:rsid w:val="00580D22"/>
    <w:rsid w:val="00581293"/>
    <w:rsid w:val="005814BB"/>
    <w:rsid w:val="005814DD"/>
    <w:rsid w:val="00581AC3"/>
    <w:rsid w:val="00581C03"/>
    <w:rsid w:val="005820DB"/>
    <w:rsid w:val="0058253D"/>
    <w:rsid w:val="00582747"/>
    <w:rsid w:val="00582BC0"/>
    <w:rsid w:val="00582C6D"/>
    <w:rsid w:val="00582E0E"/>
    <w:rsid w:val="0058317A"/>
    <w:rsid w:val="00583262"/>
    <w:rsid w:val="005832B9"/>
    <w:rsid w:val="00583425"/>
    <w:rsid w:val="005842DA"/>
    <w:rsid w:val="005846F4"/>
    <w:rsid w:val="00584AFE"/>
    <w:rsid w:val="00585309"/>
    <w:rsid w:val="005859EB"/>
    <w:rsid w:val="00585AD5"/>
    <w:rsid w:val="00585B6A"/>
    <w:rsid w:val="00585B7C"/>
    <w:rsid w:val="00585DAF"/>
    <w:rsid w:val="00585EA3"/>
    <w:rsid w:val="00586033"/>
    <w:rsid w:val="00586298"/>
    <w:rsid w:val="0058670E"/>
    <w:rsid w:val="00586874"/>
    <w:rsid w:val="00586A59"/>
    <w:rsid w:val="00586B6D"/>
    <w:rsid w:val="00586DB4"/>
    <w:rsid w:val="0058758B"/>
    <w:rsid w:val="00587612"/>
    <w:rsid w:val="005877A9"/>
    <w:rsid w:val="00587C9C"/>
    <w:rsid w:val="0058A513"/>
    <w:rsid w:val="005900B3"/>
    <w:rsid w:val="005900BF"/>
    <w:rsid w:val="00590765"/>
    <w:rsid w:val="005907E1"/>
    <w:rsid w:val="00590877"/>
    <w:rsid w:val="00590888"/>
    <w:rsid w:val="00590A09"/>
    <w:rsid w:val="00590B02"/>
    <w:rsid w:val="00590EDD"/>
    <w:rsid w:val="00590F0D"/>
    <w:rsid w:val="0059165A"/>
    <w:rsid w:val="00591A61"/>
    <w:rsid w:val="00591C2E"/>
    <w:rsid w:val="00591C30"/>
    <w:rsid w:val="0059203E"/>
    <w:rsid w:val="00592B5D"/>
    <w:rsid w:val="00592B9A"/>
    <w:rsid w:val="00592EF1"/>
    <w:rsid w:val="00592FF0"/>
    <w:rsid w:val="005930CE"/>
    <w:rsid w:val="00593247"/>
    <w:rsid w:val="00593387"/>
    <w:rsid w:val="005934BE"/>
    <w:rsid w:val="00593880"/>
    <w:rsid w:val="005938DE"/>
    <w:rsid w:val="00593904"/>
    <w:rsid w:val="00593AB1"/>
    <w:rsid w:val="00593D89"/>
    <w:rsid w:val="00593E99"/>
    <w:rsid w:val="00594049"/>
    <w:rsid w:val="00594C09"/>
    <w:rsid w:val="00595000"/>
    <w:rsid w:val="00595003"/>
    <w:rsid w:val="00595442"/>
    <w:rsid w:val="005956BE"/>
    <w:rsid w:val="005956C3"/>
    <w:rsid w:val="00595AB9"/>
    <w:rsid w:val="00595BE0"/>
    <w:rsid w:val="00595D69"/>
    <w:rsid w:val="00595ECE"/>
    <w:rsid w:val="005963BB"/>
    <w:rsid w:val="00596710"/>
    <w:rsid w:val="005968F2"/>
    <w:rsid w:val="00596914"/>
    <w:rsid w:val="00596B5A"/>
    <w:rsid w:val="00596DCC"/>
    <w:rsid w:val="00596FB8"/>
    <w:rsid w:val="005978A1"/>
    <w:rsid w:val="00597991"/>
    <w:rsid w:val="00597CA2"/>
    <w:rsid w:val="00597D3D"/>
    <w:rsid w:val="005A077F"/>
    <w:rsid w:val="005A098C"/>
    <w:rsid w:val="005A0AB7"/>
    <w:rsid w:val="005A0D2C"/>
    <w:rsid w:val="005A1088"/>
    <w:rsid w:val="005A1530"/>
    <w:rsid w:val="005A155B"/>
    <w:rsid w:val="005A15DF"/>
    <w:rsid w:val="005A1B59"/>
    <w:rsid w:val="005A212A"/>
    <w:rsid w:val="005A2164"/>
    <w:rsid w:val="005A22FD"/>
    <w:rsid w:val="005A2BFC"/>
    <w:rsid w:val="005A2CC0"/>
    <w:rsid w:val="005A33C6"/>
    <w:rsid w:val="005A345B"/>
    <w:rsid w:val="005A3B15"/>
    <w:rsid w:val="005A3DD2"/>
    <w:rsid w:val="005A4229"/>
    <w:rsid w:val="005A4AC7"/>
    <w:rsid w:val="005A4BB6"/>
    <w:rsid w:val="005A4F02"/>
    <w:rsid w:val="005A541E"/>
    <w:rsid w:val="005A57C9"/>
    <w:rsid w:val="005A58F8"/>
    <w:rsid w:val="005A5D14"/>
    <w:rsid w:val="005A63A7"/>
    <w:rsid w:val="005A66C1"/>
    <w:rsid w:val="005A6BBC"/>
    <w:rsid w:val="005A6E55"/>
    <w:rsid w:val="005A7072"/>
    <w:rsid w:val="005A70AE"/>
    <w:rsid w:val="005A729A"/>
    <w:rsid w:val="005A7455"/>
    <w:rsid w:val="005A74D8"/>
    <w:rsid w:val="005A761D"/>
    <w:rsid w:val="005A764C"/>
    <w:rsid w:val="005A7F3F"/>
    <w:rsid w:val="005B01F7"/>
    <w:rsid w:val="005B03EB"/>
    <w:rsid w:val="005B044B"/>
    <w:rsid w:val="005B08FC"/>
    <w:rsid w:val="005B0B4C"/>
    <w:rsid w:val="005B0E5D"/>
    <w:rsid w:val="005B0E9F"/>
    <w:rsid w:val="005B10FF"/>
    <w:rsid w:val="005B125C"/>
    <w:rsid w:val="005B12D8"/>
    <w:rsid w:val="005B16A7"/>
    <w:rsid w:val="005B1741"/>
    <w:rsid w:val="005B211E"/>
    <w:rsid w:val="005B23A2"/>
    <w:rsid w:val="005B2D81"/>
    <w:rsid w:val="005B32DF"/>
    <w:rsid w:val="005B368D"/>
    <w:rsid w:val="005B3A49"/>
    <w:rsid w:val="005B3AB9"/>
    <w:rsid w:val="005B3F4B"/>
    <w:rsid w:val="005B4116"/>
    <w:rsid w:val="005B4288"/>
    <w:rsid w:val="005B458D"/>
    <w:rsid w:val="005B4765"/>
    <w:rsid w:val="005B492E"/>
    <w:rsid w:val="005B4952"/>
    <w:rsid w:val="005B4D1B"/>
    <w:rsid w:val="005B4F8D"/>
    <w:rsid w:val="005B5D10"/>
    <w:rsid w:val="005B60FC"/>
    <w:rsid w:val="005B6163"/>
    <w:rsid w:val="005B6220"/>
    <w:rsid w:val="005B667C"/>
    <w:rsid w:val="005B695A"/>
    <w:rsid w:val="005B69C7"/>
    <w:rsid w:val="005B6BD9"/>
    <w:rsid w:val="005B6EE8"/>
    <w:rsid w:val="005B7838"/>
    <w:rsid w:val="005B7D8A"/>
    <w:rsid w:val="005B7DA2"/>
    <w:rsid w:val="005C0578"/>
    <w:rsid w:val="005C05AF"/>
    <w:rsid w:val="005C0A5D"/>
    <w:rsid w:val="005C15AE"/>
    <w:rsid w:val="005C1B87"/>
    <w:rsid w:val="005C1C0F"/>
    <w:rsid w:val="005C1E9E"/>
    <w:rsid w:val="005C1FD0"/>
    <w:rsid w:val="005C2263"/>
    <w:rsid w:val="005C23A6"/>
    <w:rsid w:val="005C24FB"/>
    <w:rsid w:val="005C265B"/>
    <w:rsid w:val="005C2C5C"/>
    <w:rsid w:val="005C32D5"/>
    <w:rsid w:val="005C3D6B"/>
    <w:rsid w:val="005C41D2"/>
    <w:rsid w:val="005C42E4"/>
    <w:rsid w:val="005C4639"/>
    <w:rsid w:val="005C4BB5"/>
    <w:rsid w:val="005C50BF"/>
    <w:rsid w:val="005C530F"/>
    <w:rsid w:val="005C531E"/>
    <w:rsid w:val="005C53F8"/>
    <w:rsid w:val="005C5DDD"/>
    <w:rsid w:val="005C620F"/>
    <w:rsid w:val="005C6337"/>
    <w:rsid w:val="005C6A38"/>
    <w:rsid w:val="005C6BC3"/>
    <w:rsid w:val="005C72FD"/>
    <w:rsid w:val="005C76FB"/>
    <w:rsid w:val="005C77BB"/>
    <w:rsid w:val="005C78D0"/>
    <w:rsid w:val="005C79F9"/>
    <w:rsid w:val="005D0030"/>
    <w:rsid w:val="005D03B7"/>
    <w:rsid w:val="005D03FB"/>
    <w:rsid w:val="005D0434"/>
    <w:rsid w:val="005D0AF2"/>
    <w:rsid w:val="005D0B3D"/>
    <w:rsid w:val="005D0CA9"/>
    <w:rsid w:val="005D0EF4"/>
    <w:rsid w:val="005D191B"/>
    <w:rsid w:val="005D1A2F"/>
    <w:rsid w:val="005D1E86"/>
    <w:rsid w:val="005D1F8A"/>
    <w:rsid w:val="005D1FA4"/>
    <w:rsid w:val="005D28C1"/>
    <w:rsid w:val="005D3063"/>
    <w:rsid w:val="005D308F"/>
    <w:rsid w:val="005D3242"/>
    <w:rsid w:val="005D3295"/>
    <w:rsid w:val="005D35DC"/>
    <w:rsid w:val="005D3DDB"/>
    <w:rsid w:val="005D4066"/>
    <w:rsid w:val="005D407F"/>
    <w:rsid w:val="005D4141"/>
    <w:rsid w:val="005D418B"/>
    <w:rsid w:val="005D46EF"/>
    <w:rsid w:val="005D48E6"/>
    <w:rsid w:val="005D4936"/>
    <w:rsid w:val="005D4CC2"/>
    <w:rsid w:val="005D5319"/>
    <w:rsid w:val="005D53FD"/>
    <w:rsid w:val="005D559D"/>
    <w:rsid w:val="005D5993"/>
    <w:rsid w:val="005D5C9F"/>
    <w:rsid w:val="005D5E53"/>
    <w:rsid w:val="005D63EB"/>
    <w:rsid w:val="005D6441"/>
    <w:rsid w:val="005D64F1"/>
    <w:rsid w:val="005D66A6"/>
    <w:rsid w:val="005D6B3E"/>
    <w:rsid w:val="005D6E35"/>
    <w:rsid w:val="005D6EBE"/>
    <w:rsid w:val="005D7047"/>
    <w:rsid w:val="005D7276"/>
    <w:rsid w:val="005D7C5C"/>
    <w:rsid w:val="005E0539"/>
    <w:rsid w:val="005E05CE"/>
    <w:rsid w:val="005E09B4"/>
    <w:rsid w:val="005E1536"/>
    <w:rsid w:val="005E18C1"/>
    <w:rsid w:val="005E191B"/>
    <w:rsid w:val="005E1AC5"/>
    <w:rsid w:val="005E1D0A"/>
    <w:rsid w:val="005E2402"/>
    <w:rsid w:val="005E25CA"/>
    <w:rsid w:val="005E28E0"/>
    <w:rsid w:val="005E2C4F"/>
    <w:rsid w:val="005E2D0E"/>
    <w:rsid w:val="005E2E81"/>
    <w:rsid w:val="005E34B3"/>
    <w:rsid w:val="005E4005"/>
    <w:rsid w:val="005E43F2"/>
    <w:rsid w:val="005E43FA"/>
    <w:rsid w:val="005E446A"/>
    <w:rsid w:val="005E46E5"/>
    <w:rsid w:val="005E488B"/>
    <w:rsid w:val="005E4AA3"/>
    <w:rsid w:val="005E50AA"/>
    <w:rsid w:val="005E5133"/>
    <w:rsid w:val="005E528B"/>
    <w:rsid w:val="005E531C"/>
    <w:rsid w:val="005E5492"/>
    <w:rsid w:val="005E5AD5"/>
    <w:rsid w:val="005E6290"/>
    <w:rsid w:val="005E62AD"/>
    <w:rsid w:val="005E63A5"/>
    <w:rsid w:val="005E6B00"/>
    <w:rsid w:val="005E6C3A"/>
    <w:rsid w:val="005E70E5"/>
    <w:rsid w:val="005E71CE"/>
    <w:rsid w:val="005E73CC"/>
    <w:rsid w:val="005E748F"/>
    <w:rsid w:val="005E7A3F"/>
    <w:rsid w:val="005E7B38"/>
    <w:rsid w:val="005E7E48"/>
    <w:rsid w:val="005F0211"/>
    <w:rsid w:val="005F033D"/>
    <w:rsid w:val="005F0690"/>
    <w:rsid w:val="005F0A54"/>
    <w:rsid w:val="005F0FC3"/>
    <w:rsid w:val="005F1B6F"/>
    <w:rsid w:val="005F20CF"/>
    <w:rsid w:val="005F2933"/>
    <w:rsid w:val="005F2A7F"/>
    <w:rsid w:val="005F2B44"/>
    <w:rsid w:val="005F2B47"/>
    <w:rsid w:val="005F2C33"/>
    <w:rsid w:val="005F2E3A"/>
    <w:rsid w:val="005F2EDF"/>
    <w:rsid w:val="005F30FA"/>
    <w:rsid w:val="005F311B"/>
    <w:rsid w:val="005F3348"/>
    <w:rsid w:val="005F35C8"/>
    <w:rsid w:val="005F37E2"/>
    <w:rsid w:val="005F3984"/>
    <w:rsid w:val="005F3A9E"/>
    <w:rsid w:val="005F3B9D"/>
    <w:rsid w:val="005F3CBC"/>
    <w:rsid w:val="005F3DF0"/>
    <w:rsid w:val="005F41FC"/>
    <w:rsid w:val="005F430A"/>
    <w:rsid w:val="005F432B"/>
    <w:rsid w:val="005F4616"/>
    <w:rsid w:val="005F47D2"/>
    <w:rsid w:val="005F481B"/>
    <w:rsid w:val="005F4DA6"/>
    <w:rsid w:val="005F504A"/>
    <w:rsid w:val="005F5085"/>
    <w:rsid w:val="005F5987"/>
    <w:rsid w:val="005F59E0"/>
    <w:rsid w:val="005F5A25"/>
    <w:rsid w:val="005F5BEB"/>
    <w:rsid w:val="005F5FDE"/>
    <w:rsid w:val="005F60B5"/>
    <w:rsid w:val="005F60C6"/>
    <w:rsid w:val="005F6718"/>
    <w:rsid w:val="005F680D"/>
    <w:rsid w:val="005F7124"/>
    <w:rsid w:val="005F7228"/>
    <w:rsid w:val="005F726F"/>
    <w:rsid w:val="005F72EA"/>
    <w:rsid w:val="005F7803"/>
    <w:rsid w:val="005F7AEE"/>
    <w:rsid w:val="005F7C48"/>
    <w:rsid w:val="005F7D8A"/>
    <w:rsid w:val="0060072F"/>
    <w:rsid w:val="0060086F"/>
    <w:rsid w:val="00600893"/>
    <w:rsid w:val="00600B36"/>
    <w:rsid w:val="00600EC6"/>
    <w:rsid w:val="00601315"/>
    <w:rsid w:val="00601868"/>
    <w:rsid w:val="00601C84"/>
    <w:rsid w:val="00601D64"/>
    <w:rsid w:val="0060283A"/>
    <w:rsid w:val="00602E99"/>
    <w:rsid w:val="00602F37"/>
    <w:rsid w:val="006046F7"/>
    <w:rsid w:val="006047D3"/>
    <w:rsid w:val="00604B25"/>
    <w:rsid w:val="00605176"/>
    <w:rsid w:val="006058E6"/>
    <w:rsid w:val="00605C4E"/>
    <w:rsid w:val="00605DFB"/>
    <w:rsid w:val="00605F4D"/>
    <w:rsid w:val="00606863"/>
    <w:rsid w:val="00606992"/>
    <w:rsid w:val="00606F85"/>
    <w:rsid w:val="006074C4"/>
    <w:rsid w:val="00607964"/>
    <w:rsid w:val="00607A43"/>
    <w:rsid w:val="00607A4B"/>
    <w:rsid w:val="00607C3B"/>
    <w:rsid w:val="00607CBD"/>
    <w:rsid w:val="0061000C"/>
    <w:rsid w:val="00610065"/>
    <w:rsid w:val="00610092"/>
    <w:rsid w:val="006100CA"/>
    <w:rsid w:val="00610ABF"/>
    <w:rsid w:val="00610D80"/>
    <w:rsid w:val="00610E1D"/>
    <w:rsid w:val="00611101"/>
    <w:rsid w:val="006114A5"/>
    <w:rsid w:val="006118BA"/>
    <w:rsid w:val="00611AD0"/>
    <w:rsid w:val="00612134"/>
    <w:rsid w:val="00612869"/>
    <w:rsid w:val="00612D48"/>
    <w:rsid w:val="00613676"/>
    <w:rsid w:val="00613A68"/>
    <w:rsid w:val="00613AE1"/>
    <w:rsid w:val="00613C21"/>
    <w:rsid w:val="00613C5A"/>
    <w:rsid w:val="006141D2"/>
    <w:rsid w:val="00614352"/>
    <w:rsid w:val="006143B0"/>
    <w:rsid w:val="00614BAF"/>
    <w:rsid w:val="00614CC6"/>
    <w:rsid w:val="00614D8D"/>
    <w:rsid w:val="00615129"/>
    <w:rsid w:val="00615171"/>
    <w:rsid w:val="0061538D"/>
    <w:rsid w:val="00615391"/>
    <w:rsid w:val="00615AE4"/>
    <w:rsid w:val="00615C6B"/>
    <w:rsid w:val="00615DDA"/>
    <w:rsid w:val="00616623"/>
    <w:rsid w:val="00616880"/>
    <w:rsid w:val="00616A68"/>
    <w:rsid w:val="0061711C"/>
    <w:rsid w:val="0061763E"/>
    <w:rsid w:val="00617CD8"/>
    <w:rsid w:val="00617D36"/>
    <w:rsid w:val="00620232"/>
    <w:rsid w:val="00620241"/>
    <w:rsid w:val="00620519"/>
    <w:rsid w:val="006206FB"/>
    <w:rsid w:val="00620A49"/>
    <w:rsid w:val="00620E14"/>
    <w:rsid w:val="00620ECB"/>
    <w:rsid w:val="00621202"/>
    <w:rsid w:val="0062129C"/>
    <w:rsid w:val="006212D5"/>
    <w:rsid w:val="00621414"/>
    <w:rsid w:val="00621835"/>
    <w:rsid w:val="0062197B"/>
    <w:rsid w:val="00621985"/>
    <w:rsid w:val="00621EF8"/>
    <w:rsid w:val="00622206"/>
    <w:rsid w:val="00622359"/>
    <w:rsid w:val="006228C9"/>
    <w:rsid w:val="0062290B"/>
    <w:rsid w:val="00622AC0"/>
    <w:rsid w:val="00622AF0"/>
    <w:rsid w:val="00622CE0"/>
    <w:rsid w:val="0062334A"/>
    <w:rsid w:val="00623695"/>
    <w:rsid w:val="00623C4E"/>
    <w:rsid w:val="00623EF2"/>
    <w:rsid w:val="00624361"/>
    <w:rsid w:val="006243E7"/>
    <w:rsid w:val="0062470C"/>
    <w:rsid w:val="00624869"/>
    <w:rsid w:val="00624887"/>
    <w:rsid w:val="00625050"/>
    <w:rsid w:val="00625053"/>
    <w:rsid w:val="00625170"/>
    <w:rsid w:val="006252B2"/>
    <w:rsid w:val="00625988"/>
    <w:rsid w:val="00625E99"/>
    <w:rsid w:val="00626205"/>
    <w:rsid w:val="006264AB"/>
    <w:rsid w:val="006265A9"/>
    <w:rsid w:val="0062663B"/>
    <w:rsid w:val="0062667F"/>
    <w:rsid w:val="00626859"/>
    <w:rsid w:val="00626A30"/>
    <w:rsid w:val="00626A93"/>
    <w:rsid w:val="00626ADC"/>
    <w:rsid w:val="00626B19"/>
    <w:rsid w:val="00626FE7"/>
    <w:rsid w:val="00627069"/>
    <w:rsid w:val="0062711C"/>
    <w:rsid w:val="00627389"/>
    <w:rsid w:val="00627F37"/>
    <w:rsid w:val="0063012A"/>
    <w:rsid w:val="0063066F"/>
    <w:rsid w:val="00630783"/>
    <w:rsid w:val="00630D66"/>
    <w:rsid w:val="006310C4"/>
    <w:rsid w:val="00631800"/>
    <w:rsid w:val="00631C0D"/>
    <w:rsid w:val="00631E70"/>
    <w:rsid w:val="00632D74"/>
    <w:rsid w:val="006335C8"/>
    <w:rsid w:val="00633815"/>
    <w:rsid w:val="006339A6"/>
    <w:rsid w:val="00633C2D"/>
    <w:rsid w:val="00633CD6"/>
    <w:rsid w:val="00634630"/>
    <w:rsid w:val="00634829"/>
    <w:rsid w:val="00634D85"/>
    <w:rsid w:val="00634EBF"/>
    <w:rsid w:val="00635EF9"/>
    <w:rsid w:val="0063621E"/>
    <w:rsid w:val="0063648A"/>
    <w:rsid w:val="006366B8"/>
    <w:rsid w:val="00636CCB"/>
    <w:rsid w:val="00636CF9"/>
    <w:rsid w:val="00636E99"/>
    <w:rsid w:val="0063706B"/>
    <w:rsid w:val="006372FD"/>
    <w:rsid w:val="00637466"/>
    <w:rsid w:val="00637EDF"/>
    <w:rsid w:val="00640078"/>
    <w:rsid w:val="00640172"/>
    <w:rsid w:val="006405B6"/>
    <w:rsid w:val="00640D78"/>
    <w:rsid w:val="006415FD"/>
    <w:rsid w:val="00641D77"/>
    <w:rsid w:val="00641DFB"/>
    <w:rsid w:val="00641E6A"/>
    <w:rsid w:val="0064217C"/>
    <w:rsid w:val="00642288"/>
    <w:rsid w:val="00642542"/>
    <w:rsid w:val="00642C36"/>
    <w:rsid w:val="00642D1F"/>
    <w:rsid w:val="00643238"/>
    <w:rsid w:val="00643303"/>
    <w:rsid w:val="0064338F"/>
    <w:rsid w:val="00643713"/>
    <w:rsid w:val="0064378F"/>
    <w:rsid w:val="00643FA9"/>
    <w:rsid w:val="00644130"/>
    <w:rsid w:val="006441C2"/>
    <w:rsid w:val="00644C80"/>
    <w:rsid w:val="00644E02"/>
    <w:rsid w:val="00644FFF"/>
    <w:rsid w:val="0064502D"/>
    <w:rsid w:val="0064550E"/>
    <w:rsid w:val="006456D9"/>
    <w:rsid w:val="00645B44"/>
    <w:rsid w:val="00645FBD"/>
    <w:rsid w:val="006461F7"/>
    <w:rsid w:val="006462AB"/>
    <w:rsid w:val="006469CF"/>
    <w:rsid w:val="00646B7A"/>
    <w:rsid w:val="00646C66"/>
    <w:rsid w:val="00646D85"/>
    <w:rsid w:val="006470EB"/>
    <w:rsid w:val="0064725E"/>
    <w:rsid w:val="006473E5"/>
    <w:rsid w:val="00647431"/>
    <w:rsid w:val="006474E3"/>
    <w:rsid w:val="006476AC"/>
    <w:rsid w:val="006476AE"/>
    <w:rsid w:val="00647A8E"/>
    <w:rsid w:val="00647A92"/>
    <w:rsid w:val="00647B20"/>
    <w:rsid w:val="00647E3A"/>
    <w:rsid w:val="00647E87"/>
    <w:rsid w:val="00647F59"/>
    <w:rsid w:val="006502B9"/>
    <w:rsid w:val="00650443"/>
    <w:rsid w:val="006507E0"/>
    <w:rsid w:val="00650AEF"/>
    <w:rsid w:val="00650CC0"/>
    <w:rsid w:val="00650D87"/>
    <w:rsid w:val="006514C0"/>
    <w:rsid w:val="00651679"/>
    <w:rsid w:val="00651B32"/>
    <w:rsid w:val="0065231F"/>
    <w:rsid w:val="00652601"/>
    <w:rsid w:val="0065286F"/>
    <w:rsid w:val="00652E23"/>
    <w:rsid w:val="006531F5"/>
    <w:rsid w:val="00653450"/>
    <w:rsid w:val="006536CE"/>
    <w:rsid w:val="006537CF"/>
    <w:rsid w:val="00653D39"/>
    <w:rsid w:val="00653D5B"/>
    <w:rsid w:val="00653F25"/>
    <w:rsid w:val="0065424D"/>
    <w:rsid w:val="006549B3"/>
    <w:rsid w:val="00654BA8"/>
    <w:rsid w:val="006553BC"/>
    <w:rsid w:val="006559D1"/>
    <w:rsid w:val="00655EAB"/>
    <w:rsid w:val="006560BA"/>
    <w:rsid w:val="0065623E"/>
    <w:rsid w:val="006563A5"/>
    <w:rsid w:val="00656462"/>
    <w:rsid w:val="00657071"/>
    <w:rsid w:val="00657143"/>
    <w:rsid w:val="00657248"/>
    <w:rsid w:val="006574C9"/>
    <w:rsid w:val="00657BC2"/>
    <w:rsid w:val="006607B5"/>
    <w:rsid w:val="00660BEB"/>
    <w:rsid w:val="00660F01"/>
    <w:rsid w:val="00661077"/>
    <w:rsid w:val="00661501"/>
    <w:rsid w:val="00661EBE"/>
    <w:rsid w:val="006621FD"/>
    <w:rsid w:val="006629B9"/>
    <w:rsid w:val="00662A73"/>
    <w:rsid w:val="00662BA4"/>
    <w:rsid w:val="00662BC5"/>
    <w:rsid w:val="00663898"/>
    <w:rsid w:val="006638C8"/>
    <w:rsid w:val="00663F71"/>
    <w:rsid w:val="006641E7"/>
    <w:rsid w:val="0066422A"/>
    <w:rsid w:val="006648C4"/>
    <w:rsid w:val="00664B37"/>
    <w:rsid w:val="00664EE5"/>
    <w:rsid w:val="00665164"/>
    <w:rsid w:val="006651D9"/>
    <w:rsid w:val="00665B18"/>
    <w:rsid w:val="00665DDE"/>
    <w:rsid w:val="00666693"/>
    <w:rsid w:val="00666B46"/>
    <w:rsid w:val="00666C23"/>
    <w:rsid w:val="00666EE8"/>
    <w:rsid w:val="00667E2F"/>
    <w:rsid w:val="00670089"/>
    <w:rsid w:val="00670518"/>
    <w:rsid w:val="0067062F"/>
    <w:rsid w:val="00670A17"/>
    <w:rsid w:val="00670BD8"/>
    <w:rsid w:val="006710E3"/>
    <w:rsid w:val="0067119F"/>
    <w:rsid w:val="006711C1"/>
    <w:rsid w:val="006711CF"/>
    <w:rsid w:val="00671841"/>
    <w:rsid w:val="00671AFB"/>
    <w:rsid w:val="00671C08"/>
    <w:rsid w:val="00671CBD"/>
    <w:rsid w:val="00672045"/>
    <w:rsid w:val="0067220F"/>
    <w:rsid w:val="00672230"/>
    <w:rsid w:val="006722A7"/>
    <w:rsid w:val="006723B1"/>
    <w:rsid w:val="00672408"/>
    <w:rsid w:val="00672762"/>
    <w:rsid w:val="006727AD"/>
    <w:rsid w:val="0067299B"/>
    <w:rsid w:val="00672D38"/>
    <w:rsid w:val="00672E03"/>
    <w:rsid w:val="00673134"/>
    <w:rsid w:val="0067358B"/>
    <w:rsid w:val="00673649"/>
    <w:rsid w:val="006736BE"/>
    <w:rsid w:val="006742C4"/>
    <w:rsid w:val="00674324"/>
    <w:rsid w:val="00674C10"/>
    <w:rsid w:val="00674F90"/>
    <w:rsid w:val="006750CE"/>
    <w:rsid w:val="006751E1"/>
    <w:rsid w:val="0067593B"/>
    <w:rsid w:val="00675EE1"/>
    <w:rsid w:val="00676092"/>
    <w:rsid w:val="006764D1"/>
    <w:rsid w:val="00676B1B"/>
    <w:rsid w:val="00676EEF"/>
    <w:rsid w:val="006773D9"/>
    <w:rsid w:val="006777CD"/>
    <w:rsid w:val="006777F6"/>
    <w:rsid w:val="00677900"/>
    <w:rsid w:val="0067796F"/>
    <w:rsid w:val="00680637"/>
    <w:rsid w:val="00680775"/>
    <w:rsid w:val="00680B1B"/>
    <w:rsid w:val="00680B4C"/>
    <w:rsid w:val="00680C0C"/>
    <w:rsid w:val="006815C9"/>
    <w:rsid w:val="00681773"/>
    <w:rsid w:val="00681CAF"/>
    <w:rsid w:val="00681FE0"/>
    <w:rsid w:val="00682365"/>
    <w:rsid w:val="0068252F"/>
    <w:rsid w:val="00682693"/>
    <w:rsid w:val="00682AED"/>
    <w:rsid w:val="00682ECF"/>
    <w:rsid w:val="00683091"/>
    <w:rsid w:val="00683110"/>
    <w:rsid w:val="006832D9"/>
    <w:rsid w:val="00683502"/>
    <w:rsid w:val="00683680"/>
    <w:rsid w:val="00683A60"/>
    <w:rsid w:val="00683C27"/>
    <w:rsid w:val="00683D9A"/>
    <w:rsid w:val="0068404F"/>
    <w:rsid w:val="006840EC"/>
    <w:rsid w:val="0068416D"/>
    <w:rsid w:val="0068426F"/>
    <w:rsid w:val="006843C4"/>
    <w:rsid w:val="00684634"/>
    <w:rsid w:val="006849F3"/>
    <w:rsid w:val="00684B8A"/>
    <w:rsid w:val="00684E9B"/>
    <w:rsid w:val="006851B4"/>
    <w:rsid w:val="006858B3"/>
    <w:rsid w:val="00685D9C"/>
    <w:rsid w:val="00686128"/>
    <w:rsid w:val="00686320"/>
    <w:rsid w:val="00686908"/>
    <w:rsid w:val="00686B20"/>
    <w:rsid w:val="00686C8B"/>
    <w:rsid w:val="00686E01"/>
    <w:rsid w:val="00686E28"/>
    <w:rsid w:val="006870BA"/>
    <w:rsid w:val="00687349"/>
    <w:rsid w:val="006875F1"/>
    <w:rsid w:val="00687BA1"/>
    <w:rsid w:val="00687E9B"/>
    <w:rsid w:val="00687F1C"/>
    <w:rsid w:val="00690093"/>
    <w:rsid w:val="0069072D"/>
    <w:rsid w:val="0069148F"/>
    <w:rsid w:val="006918B9"/>
    <w:rsid w:val="0069195A"/>
    <w:rsid w:val="00692339"/>
    <w:rsid w:val="00692706"/>
    <w:rsid w:val="00693029"/>
    <w:rsid w:val="0069317C"/>
    <w:rsid w:val="006933E3"/>
    <w:rsid w:val="00693D70"/>
    <w:rsid w:val="006940CD"/>
    <w:rsid w:val="006941EF"/>
    <w:rsid w:val="00694714"/>
    <w:rsid w:val="006948D3"/>
    <w:rsid w:val="00694B19"/>
    <w:rsid w:val="00694DD3"/>
    <w:rsid w:val="0069508C"/>
    <w:rsid w:val="0069542A"/>
    <w:rsid w:val="00695602"/>
    <w:rsid w:val="0069592A"/>
    <w:rsid w:val="00695C05"/>
    <w:rsid w:val="006960D6"/>
    <w:rsid w:val="0069626B"/>
    <w:rsid w:val="00696655"/>
    <w:rsid w:val="00696B2F"/>
    <w:rsid w:val="00696B6E"/>
    <w:rsid w:val="00696DEE"/>
    <w:rsid w:val="00696EC0"/>
    <w:rsid w:val="006974FC"/>
    <w:rsid w:val="006975F1"/>
    <w:rsid w:val="006977B4"/>
    <w:rsid w:val="006A030E"/>
    <w:rsid w:val="006A050C"/>
    <w:rsid w:val="006A0F41"/>
    <w:rsid w:val="006A122F"/>
    <w:rsid w:val="006A1E60"/>
    <w:rsid w:val="006A1F6E"/>
    <w:rsid w:val="006A28B4"/>
    <w:rsid w:val="006A29F4"/>
    <w:rsid w:val="006A2FC2"/>
    <w:rsid w:val="006A3107"/>
    <w:rsid w:val="006A313C"/>
    <w:rsid w:val="006A33A2"/>
    <w:rsid w:val="006A3746"/>
    <w:rsid w:val="006A384D"/>
    <w:rsid w:val="006A3AAB"/>
    <w:rsid w:val="006A3ECF"/>
    <w:rsid w:val="006A41DA"/>
    <w:rsid w:val="006A496E"/>
    <w:rsid w:val="006A4DAD"/>
    <w:rsid w:val="006A4DD4"/>
    <w:rsid w:val="006A5B6A"/>
    <w:rsid w:val="006A5DE6"/>
    <w:rsid w:val="006A61BE"/>
    <w:rsid w:val="006A6235"/>
    <w:rsid w:val="006A6270"/>
    <w:rsid w:val="006A69DF"/>
    <w:rsid w:val="006A6F63"/>
    <w:rsid w:val="006A71C9"/>
    <w:rsid w:val="006A739E"/>
    <w:rsid w:val="006A76E0"/>
    <w:rsid w:val="006A7AA2"/>
    <w:rsid w:val="006B0012"/>
    <w:rsid w:val="006B030D"/>
    <w:rsid w:val="006B04BC"/>
    <w:rsid w:val="006B0751"/>
    <w:rsid w:val="006B099A"/>
    <w:rsid w:val="006B0C9F"/>
    <w:rsid w:val="006B0CD2"/>
    <w:rsid w:val="006B10EB"/>
    <w:rsid w:val="006B16A0"/>
    <w:rsid w:val="006B1847"/>
    <w:rsid w:val="006B3074"/>
    <w:rsid w:val="006B335C"/>
    <w:rsid w:val="006B3799"/>
    <w:rsid w:val="006B37F1"/>
    <w:rsid w:val="006B3BD0"/>
    <w:rsid w:val="006B3C33"/>
    <w:rsid w:val="006B3CF3"/>
    <w:rsid w:val="006B3DFB"/>
    <w:rsid w:val="006B3E12"/>
    <w:rsid w:val="006B3ECE"/>
    <w:rsid w:val="006B4509"/>
    <w:rsid w:val="006B45D4"/>
    <w:rsid w:val="006B4CF9"/>
    <w:rsid w:val="006B4F0F"/>
    <w:rsid w:val="006B4F24"/>
    <w:rsid w:val="006B508A"/>
    <w:rsid w:val="006B5401"/>
    <w:rsid w:val="006B6075"/>
    <w:rsid w:val="006B6234"/>
    <w:rsid w:val="006B630E"/>
    <w:rsid w:val="006B6A32"/>
    <w:rsid w:val="006B6C13"/>
    <w:rsid w:val="006B7040"/>
    <w:rsid w:val="006B7372"/>
    <w:rsid w:val="006B79F6"/>
    <w:rsid w:val="006B7BAF"/>
    <w:rsid w:val="006B7BB8"/>
    <w:rsid w:val="006B7CFC"/>
    <w:rsid w:val="006C04B0"/>
    <w:rsid w:val="006C053A"/>
    <w:rsid w:val="006C0624"/>
    <w:rsid w:val="006C115E"/>
    <w:rsid w:val="006C148E"/>
    <w:rsid w:val="006C15AC"/>
    <w:rsid w:val="006C1B18"/>
    <w:rsid w:val="006C1B24"/>
    <w:rsid w:val="006C1D96"/>
    <w:rsid w:val="006C1DD8"/>
    <w:rsid w:val="006C21BC"/>
    <w:rsid w:val="006C25EA"/>
    <w:rsid w:val="006C2892"/>
    <w:rsid w:val="006C308F"/>
    <w:rsid w:val="006C3707"/>
    <w:rsid w:val="006C3995"/>
    <w:rsid w:val="006C3B5B"/>
    <w:rsid w:val="006C3DDA"/>
    <w:rsid w:val="006C42CC"/>
    <w:rsid w:val="006C4312"/>
    <w:rsid w:val="006C4675"/>
    <w:rsid w:val="006C480F"/>
    <w:rsid w:val="006C4AA1"/>
    <w:rsid w:val="006C5145"/>
    <w:rsid w:val="006C52EE"/>
    <w:rsid w:val="006C530E"/>
    <w:rsid w:val="006C58B7"/>
    <w:rsid w:val="006C618B"/>
    <w:rsid w:val="006C6A3D"/>
    <w:rsid w:val="006C6C03"/>
    <w:rsid w:val="006C7B47"/>
    <w:rsid w:val="006C7D69"/>
    <w:rsid w:val="006C7DF1"/>
    <w:rsid w:val="006D022B"/>
    <w:rsid w:val="006D0234"/>
    <w:rsid w:val="006D02CC"/>
    <w:rsid w:val="006D0397"/>
    <w:rsid w:val="006D04E6"/>
    <w:rsid w:val="006D08BA"/>
    <w:rsid w:val="006D090A"/>
    <w:rsid w:val="006D168A"/>
    <w:rsid w:val="006D170F"/>
    <w:rsid w:val="006D174C"/>
    <w:rsid w:val="006D178A"/>
    <w:rsid w:val="006D1F65"/>
    <w:rsid w:val="006D20D6"/>
    <w:rsid w:val="006D2532"/>
    <w:rsid w:val="006D26A3"/>
    <w:rsid w:val="006D2A59"/>
    <w:rsid w:val="006D301D"/>
    <w:rsid w:val="006D3F7B"/>
    <w:rsid w:val="006D40FE"/>
    <w:rsid w:val="006D4119"/>
    <w:rsid w:val="006D4203"/>
    <w:rsid w:val="006D4352"/>
    <w:rsid w:val="006D4360"/>
    <w:rsid w:val="006D4C2D"/>
    <w:rsid w:val="006D4D48"/>
    <w:rsid w:val="006D50E4"/>
    <w:rsid w:val="006D5D8C"/>
    <w:rsid w:val="006D60C3"/>
    <w:rsid w:val="006D6169"/>
    <w:rsid w:val="006D634A"/>
    <w:rsid w:val="006D66AC"/>
    <w:rsid w:val="006D6819"/>
    <w:rsid w:val="006D681A"/>
    <w:rsid w:val="006D6AFA"/>
    <w:rsid w:val="006D6DD8"/>
    <w:rsid w:val="006D7162"/>
    <w:rsid w:val="006D728A"/>
    <w:rsid w:val="006D74F4"/>
    <w:rsid w:val="006D7603"/>
    <w:rsid w:val="006D79BF"/>
    <w:rsid w:val="006D79FE"/>
    <w:rsid w:val="006D7C58"/>
    <w:rsid w:val="006D7EF3"/>
    <w:rsid w:val="006E0927"/>
    <w:rsid w:val="006E0952"/>
    <w:rsid w:val="006E2142"/>
    <w:rsid w:val="006E2203"/>
    <w:rsid w:val="006E2288"/>
    <w:rsid w:val="006E24DD"/>
    <w:rsid w:val="006E251E"/>
    <w:rsid w:val="006E2537"/>
    <w:rsid w:val="006E2615"/>
    <w:rsid w:val="006E2A36"/>
    <w:rsid w:val="006E3207"/>
    <w:rsid w:val="006E3400"/>
    <w:rsid w:val="006E35EB"/>
    <w:rsid w:val="006E36F4"/>
    <w:rsid w:val="006E38EC"/>
    <w:rsid w:val="006E3B08"/>
    <w:rsid w:val="006E3B43"/>
    <w:rsid w:val="006E3C15"/>
    <w:rsid w:val="006E3C3D"/>
    <w:rsid w:val="006E3FA8"/>
    <w:rsid w:val="006E4176"/>
    <w:rsid w:val="006E422E"/>
    <w:rsid w:val="006E46F9"/>
    <w:rsid w:val="006E5122"/>
    <w:rsid w:val="006E522A"/>
    <w:rsid w:val="006E560C"/>
    <w:rsid w:val="006E58FB"/>
    <w:rsid w:val="006E59F3"/>
    <w:rsid w:val="006E5DA4"/>
    <w:rsid w:val="006E5DDF"/>
    <w:rsid w:val="006E5DFC"/>
    <w:rsid w:val="006E63E1"/>
    <w:rsid w:val="006E641A"/>
    <w:rsid w:val="006E6858"/>
    <w:rsid w:val="006E68DA"/>
    <w:rsid w:val="006E68F8"/>
    <w:rsid w:val="006E6F5C"/>
    <w:rsid w:val="006E6F5D"/>
    <w:rsid w:val="006E75CE"/>
    <w:rsid w:val="006E7623"/>
    <w:rsid w:val="006E7ABF"/>
    <w:rsid w:val="006E7D3E"/>
    <w:rsid w:val="006F0212"/>
    <w:rsid w:val="006F0925"/>
    <w:rsid w:val="006F0ADC"/>
    <w:rsid w:val="006F0B0C"/>
    <w:rsid w:val="006F0BCE"/>
    <w:rsid w:val="006F0C43"/>
    <w:rsid w:val="006F1621"/>
    <w:rsid w:val="006F1714"/>
    <w:rsid w:val="006F172F"/>
    <w:rsid w:val="006F1A72"/>
    <w:rsid w:val="006F1C0C"/>
    <w:rsid w:val="006F1E9E"/>
    <w:rsid w:val="006F1EBA"/>
    <w:rsid w:val="006F1FCE"/>
    <w:rsid w:val="006F2395"/>
    <w:rsid w:val="006F24D1"/>
    <w:rsid w:val="006F296B"/>
    <w:rsid w:val="006F2EDB"/>
    <w:rsid w:val="006F2FEF"/>
    <w:rsid w:val="006F302D"/>
    <w:rsid w:val="006F3262"/>
    <w:rsid w:val="006F37DE"/>
    <w:rsid w:val="006F3D0E"/>
    <w:rsid w:val="006F3F5E"/>
    <w:rsid w:val="006F4509"/>
    <w:rsid w:val="006F471D"/>
    <w:rsid w:val="006F4ACC"/>
    <w:rsid w:val="006F4AE9"/>
    <w:rsid w:val="006F4D25"/>
    <w:rsid w:val="006F4FB6"/>
    <w:rsid w:val="006F50F7"/>
    <w:rsid w:val="006F536B"/>
    <w:rsid w:val="006F553E"/>
    <w:rsid w:val="006F562D"/>
    <w:rsid w:val="006F567A"/>
    <w:rsid w:val="006F5805"/>
    <w:rsid w:val="006F590C"/>
    <w:rsid w:val="006F5B8A"/>
    <w:rsid w:val="006F611E"/>
    <w:rsid w:val="006F6415"/>
    <w:rsid w:val="006F657C"/>
    <w:rsid w:val="006F66D0"/>
    <w:rsid w:val="006F68C0"/>
    <w:rsid w:val="006F6909"/>
    <w:rsid w:val="006F6983"/>
    <w:rsid w:val="006F6A20"/>
    <w:rsid w:val="006F6EC2"/>
    <w:rsid w:val="006F7219"/>
    <w:rsid w:val="006F72ED"/>
    <w:rsid w:val="006F75F6"/>
    <w:rsid w:val="006F7D19"/>
    <w:rsid w:val="007000B5"/>
    <w:rsid w:val="0070036F"/>
    <w:rsid w:val="00700480"/>
    <w:rsid w:val="00700B35"/>
    <w:rsid w:val="00701A2F"/>
    <w:rsid w:val="00701DFB"/>
    <w:rsid w:val="00702115"/>
    <w:rsid w:val="007022D8"/>
    <w:rsid w:val="0070248F"/>
    <w:rsid w:val="007024D1"/>
    <w:rsid w:val="00702785"/>
    <w:rsid w:val="00703494"/>
    <w:rsid w:val="00703626"/>
    <w:rsid w:val="00703C15"/>
    <w:rsid w:val="00703CC2"/>
    <w:rsid w:val="00704073"/>
    <w:rsid w:val="00704075"/>
    <w:rsid w:val="00704B92"/>
    <w:rsid w:val="00704C52"/>
    <w:rsid w:val="007057F8"/>
    <w:rsid w:val="00705A3D"/>
    <w:rsid w:val="00705C39"/>
    <w:rsid w:val="007061A2"/>
    <w:rsid w:val="00706CF6"/>
    <w:rsid w:val="00706F99"/>
    <w:rsid w:val="0070721E"/>
    <w:rsid w:val="00707636"/>
    <w:rsid w:val="00707774"/>
    <w:rsid w:val="007077AD"/>
    <w:rsid w:val="00707A03"/>
    <w:rsid w:val="00707CFC"/>
    <w:rsid w:val="00707E92"/>
    <w:rsid w:val="00707F6A"/>
    <w:rsid w:val="007104EC"/>
    <w:rsid w:val="00710519"/>
    <w:rsid w:val="007114F1"/>
    <w:rsid w:val="00711ABD"/>
    <w:rsid w:val="00712060"/>
    <w:rsid w:val="007120C2"/>
    <w:rsid w:val="00712136"/>
    <w:rsid w:val="007126A5"/>
    <w:rsid w:val="00713492"/>
    <w:rsid w:val="00713AF8"/>
    <w:rsid w:val="00714568"/>
    <w:rsid w:val="007145C2"/>
    <w:rsid w:val="007145D9"/>
    <w:rsid w:val="0071474E"/>
    <w:rsid w:val="007150EA"/>
    <w:rsid w:val="007158AE"/>
    <w:rsid w:val="007158F7"/>
    <w:rsid w:val="007159C2"/>
    <w:rsid w:val="00715C1E"/>
    <w:rsid w:val="00715DC8"/>
    <w:rsid w:val="00715E61"/>
    <w:rsid w:val="007160DD"/>
    <w:rsid w:val="007164B9"/>
    <w:rsid w:val="00716AFD"/>
    <w:rsid w:val="00716C2C"/>
    <w:rsid w:val="00716E58"/>
    <w:rsid w:val="00717369"/>
    <w:rsid w:val="00717379"/>
    <w:rsid w:val="007175A7"/>
    <w:rsid w:val="007176E5"/>
    <w:rsid w:val="00717D01"/>
    <w:rsid w:val="00717EF6"/>
    <w:rsid w:val="00717FC8"/>
    <w:rsid w:val="0072075F"/>
    <w:rsid w:val="007207C6"/>
    <w:rsid w:val="007207F3"/>
    <w:rsid w:val="0072102F"/>
    <w:rsid w:val="007211FD"/>
    <w:rsid w:val="0072129C"/>
    <w:rsid w:val="00721450"/>
    <w:rsid w:val="00721468"/>
    <w:rsid w:val="0072149A"/>
    <w:rsid w:val="007217B3"/>
    <w:rsid w:val="0072187B"/>
    <w:rsid w:val="00721909"/>
    <w:rsid w:val="00721BFD"/>
    <w:rsid w:val="00721C47"/>
    <w:rsid w:val="007222F1"/>
    <w:rsid w:val="007227B8"/>
    <w:rsid w:val="00722A9B"/>
    <w:rsid w:val="00722C1E"/>
    <w:rsid w:val="00723179"/>
    <w:rsid w:val="00723442"/>
    <w:rsid w:val="0072399F"/>
    <w:rsid w:val="00723BC1"/>
    <w:rsid w:val="007240A7"/>
    <w:rsid w:val="00724109"/>
    <w:rsid w:val="007244C0"/>
    <w:rsid w:val="007244C4"/>
    <w:rsid w:val="00724A5C"/>
    <w:rsid w:val="00724FEB"/>
    <w:rsid w:val="00725238"/>
    <w:rsid w:val="00725402"/>
    <w:rsid w:val="00725413"/>
    <w:rsid w:val="00725610"/>
    <w:rsid w:val="007264C0"/>
    <w:rsid w:val="0072651F"/>
    <w:rsid w:val="00726632"/>
    <w:rsid w:val="00726673"/>
    <w:rsid w:val="0072686F"/>
    <w:rsid w:val="0072695E"/>
    <w:rsid w:val="00726CD6"/>
    <w:rsid w:val="00726F54"/>
    <w:rsid w:val="00727277"/>
    <w:rsid w:val="007277DF"/>
    <w:rsid w:val="00727933"/>
    <w:rsid w:val="00727AF6"/>
    <w:rsid w:val="00727D45"/>
    <w:rsid w:val="00727DDE"/>
    <w:rsid w:val="00727F1D"/>
    <w:rsid w:val="007307F9"/>
    <w:rsid w:val="007308F3"/>
    <w:rsid w:val="00730D8B"/>
    <w:rsid w:val="007310EC"/>
    <w:rsid w:val="00731126"/>
    <w:rsid w:val="007313E1"/>
    <w:rsid w:val="00731602"/>
    <w:rsid w:val="00731D7F"/>
    <w:rsid w:val="00731E5C"/>
    <w:rsid w:val="00732020"/>
    <w:rsid w:val="007322CB"/>
    <w:rsid w:val="00732948"/>
    <w:rsid w:val="00732E45"/>
    <w:rsid w:val="00732F71"/>
    <w:rsid w:val="00733402"/>
    <w:rsid w:val="00733623"/>
    <w:rsid w:val="007336C5"/>
    <w:rsid w:val="00733BDE"/>
    <w:rsid w:val="00734501"/>
    <w:rsid w:val="00734505"/>
    <w:rsid w:val="0073462C"/>
    <w:rsid w:val="007349A8"/>
    <w:rsid w:val="00734E55"/>
    <w:rsid w:val="007350D7"/>
    <w:rsid w:val="00735536"/>
    <w:rsid w:val="0073595A"/>
    <w:rsid w:val="00735B9E"/>
    <w:rsid w:val="00736650"/>
    <w:rsid w:val="007366CB"/>
    <w:rsid w:val="00736858"/>
    <w:rsid w:val="00736CB0"/>
    <w:rsid w:val="00736DB3"/>
    <w:rsid w:val="007379E8"/>
    <w:rsid w:val="00737CED"/>
    <w:rsid w:val="0074032B"/>
    <w:rsid w:val="007403E9"/>
    <w:rsid w:val="00740C3C"/>
    <w:rsid w:val="007411D0"/>
    <w:rsid w:val="007417AB"/>
    <w:rsid w:val="007417E2"/>
    <w:rsid w:val="007422E8"/>
    <w:rsid w:val="00742327"/>
    <w:rsid w:val="007423E5"/>
    <w:rsid w:val="00742458"/>
    <w:rsid w:val="0074260F"/>
    <w:rsid w:val="00742740"/>
    <w:rsid w:val="007427AD"/>
    <w:rsid w:val="00742AD0"/>
    <w:rsid w:val="00742CB4"/>
    <w:rsid w:val="007432D6"/>
    <w:rsid w:val="007433D3"/>
    <w:rsid w:val="007435C3"/>
    <w:rsid w:val="007437C3"/>
    <w:rsid w:val="00743A3B"/>
    <w:rsid w:val="00743BA5"/>
    <w:rsid w:val="0074401F"/>
    <w:rsid w:val="007441CA"/>
    <w:rsid w:val="007441E6"/>
    <w:rsid w:val="007445EC"/>
    <w:rsid w:val="00744650"/>
    <w:rsid w:val="00744CC4"/>
    <w:rsid w:val="00744D41"/>
    <w:rsid w:val="00744EA7"/>
    <w:rsid w:val="007456BB"/>
    <w:rsid w:val="0074573B"/>
    <w:rsid w:val="00745855"/>
    <w:rsid w:val="00745BC4"/>
    <w:rsid w:val="00745C81"/>
    <w:rsid w:val="00745FB8"/>
    <w:rsid w:val="007460FC"/>
    <w:rsid w:val="007462DB"/>
    <w:rsid w:val="0074681D"/>
    <w:rsid w:val="00746BD1"/>
    <w:rsid w:val="00746F8C"/>
    <w:rsid w:val="00747020"/>
    <w:rsid w:val="00747067"/>
    <w:rsid w:val="0074740F"/>
    <w:rsid w:val="007477A1"/>
    <w:rsid w:val="007478B4"/>
    <w:rsid w:val="00747B8A"/>
    <w:rsid w:val="00747E52"/>
    <w:rsid w:val="0075018E"/>
    <w:rsid w:val="00750190"/>
    <w:rsid w:val="0075023B"/>
    <w:rsid w:val="007509AF"/>
    <w:rsid w:val="00750D2B"/>
    <w:rsid w:val="00750EBE"/>
    <w:rsid w:val="00751526"/>
    <w:rsid w:val="00751569"/>
    <w:rsid w:val="007518D5"/>
    <w:rsid w:val="00751A67"/>
    <w:rsid w:val="00751A9F"/>
    <w:rsid w:val="00751C7D"/>
    <w:rsid w:val="00752153"/>
    <w:rsid w:val="0075280D"/>
    <w:rsid w:val="00752958"/>
    <w:rsid w:val="00752DFF"/>
    <w:rsid w:val="0075371C"/>
    <w:rsid w:val="007537AE"/>
    <w:rsid w:val="007537E1"/>
    <w:rsid w:val="0075387D"/>
    <w:rsid w:val="00753DA5"/>
    <w:rsid w:val="00754398"/>
    <w:rsid w:val="00754575"/>
    <w:rsid w:val="00754854"/>
    <w:rsid w:val="00754A50"/>
    <w:rsid w:val="00755064"/>
    <w:rsid w:val="007550FA"/>
    <w:rsid w:val="0075516F"/>
    <w:rsid w:val="00755209"/>
    <w:rsid w:val="007555F2"/>
    <w:rsid w:val="007556FC"/>
    <w:rsid w:val="007559C5"/>
    <w:rsid w:val="00755EF2"/>
    <w:rsid w:val="00756A60"/>
    <w:rsid w:val="00756D3A"/>
    <w:rsid w:val="0075735C"/>
    <w:rsid w:val="00757969"/>
    <w:rsid w:val="00757A36"/>
    <w:rsid w:val="00757EEB"/>
    <w:rsid w:val="00757F65"/>
    <w:rsid w:val="00757F84"/>
    <w:rsid w:val="00760238"/>
    <w:rsid w:val="00760417"/>
    <w:rsid w:val="00760440"/>
    <w:rsid w:val="007608DD"/>
    <w:rsid w:val="00760C28"/>
    <w:rsid w:val="00760D84"/>
    <w:rsid w:val="0076196C"/>
    <w:rsid w:val="00761AC2"/>
    <w:rsid w:val="00761D99"/>
    <w:rsid w:val="00761F8D"/>
    <w:rsid w:val="00762769"/>
    <w:rsid w:val="00762832"/>
    <w:rsid w:val="00762893"/>
    <w:rsid w:val="007628E2"/>
    <w:rsid w:val="00762BEA"/>
    <w:rsid w:val="00762CE1"/>
    <w:rsid w:val="00762D8A"/>
    <w:rsid w:val="00762E6B"/>
    <w:rsid w:val="00763A60"/>
    <w:rsid w:val="0076415E"/>
    <w:rsid w:val="00764176"/>
    <w:rsid w:val="007649ED"/>
    <w:rsid w:val="00764AFE"/>
    <w:rsid w:val="00764D21"/>
    <w:rsid w:val="00765016"/>
    <w:rsid w:val="00765145"/>
    <w:rsid w:val="007652B5"/>
    <w:rsid w:val="00765B33"/>
    <w:rsid w:val="007661D9"/>
    <w:rsid w:val="007662DC"/>
    <w:rsid w:val="00766C7F"/>
    <w:rsid w:val="00766DB3"/>
    <w:rsid w:val="007674FD"/>
    <w:rsid w:val="00767954"/>
    <w:rsid w:val="00767CB6"/>
    <w:rsid w:val="00770565"/>
    <w:rsid w:val="00770658"/>
    <w:rsid w:val="007706E4"/>
    <w:rsid w:val="00770ADC"/>
    <w:rsid w:val="00770B1D"/>
    <w:rsid w:val="00770CC0"/>
    <w:rsid w:val="007711D7"/>
    <w:rsid w:val="007713C4"/>
    <w:rsid w:val="007713D7"/>
    <w:rsid w:val="00771C8D"/>
    <w:rsid w:val="00772354"/>
    <w:rsid w:val="00772527"/>
    <w:rsid w:val="00772AAF"/>
    <w:rsid w:val="00772C40"/>
    <w:rsid w:val="0077319A"/>
    <w:rsid w:val="00773242"/>
    <w:rsid w:val="007734AA"/>
    <w:rsid w:val="00773A18"/>
    <w:rsid w:val="00773C47"/>
    <w:rsid w:val="00774107"/>
    <w:rsid w:val="00774736"/>
    <w:rsid w:val="00774C12"/>
    <w:rsid w:val="00774D3F"/>
    <w:rsid w:val="00774F1E"/>
    <w:rsid w:val="0077529D"/>
    <w:rsid w:val="00775322"/>
    <w:rsid w:val="007753C3"/>
    <w:rsid w:val="00775898"/>
    <w:rsid w:val="007758B6"/>
    <w:rsid w:val="0077595A"/>
    <w:rsid w:val="00775A12"/>
    <w:rsid w:val="00775C7D"/>
    <w:rsid w:val="00776142"/>
    <w:rsid w:val="00776747"/>
    <w:rsid w:val="00776E05"/>
    <w:rsid w:val="00776FD6"/>
    <w:rsid w:val="00777137"/>
    <w:rsid w:val="007773A5"/>
    <w:rsid w:val="007775E8"/>
    <w:rsid w:val="007776A1"/>
    <w:rsid w:val="00777E3B"/>
    <w:rsid w:val="0078025D"/>
    <w:rsid w:val="00780344"/>
    <w:rsid w:val="007803D6"/>
    <w:rsid w:val="00780685"/>
    <w:rsid w:val="007806AE"/>
    <w:rsid w:val="00780B03"/>
    <w:rsid w:val="007813C1"/>
    <w:rsid w:val="0078154F"/>
    <w:rsid w:val="007815E7"/>
    <w:rsid w:val="007815E8"/>
    <w:rsid w:val="00781606"/>
    <w:rsid w:val="0078162F"/>
    <w:rsid w:val="007818DD"/>
    <w:rsid w:val="00781C38"/>
    <w:rsid w:val="00781FB7"/>
    <w:rsid w:val="00782703"/>
    <w:rsid w:val="00782B6A"/>
    <w:rsid w:val="00782C2F"/>
    <w:rsid w:val="007831F3"/>
    <w:rsid w:val="00783281"/>
    <w:rsid w:val="007841E0"/>
    <w:rsid w:val="00784987"/>
    <w:rsid w:val="007849FC"/>
    <w:rsid w:val="00784AC6"/>
    <w:rsid w:val="007850D1"/>
    <w:rsid w:val="00785746"/>
    <w:rsid w:val="00785B6F"/>
    <w:rsid w:val="00785EE5"/>
    <w:rsid w:val="0078601D"/>
    <w:rsid w:val="0078654B"/>
    <w:rsid w:val="007866F8"/>
    <w:rsid w:val="00786B4B"/>
    <w:rsid w:val="00786CD7"/>
    <w:rsid w:val="00786E1B"/>
    <w:rsid w:val="00786F44"/>
    <w:rsid w:val="007870A9"/>
    <w:rsid w:val="007871AB"/>
    <w:rsid w:val="00787312"/>
    <w:rsid w:val="007877A3"/>
    <w:rsid w:val="007878DA"/>
    <w:rsid w:val="00787A0A"/>
    <w:rsid w:val="00787A6A"/>
    <w:rsid w:val="00787AAF"/>
    <w:rsid w:val="007900AB"/>
    <w:rsid w:val="007905E1"/>
    <w:rsid w:val="00790B59"/>
    <w:rsid w:val="00790D4B"/>
    <w:rsid w:val="00790F49"/>
    <w:rsid w:val="00790F76"/>
    <w:rsid w:val="00791192"/>
    <w:rsid w:val="007912AD"/>
    <w:rsid w:val="0079133F"/>
    <w:rsid w:val="007914E2"/>
    <w:rsid w:val="007915ED"/>
    <w:rsid w:val="00791A73"/>
    <w:rsid w:val="0079214B"/>
    <w:rsid w:val="00792236"/>
    <w:rsid w:val="007927D7"/>
    <w:rsid w:val="007927FA"/>
    <w:rsid w:val="00792C4D"/>
    <w:rsid w:val="00792E4D"/>
    <w:rsid w:val="00792F20"/>
    <w:rsid w:val="0079342C"/>
    <w:rsid w:val="007936E9"/>
    <w:rsid w:val="00793975"/>
    <w:rsid w:val="00793A80"/>
    <w:rsid w:val="007942F7"/>
    <w:rsid w:val="007943DF"/>
    <w:rsid w:val="0079455A"/>
    <w:rsid w:val="007949DE"/>
    <w:rsid w:val="00794C5C"/>
    <w:rsid w:val="00794E29"/>
    <w:rsid w:val="00794FC4"/>
    <w:rsid w:val="00795151"/>
    <w:rsid w:val="00795538"/>
    <w:rsid w:val="0079573F"/>
    <w:rsid w:val="00795A3E"/>
    <w:rsid w:val="007962BE"/>
    <w:rsid w:val="00796DD5"/>
    <w:rsid w:val="007970EE"/>
    <w:rsid w:val="00797235"/>
    <w:rsid w:val="00797554"/>
    <w:rsid w:val="0079789F"/>
    <w:rsid w:val="00797A86"/>
    <w:rsid w:val="00797C77"/>
    <w:rsid w:val="007A01EC"/>
    <w:rsid w:val="007A0223"/>
    <w:rsid w:val="007A030D"/>
    <w:rsid w:val="007A0B28"/>
    <w:rsid w:val="007A0C0C"/>
    <w:rsid w:val="007A0D65"/>
    <w:rsid w:val="007A180A"/>
    <w:rsid w:val="007A185D"/>
    <w:rsid w:val="007A1AF0"/>
    <w:rsid w:val="007A1FC9"/>
    <w:rsid w:val="007A201F"/>
    <w:rsid w:val="007A22FA"/>
    <w:rsid w:val="007A279D"/>
    <w:rsid w:val="007A30CE"/>
    <w:rsid w:val="007A321E"/>
    <w:rsid w:val="007A3581"/>
    <w:rsid w:val="007A372A"/>
    <w:rsid w:val="007A3AAE"/>
    <w:rsid w:val="007A3C12"/>
    <w:rsid w:val="007A3EE3"/>
    <w:rsid w:val="007A450A"/>
    <w:rsid w:val="007A4780"/>
    <w:rsid w:val="007A4800"/>
    <w:rsid w:val="007A4CCD"/>
    <w:rsid w:val="007A5069"/>
    <w:rsid w:val="007A5150"/>
    <w:rsid w:val="007A5678"/>
    <w:rsid w:val="007A63B0"/>
    <w:rsid w:val="007A63D4"/>
    <w:rsid w:val="007A65ED"/>
    <w:rsid w:val="007A676C"/>
    <w:rsid w:val="007A6796"/>
    <w:rsid w:val="007A6E8E"/>
    <w:rsid w:val="007A7957"/>
    <w:rsid w:val="007A795E"/>
    <w:rsid w:val="007A7A0D"/>
    <w:rsid w:val="007A7F29"/>
    <w:rsid w:val="007B00EF"/>
    <w:rsid w:val="007B02F5"/>
    <w:rsid w:val="007B063E"/>
    <w:rsid w:val="007B06D6"/>
    <w:rsid w:val="007B078B"/>
    <w:rsid w:val="007B09F8"/>
    <w:rsid w:val="007B0B93"/>
    <w:rsid w:val="007B0D3F"/>
    <w:rsid w:val="007B0D89"/>
    <w:rsid w:val="007B0E7B"/>
    <w:rsid w:val="007B0F4C"/>
    <w:rsid w:val="007B13B7"/>
    <w:rsid w:val="007B186D"/>
    <w:rsid w:val="007B1950"/>
    <w:rsid w:val="007B21C3"/>
    <w:rsid w:val="007B22E7"/>
    <w:rsid w:val="007B22EC"/>
    <w:rsid w:val="007B260B"/>
    <w:rsid w:val="007B2815"/>
    <w:rsid w:val="007B2B07"/>
    <w:rsid w:val="007B3028"/>
    <w:rsid w:val="007B3627"/>
    <w:rsid w:val="007B36AA"/>
    <w:rsid w:val="007B3B53"/>
    <w:rsid w:val="007B405F"/>
    <w:rsid w:val="007B40EF"/>
    <w:rsid w:val="007B4E7F"/>
    <w:rsid w:val="007B5138"/>
    <w:rsid w:val="007B566B"/>
    <w:rsid w:val="007B5CA7"/>
    <w:rsid w:val="007B60B4"/>
    <w:rsid w:val="007B62DD"/>
    <w:rsid w:val="007B63CB"/>
    <w:rsid w:val="007B6AA6"/>
    <w:rsid w:val="007B6FF8"/>
    <w:rsid w:val="007B7009"/>
    <w:rsid w:val="007B74B1"/>
    <w:rsid w:val="007B792F"/>
    <w:rsid w:val="007B7F95"/>
    <w:rsid w:val="007C0767"/>
    <w:rsid w:val="007C08F3"/>
    <w:rsid w:val="007C0C4A"/>
    <w:rsid w:val="007C0F85"/>
    <w:rsid w:val="007C1466"/>
    <w:rsid w:val="007C1FA1"/>
    <w:rsid w:val="007C217D"/>
    <w:rsid w:val="007C21BC"/>
    <w:rsid w:val="007C244F"/>
    <w:rsid w:val="007C2FBF"/>
    <w:rsid w:val="007C3152"/>
    <w:rsid w:val="007C327C"/>
    <w:rsid w:val="007C34B8"/>
    <w:rsid w:val="007C355D"/>
    <w:rsid w:val="007C38DD"/>
    <w:rsid w:val="007C3EDC"/>
    <w:rsid w:val="007C40B2"/>
    <w:rsid w:val="007C4828"/>
    <w:rsid w:val="007C50A4"/>
    <w:rsid w:val="007C5425"/>
    <w:rsid w:val="007C5685"/>
    <w:rsid w:val="007C5A87"/>
    <w:rsid w:val="007C5BE0"/>
    <w:rsid w:val="007C5D90"/>
    <w:rsid w:val="007C6165"/>
    <w:rsid w:val="007C62F0"/>
    <w:rsid w:val="007C64EE"/>
    <w:rsid w:val="007C65FF"/>
    <w:rsid w:val="007C69DE"/>
    <w:rsid w:val="007C7060"/>
    <w:rsid w:val="007D00F6"/>
    <w:rsid w:val="007D0268"/>
    <w:rsid w:val="007D0291"/>
    <w:rsid w:val="007D02DC"/>
    <w:rsid w:val="007D057E"/>
    <w:rsid w:val="007D0E5C"/>
    <w:rsid w:val="007D0FF6"/>
    <w:rsid w:val="007D1097"/>
    <w:rsid w:val="007D1589"/>
    <w:rsid w:val="007D1724"/>
    <w:rsid w:val="007D18D0"/>
    <w:rsid w:val="007D1D46"/>
    <w:rsid w:val="007D1DAA"/>
    <w:rsid w:val="007D1E1D"/>
    <w:rsid w:val="007D23DD"/>
    <w:rsid w:val="007D26CC"/>
    <w:rsid w:val="007D28C3"/>
    <w:rsid w:val="007D295D"/>
    <w:rsid w:val="007D2ADA"/>
    <w:rsid w:val="007D2BD0"/>
    <w:rsid w:val="007D306B"/>
    <w:rsid w:val="007D34E9"/>
    <w:rsid w:val="007D3EDC"/>
    <w:rsid w:val="007D4074"/>
    <w:rsid w:val="007D42EE"/>
    <w:rsid w:val="007D438D"/>
    <w:rsid w:val="007D4502"/>
    <w:rsid w:val="007D489A"/>
    <w:rsid w:val="007D496B"/>
    <w:rsid w:val="007D4EA8"/>
    <w:rsid w:val="007D509B"/>
    <w:rsid w:val="007D50D3"/>
    <w:rsid w:val="007D57BE"/>
    <w:rsid w:val="007D5853"/>
    <w:rsid w:val="007D5DA0"/>
    <w:rsid w:val="007D5E6C"/>
    <w:rsid w:val="007D611F"/>
    <w:rsid w:val="007D65C4"/>
    <w:rsid w:val="007D65D5"/>
    <w:rsid w:val="007D6858"/>
    <w:rsid w:val="007D6F62"/>
    <w:rsid w:val="007D7497"/>
    <w:rsid w:val="007D7D41"/>
    <w:rsid w:val="007DEB1C"/>
    <w:rsid w:val="007E02BC"/>
    <w:rsid w:val="007E0387"/>
    <w:rsid w:val="007E068D"/>
    <w:rsid w:val="007E0AD5"/>
    <w:rsid w:val="007E0E00"/>
    <w:rsid w:val="007E0E2F"/>
    <w:rsid w:val="007E0E6B"/>
    <w:rsid w:val="007E134D"/>
    <w:rsid w:val="007E1473"/>
    <w:rsid w:val="007E16A9"/>
    <w:rsid w:val="007E1F7A"/>
    <w:rsid w:val="007E241F"/>
    <w:rsid w:val="007E2635"/>
    <w:rsid w:val="007E274B"/>
    <w:rsid w:val="007E295E"/>
    <w:rsid w:val="007E2C4C"/>
    <w:rsid w:val="007E300D"/>
    <w:rsid w:val="007E318B"/>
    <w:rsid w:val="007E3452"/>
    <w:rsid w:val="007E3740"/>
    <w:rsid w:val="007E38F8"/>
    <w:rsid w:val="007E3ACD"/>
    <w:rsid w:val="007E3D6A"/>
    <w:rsid w:val="007E3D8D"/>
    <w:rsid w:val="007E42F6"/>
    <w:rsid w:val="007E458A"/>
    <w:rsid w:val="007E45D8"/>
    <w:rsid w:val="007E46AA"/>
    <w:rsid w:val="007E4F7D"/>
    <w:rsid w:val="007E5025"/>
    <w:rsid w:val="007E5752"/>
    <w:rsid w:val="007E57BD"/>
    <w:rsid w:val="007E5912"/>
    <w:rsid w:val="007E5A51"/>
    <w:rsid w:val="007E62C7"/>
    <w:rsid w:val="007E6403"/>
    <w:rsid w:val="007E67B3"/>
    <w:rsid w:val="007E7683"/>
    <w:rsid w:val="007E7789"/>
    <w:rsid w:val="007E77B9"/>
    <w:rsid w:val="007E77BA"/>
    <w:rsid w:val="007E7AE6"/>
    <w:rsid w:val="007E7B0E"/>
    <w:rsid w:val="007E7C7C"/>
    <w:rsid w:val="007E7D90"/>
    <w:rsid w:val="007E7F41"/>
    <w:rsid w:val="007F042A"/>
    <w:rsid w:val="007F0537"/>
    <w:rsid w:val="007F0CC2"/>
    <w:rsid w:val="007F162E"/>
    <w:rsid w:val="007F16FF"/>
    <w:rsid w:val="007F1AB7"/>
    <w:rsid w:val="007F1B11"/>
    <w:rsid w:val="007F1C84"/>
    <w:rsid w:val="007F1E57"/>
    <w:rsid w:val="007F21F5"/>
    <w:rsid w:val="007F22CB"/>
    <w:rsid w:val="007F23F0"/>
    <w:rsid w:val="007F2466"/>
    <w:rsid w:val="007F24EC"/>
    <w:rsid w:val="007F2849"/>
    <w:rsid w:val="007F2A0A"/>
    <w:rsid w:val="007F2BBB"/>
    <w:rsid w:val="007F2D78"/>
    <w:rsid w:val="007F2F27"/>
    <w:rsid w:val="007F3260"/>
    <w:rsid w:val="007F330B"/>
    <w:rsid w:val="007F3D5B"/>
    <w:rsid w:val="007F450E"/>
    <w:rsid w:val="007F4526"/>
    <w:rsid w:val="007F4BAB"/>
    <w:rsid w:val="007F4DAF"/>
    <w:rsid w:val="007F5055"/>
    <w:rsid w:val="007F5934"/>
    <w:rsid w:val="007F599B"/>
    <w:rsid w:val="007F5B5D"/>
    <w:rsid w:val="007F635E"/>
    <w:rsid w:val="007F6D00"/>
    <w:rsid w:val="007F6D39"/>
    <w:rsid w:val="007F72AB"/>
    <w:rsid w:val="007F753B"/>
    <w:rsid w:val="007F7734"/>
    <w:rsid w:val="007F7A10"/>
    <w:rsid w:val="007F7B0E"/>
    <w:rsid w:val="007F7C8B"/>
    <w:rsid w:val="00800330"/>
    <w:rsid w:val="0080070C"/>
    <w:rsid w:val="00800A87"/>
    <w:rsid w:val="00800B26"/>
    <w:rsid w:val="00801118"/>
    <w:rsid w:val="008012F2"/>
    <w:rsid w:val="008013D3"/>
    <w:rsid w:val="008015CB"/>
    <w:rsid w:val="00801655"/>
    <w:rsid w:val="00801687"/>
    <w:rsid w:val="00801C49"/>
    <w:rsid w:val="00801C5F"/>
    <w:rsid w:val="00802B27"/>
    <w:rsid w:val="00802FC1"/>
    <w:rsid w:val="00803326"/>
    <w:rsid w:val="00803448"/>
    <w:rsid w:val="0080352F"/>
    <w:rsid w:val="008036B6"/>
    <w:rsid w:val="008041C7"/>
    <w:rsid w:val="008042DE"/>
    <w:rsid w:val="0080437B"/>
    <w:rsid w:val="00804D67"/>
    <w:rsid w:val="00804D99"/>
    <w:rsid w:val="00804E55"/>
    <w:rsid w:val="00804FB8"/>
    <w:rsid w:val="00804FE5"/>
    <w:rsid w:val="0080535A"/>
    <w:rsid w:val="0080595A"/>
    <w:rsid w:val="00805D23"/>
    <w:rsid w:val="00806060"/>
    <w:rsid w:val="00806106"/>
    <w:rsid w:val="00806586"/>
    <w:rsid w:val="008066E7"/>
    <w:rsid w:val="00806C26"/>
    <w:rsid w:val="00807119"/>
    <w:rsid w:val="00807231"/>
    <w:rsid w:val="00807284"/>
    <w:rsid w:val="00807CEC"/>
    <w:rsid w:val="00807D34"/>
    <w:rsid w:val="00807F4F"/>
    <w:rsid w:val="00807FCA"/>
    <w:rsid w:val="008106C9"/>
    <w:rsid w:val="0081087E"/>
    <w:rsid w:val="00810903"/>
    <w:rsid w:val="00810C15"/>
    <w:rsid w:val="00810D27"/>
    <w:rsid w:val="00811675"/>
    <w:rsid w:val="00811813"/>
    <w:rsid w:val="00811F14"/>
    <w:rsid w:val="00812B57"/>
    <w:rsid w:val="00812DA7"/>
    <w:rsid w:val="008132AF"/>
    <w:rsid w:val="0081332F"/>
    <w:rsid w:val="0081348A"/>
    <w:rsid w:val="0081368D"/>
    <w:rsid w:val="008137C8"/>
    <w:rsid w:val="00813E92"/>
    <w:rsid w:val="008140B5"/>
    <w:rsid w:val="008141C9"/>
    <w:rsid w:val="008147AA"/>
    <w:rsid w:val="00814D12"/>
    <w:rsid w:val="008154D0"/>
    <w:rsid w:val="00815630"/>
    <w:rsid w:val="0081590A"/>
    <w:rsid w:val="00815976"/>
    <w:rsid w:val="00815A0F"/>
    <w:rsid w:val="00815A52"/>
    <w:rsid w:val="00815AFF"/>
    <w:rsid w:val="00815B1E"/>
    <w:rsid w:val="008168CB"/>
    <w:rsid w:val="00816901"/>
    <w:rsid w:val="00816A40"/>
    <w:rsid w:val="00816AE3"/>
    <w:rsid w:val="00816E21"/>
    <w:rsid w:val="00816EA9"/>
    <w:rsid w:val="00816F64"/>
    <w:rsid w:val="00816F7E"/>
    <w:rsid w:val="0081724A"/>
    <w:rsid w:val="008173E6"/>
    <w:rsid w:val="008178AA"/>
    <w:rsid w:val="00817A12"/>
    <w:rsid w:val="00817AC0"/>
    <w:rsid w:val="00817B39"/>
    <w:rsid w:val="00817B53"/>
    <w:rsid w:val="00817CAD"/>
    <w:rsid w:val="00817CE5"/>
    <w:rsid w:val="00817DDB"/>
    <w:rsid w:val="0082033B"/>
    <w:rsid w:val="00821019"/>
    <w:rsid w:val="00821027"/>
    <w:rsid w:val="00821070"/>
    <w:rsid w:val="008210DB"/>
    <w:rsid w:val="0082122A"/>
    <w:rsid w:val="008216EA"/>
    <w:rsid w:val="00821882"/>
    <w:rsid w:val="00821B56"/>
    <w:rsid w:val="00821ED2"/>
    <w:rsid w:val="00822012"/>
    <w:rsid w:val="0082225D"/>
    <w:rsid w:val="00822486"/>
    <w:rsid w:val="008224A4"/>
    <w:rsid w:val="008226BC"/>
    <w:rsid w:val="00822916"/>
    <w:rsid w:val="008229CD"/>
    <w:rsid w:val="00823329"/>
    <w:rsid w:val="0082341A"/>
    <w:rsid w:val="00823A54"/>
    <w:rsid w:val="00823CB3"/>
    <w:rsid w:val="00824B61"/>
    <w:rsid w:val="00825FC6"/>
    <w:rsid w:val="00826198"/>
    <w:rsid w:val="00827480"/>
    <w:rsid w:val="00827943"/>
    <w:rsid w:val="00827F24"/>
    <w:rsid w:val="008302DD"/>
    <w:rsid w:val="008309C5"/>
    <w:rsid w:val="00830CBE"/>
    <w:rsid w:val="00830EAD"/>
    <w:rsid w:val="0083121A"/>
    <w:rsid w:val="00831726"/>
    <w:rsid w:val="0083172E"/>
    <w:rsid w:val="008318A1"/>
    <w:rsid w:val="00831C72"/>
    <w:rsid w:val="00831C93"/>
    <w:rsid w:val="00831DF8"/>
    <w:rsid w:val="00831ECC"/>
    <w:rsid w:val="00831F24"/>
    <w:rsid w:val="00831FAC"/>
    <w:rsid w:val="0083221D"/>
    <w:rsid w:val="00832320"/>
    <w:rsid w:val="00832A33"/>
    <w:rsid w:val="00832B9E"/>
    <w:rsid w:val="00833401"/>
    <w:rsid w:val="008335AD"/>
    <w:rsid w:val="008337E0"/>
    <w:rsid w:val="00833A2A"/>
    <w:rsid w:val="00833BFD"/>
    <w:rsid w:val="0083463C"/>
    <w:rsid w:val="008346A2"/>
    <w:rsid w:val="008347C1"/>
    <w:rsid w:val="00834852"/>
    <w:rsid w:val="00834890"/>
    <w:rsid w:val="008348A9"/>
    <w:rsid w:val="00834ADC"/>
    <w:rsid w:val="00834DB2"/>
    <w:rsid w:val="00834DC1"/>
    <w:rsid w:val="0083503F"/>
    <w:rsid w:val="00835746"/>
    <w:rsid w:val="008358C7"/>
    <w:rsid w:val="008358F0"/>
    <w:rsid w:val="008360F6"/>
    <w:rsid w:val="008361EB"/>
    <w:rsid w:val="00836499"/>
    <w:rsid w:val="00836708"/>
    <w:rsid w:val="00836E03"/>
    <w:rsid w:val="00837286"/>
    <w:rsid w:val="00837708"/>
    <w:rsid w:val="00837DF6"/>
    <w:rsid w:val="008403B0"/>
    <w:rsid w:val="008405AE"/>
    <w:rsid w:val="0084111F"/>
    <w:rsid w:val="00841429"/>
    <w:rsid w:val="00841438"/>
    <w:rsid w:val="0084182C"/>
    <w:rsid w:val="008418F5"/>
    <w:rsid w:val="00841989"/>
    <w:rsid w:val="00841BAB"/>
    <w:rsid w:val="008427DA"/>
    <w:rsid w:val="00842BF0"/>
    <w:rsid w:val="008431C0"/>
    <w:rsid w:val="0084379A"/>
    <w:rsid w:val="008437E2"/>
    <w:rsid w:val="008437E5"/>
    <w:rsid w:val="00843ABD"/>
    <w:rsid w:val="00843C78"/>
    <w:rsid w:val="00843CCC"/>
    <w:rsid w:val="00843DD7"/>
    <w:rsid w:val="00843E2B"/>
    <w:rsid w:val="008442A2"/>
    <w:rsid w:val="0084445A"/>
    <w:rsid w:val="00844E57"/>
    <w:rsid w:val="00844F25"/>
    <w:rsid w:val="0084505E"/>
    <w:rsid w:val="00845127"/>
    <w:rsid w:val="00845233"/>
    <w:rsid w:val="00845716"/>
    <w:rsid w:val="00846177"/>
    <w:rsid w:val="0084622F"/>
    <w:rsid w:val="0084626F"/>
    <w:rsid w:val="0084674C"/>
    <w:rsid w:val="00846837"/>
    <w:rsid w:val="00847649"/>
    <w:rsid w:val="0084782C"/>
    <w:rsid w:val="008479AA"/>
    <w:rsid w:val="008479C1"/>
    <w:rsid w:val="00847B36"/>
    <w:rsid w:val="00847C48"/>
    <w:rsid w:val="00847D1E"/>
    <w:rsid w:val="00847D40"/>
    <w:rsid w:val="00850E6C"/>
    <w:rsid w:val="008512E9"/>
    <w:rsid w:val="00851327"/>
    <w:rsid w:val="0085136F"/>
    <w:rsid w:val="0085161D"/>
    <w:rsid w:val="0085177A"/>
    <w:rsid w:val="008517EE"/>
    <w:rsid w:val="00851D7F"/>
    <w:rsid w:val="00852064"/>
    <w:rsid w:val="00852481"/>
    <w:rsid w:val="00852631"/>
    <w:rsid w:val="00852E66"/>
    <w:rsid w:val="00852F0D"/>
    <w:rsid w:val="00852F97"/>
    <w:rsid w:val="0085323D"/>
    <w:rsid w:val="00853F6D"/>
    <w:rsid w:val="00854152"/>
    <w:rsid w:val="0085435D"/>
    <w:rsid w:val="008543AD"/>
    <w:rsid w:val="00854768"/>
    <w:rsid w:val="008548FC"/>
    <w:rsid w:val="00854A6D"/>
    <w:rsid w:val="00854B3C"/>
    <w:rsid w:val="00855569"/>
    <w:rsid w:val="0085599F"/>
    <w:rsid w:val="00855A10"/>
    <w:rsid w:val="00855BB2"/>
    <w:rsid w:val="00855BB9"/>
    <w:rsid w:val="00855C68"/>
    <w:rsid w:val="00855D3E"/>
    <w:rsid w:val="00855EE4"/>
    <w:rsid w:val="008569AF"/>
    <w:rsid w:val="00857C2A"/>
    <w:rsid w:val="0085E703"/>
    <w:rsid w:val="0086015D"/>
    <w:rsid w:val="00860544"/>
    <w:rsid w:val="008606A4"/>
    <w:rsid w:val="00860A1D"/>
    <w:rsid w:val="00860CE5"/>
    <w:rsid w:val="008610A1"/>
    <w:rsid w:val="00861D05"/>
    <w:rsid w:val="00862276"/>
    <w:rsid w:val="0086278E"/>
    <w:rsid w:val="008627C7"/>
    <w:rsid w:val="00862C72"/>
    <w:rsid w:val="00863058"/>
    <w:rsid w:val="008632FF"/>
    <w:rsid w:val="0086350D"/>
    <w:rsid w:val="00863646"/>
    <w:rsid w:val="00863B50"/>
    <w:rsid w:val="00863F18"/>
    <w:rsid w:val="00863FFF"/>
    <w:rsid w:val="00864485"/>
    <w:rsid w:val="00864A6E"/>
    <w:rsid w:val="00865363"/>
    <w:rsid w:val="00865448"/>
    <w:rsid w:val="00865688"/>
    <w:rsid w:val="008660D9"/>
    <w:rsid w:val="00866472"/>
    <w:rsid w:val="008668D7"/>
    <w:rsid w:val="00866F3F"/>
    <w:rsid w:val="0086712E"/>
    <w:rsid w:val="00867F53"/>
    <w:rsid w:val="0087048E"/>
    <w:rsid w:val="008709BD"/>
    <w:rsid w:val="008709D3"/>
    <w:rsid w:val="00870BAB"/>
    <w:rsid w:val="00870D0C"/>
    <w:rsid w:val="00871060"/>
    <w:rsid w:val="00871164"/>
    <w:rsid w:val="0087131F"/>
    <w:rsid w:val="008715FE"/>
    <w:rsid w:val="00871745"/>
    <w:rsid w:val="0087174A"/>
    <w:rsid w:val="00871AD8"/>
    <w:rsid w:val="00871B52"/>
    <w:rsid w:val="00871CC1"/>
    <w:rsid w:val="00871D39"/>
    <w:rsid w:val="008722AB"/>
    <w:rsid w:val="008724AE"/>
    <w:rsid w:val="0087263E"/>
    <w:rsid w:val="00872F94"/>
    <w:rsid w:val="00873104"/>
    <w:rsid w:val="00873228"/>
    <w:rsid w:val="008734F3"/>
    <w:rsid w:val="008736C1"/>
    <w:rsid w:val="008739A9"/>
    <w:rsid w:val="008739AB"/>
    <w:rsid w:val="00873CF0"/>
    <w:rsid w:val="00873FCF"/>
    <w:rsid w:val="0087457F"/>
    <w:rsid w:val="0087481E"/>
    <w:rsid w:val="00874C80"/>
    <w:rsid w:val="0087522E"/>
    <w:rsid w:val="0087532F"/>
    <w:rsid w:val="00875785"/>
    <w:rsid w:val="00875A5D"/>
    <w:rsid w:val="00875B55"/>
    <w:rsid w:val="00876511"/>
    <w:rsid w:val="00876536"/>
    <w:rsid w:val="008768BE"/>
    <w:rsid w:val="008768C7"/>
    <w:rsid w:val="0087725D"/>
    <w:rsid w:val="00877E53"/>
    <w:rsid w:val="00880203"/>
    <w:rsid w:val="008804AC"/>
    <w:rsid w:val="008807C7"/>
    <w:rsid w:val="008808D0"/>
    <w:rsid w:val="00880C75"/>
    <w:rsid w:val="008813B5"/>
    <w:rsid w:val="008814EF"/>
    <w:rsid w:val="00881638"/>
    <w:rsid w:val="00882349"/>
    <w:rsid w:val="008823BE"/>
    <w:rsid w:val="00882759"/>
    <w:rsid w:val="008827B7"/>
    <w:rsid w:val="0088300D"/>
    <w:rsid w:val="00883440"/>
    <w:rsid w:val="00883557"/>
    <w:rsid w:val="00883647"/>
    <w:rsid w:val="00883C8F"/>
    <w:rsid w:val="00883DCA"/>
    <w:rsid w:val="00884025"/>
    <w:rsid w:val="00884195"/>
    <w:rsid w:val="008841F2"/>
    <w:rsid w:val="0088442D"/>
    <w:rsid w:val="00884548"/>
    <w:rsid w:val="00884D50"/>
    <w:rsid w:val="00884F05"/>
    <w:rsid w:val="00884FCB"/>
    <w:rsid w:val="00885453"/>
    <w:rsid w:val="008855A8"/>
    <w:rsid w:val="008856D6"/>
    <w:rsid w:val="00885A44"/>
    <w:rsid w:val="00885C0C"/>
    <w:rsid w:val="00886765"/>
    <w:rsid w:val="008869B5"/>
    <w:rsid w:val="00886E99"/>
    <w:rsid w:val="0088750C"/>
    <w:rsid w:val="008876B7"/>
    <w:rsid w:val="0088781E"/>
    <w:rsid w:val="008879FD"/>
    <w:rsid w:val="00887B7F"/>
    <w:rsid w:val="00890040"/>
    <w:rsid w:val="008901A8"/>
    <w:rsid w:val="0089043F"/>
    <w:rsid w:val="00890619"/>
    <w:rsid w:val="008909E6"/>
    <w:rsid w:val="00890B99"/>
    <w:rsid w:val="00890D49"/>
    <w:rsid w:val="00890F3A"/>
    <w:rsid w:val="00891464"/>
    <w:rsid w:val="008916A3"/>
    <w:rsid w:val="008918F8"/>
    <w:rsid w:val="00892609"/>
    <w:rsid w:val="00892B49"/>
    <w:rsid w:val="00892CB2"/>
    <w:rsid w:val="00893B29"/>
    <w:rsid w:val="00893BD7"/>
    <w:rsid w:val="00893D57"/>
    <w:rsid w:val="0089456A"/>
    <w:rsid w:val="00894B6C"/>
    <w:rsid w:val="00894D21"/>
    <w:rsid w:val="00894EBF"/>
    <w:rsid w:val="00895002"/>
    <w:rsid w:val="0089507B"/>
    <w:rsid w:val="00895431"/>
    <w:rsid w:val="00895681"/>
    <w:rsid w:val="0089570C"/>
    <w:rsid w:val="008957AE"/>
    <w:rsid w:val="008957DA"/>
    <w:rsid w:val="00895B24"/>
    <w:rsid w:val="00895F0A"/>
    <w:rsid w:val="0089601C"/>
    <w:rsid w:val="0089639A"/>
    <w:rsid w:val="00896941"/>
    <w:rsid w:val="00896B0B"/>
    <w:rsid w:val="00897128"/>
    <w:rsid w:val="0089715E"/>
    <w:rsid w:val="00897346"/>
    <w:rsid w:val="008976CE"/>
    <w:rsid w:val="0089775E"/>
    <w:rsid w:val="008978E0"/>
    <w:rsid w:val="00897A13"/>
    <w:rsid w:val="008A009D"/>
    <w:rsid w:val="008A031C"/>
    <w:rsid w:val="008A04D5"/>
    <w:rsid w:val="008A06B0"/>
    <w:rsid w:val="008A0DE8"/>
    <w:rsid w:val="008A1919"/>
    <w:rsid w:val="008A1ED9"/>
    <w:rsid w:val="008A1EF1"/>
    <w:rsid w:val="008A2225"/>
    <w:rsid w:val="008A231B"/>
    <w:rsid w:val="008A237D"/>
    <w:rsid w:val="008A2558"/>
    <w:rsid w:val="008A2B1F"/>
    <w:rsid w:val="008A2CA9"/>
    <w:rsid w:val="008A34CB"/>
    <w:rsid w:val="008A37AA"/>
    <w:rsid w:val="008A392B"/>
    <w:rsid w:val="008A3A92"/>
    <w:rsid w:val="008A3D48"/>
    <w:rsid w:val="008A3EAB"/>
    <w:rsid w:val="008A3F6C"/>
    <w:rsid w:val="008A3F81"/>
    <w:rsid w:val="008A41F1"/>
    <w:rsid w:val="008A4207"/>
    <w:rsid w:val="008A4250"/>
    <w:rsid w:val="008A48FE"/>
    <w:rsid w:val="008A4A6D"/>
    <w:rsid w:val="008A4F46"/>
    <w:rsid w:val="008A54BF"/>
    <w:rsid w:val="008A5717"/>
    <w:rsid w:val="008A5B5B"/>
    <w:rsid w:val="008A5BD0"/>
    <w:rsid w:val="008A5F9D"/>
    <w:rsid w:val="008A6028"/>
    <w:rsid w:val="008A6518"/>
    <w:rsid w:val="008A660B"/>
    <w:rsid w:val="008A6A13"/>
    <w:rsid w:val="008A6E30"/>
    <w:rsid w:val="008A77BC"/>
    <w:rsid w:val="008A7B1F"/>
    <w:rsid w:val="008A7DF7"/>
    <w:rsid w:val="008B0101"/>
    <w:rsid w:val="008B0939"/>
    <w:rsid w:val="008B0BE7"/>
    <w:rsid w:val="008B12D6"/>
    <w:rsid w:val="008B1359"/>
    <w:rsid w:val="008B173D"/>
    <w:rsid w:val="008B1B76"/>
    <w:rsid w:val="008B20CC"/>
    <w:rsid w:val="008B23ED"/>
    <w:rsid w:val="008B2405"/>
    <w:rsid w:val="008B260D"/>
    <w:rsid w:val="008B2687"/>
    <w:rsid w:val="008B2A74"/>
    <w:rsid w:val="008B2AE0"/>
    <w:rsid w:val="008B3407"/>
    <w:rsid w:val="008B371D"/>
    <w:rsid w:val="008B3E7D"/>
    <w:rsid w:val="008B46F6"/>
    <w:rsid w:val="008B482E"/>
    <w:rsid w:val="008B4B41"/>
    <w:rsid w:val="008B4CB8"/>
    <w:rsid w:val="008B4D6E"/>
    <w:rsid w:val="008B4E06"/>
    <w:rsid w:val="008B54BA"/>
    <w:rsid w:val="008B55EC"/>
    <w:rsid w:val="008B5791"/>
    <w:rsid w:val="008B5CAB"/>
    <w:rsid w:val="008B659E"/>
    <w:rsid w:val="008B6786"/>
    <w:rsid w:val="008B6829"/>
    <w:rsid w:val="008B6EB8"/>
    <w:rsid w:val="008B6F4F"/>
    <w:rsid w:val="008B6FB6"/>
    <w:rsid w:val="008B7147"/>
    <w:rsid w:val="008B764B"/>
    <w:rsid w:val="008C006E"/>
    <w:rsid w:val="008C013E"/>
    <w:rsid w:val="008C016B"/>
    <w:rsid w:val="008C032D"/>
    <w:rsid w:val="008C0AEF"/>
    <w:rsid w:val="008C0C50"/>
    <w:rsid w:val="008C1637"/>
    <w:rsid w:val="008C177D"/>
    <w:rsid w:val="008C1C31"/>
    <w:rsid w:val="008C1EA4"/>
    <w:rsid w:val="008C20CF"/>
    <w:rsid w:val="008C260A"/>
    <w:rsid w:val="008C289B"/>
    <w:rsid w:val="008C30D2"/>
    <w:rsid w:val="008C3275"/>
    <w:rsid w:val="008C348C"/>
    <w:rsid w:val="008C3904"/>
    <w:rsid w:val="008C3D3E"/>
    <w:rsid w:val="008C4229"/>
    <w:rsid w:val="008C4323"/>
    <w:rsid w:val="008C4400"/>
    <w:rsid w:val="008C44D0"/>
    <w:rsid w:val="008C4571"/>
    <w:rsid w:val="008C4586"/>
    <w:rsid w:val="008C4A9C"/>
    <w:rsid w:val="008C4B28"/>
    <w:rsid w:val="008C5162"/>
    <w:rsid w:val="008C5644"/>
    <w:rsid w:val="008C5827"/>
    <w:rsid w:val="008C5FD3"/>
    <w:rsid w:val="008C63F4"/>
    <w:rsid w:val="008C66D3"/>
    <w:rsid w:val="008C6887"/>
    <w:rsid w:val="008C689C"/>
    <w:rsid w:val="008C7040"/>
    <w:rsid w:val="008C7049"/>
    <w:rsid w:val="008C70DD"/>
    <w:rsid w:val="008C76F7"/>
    <w:rsid w:val="008C7700"/>
    <w:rsid w:val="008C77A5"/>
    <w:rsid w:val="008C77FB"/>
    <w:rsid w:val="008C7C17"/>
    <w:rsid w:val="008C7E0D"/>
    <w:rsid w:val="008D0374"/>
    <w:rsid w:val="008D0392"/>
    <w:rsid w:val="008D08E8"/>
    <w:rsid w:val="008D0939"/>
    <w:rsid w:val="008D0C71"/>
    <w:rsid w:val="008D0DBB"/>
    <w:rsid w:val="008D0E43"/>
    <w:rsid w:val="008D11C9"/>
    <w:rsid w:val="008D180A"/>
    <w:rsid w:val="008D19DA"/>
    <w:rsid w:val="008D1EB9"/>
    <w:rsid w:val="008D20D0"/>
    <w:rsid w:val="008D2125"/>
    <w:rsid w:val="008D2396"/>
    <w:rsid w:val="008D25C6"/>
    <w:rsid w:val="008D260B"/>
    <w:rsid w:val="008D2B7C"/>
    <w:rsid w:val="008D2C24"/>
    <w:rsid w:val="008D2C68"/>
    <w:rsid w:val="008D2C7E"/>
    <w:rsid w:val="008D3522"/>
    <w:rsid w:val="008D3634"/>
    <w:rsid w:val="008D3737"/>
    <w:rsid w:val="008D44BD"/>
    <w:rsid w:val="008D456B"/>
    <w:rsid w:val="008D48E1"/>
    <w:rsid w:val="008D48ED"/>
    <w:rsid w:val="008D4A09"/>
    <w:rsid w:val="008D4A6A"/>
    <w:rsid w:val="008D4F83"/>
    <w:rsid w:val="008D5402"/>
    <w:rsid w:val="008D54F5"/>
    <w:rsid w:val="008D5754"/>
    <w:rsid w:val="008D5DBA"/>
    <w:rsid w:val="008D5DBE"/>
    <w:rsid w:val="008D6584"/>
    <w:rsid w:val="008D6921"/>
    <w:rsid w:val="008D7315"/>
    <w:rsid w:val="008D73CF"/>
    <w:rsid w:val="008D7959"/>
    <w:rsid w:val="008D7E5F"/>
    <w:rsid w:val="008D7E70"/>
    <w:rsid w:val="008E066A"/>
    <w:rsid w:val="008E08F7"/>
    <w:rsid w:val="008E0CE3"/>
    <w:rsid w:val="008E0FC8"/>
    <w:rsid w:val="008E11E1"/>
    <w:rsid w:val="008E159F"/>
    <w:rsid w:val="008E1BF0"/>
    <w:rsid w:val="008E1D8C"/>
    <w:rsid w:val="008E1DD7"/>
    <w:rsid w:val="008E21F1"/>
    <w:rsid w:val="008E257E"/>
    <w:rsid w:val="008E2949"/>
    <w:rsid w:val="008E2CA5"/>
    <w:rsid w:val="008E2FB8"/>
    <w:rsid w:val="008E2FF9"/>
    <w:rsid w:val="008E3171"/>
    <w:rsid w:val="008E33E5"/>
    <w:rsid w:val="008E3843"/>
    <w:rsid w:val="008E3A10"/>
    <w:rsid w:val="008E4843"/>
    <w:rsid w:val="008E4AE1"/>
    <w:rsid w:val="008E4EEF"/>
    <w:rsid w:val="008E5008"/>
    <w:rsid w:val="008E5407"/>
    <w:rsid w:val="008E5518"/>
    <w:rsid w:val="008E577E"/>
    <w:rsid w:val="008E5A2D"/>
    <w:rsid w:val="008E5A36"/>
    <w:rsid w:val="008E5D84"/>
    <w:rsid w:val="008E6031"/>
    <w:rsid w:val="008E6062"/>
    <w:rsid w:val="008E60A3"/>
    <w:rsid w:val="008E6D09"/>
    <w:rsid w:val="008E6E89"/>
    <w:rsid w:val="008E7328"/>
    <w:rsid w:val="008E7EB6"/>
    <w:rsid w:val="008F024E"/>
    <w:rsid w:val="008F072D"/>
    <w:rsid w:val="008F08B7"/>
    <w:rsid w:val="008F0C2C"/>
    <w:rsid w:val="008F1227"/>
    <w:rsid w:val="008F183D"/>
    <w:rsid w:val="008F1C46"/>
    <w:rsid w:val="008F290B"/>
    <w:rsid w:val="008F2F44"/>
    <w:rsid w:val="008F31A5"/>
    <w:rsid w:val="008F408F"/>
    <w:rsid w:val="008F40DB"/>
    <w:rsid w:val="008F42A2"/>
    <w:rsid w:val="008F430E"/>
    <w:rsid w:val="008F4696"/>
    <w:rsid w:val="008F48C3"/>
    <w:rsid w:val="008F4CAC"/>
    <w:rsid w:val="008F4CE5"/>
    <w:rsid w:val="008F4E8C"/>
    <w:rsid w:val="008F5AB4"/>
    <w:rsid w:val="008F5B22"/>
    <w:rsid w:val="008F5C09"/>
    <w:rsid w:val="008F5DE8"/>
    <w:rsid w:val="008F5F51"/>
    <w:rsid w:val="008F6AB1"/>
    <w:rsid w:val="008F6C4A"/>
    <w:rsid w:val="008F6E6E"/>
    <w:rsid w:val="008F6F32"/>
    <w:rsid w:val="008F6F41"/>
    <w:rsid w:val="008F73EA"/>
    <w:rsid w:val="008F7891"/>
    <w:rsid w:val="008F7A39"/>
    <w:rsid w:val="008F7D72"/>
    <w:rsid w:val="00900163"/>
    <w:rsid w:val="00900387"/>
    <w:rsid w:val="009005FB"/>
    <w:rsid w:val="0090091F"/>
    <w:rsid w:val="00900D10"/>
    <w:rsid w:val="00900F2C"/>
    <w:rsid w:val="009015E3"/>
    <w:rsid w:val="0090178D"/>
    <w:rsid w:val="0090194B"/>
    <w:rsid w:val="00901D73"/>
    <w:rsid w:val="00901DF7"/>
    <w:rsid w:val="00902141"/>
    <w:rsid w:val="009024B3"/>
    <w:rsid w:val="00902599"/>
    <w:rsid w:val="0090280F"/>
    <w:rsid w:val="00902B1F"/>
    <w:rsid w:val="00902E14"/>
    <w:rsid w:val="00902E4D"/>
    <w:rsid w:val="00902F01"/>
    <w:rsid w:val="00902F48"/>
    <w:rsid w:val="009035F3"/>
    <w:rsid w:val="00903793"/>
    <w:rsid w:val="00903893"/>
    <w:rsid w:val="00903EC9"/>
    <w:rsid w:val="00903F4B"/>
    <w:rsid w:val="00904100"/>
    <w:rsid w:val="009042E6"/>
    <w:rsid w:val="00904575"/>
    <w:rsid w:val="0090480F"/>
    <w:rsid w:val="009049BA"/>
    <w:rsid w:val="00904AEB"/>
    <w:rsid w:val="00904B27"/>
    <w:rsid w:val="00904C0E"/>
    <w:rsid w:val="009054AD"/>
    <w:rsid w:val="00905714"/>
    <w:rsid w:val="00905CC7"/>
    <w:rsid w:val="00905D32"/>
    <w:rsid w:val="00906332"/>
    <w:rsid w:val="00906484"/>
    <w:rsid w:val="009064D0"/>
    <w:rsid w:val="009066E4"/>
    <w:rsid w:val="009069FF"/>
    <w:rsid w:val="00906D8D"/>
    <w:rsid w:val="00907004"/>
    <w:rsid w:val="00907037"/>
    <w:rsid w:val="00907B6E"/>
    <w:rsid w:val="00907BCD"/>
    <w:rsid w:val="00907EF9"/>
    <w:rsid w:val="009108B8"/>
    <w:rsid w:val="00910B83"/>
    <w:rsid w:val="00910D3D"/>
    <w:rsid w:val="0091199B"/>
    <w:rsid w:val="00911ECF"/>
    <w:rsid w:val="009120EB"/>
    <w:rsid w:val="00912273"/>
    <w:rsid w:val="009126F4"/>
    <w:rsid w:val="00912834"/>
    <w:rsid w:val="00912A7E"/>
    <w:rsid w:val="00912C19"/>
    <w:rsid w:val="00913540"/>
    <w:rsid w:val="009137BB"/>
    <w:rsid w:val="009137C7"/>
    <w:rsid w:val="0091388A"/>
    <w:rsid w:val="009144F4"/>
    <w:rsid w:val="0091450E"/>
    <w:rsid w:val="009146E3"/>
    <w:rsid w:val="00914735"/>
    <w:rsid w:val="00914986"/>
    <w:rsid w:val="00914B1D"/>
    <w:rsid w:val="0091562D"/>
    <w:rsid w:val="009161D2"/>
    <w:rsid w:val="00916679"/>
    <w:rsid w:val="00916D70"/>
    <w:rsid w:val="00916E46"/>
    <w:rsid w:val="00916ED8"/>
    <w:rsid w:val="00916F45"/>
    <w:rsid w:val="0091712B"/>
    <w:rsid w:val="009178AE"/>
    <w:rsid w:val="00917D71"/>
    <w:rsid w:val="00917F74"/>
    <w:rsid w:val="009200CB"/>
    <w:rsid w:val="00920613"/>
    <w:rsid w:val="00920C65"/>
    <w:rsid w:val="00920D8A"/>
    <w:rsid w:val="00921135"/>
    <w:rsid w:val="0092135C"/>
    <w:rsid w:val="009214EA"/>
    <w:rsid w:val="00921846"/>
    <w:rsid w:val="00921D90"/>
    <w:rsid w:val="00922A07"/>
    <w:rsid w:val="0092309E"/>
    <w:rsid w:val="00923278"/>
    <w:rsid w:val="00923383"/>
    <w:rsid w:val="00923748"/>
    <w:rsid w:val="00923A25"/>
    <w:rsid w:val="00923B3D"/>
    <w:rsid w:val="00924705"/>
    <w:rsid w:val="00924903"/>
    <w:rsid w:val="0092543B"/>
    <w:rsid w:val="009259B3"/>
    <w:rsid w:val="00926096"/>
    <w:rsid w:val="009260FE"/>
    <w:rsid w:val="00926640"/>
    <w:rsid w:val="00926B4B"/>
    <w:rsid w:val="00926C6C"/>
    <w:rsid w:val="0092710E"/>
    <w:rsid w:val="00927417"/>
    <w:rsid w:val="009274D2"/>
    <w:rsid w:val="00927576"/>
    <w:rsid w:val="00927984"/>
    <w:rsid w:val="00927B8B"/>
    <w:rsid w:val="00927DBD"/>
    <w:rsid w:val="00927DEF"/>
    <w:rsid w:val="0093007E"/>
    <w:rsid w:val="009301DF"/>
    <w:rsid w:val="00930BC9"/>
    <w:rsid w:val="00930C23"/>
    <w:rsid w:val="00930C87"/>
    <w:rsid w:val="00930E77"/>
    <w:rsid w:val="00930F59"/>
    <w:rsid w:val="00930F86"/>
    <w:rsid w:val="00931148"/>
    <w:rsid w:val="00931181"/>
    <w:rsid w:val="00931670"/>
    <w:rsid w:val="009317EF"/>
    <w:rsid w:val="00931BA4"/>
    <w:rsid w:val="00931CE1"/>
    <w:rsid w:val="00931E34"/>
    <w:rsid w:val="00931EA4"/>
    <w:rsid w:val="009321FF"/>
    <w:rsid w:val="00932959"/>
    <w:rsid w:val="00932E53"/>
    <w:rsid w:val="00933058"/>
    <w:rsid w:val="0093315F"/>
    <w:rsid w:val="00933772"/>
    <w:rsid w:val="00933AA9"/>
    <w:rsid w:val="00933D45"/>
    <w:rsid w:val="00933F93"/>
    <w:rsid w:val="00933FBB"/>
    <w:rsid w:val="009341EF"/>
    <w:rsid w:val="009342FF"/>
    <w:rsid w:val="00934477"/>
    <w:rsid w:val="00934974"/>
    <w:rsid w:val="00934AB2"/>
    <w:rsid w:val="00934FBB"/>
    <w:rsid w:val="009352BB"/>
    <w:rsid w:val="009354C7"/>
    <w:rsid w:val="0093560D"/>
    <w:rsid w:val="00935700"/>
    <w:rsid w:val="00935C80"/>
    <w:rsid w:val="009361FA"/>
    <w:rsid w:val="0093623D"/>
    <w:rsid w:val="009363A3"/>
    <w:rsid w:val="00936588"/>
    <w:rsid w:val="00936AE5"/>
    <w:rsid w:val="00936CED"/>
    <w:rsid w:val="009370B5"/>
    <w:rsid w:val="00937A8D"/>
    <w:rsid w:val="00937B83"/>
    <w:rsid w:val="0094025D"/>
    <w:rsid w:val="00940568"/>
    <w:rsid w:val="0094079E"/>
    <w:rsid w:val="00940CF8"/>
    <w:rsid w:val="0094105D"/>
    <w:rsid w:val="009424DD"/>
    <w:rsid w:val="009427EA"/>
    <w:rsid w:val="00942A66"/>
    <w:rsid w:val="00942EA0"/>
    <w:rsid w:val="00943C47"/>
    <w:rsid w:val="00943C69"/>
    <w:rsid w:val="00944228"/>
    <w:rsid w:val="009445C7"/>
    <w:rsid w:val="00944887"/>
    <w:rsid w:val="00944B95"/>
    <w:rsid w:val="00945129"/>
    <w:rsid w:val="0094537A"/>
    <w:rsid w:val="00945577"/>
    <w:rsid w:val="00945D0B"/>
    <w:rsid w:val="0094620E"/>
    <w:rsid w:val="009462D3"/>
    <w:rsid w:val="009465B8"/>
    <w:rsid w:val="0094693E"/>
    <w:rsid w:val="00946E63"/>
    <w:rsid w:val="00946F50"/>
    <w:rsid w:val="00947045"/>
    <w:rsid w:val="009479E9"/>
    <w:rsid w:val="00947B23"/>
    <w:rsid w:val="00947CB2"/>
    <w:rsid w:val="00947D1E"/>
    <w:rsid w:val="00947EC0"/>
    <w:rsid w:val="00950055"/>
    <w:rsid w:val="0095024A"/>
    <w:rsid w:val="009504F1"/>
    <w:rsid w:val="0095060A"/>
    <w:rsid w:val="0095077D"/>
    <w:rsid w:val="00950C7F"/>
    <w:rsid w:val="00951665"/>
    <w:rsid w:val="009518BE"/>
    <w:rsid w:val="009518F8"/>
    <w:rsid w:val="00951AC2"/>
    <w:rsid w:val="00951CF7"/>
    <w:rsid w:val="0095210B"/>
    <w:rsid w:val="00952498"/>
    <w:rsid w:val="0095251A"/>
    <w:rsid w:val="009526D2"/>
    <w:rsid w:val="009526DB"/>
    <w:rsid w:val="00952967"/>
    <w:rsid w:val="00952A95"/>
    <w:rsid w:val="0095300A"/>
    <w:rsid w:val="00953295"/>
    <w:rsid w:val="00953334"/>
    <w:rsid w:val="0095370C"/>
    <w:rsid w:val="00953B29"/>
    <w:rsid w:val="00953EC8"/>
    <w:rsid w:val="00953F73"/>
    <w:rsid w:val="009544CC"/>
    <w:rsid w:val="009546F8"/>
    <w:rsid w:val="00954CA0"/>
    <w:rsid w:val="00954D07"/>
    <w:rsid w:val="00954E08"/>
    <w:rsid w:val="009552B3"/>
    <w:rsid w:val="009553B9"/>
    <w:rsid w:val="009555E8"/>
    <w:rsid w:val="00955970"/>
    <w:rsid w:val="00955E25"/>
    <w:rsid w:val="00955E73"/>
    <w:rsid w:val="0095680A"/>
    <w:rsid w:val="00956B86"/>
    <w:rsid w:val="0095755B"/>
    <w:rsid w:val="0095758C"/>
    <w:rsid w:val="009577D6"/>
    <w:rsid w:val="00957CD8"/>
    <w:rsid w:val="00957CEF"/>
    <w:rsid w:val="00960073"/>
    <w:rsid w:val="009603D7"/>
    <w:rsid w:val="0096086D"/>
    <w:rsid w:val="00960CE8"/>
    <w:rsid w:val="00960E82"/>
    <w:rsid w:val="00960E84"/>
    <w:rsid w:val="009610A3"/>
    <w:rsid w:val="0096142D"/>
    <w:rsid w:val="00961605"/>
    <w:rsid w:val="00961760"/>
    <w:rsid w:val="0096180F"/>
    <w:rsid w:val="0096189D"/>
    <w:rsid w:val="00961917"/>
    <w:rsid w:val="00961E50"/>
    <w:rsid w:val="00962474"/>
    <w:rsid w:val="00962493"/>
    <w:rsid w:val="009624D1"/>
    <w:rsid w:val="00962988"/>
    <w:rsid w:val="009630FE"/>
    <w:rsid w:val="00963272"/>
    <w:rsid w:val="009637D1"/>
    <w:rsid w:val="00963AD1"/>
    <w:rsid w:val="00963B63"/>
    <w:rsid w:val="00963CD9"/>
    <w:rsid w:val="00963D39"/>
    <w:rsid w:val="009643B8"/>
    <w:rsid w:val="009644AB"/>
    <w:rsid w:val="00964811"/>
    <w:rsid w:val="00964921"/>
    <w:rsid w:val="00964A2C"/>
    <w:rsid w:val="00964DCA"/>
    <w:rsid w:val="00965050"/>
    <w:rsid w:val="0096512D"/>
    <w:rsid w:val="009653A0"/>
    <w:rsid w:val="00965A57"/>
    <w:rsid w:val="00965B18"/>
    <w:rsid w:val="009669AB"/>
    <w:rsid w:val="00966BF4"/>
    <w:rsid w:val="00967138"/>
    <w:rsid w:val="00967466"/>
    <w:rsid w:val="009675FD"/>
    <w:rsid w:val="00967724"/>
    <w:rsid w:val="009702DB"/>
    <w:rsid w:val="00970448"/>
    <w:rsid w:val="0097099E"/>
    <w:rsid w:val="00970F98"/>
    <w:rsid w:val="00971027"/>
    <w:rsid w:val="009711CC"/>
    <w:rsid w:val="009713C9"/>
    <w:rsid w:val="00971B7B"/>
    <w:rsid w:val="00972062"/>
    <w:rsid w:val="009720F8"/>
    <w:rsid w:val="0097227B"/>
    <w:rsid w:val="009727B0"/>
    <w:rsid w:val="00972A96"/>
    <w:rsid w:val="00972B27"/>
    <w:rsid w:val="00972C71"/>
    <w:rsid w:val="0097357A"/>
    <w:rsid w:val="00973878"/>
    <w:rsid w:val="0097397B"/>
    <w:rsid w:val="009739DB"/>
    <w:rsid w:val="009739FE"/>
    <w:rsid w:val="00973F3F"/>
    <w:rsid w:val="00974862"/>
    <w:rsid w:val="00974CCE"/>
    <w:rsid w:val="009755AA"/>
    <w:rsid w:val="009756D0"/>
    <w:rsid w:val="00975D52"/>
    <w:rsid w:val="00976218"/>
    <w:rsid w:val="0097649D"/>
    <w:rsid w:val="009766D3"/>
    <w:rsid w:val="00976909"/>
    <w:rsid w:val="0097700E"/>
    <w:rsid w:val="0097716B"/>
    <w:rsid w:val="00977175"/>
    <w:rsid w:val="009771F4"/>
    <w:rsid w:val="00977BDB"/>
    <w:rsid w:val="0098026E"/>
    <w:rsid w:val="00980384"/>
    <w:rsid w:val="009803F4"/>
    <w:rsid w:val="009804A2"/>
    <w:rsid w:val="00980C75"/>
    <w:rsid w:val="00980D40"/>
    <w:rsid w:val="00980E0B"/>
    <w:rsid w:val="00981AB0"/>
    <w:rsid w:val="00981ADB"/>
    <w:rsid w:val="0098258F"/>
    <w:rsid w:val="00982700"/>
    <w:rsid w:val="0098280E"/>
    <w:rsid w:val="00982A9E"/>
    <w:rsid w:val="00982BFC"/>
    <w:rsid w:val="0098380F"/>
    <w:rsid w:val="009838EC"/>
    <w:rsid w:val="00983B97"/>
    <w:rsid w:val="00984491"/>
    <w:rsid w:val="009849BF"/>
    <w:rsid w:val="00984A2F"/>
    <w:rsid w:val="00984A37"/>
    <w:rsid w:val="00984ABC"/>
    <w:rsid w:val="00984C9F"/>
    <w:rsid w:val="009850AA"/>
    <w:rsid w:val="00985195"/>
    <w:rsid w:val="009854A1"/>
    <w:rsid w:val="009857DE"/>
    <w:rsid w:val="009859D0"/>
    <w:rsid w:val="00985DB7"/>
    <w:rsid w:val="00986226"/>
    <w:rsid w:val="00986A1A"/>
    <w:rsid w:val="00986A85"/>
    <w:rsid w:val="00986C39"/>
    <w:rsid w:val="00987619"/>
    <w:rsid w:val="00987A5C"/>
    <w:rsid w:val="009904DA"/>
    <w:rsid w:val="0099054A"/>
    <w:rsid w:val="00990671"/>
    <w:rsid w:val="00990B06"/>
    <w:rsid w:val="0099197D"/>
    <w:rsid w:val="00991F45"/>
    <w:rsid w:val="00992460"/>
    <w:rsid w:val="00992783"/>
    <w:rsid w:val="00992AA5"/>
    <w:rsid w:val="00992E18"/>
    <w:rsid w:val="0099343B"/>
    <w:rsid w:val="0099360C"/>
    <w:rsid w:val="00993E8F"/>
    <w:rsid w:val="0099406E"/>
    <w:rsid w:val="0099474A"/>
    <w:rsid w:val="00994AD5"/>
    <w:rsid w:val="00994D3A"/>
    <w:rsid w:val="009954CE"/>
    <w:rsid w:val="009958B4"/>
    <w:rsid w:val="0099590A"/>
    <w:rsid w:val="00995960"/>
    <w:rsid w:val="00995B5F"/>
    <w:rsid w:val="00995E9C"/>
    <w:rsid w:val="00996033"/>
    <w:rsid w:val="0099628E"/>
    <w:rsid w:val="00996A3D"/>
    <w:rsid w:val="00996B97"/>
    <w:rsid w:val="00996C27"/>
    <w:rsid w:val="00996E6A"/>
    <w:rsid w:val="00996E90"/>
    <w:rsid w:val="00997084"/>
    <w:rsid w:val="0099719E"/>
    <w:rsid w:val="009975D0"/>
    <w:rsid w:val="009976E2"/>
    <w:rsid w:val="00997BF9"/>
    <w:rsid w:val="00997CFA"/>
    <w:rsid w:val="009A0072"/>
    <w:rsid w:val="009A039A"/>
    <w:rsid w:val="009A0845"/>
    <w:rsid w:val="009A095B"/>
    <w:rsid w:val="009A0F4F"/>
    <w:rsid w:val="009A1027"/>
    <w:rsid w:val="009A1559"/>
    <w:rsid w:val="009A165B"/>
    <w:rsid w:val="009A16C6"/>
    <w:rsid w:val="009A22C7"/>
    <w:rsid w:val="009A2320"/>
    <w:rsid w:val="009A236F"/>
    <w:rsid w:val="009A2890"/>
    <w:rsid w:val="009A28DD"/>
    <w:rsid w:val="009A29DA"/>
    <w:rsid w:val="009A2BA3"/>
    <w:rsid w:val="009A2CE5"/>
    <w:rsid w:val="009A2E44"/>
    <w:rsid w:val="009A2FA7"/>
    <w:rsid w:val="009A368E"/>
    <w:rsid w:val="009A3937"/>
    <w:rsid w:val="009A3BAC"/>
    <w:rsid w:val="009A3D4C"/>
    <w:rsid w:val="009A41E4"/>
    <w:rsid w:val="009A4207"/>
    <w:rsid w:val="009A42BB"/>
    <w:rsid w:val="009A42E3"/>
    <w:rsid w:val="009A4688"/>
    <w:rsid w:val="009A4A57"/>
    <w:rsid w:val="009A575C"/>
    <w:rsid w:val="009A5BB2"/>
    <w:rsid w:val="009A5C1C"/>
    <w:rsid w:val="009A5D7A"/>
    <w:rsid w:val="009A5FAB"/>
    <w:rsid w:val="009A648D"/>
    <w:rsid w:val="009A67FB"/>
    <w:rsid w:val="009A6837"/>
    <w:rsid w:val="009A68C1"/>
    <w:rsid w:val="009A69C0"/>
    <w:rsid w:val="009A6A10"/>
    <w:rsid w:val="009A6D72"/>
    <w:rsid w:val="009A7098"/>
    <w:rsid w:val="009A72BF"/>
    <w:rsid w:val="009A79E2"/>
    <w:rsid w:val="009A7A30"/>
    <w:rsid w:val="009A7AF2"/>
    <w:rsid w:val="009A7B82"/>
    <w:rsid w:val="009A7C96"/>
    <w:rsid w:val="009A7F68"/>
    <w:rsid w:val="009B006E"/>
    <w:rsid w:val="009B0392"/>
    <w:rsid w:val="009B0735"/>
    <w:rsid w:val="009B07AD"/>
    <w:rsid w:val="009B0A6F"/>
    <w:rsid w:val="009B1352"/>
    <w:rsid w:val="009B1651"/>
    <w:rsid w:val="009B1680"/>
    <w:rsid w:val="009B1857"/>
    <w:rsid w:val="009B18DB"/>
    <w:rsid w:val="009B1A74"/>
    <w:rsid w:val="009B1C6D"/>
    <w:rsid w:val="009B1F17"/>
    <w:rsid w:val="009B25BA"/>
    <w:rsid w:val="009B2AD2"/>
    <w:rsid w:val="009B2C07"/>
    <w:rsid w:val="009B2CDA"/>
    <w:rsid w:val="009B305A"/>
    <w:rsid w:val="009B3158"/>
    <w:rsid w:val="009B3489"/>
    <w:rsid w:val="009B3C73"/>
    <w:rsid w:val="009B3E77"/>
    <w:rsid w:val="009B41A7"/>
    <w:rsid w:val="009B45A5"/>
    <w:rsid w:val="009B4A27"/>
    <w:rsid w:val="009B4AD1"/>
    <w:rsid w:val="009B4AE5"/>
    <w:rsid w:val="009B4B45"/>
    <w:rsid w:val="009B4B61"/>
    <w:rsid w:val="009B5180"/>
    <w:rsid w:val="009B51E7"/>
    <w:rsid w:val="009B526A"/>
    <w:rsid w:val="009B562F"/>
    <w:rsid w:val="009B569B"/>
    <w:rsid w:val="009B56F0"/>
    <w:rsid w:val="009B5BEB"/>
    <w:rsid w:val="009B64CD"/>
    <w:rsid w:val="009B6575"/>
    <w:rsid w:val="009B6BD3"/>
    <w:rsid w:val="009B6C3E"/>
    <w:rsid w:val="009B7048"/>
    <w:rsid w:val="009B707C"/>
    <w:rsid w:val="009B715C"/>
    <w:rsid w:val="009B738C"/>
    <w:rsid w:val="009B73DA"/>
    <w:rsid w:val="009B7A0D"/>
    <w:rsid w:val="009B7BCE"/>
    <w:rsid w:val="009B7DD4"/>
    <w:rsid w:val="009C02CF"/>
    <w:rsid w:val="009C0564"/>
    <w:rsid w:val="009C1134"/>
    <w:rsid w:val="009C1214"/>
    <w:rsid w:val="009C1217"/>
    <w:rsid w:val="009C185D"/>
    <w:rsid w:val="009C20A0"/>
    <w:rsid w:val="009C2175"/>
    <w:rsid w:val="009C2572"/>
    <w:rsid w:val="009C2705"/>
    <w:rsid w:val="009C2E08"/>
    <w:rsid w:val="009C32BE"/>
    <w:rsid w:val="009C35D8"/>
    <w:rsid w:val="009C3B88"/>
    <w:rsid w:val="009C3B8D"/>
    <w:rsid w:val="009C4573"/>
    <w:rsid w:val="009C469F"/>
    <w:rsid w:val="009C476D"/>
    <w:rsid w:val="009C4B94"/>
    <w:rsid w:val="009C4DB3"/>
    <w:rsid w:val="009C4E5B"/>
    <w:rsid w:val="009C4E79"/>
    <w:rsid w:val="009C4EC2"/>
    <w:rsid w:val="009C4F82"/>
    <w:rsid w:val="009C5066"/>
    <w:rsid w:val="009C524F"/>
    <w:rsid w:val="009C53B5"/>
    <w:rsid w:val="009C55D4"/>
    <w:rsid w:val="009C5711"/>
    <w:rsid w:val="009C57D8"/>
    <w:rsid w:val="009C5993"/>
    <w:rsid w:val="009C5B7D"/>
    <w:rsid w:val="009C6065"/>
    <w:rsid w:val="009C62B1"/>
    <w:rsid w:val="009C667A"/>
    <w:rsid w:val="009C6B1D"/>
    <w:rsid w:val="009C7373"/>
    <w:rsid w:val="009C783B"/>
    <w:rsid w:val="009C7BC6"/>
    <w:rsid w:val="009D007B"/>
    <w:rsid w:val="009D0691"/>
    <w:rsid w:val="009D0743"/>
    <w:rsid w:val="009D0AB5"/>
    <w:rsid w:val="009D0E6C"/>
    <w:rsid w:val="009D109B"/>
    <w:rsid w:val="009D1181"/>
    <w:rsid w:val="009D119B"/>
    <w:rsid w:val="009D1243"/>
    <w:rsid w:val="009D1892"/>
    <w:rsid w:val="009D1E80"/>
    <w:rsid w:val="009D21DC"/>
    <w:rsid w:val="009D23DE"/>
    <w:rsid w:val="009D25EB"/>
    <w:rsid w:val="009D2767"/>
    <w:rsid w:val="009D287E"/>
    <w:rsid w:val="009D28D0"/>
    <w:rsid w:val="009D2ACF"/>
    <w:rsid w:val="009D31B2"/>
    <w:rsid w:val="009D334B"/>
    <w:rsid w:val="009D3543"/>
    <w:rsid w:val="009D35B7"/>
    <w:rsid w:val="009D366E"/>
    <w:rsid w:val="009D370F"/>
    <w:rsid w:val="009D382F"/>
    <w:rsid w:val="009D3D24"/>
    <w:rsid w:val="009D3DB2"/>
    <w:rsid w:val="009D3FB8"/>
    <w:rsid w:val="009D41DF"/>
    <w:rsid w:val="009D4695"/>
    <w:rsid w:val="009D4C87"/>
    <w:rsid w:val="009D545F"/>
    <w:rsid w:val="009D59CF"/>
    <w:rsid w:val="009D5A61"/>
    <w:rsid w:val="009D5E8C"/>
    <w:rsid w:val="009D5F5A"/>
    <w:rsid w:val="009D71B4"/>
    <w:rsid w:val="009D7844"/>
    <w:rsid w:val="009D7A7B"/>
    <w:rsid w:val="009E01C8"/>
    <w:rsid w:val="009E03F6"/>
    <w:rsid w:val="009E04A1"/>
    <w:rsid w:val="009E04CD"/>
    <w:rsid w:val="009E0664"/>
    <w:rsid w:val="009E093A"/>
    <w:rsid w:val="009E09BC"/>
    <w:rsid w:val="009E09E5"/>
    <w:rsid w:val="009E0BD5"/>
    <w:rsid w:val="009E0C2D"/>
    <w:rsid w:val="009E0DC9"/>
    <w:rsid w:val="009E0F96"/>
    <w:rsid w:val="009E1228"/>
    <w:rsid w:val="009E127A"/>
    <w:rsid w:val="009E139B"/>
    <w:rsid w:val="009E14B2"/>
    <w:rsid w:val="009E1665"/>
    <w:rsid w:val="009E1CE3"/>
    <w:rsid w:val="009E2AA5"/>
    <w:rsid w:val="009E3597"/>
    <w:rsid w:val="009E3694"/>
    <w:rsid w:val="009E485B"/>
    <w:rsid w:val="009E4B8B"/>
    <w:rsid w:val="009E4B97"/>
    <w:rsid w:val="009E4C01"/>
    <w:rsid w:val="009E4D5B"/>
    <w:rsid w:val="009E4DA1"/>
    <w:rsid w:val="009E518E"/>
    <w:rsid w:val="009E55A3"/>
    <w:rsid w:val="009E58BC"/>
    <w:rsid w:val="009E593F"/>
    <w:rsid w:val="009E5968"/>
    <w:rsid w:val="009E5DBC"/>
    <w:rsid w:val="009E6864"/>
    <w:rsid w:val="009E6988"/>
    <w:rsid w:val="009E6FE2"/>
    <w:rsid w:val="009E729D"/>
    <w:rsid w:val="009E7715"/>
    <w:rsid w:val="009E7A12"/>
    <w:rsid w:val="009E7BE3"/>
    <w:rsid w:val="009E7D92"/>
    <w:rsid w:val="009E7EF2"/>
    <w:rsid w:val="009F0162"/>
    <w:rsid w:val="009F06EA"/>
    <w:rsid w:val="009F0F01"/>
    <w:rsid w:val="009F1068"/>
    <w:rsid w:val="009F1219"/>
    <w:rsid w:val="009F15E9"/>
    <w:rsid w:val="009F161B"/>
    <w:rsid w:val="009F18B5"/>
    <w:rsid w:val="009F1A66"/>
    <w:rsid w:val="009F1DFB"/>
    <w:rsid w:val="009F298B"/>
    <w:rsid w:val="009F2AB3"/>
    <w:rsid w:val="009F2C31"/>
    <w:rsid w:val="009F2EBE"/>
    <w:rsid w:val="009F305A"/>
    <w:rsid w:val="009F3086"/>
    <w:rsid w:val="009F31A0"/>
    <w:rsid w:val="009F37A7"/>
    <w:rsid w:val="009F3947"/>
    <w:rsid w:val="009F40AD"/>
    <w:rsid w:val="009F505A"/>
    <w:rsid w:val="009F50C3"/>
    <w:rsid w:val="009F525A"/>
    <w:rsid w:val="009F5876"/>
    <w:rsid w:val="009F6848"/>
    <w:rsid w:val="009F6A5B"/>
    <w:rsid w:val="009F6AC9"/>
    <w:rsid w:val="009F6D58"/>
    <w:rsid w:val="009F6ECC"/>
    <w:rsid w:val="009F6F94"/>
    <w:rsid w:val="009F6FC0"/>
    <w:rsid w:val="009F75EC"/>
    <w:rsid w:val="009F76A6"/>
    <w:rsid w:val="009F792C"/>
    <w:rsid w:val="009F7A93"/>
    <w:rsid w:val="009F7B65"/>
    <w:rsid w:val="00A001BE"/>
    <w:rsid w:val="00A00431"/>
    <w:rsid w:val="00A008EF"/>
    <w:rsid w:val="00A00C86"/>
    <w:rsid w:val="00A00D4E"/>
    <w:rsid w:val="00A00F08"/>
    <w:rsid w:val="00A01253"/>
    <w:rsid w:val="00A014CE"/>
    <w:rsid w:val="00A0164E"/>
    <w:rsid w:val="00A01722"/>
    <w:rsid w:val="00A02017"/>
    <w:rsid w:val="00A0216C"/>
    <w:rsid w:val="00A0219B"/>
    <w:rsid w:val="00A02288"/>
    <w:rsid w:val="00A024E8"/>
    <w:rsid w:val="00A027D9"/>
    <w:rsid w:val="00A029E2"/>
    <w:rsid w:val="00A02A44"/>
    <w:rsid w:val="00A02E10"/>
    <w:rsid w:val="00A03097"/>
    <w:rsid w:val="00A0348D"/>
    <w:rsid w:val="00A035A8"/>
    <w:rsid w:val="00A0364B"/>
    <w:rsid w:val="00A03D31"/>
    <w:rsid w:val="00A03D5C"/>
    <w:rsid w:val="00A040B2"/>
    <w:rsid w:val="00A0437D"/>
    <w:rsid w:val="00A04B8D"/>
    <w:rsid w:val="00A04C86"/>
    <w:rsid w:val="00A05702"/>
    <w:rsid w:val="00A05B63"/>
    <w:rsid w:val="00A06694"/>
    <w:rsid w:val="00A06B34"/>
    <w:rsid w:val="00A06B9D"/>
    <w:rsid w:val="00A06DD4"/>
    <w:rsid w:val="00A07603"/>
    <w:rsid w:val="00A0778E"/>
    <w:rsid w:val="00A07D8D"/>
    <w:rsid w:val="00A0AE23"/>
    <w:rsid w:val="00A10071"/>
    <w:rsid w:val="00A10126"/>
    <w:rsid w:val="00A10168"/>
    <w:rsid w:val="00A101C7"/>
    <w:rsid w:val="00A10789"/>
    <w:rsid w:val="00A1095B"/>
    <w:rsid w:val="00A10AC4"/>
    <w:rsid w:val="00A10F11"/>
    <w:rsid w:val="00A110F4"/>
    <w:rsid w:val="00A1159C"/>
    <w:rsid w:val="00A11E1A"/>
    <w:rsid w:val="00A121DE"/>
    <w:rsid w:val="00A122E4"/>
    <w:rsid w:val="00A12624"/>
    <w:rsid w:val="00A12C99"/>
    <w:rsid w:val="00A12DCD"/>
    <w:rsid w:val="00A131F4"/>
    <w:rsid w:val="00A133EB"/>
    <w:rsid w:val="00A1365B"/>
    <w:rsid w:val="00A13785"/>
    <w:rsid w:val="00A1383E"/>
    <w:rsid w:val="00A13990"/>
    <w:rsid w:val="00A15034"/>
    <w:rsid w:val="00A153DB"/>
    <w:rsid w:val="00A154DF"/>
    <w:rsid w:val="00A156C9"/>
    <w:rsid w:val="00A15707"/>
    <w:rsid w:val="00A1593D"/>
    <w:rsid w:val="00A15D6C"/>
    <w:rsid w:val="00A162FD"/>
    <w:rsid w:val="00A16834"/>
    <w:rsid w:val="00A168BC"/>
    <w:rsid w:val="00A16DCC"/>
    <w:rsid w:val="00A16FA1"/>
    <w:rsid w:val="00A1791F"/>
    <w:rsid w:val="00A179D4"/>
    <w:rsid w:val="00A17E61"/>
    <w:rsid w:val="00A17FEA"/>
    <w:rsid w:val="00A202BD"/>
    <w:rsid w:val="00A203C1"/>
    <w:rsid w:val="00A206AD"/>
    <w:rsid w:val="00A2077E"/>
    <w:rsid w:val="00A20806"/>
    <w:rsid w:val="00A20939"/>
    <w:rsid w:val="00A21056"/>
    <w:rsid w:val="00A211CA"/>
    <w:rsid w:val="00A21636"/>
    <w:rsid w:val="00A217DC"/>
    <w:rsid w:val="00A223E1"/>
    <w:rsid w:val="00A227D1"/>
    <w:rsid w:val="00A23013"/>
    <w:rsid w:val="00A232FC"/>
    <w:rsid w:val="00A2388F"/>
    <w:rsid w:val="00A23A1B"/>
    <w:rsid w:val="00A23B38"/>
    <w:rsid w:val="00A24000"/>
    <w:rsid w:val="00A24152"/>
    <w:rsid w:val="00A24243"/>
    <w:rsid w:val="00A2435F"/>
    <w:rsid w:val="00A2446B"/>
    <w:rsid w:val="00A24731"/>
    <w:rsid w:val="00A247FD"/>
    <w:rsid w:val="00A24C31"/>
    <w:rsid w:val="00A24D79"/>
    <w:rsid w:val="00A24DBB"/>
    <w:rsid w:val="00A258B0"/>
    <w:rsid w:val="00A25DE9"/>
    <w:rsid w:val="00A25EB8"/>
    <w:rsid w:val="00A260D7"/>
    <w:rsid w:val="00A26216"/>
    <w:rsid w:val="00A264D5"/>
    <w:rsid w:val="00A26536"/>
    <w:rsid w:val="00A26A32"/>
    <w:rsid w:val="00A26A7F"/>
    <w:rsid w:val="00A26AC0"/>
    <w:rsid w:val="00A27457"/>
    <w:rsid w:val="00A275A1"/>
    <w:rsid w:val="00A2762F"/>
    <w:rsid w:val="00A3005C"/>
    <w:rsid w:val="00A300F5"/>
    <w:rsid w:val="00A30881"/>
    <w:rsid w:val="00A30934"/>
    <w:rsid w:val="00A30B5B"/>
    <w:rsid w:val="00A30BDA"/>
    <w:rsid w:val="00A3123A"/>
    <w:rsid w:val="00A31330"/>
    <w:rsid w:val="00A314CD"/>
    <w:rsid w:val="00A316BF"/>
    <w:rsid w:val="00A316D8"/>
    <w:rsid w:val="00A31C37"/>
    <w:rsid w:val="00A31D4A"/>
    <w:rsid w:val="00A31DB3"/>
    <w:rsid w:val="00A31EDD"/>
    <w:rsid w:val="00A32451"/>
    <w:rsid w:val="00A32651"/>
    <w:rsid w:val="00A3287F"/>
    <w:rsid w:val="00A32CBE"/>
    <w:rsid w:val="00A3304C"/>
    <w:rsid w:val="00A33244"/>
    <w:rsid w:val="00A336D4"/>
    <w:rsid w:val="00A3397D"/>
    <w:rsid w:val="00A33CDC"/>
    <w:rsid w:val="00A34931"/>
    <w:rsid w:val="00A34C88"/>
    <w:rsid w:val="00A34CD1"/>
    <w:rsid w:val="00A35871"/>
    <w:rsid w:val="00A358EC"/>
    <w:rsid w:val="00A35C75"/>
    <w:rsid w:val="00A35FB3"/>
    <w:rsid w:val="00A36272"/>
    <w:rsid w:val="00A364AA"/>
    <w:rsid w:val="00A367D9"/>
    <w:rsid w:val="00A369E0"/>
    <w:rsid w:val="00A36B9D"/>
    <w:rsid w:val="00A36D08"/>
    <w:rsid w:val="00A36D5F"/>
    <w:rsid w:val="00A36F19"/>
    <w:rsid w:val="00A3748A"/>
    <w:rsid w:val="00A37EDD"/>
    <w:rsid w:val="00A40084"/>
    <w:rsid w:val="00A4031F"/>
    <w:rsid w:val="00A4042C"/>
    <w:rsid w:val="00A40CB3"/>
    <w:rsid w:val="00A40CCA"/>
    <w:rsid w:val="00A40DE5"/>
    <w:rsid w:val="00A4183C"/>
    <w:rsid w:val="00A41A1E"/>
    <w:rsid w:val="00A424A2"/>
    <w:rsid w:val="00A4268C"/>
    <w:rsid w:val="00A429AD"/>
    <w:rsid w:val="00A42CC6"/>
    <w:rsid w:val="00A430C7"/>
    <w:rsid w:val="00A43286"/>
    <w:rsid w:val="00A4364A"/>
    <w:rsid w:val="00A4471D"/>
    <w:rsid w:val="00A4481C"/>
    <w:rsid w:val="00A44B88"/>
    <w:rsid w:val="00A44E6F"/>
    <w:rsid w:val="00A451D7"/>
    <w:rsid w:val="00A45349"/>
    <w:rsid w:val="00A4568A"/>
    <w:rsid w:val="00A45898"/>
    <w:rsid w:val="00A4608B"/>
    <w:rsid w:val="00A46764"/>
    <w:rsid w:val="00A467C8"/>
    <w:rsid w:val="00A46926"/>
    <w:rsid w:val="00A46E70"/>
    <w:rsid w:val="00A4776E"/>
    <w:rsid w:val="00A477D5"/>
    <w:rsid w:val="00A47BAF"/>
    <w:rsid w:val="00A47EC4"/>
    <w:rsid w:val="00A5001A"/>
    <w:rsid w:val="00A502C0"/>
    <w:rsid w:val="00A50B93"/>
    <w:rsid w:val="00A50BCE"/>
    <w:rsid w:val="00A50D0E"/>
    <w:rsid w:val="00A50E33"/>
    <w:rsid w:val="00A50F81"/>
    <w:rsid w:val="00A5139C"/>
    <w:rsid w:val="00A51BB4"/>
    <w:rsid w:val="00A51E47"/>
    <w:rsid w:val="00A51E86"/>
    <w:rsid w:val="00A52078"/>
    <w:rsid w:val="00A52958"/>
    <w:rsid w:val="00A52A79"/>
    <w:rsid w:val="00A52C1C"/>
    <w:rsid w:val="00A52C37"/>
    <w:rsid w:val="00A52FA2"/>
    <w:rsid w:val="00A530F9"/>
    <w:rsid w:val="00A53657"/>
    <w:rsid w:val="00A536A7"/>
    <w:rsid w:val="00A53763"/>
    <w:rsid w:val="00A53C7E"/>
    <w:rsid w:val="00A54252"/>
    <w:rsid w:val="00A545DC"/>
    <w:rsid w:val="00A54864"/>
    <w:rsid w:val="00A54945"/>
    <w:rsid w:val="00A54CEC"/>
    <w:rsid w:val="00A55024"/>
    <w:rsid w:val="00A552A6"/>
    <w:rsid w:val="00A5554D"/>
    <w:rsid w:val="00A555F9"/>
    <w:rsid w:val="00A557B7"/>
    <w:rsid w:val="00A557EE"/>
    <w:rsid w:val="00A56082"/>
    <w:rsid w:val="00A56176"/>
    <w:rsid w:val="00A56B7D"/>
    <w:rsid w:val="00A56E8B"/>
    <w:rsid w:val="00A56FB0"/>
    <w:rsid w:val="00A57096"/>
    <w:rsid w:val="00A57392"/>
    <w:rsid w:val="00A5797C"/>
    <w:rsid w:val="00A57AC6"/>
    <w:rsid w:val="00A57D22"/>
    <w:rsid w:val="00A57DEB"/>
    <w:rsid w:val="00A601A1"/>
    <w:rsid w:val="00A60913"/>
    <w:rsid w:val="00A60951"/>
    <w:rsid w:val="00A60DA7"/>
    <w:rsid w:val="00A61055"/>
    <w:rsid w:val="00A61C90"/>
    <w:rsid w:val="00A61E15"/>
    <w:rsid w:val="00A61F4E"/>
    <w:rsid w:val="00A61FF3"/>
    <w:rsid w:val="00A620B7"/>
    <w:rsid w:val="00A62C53"/>
    <w:rsid w:val="00A6348C"/>
    <w:rsid w:val="00A63B72"/>
    <w:rsid w:val="00A63E0B"/>
    <w:rsid w:val="00A63F3D"/>
    <w:rsid w:val="00A64401"/>
    <w:rsid w:val="00A64C92"/>
    <w:rsid w:val="00A65146"/>
    <w:rsid w:val="00A65391"/>
    <w:rsid w:val="00A65488"/>
    <w:rsid w:val="00A65666"/>
    <w:rsid w:val="00A65898"/>
    <w:rsid w:val="00A6596E"/>
    <w:rsid w:val="00A65AA3"/>
    <w:rsid w:val="00A65C23"/>
    <w:rsid w:val="00A65C2E"/>
    <w:rsid w:val="00A65D01"/>
    <w:rsid w:val="00A65FE7"/>
    <w:rsid w:val="00A66A94"/>
    <w:rsid w:val="00A66B14"/>
    <w:rsid w:val="00A66F66"/>
    <w:rsid w:val="00A6746E"/>
    <w:rsid w:val="00A67476"/>
    <w:rsid w:val="00A677AE"/>
    <w:rsid w:val="00A70450"/>
    <w:rsid w:val="00A70741"/>
    <w:rsid w:val="00A70A00"/>
    <w:rsid w:val="00A70AD3"/>
    <w:rsid w:val="00A70B1B"/>
    <w:rsid w:val="00A70CBE"/>
    <w:rsid w:val="00A70D8E"/>
    <w:rsid w:val="00A70EA9"/>
    <w:rsid w:val="00A71172"/>
    <w:rsid w:val="00A7156B"/>
    <w:rsid w:val="00A71E39"/>
    <w:rsid w:val="00A722FE"/>
    <w:rsid w:val="00A72B75"/>
    <w:rsid w:val="00A72EC0"/>
    <w:rsid w:val="00A73002"/>
    <w:rsid w:val="00A730D8"/>
    <w:rsid w:val="00A732B7"/>
    <w:rsid w:val="00A73637"/>
    <w:rsid w:val="00A739AC"/>
    <w:rsid w:val="00A741B4"/>
    <w:rsid w:val="00A74240"/>
    <w:rsid w:val="00A7459F"/>
    <w:rsid w:val="00A749DB"/>
    <w:rsid w:val="00A74C0E"/>
    <w:rsid w:val="00A7588C"/>
    <w:rsid w:val="00A75CAF"/>
    <w:rsid w:val="00A75E45"/>
    <w:rsid w:val="00A7639B"/>
    <w:rsid w:val="00A76532"/>
    <w:rsid w:val="00A76984"/>
    <w:rsid w:val="00A769A3"/>
    <w:rsid w:val="00A77189"/>
    <w:rsid w:val="00A772BC"/>
    <w:rsid w:val="00A77376"/>
    <w:rsid w:val="00A77529"/>
    <w:rsid w:val="00A7781E"/>
    <w:rsid w:val="00A7786D"/>
    <w:rsid w:val="00A77B87"/>
    <w:rsid w:val="00A77CDD"/>
    <w:rsid w:val="00A8001F"/>
    <w:rsid w:val="00A80C26"/>
    <w:rsid w:val="00A80E5B"/>
    <w:rsid w:val="00A81060"/>
    <w:rsid w:val="00A81224"/>
    <w:rsid w:val="00A815B8"/>
    <w:rsid w:val="00A8165A"/>
    <w:rsid w:val="00A81A20"/>
    <w:rsid w:val="00A81BDE"/>
    <w:rsid w:val="00A81DBE"/>
    <w:rsid w:val="00A820F2"/>
    <w:rsid w:val="00A82391"/>
    <w:rsid w:val="00A82542"/>
    <w:rsid w:val="00A82812"/>
    <w:rsid w:val="00A82CB2"/>
    <w:rsid w:val="00A8336E"/>
    <w:rsid w:val="00A83705"/>
    <w:rsid w:val="00A83873"/>
    <w:rsid w:val="00A839D7"/>
    <w:rsid w:val="00A83A89"/>
    <w:rsid w:val="00A83DAB"/>
    <w:rsid w:val="00A83EC4"/>
    <w:rsid w:val="00A83F0B"/>
    <w:rsid w:val="00A841A3"/>
    <w:rsid w:val="00A84379"/>
    <w:rsid w:val="00A84452"/>
    <w:rsid w:val="00A849E2"/>
    <w:rsid w:val="00A8555B"/>
    <w:rsid w:val="00A857EE"/>
    <w:rsid w:val="00A85E10"/>
    <w:rsid w:val="00A86B59"/>
    <w:rsid w:val="00A86C07"/>
    <w:rsid w:val="00A86D2C"/>
    <w:rsid w:val="00A877C9"/>
    <w:rsid w:val="00A87B74"/>
    <w:rsid w:val="00A87B8E"/>
    <w:rsid w:val="00A87D4A"/>
    <w:rsid w:val="00A90179"/>
    <w:rsid w:val="00A901C4"/>
    <w:rsid w:val="00A902F1"/>
    <w:rsid w:val="00A90512"/>
    <w:rsid w:val="00A90B08"/>
    <w:rsid w:val="00A912FA"/>
    <w:rsid w:val="00A91321"/>
    <w:rsid w:val="00A91348"/>
    <w:rsid w:val="00A915BA"/>
    <w:rsid w:val="00A9185A"/>
    <w:rsid w:val="00A9216A"/>
    <w:rsid w:val="00A9286C"/>
    <w:rsid w:val="00A931F5"/>
    <w:rsid w:val="00A936D5"/>
    <w:rsid w:val="00A9391B"/>
    <w:rsid w:val="00A93ECD"/>
    <w:rsid w:val="00A94927"/>
    <w:rsid w:val="00A949F5"/>
    <w:rsid w:val="00A950EF"/>
    <w:rsid w:val="00A95678"/>
    <w:rsid w:val="00A9591E"/>
    <w:rsid w:val="00A95E54"/>
    <w:rsid w:val="00A96042"/>
    <w:rsid w:val="00A96780"/>
    <w:rsid w:val="00A96850"/>
    <w:rsid w:val="00A969B7"/>
    <w:rsid w:val="00A96FA4"/>
    <w:rsid w:val="00A97147"/>
    <w:rsid w:val="00A97168"/>
    <w:rsid w:val="00A979EE"/>
    <w:rsid w:val="00A97A09"/>
    <w:rsid w:val="00A97A7C"/>
    <w:rsid w:val="00A97DC0"/>
    <w:rsid w:val="00AA0454"/>
    <w:rsid w:val="00AA0537"/>
    <w:rsid w:val="00AA053E"/>
    <w:rsid w:val="00AA08C3"/>
    <w:rsid w:val="00AA0B08"/>
    <w:rsid w:val="00AA1205"/>
    <w:rsid w:val="00AA14F4"/>
    <w:rsid w:val="00AA1A97"/>
    <w:rsid w:val="00AA1DCE"/>
    <w:rsid w:val="00AA262A"/>
    <w:rsid w:val="00AA271F"/>
    <w:rsid w:val="00AA281E"/>
    <w:rsid w:val="00AA2CF9"/>
    <w:rsid w:val="00AA2D28"/>
    <w:rsid w:val="00AA2F18"/>
    <w:rsid w:val="00AA30E3"/>
    <w:rsid w:val="00AA34C4"/>
    <w:rsid w:val="00AA3721"/>
    <w:rsid w:val="00AA388A"/>
    <w:rsid w:val="00AA3C87"/>
    <w:rsid w:val="00AA4045"/>
    <w:rsid w:val="00AA4279"/>
    <w:rsid w:val="00AA42E0"/>
    <w:rsid w:val="00AA434D"/>
    <w:rsid w:val="00AA43D5"/>
    <w:rsid w:val="00AA489E"/>
    <w:rsid w:val="00AA4D3E"/>
    <w:rsid w:val="00AA5189"/>
    <w:rsid w:val="00AA51E0"/>
    <w:rsid w:val="00AA5451"/>
    <w:rsid w:val="00AA5D34"/>
    <w:rsid w:val="00AA5F3E"/>
    <w:rsid w:val="00AA6138"/>
    <w:rsid w:val="00AA654C"/>
    <w:rsid w:val="00AA7095"/>
    <w:rsid w:val="00AA70B2"/>
    <w:rsid w:val="00AA7310"/>
    <w:rsid w:val="00AA78AD"/>
    <w:rsid w:val="00AA7CD7"/>
    <w:rsid w:val="00AA7F73"/>
    <w:rsid w:val="00AB0379"/>
    <w:rsid w:val="00AB0469"/>
    <w:rsid w:val="00AB06E5"/>
    <w:rsid w:val="00AB086B"/>
    <w:rsid w:val="00AB09D1"/>
    <w:rsid w:val="00AB0F20"/>
    <w:rsid w:val="00AB1156"/>
    <w:rsid w:val="00AB15E5"/>
    <w:rsid w:val="00AB182E"/>
    <w:rsid w:val="00AB193F"/>
    <w:rsid w:val="00AB19B9"/>
    <w:rsid w:val="00AB1A08"/>
    <w:rsid w:val="00AB1E8E"/>
    <w:rsid w:val="00AB201D"/>
    <w:rsid w:val="00AB254F"/>
    <w:rsid w:val="00AB3410"/>
    <w:rsid w:val="00AB3663"/>
    <w:rsid w:val="00AB37AC"/>
    <w:rsid w:val="00AB3A03"/>
    <w:rsid w:val="00AB3D2F"/>
    <w:rsid w:val="00AB3DD8"/>
    <w:rsid w:val="00AB4209"/>
    <w:rsid w:val="00AB44DF"/>
    <w:rsid w:val="00AB463F"/>
    <w:rsid w:val="00AB498C"/>
    <w:rsid w:val="00AB49B0"/>
    <w:rsid w:val="00AB4F64"/>
    <w:rsid w:val="00AB4FC6"/>
    <w:rsid w:val="00AB5073"/>
    <w:rsid w:val="00AB53A5"/>
    <w:rsid w:val="00AB53E2"/>
    <w:rsid w:val="00AB551E"/>
    <w:rsid w:val="00AB56E1"/>
    <w:rsid w:val="00AB5712"/>
    <w:rsid w:val="00AB5D27"/>
    <w:rsid w:val="00AB6096"/>
    <w:rsid w:val="00AB6B71"/>
    <w:rsid w:val="00AB74E8"/>
    <w:rsid w:val="00AB76F4"/>
    <w:rsid w:val="00AB78C3"/>
    <w:rsid w:val="00AB7C9F"/>
    <w:rsid w:val="00AC0080"/>
    <w:rsid w:val="00AC014F"/>
    <w:rsid w:val="00AC0213"/>
    <w:rsid w:val="00AC03DC"/>
    <w:rsid w:val="00AC0425"/>
    <w:rsid w:val="00AC0740"/>
    <w:rsid w:val="00AC0E74"/>
    <w:rsid w:val="00AC174D"/>
    <w:rsid w:val="00AC1BC7"/>
    <w:rsid w:val="00AC1C0A"/>
    <w:rsid w:val="00AC1CFE"/>
    <w:rsid w:val="00AC209B"/>
    <w:rsid w:val="00AC20F3"/>
    <w:rsid w:val="00AC2272"/>
    <w:rsid w:val="00AC25A9"/>
    <w:rsid w:val="00AC2BC9"/>
    <w:rsid w:val="00AC2FE9"/>
    <w:rsid w:val="00AC300C"/>
    <w:rsid w:val="00AC322A"/>
    <w:rsid w:val="00AC3B39"/>
    <w:rsid w:val="00AC3C72"/>
    <w:rsid w:val="00AC3DCE"/>
    <w:rsid w:val="00AC42DE"/>
    <w:rsid w:val="00AC44F4"/>
    <w:rsid w:val="00AC464E"/>
    <w:rsid w:val="00AC47A2"/>
    <w:rsid w:val="00AC4A6E"/>
    <w:rsid w:val="00AC4D64"/>
    <w:rsid w:val="00AC4DD5"/>
    <w:rsid w:val="00AC5439"/>
    <w:rsid w:val="00AC5B24"/>
    <w:rsid w:val="00AC5BC5"/>
    <w:rsid w:val="00AC5C2D"/>
    <w:rsid w:val="00AC647C"/>
    <w:rsid w:val="00AC6A72"/>
    <w:rsid w:val="00AC6C0E"/>
    <w:rsid w:val="00AC7138"/>
    <w:rsid w:val="00AC717C"/>
    <w:rsid w:val="00AC73DC"/>
    <w:rsid w:val="00AC7661"/>
    <w:rsid w:val="00AC7793"/>
    <w:rsid w:val="00AC7999"/>
    <w:rsid w:val="00AC7C7C"/>
    <w:rsid w:val="00AD0183"/>
    <w:rsid w:val="00AD037F"/>
    <w:rsid w:val="00AD060E"/>
    <w:rsid w:val="00AD0FAE"/>
    <w:rsid w:val="00AD1096"/>
    <w:rsid w:val="00AD1293"/>
    <w:rsid w:val="00AD188E"/>
    <w:rsid w:val="00AD1E4F"/>
    <w:rsid w:val="00AD20C3"/>
    <w:rsid w:val="00AD219C"/>
    <w:rsid w:val="00AD2273"/>
    <w:rsid w:val="00AD2389"/>
    <w:rsid w:val="00AD2543"/>
    <w:rsid w:val="00AD2BAF"/>
    <w:rsid w:val="00AD2DD3"/>
    <w:rsid w:val="00AD2EC8"/>
    <w:rsid w:val="00AD2FFC"/>
    <w:rsid w:val="00AD3139"/>
    <w:rsid w:val="00AD327C"/>
    <w:rsid w:val="00AD3482"/>
    <w:rsid w:val="00AD35FE"/>
    <w:rsid w:val="00AD42A7"/>
    <w:rsid w:val="00AD4F32"/>
    <w:rsid w:val="00AD4FF9"/>
    <w:rsid w:val="00AD5223"/>
    <w:rsid w:val="00AD5293"/>
    <w:rsid w:val="00AD56BE"/>
    <w:rsid w:val="00AD5874"/>
    <w:rsid w:val="00AD5A8A"/>
    <w:rsid w:val="00AD61C4"/>
    <w:rsid w:val="00AD6366"/>
    <w:rsid w:val="00AD65A5"/>
    <w:rsid w:val="00AD6D3E"/>
    <w:rsid w:val="00AD6D87"/>
    <w:rsid w:val="00AD7167"/>
    <w:rsid w:val="00AD73B9"/>
    <w:rsid w:val="00AD7A1A"/>
    <w:rsid w:val="00AD7F01"/>
    <w:rsid w:val="00AD7F22"/>
    <w:rsid w:val="00AE01CD"/>
    <w:rsid w:val="00AE04E0"/>
    <w:rsid w:val="00AE0A32"/>
    <w:rsid w:val="00AE0B3E"/>
    <w:rsid w:val="00AE0C1C"/>
    <w:rsid w:val="00AE0C73"/>
    <w:rsid w:val="00AE0EFE"/>
    <w:rsid w:val="00AE1746"/>
    <w:rsid w:val="00AE18CE"/>
    <w:rsid w:val="00AE1CC6"/>
    <w:rsid w:val="00AE1D62"/>
    <w:rsid w:val="00AE22FD"/>
    <w:rsid w:val="00AE2514"/>
    <w:rsid w:val="00AE2586"/>
    <w:rsid w:val="00AE3344"/>
    <w:rsid w:val="00AE36B6"/>
    <w:rsid w:val="00AE379B"/>
    <w:rsid w:val="00AE3864"/>
    <w:rsid w:val="00AE413A"/>
    <w:rsid w:val="00AE4253"/>
    <w:rsid w:val="00AE4674"/>
    <w:rsid w:val="00AE46E5"/>
    <w:rsid w:val="00AE4852"/>
    <w:rsid w:val="00AE4E97"/>
    <w:rsid w:val="00AE5103"/>
    <w:rsid w:val="00AE55C4"/>
    <w:rsid w:val="00AE562C"/>
    <w:rsid w:val="00AE5BE3"/>
    <w:rsid w:val="00AE5D40"/>
    <w:rsid w:val="00AE5FD6"/>
    <w:rsid w:val="00AE60BC"/>
    <w:rsid w:val="00AE63C9"/>
    <w:rsid w:val="00AE66FF"/>
    <w:rsid w:val="00AE690E"/>
    <w:rsid w:val="00AE6994"/>
    <w:rsid w:val="00AE6B8F"/>
    <w:rsid w:val="00AE75F3"/>
    <w:rsid w:val="00AE79B5"/>
    <w:rsid w:val="00AE7B30"/>
    <w:rsid w:val="00AE7E95"/>
    <w:rsid w:val="00AE7F40"/>
    <w:rsid w:val="00AEF4FF"/>
    <w:rsid w:val="00AF05AF"/>
    <w:rsid w:val="00AF0B06"/>
    <w:rsid w:val="00AF0D29"/>
    <w:rsid w:val="00AF11CE"/>
    <w:rsid w:val="00AF11DB"/>
    <w:rsid w:val="00AF127E"/>
    <w:rsid w:val="00AF16F0"/>
    <w:rsid w:val="00AF1983"/>
    <w:rsid w:val="00AF1B33"/>
    <w:rsid w:val="00AF22A1"/>
    <w:rsid w:val="00AF23C1"/>
    <w:rsid w:val="00AF2764"/>
    <w:rsid w:val="00AF2C3F"/>
    <w:rsid w:val="00AF2E9F"/>
    <w:rsid w:val="00AF38EC"/>
    <w:rsid w:val="00AF39FE"/>
    <w:rsid w:val="00AF3F1E"/>
    <w:rsid w:val="00AF3F2C"/>
    <w:rsid w:val="00AF4109"/>
    <w:rsid w:val="00AF41C3"/>
    <w:rsid w:val="00AF4597"/>
    <w:rsid w:val="00AF468D"/>
    <w:rsid w:val="00AF4697"/>
    <w:rsid w:val="00AF51E6"/>
    <w:rsid w:val="00AF56A2"/>
    <w:rsid w:val="00AF5983"/>
    <w:rsid w:val="00AF6235"/>
    <w:rsid w:val="00AF6272"/>
    <w:rsid w:val="00AF65E9"/>
    <w:rsid w:val="00AF69A3"/>
    <w:rsid w:val="00AF6C45"/>
    <w:rsid w:val="00AF6EE7"/>
    <w:rsid w:val="00AF729A"/>
    <w:rsid w:val="00AF7584"/>
    <w:rsid w:val="00AF78FA"/>
    <w:rsid w:val="00B00171"/>
    <w:rsid w:val="00B004AA"/>
    <w:rsid w:val="00B00E81"/>
    <w:rsid w:val="00B01829"/>
    <w:rsid w:val="00B0195D"/>
    <w:rsid w:val="00B01A5A"/>
    <w:rsid w:val="00B01CCA"/>
    <w:rsid w:val="00B01DEE"/>
    <w:rsid w:val="00B01EA7"/>
    <w:rsid w:val="00B0329D"/>
    <w:rsid w:val="00B03E6B"/>
    <w:rsid w:val="00B04613"/>
    <w:rsid w:val="00B04621"/>
    <w:rsid w:val="00B0487E"/>
    <w:rsid w:val="00B04A8C"/>
    <w:rsid w:val="00B04CB6"/>
    <w:rsid w:val="00B051A9"/>
    <w:rsid w:val="00B051B0"/>
    <w:rsid w:val="00B05603"/>
    <w:rsid w:val="00B056BA"/>
    <w:rsid w:val="00B058EA"/>
    <w:rsid w:val="00B05980"/>
    <w:rsid w:val="00B05A4C"/>
    <w:rsid w:val="00B05CA4"/>
    <w:rsid w:val="00B066CF"/>
    <w:rsid w:val="00B067C4"/>
    <w:rsid w:val="00B068EA"/>
    <w:rsid w:val="00B06B8D"/>
    <w:rsid w:val="00B06F88"/>
    <w:rsid w:val="00B0734E"/>
    <w:rsid w:val="00B07364"/>
    <w:rsid w:val="00B109AB"/>
    <w:rsid w:val="00B10E27"/>
    <w:rsid w:val="00B11561"/>
    <w:rsid w:val="00B117D8"/>
    <w:rsid w:val="00B11A14"/>
    <w:rsid w:val="00B12744"/>
    <w:rsid w:val="00B12AFD"/>
    <w:rsid w:val="00B1337C"/>
    <w:rsid w:val="00B13723"/>
    <w:rsid w:val="00B13783"/>
    <w:rsid w:val="00B147E6"/>
    <w:rsid w:val="00B1492E"/>
    <w:rsid w:val="00B14A35"/>
    <w:rsid w:val="00B14BC8"/>
    <w:rsid w:val="00B152B5"/>
    <w:rsid w:val="00B152FC"/>
    <w:rsid w:val="00B154E6"/>
    <w:rsid w:val="00B15F2D"/>
    <w:rsid w:val="00B172D9"/>
    <w:rsid w:val="00B17E59"/>
    <w:rsid w:val="00B20041"/>
    <w:rsid w:val="00B203AA"/>
    <w:rsid w:val="00B20620"/>
    <w:rsid w:val="00B20664"/>
    <w:rsid w:val="00B208C5"/>
    <w:rsid w:val="00B20EDC"/>
    <w:rsid w:val="00B212E3"/>
    <w:rsid w:val="00B2132B"/>
    <w:rsid w:val="00B21361"/>
    <w:rsid w:val="00B21CC6"/>
    <w:rsid w:val="00B22223"/>
    <w:rsid w:val="00B2245D"/>
    <w:rsid w:val="00B226EB"/>
    <w:rsid w:val="00B229BB"/>
    <w:rsid w:val="00B22CD7"/>
    <w:rsid w:val="00B232D0"/>
    <w:rsid w:val="00B23495"/>
    <w:rsid w:val="00B23A17"/>
    <w:rsid w:val="00B23A39"/>
    <w:rsid w:val="00B24061"/>
    <w:rsid w:val="00B244B1"/>
    <w:rsid w:val="00B2465D"/>
    <w:rsid w:val="00B2486B"/>
    <w:rsid w:val="00B24E36"/>
    <w:rsid w:val="00B2502D"/>
    <w:rsid w:val="00B252F5"/>
    <w:rsid w:val="00B2626C"/>
    <w:rsid w:val="00B263CA"/>
    <w:rsid w:val="00B264B9"/>
    <w:rsid w:val="00B2671E"/>
    <w:rsid w:val="00B267B4"/>
    <w:rsid w:val="00B268DC"/>
    <w:rsid w:val="00B26A11"/>
    <w:rsid w:val="00B26A6B"/>
    <w:rsid w:val="00B2729C"/>
    <w:rsid w:val="00B27409"/>
    <w:rsid w:val="00B27945"/>
    <w:rsid w:val="00B27C69"/>
    <w:rsid w:val="00B27C6A"/>
    <w:rsid w:val="00B27E57"/>
    <w:rsid w:val="00B27FDA"/>
    <w:rsid w:val="00B30139"/>
    <w:rsid w:val="00B303EE"/>
    <w:rsid w:val="00B308A7"/>
    <w:rsid w:val="00B30C71"/>
    <w:rsid w:val="00B30E05"/>
    <w:rsid w:val="00B312A9"/>
    <w:rsid w:val="00B316F4"/>
    <w:rsid w:val="00B31772"/>
    <w:rsid w:val="00B31A72"/>
    <w:rsid w:val="00B31F7F"/>
    <w:rsid w:val="00B3222C"/>
    <w:rsid w:val="00B323AD"/>
    <w:rsid w:val="00B32716"/>
    <w:rsid w:val="00B328D0"/>
    <w:rsid w:val="00B32C9D"/>
    <w:rsid w:val="00B32F22"/>
    <w:rsid w:val="00B33585"/>
    <w:rsid w:val="00B3375B"/>
    <w:rsid w:val="00B338FC"/>
    <w:rsid w:val="00B33A67"/>
    <w:rsid w:val="00B343A8"/>
    <w:rsid w:val="00B3465B"/>
    <w:rsid w:val="00B348B3"/>
    <w:rsid w:val="00B35DE6"/>
    <w:rsid w:val="00B361BA"/>
    <w:rsid w:val="00B366F4"/>
    <w:rsid w:val="00B36959"/>
    <w:rsid w:val="00B3724C"/>
    <w:rsid w:val="00B37462"/>
    <w:rsid w:val="00B37756"/>
    <w:rsid w:val="00B3777F"/>
    <w:rsid w:val="00B37985"/>
    <w:rsid w:val="00B37B06"/>
    <w:rsid w:val="00B37F66"/>
    <w:rsid w:val="00B40207"/>
    <w:rsid w:val="00B4036D"/>
    <w:rsid w:val="00B40EB5"/>
    <w:rsid w:val="00B410AB"/>
    <w:rsid w:val="00B413BB"/>
    <w:rsid w:val="00B41B5C"/>
    <w:rsid w:val="00B4274F"/>
    <w:rsid w:val="00B42770"/>
    <w:rsid w:val="00B42F59"/>
    <w:rsid w:val="00B431DF"/>
    <w:rsid w:val="00B4354E"/>
    <w:rsid w:val="00B43AED"/>
    <w:rsid w:val="00B43E10"/>
    <w:rsid w:val="00B43F70"/>
    <w:rsid w:val="00B44449"/>
    <w:rsid w:val="00B44585"/>
    <w:rsid w:val="00B44BC3"/>
    <w:rsid w:val="00B44D11"/>
    <w:rsid w:val="00B451F5"/>
    <w:rsid w:val="00B4544F"/>
    <w:rsid w:val="00B457B8"/>
    <w:rsid w:val="00B459F1"/>
    <w:rsid w:val="00B45A50"/>
    <w:rsid w:val="00B45BCD"/>
    <w:rsid w:val="00B45BEE"/>
    <w:rsid w:val="00B45C58"/>
    <w:rsid w:val="00B45F9B"/>
    <w:rsid w:val="00B46022"/>
    <w:rsid w:val="00B460D2"/>
    <w:rsid w:val="00B46308"/>
    <w:rsid w:val="00B4631A"/>
    <w:rsid w:val="00B46555"/>
    <w:rsid w:val="00B4664E"/>
    <w:rsid w:val="00B46718"/>
    <w:rsid w:val="00B46B73"/>
    <w:rsid w:val="00B47634"/>
    <w:rsid w:val="00B4779E"/>
    <w:rsid w:val="00B478B2"/>
    <w:rsid w:val="00B47A10"/>
    <w:rsid w:val="00B47C30"/>
    <w:rsid w:val="00B47D12"/>
    <w:rsid w:val="00B47DB5"/>
    <w:rsid w:val="00B47F1E"/>
    <w:rsid w:val="00B47F26"/>
    <w:rsid w:val="00B5001E"/>
    <w:rsid w:val="00B50343"/>
    <w:rsid w:val="00B50597"/>
    <w:rsid w:val="00B50668"/>
    <w:rsid w:val="00B5066E"/>
    <w:rsid w:val="00B509E7"/>
    <w:rsid w:val="00B50D65"/>
    <w:rsid w:val="00B50F59"/>
    <w:rsid w:val="00B50FAC"/>
    <w:rsid w:val="00B510A5"/>
    <w:rsid w:val="00B51713"/>
    <w:rsid w:val="00B51A66"/>
    <w:rsid w:val="00B51D8D"/>
    <w:rsid w:val="00B520C9"/>
    <w:rsid w:val="00B520FB"/>
    <w:rsid w:val="00B52330"/>
    <w:rsid w:val="00B52410"/>
    <w:rsid w:val="00B527D8"/>
    <w:rsid w:val="00B52F32"/>
    <w:rsid w:val="00B537F4"/>
    <w:rsid w:val="00B53910"/>
    <w:rsid w:val="00B53AC5"/>
    <w:rsid w:val="00B53C57"/>
    <w:rsid w:val="00B543F2"/>
    <w:rsid w:val="00B54565"/>
    <w:rsid w:val="00B5464E"/>
    <w:rsid w:val="00B546D2"/>
    <w:rsid w:val="00B547A2"/>
    <w:rsid w:val="00B54976"/>
    <w:rsid w:val="00B54A2C"/>
    <w:rsid w:val="00B54B3A"/>
    <w:rsid w:val="00B54B80"/>
    <w:rsid w:val="00B54FC1"/>
    <w:rsid w:val="00B5506C"/>
    <w:rsid w:val="00B552C9"/>
    <w:rsid w:val="00B55987"/>
    <w:rsid w:val="00B55B09"/>
    <w:rsid w:val="00B55C35"/>
    <w:rsid w:val="00B55F46"/>
    <w:rsid w:val="00B562D3"/>
    <w:rsid w:val="00B5663F"/>
    <w:rsid w:val="00B56AE4"/>
    <w:rsid w:val="00B57879"/>
    <w:rsid w:val="00B578C9"/>
    <w:rsid w:val="00B57A12"/>
    <w:rsid w:val="00B57ACD"/>
    <w:rsid w:val="00B6082E"/>
    <w:rsid w:val="00B60954"/>
    <w:rsid w:val="00B60A04"/>
    <w:rsid w:val="00B60A15"/>
    <w:rsid w:val="00B61274"/>
    <w:rsid w:val="00B6146C"/>
    <w:rsid w:val="00B617C6"/>
    <w:rsid w:val="00B6189F"/>
    <w:rsid w:val="00B61AEB"/>
    <w:rsid w:val="00B61D93"/>
    <w:rsid w:val="00B61F6E"/>
    <w:rsid w:val="00B62467"/>
    <w:rsid w:val="00B6258D"/>
    <w:rsid w:val="00B62B2D"/>
    <w:rsid w:val="00B62D92"/>
    <w:rsid w:val="00B62E47"/>
    <w:rsid w:val="00B63EAC"/>
    <w:rsid w:val="00B64D36"/>
    <w:rsid w:val="00B64DC5"/>
    <w:rsid w:val="00B6552D"/>
    <w:rsid w:val="00B657BA"/>
    <w:rsid w:val="00B6589F"/>
    <w:rsid w:val="00B65BC2"/>
    <w:rsid w:val="00B663BE"/>
    <w:rsid w:val="00B664FD"/>
    <w:rsid w:val="00B667BB"/>
    <w:rsid w:val="00B66CBA"/>
    <w:rsid w:val="00B66FB1"/>
    <w:rsid w:val="00B6732D"/>
    <w:rsid w:val="00B673DA"/>
    <w:rsid w:val="00B6749B"/>
    <w:rsid w:val="00B6786E"/>
    <w:rsid w:val="00B678AD"/>
    <w:rsid w:val="00B679A9"/>
    <w:rsid w:val="00B67BE2"/>
    <w:rsid w:val="00B70116"/>
    <w:rsid w:val="00B701D0"/>
    <w:rsid w:val="00B70B01"/>
    <w:rsid w:val="00B70B18"/>
    <w:rsid w:val="00B710C3"/>
    <w:rsid w:val="00B71146"/>
    <w:rsid w:val="00B71503"/>
    <w:rsid w:val="00B72655"/>
    <w:rsid w:val="00B72EEB"/>
    <w:rsid w:val="00B73198"/>
    <w:rsid w:val="00B73231"/>
    <w:rsid w:val="00B7324D"/>
    <w:rsid w:val="00B73458"/>
    <w:rsid w:val="00B735A4"/>
    <w:rsid w:val="00B7371A"/>
    <w:rsid w:val="00B73AC8"/>
    <w:rsid w:val="00B73B4D"/>
    <w:rsid w:val="00B7405E"/>
    <w:rsid w:val="00B74C91"/>
    <w:rsid w:val="00B74CC4"/>
    <w:rsid w:val="00B74D34"/>
    <w:rsid w:val="00B74EB7"/>
    <w:rsid w:val="00B75050"/>
    <w:rsid w:val="00B7526E"/>
    <w:rsid w:val="00B7536F"/>
    <w:rsid w:val="00B75B45"/>
    <w:rsid w:val="00B75D54"/>
    <w:rsid w:val="00B75E88"/>
    <w:rsid w:val="00B76322"/>
    <w:rsid w:val="00B763F2"/>
    <w:rsid w:val="00B76509"/>
    <w:rsid w:val="00B76DAB"/>
    <w:rsid w:val="00B76FD6"/>
    <w:rsid w:val="00B7744B"/>
    <w:rsid w:val="00B775DF"/>
    <w:rsid w:val="00B7768E"/>
    <w:rsid w:val="00B77AF5"/>
    <w:rsid w:val="00B77E26"/>
    <w:rsid w:val="00B801DA"/>
    <w:rsid w:val="00B806C8"/>
    <w:rsid w:val="00B80A6E"/>
    <w:rsid w:val="00B8108D"/>
    <w:rsid w:val="00B811B3"/>
    <w:rsid w:val="00B81376"/>
    <w:rsid w:val="00B82380"/>
    <w:rsid w:val="00B8274E"/>
    <w:rsid w:val="00B82A85"/>
    <w:rsid w:val="00B82D28"/>
    <w:rsid w:val="00B82E48"/>
    <w:rsid w:val="00B83616"/>
    <w:rsid w:val="00B839FE"/>
    <w:rsid w:val="00B83E2F"/>
    <w:rsid w:val="00B8403D"/>
    <w:rsid w:val="00B843E7"/>
    <w:rsid w:val="00B84459"/>
    <w:rsid w:val="00B84533"/>
    <w:rsid w:val="00B845BA"/>
    <w:rsid w:val="00B847E6"/>
    <w:rsid w:val="00B848F8"/>
    <w:rsid w:val="00B84A1D"/>
    <w:rsid w:val="00B84B4B"/>
    <w:rsid w:val="00B84D3C"/>
    <w:rsid w:val="00B84FFE"/>
    <w:rsid w:val="00B85163"/>
    <w:rsid w:val="00B85453"/>
    <w:rsid w:val="00B85897"/>
    <w:rsid w:val="00B85CBF"/>
    <w:rsid w:val="00B8612C"/>
    <w:rsid w:val="00B8636F"/>
    <w:rsid w:val="00B86518"/>
    <w:rsid w:val="00B866B4"/>
    <w:rsid w:val="00B86771"/>
    <w:rsid w:val="00B86C70"/>
    <w:rsid w:val="00B86D41"/>
    <w:rsid w:val="00B86FA3"/>
    <w:rsid w:val="00B86FF0"/>
    <w:rsid w:val="00B8704A"/>
    <w:rsid w:val="00B8760E"/>
    <w:rsid w:val="00B905E0"/>
    <w:rsid w:val="00B9072F"/>
    <w:rsid w:val="00B907DA"/>
    <w:rsid w:val="00B90904"/>
    <w:rsid w:val="00B90A43"/>
    <w:rsid w:val="00B90F64"/>
    <w:rsid w:val="00B91504"/>
    <w:rsid w:val="00B91ADE"/>
    <w:rsid w:val="00B91B91"/>
    <w:rsid w:val="00B91C94"/>
    <w:rsid w:val="00B91DC9"/>
    <w:rsid w:val="00B9217F"/>
    <w:rsid w:val="00B92350"/>
    <w:rsid w:val="00B9244E"/>
    <w:rsid w:val="00B931EB"/>
    <w:rsid w:val="00B934BE"/>
    <w:rsid w:val="00B9372F"/>
    <w:rsid w:val="00B93B7F"/>
    <w:rsid w:val="00B93C1F"/>
    <w:rsid w:val="00B93C52"/>
    <w:rsid w:val="00B941E4"/>
    <w:rsid w:val="00B94275"/>
    <w:rsid w:val="00B94395"/>
    <w:rsid w:val="00B9439D"/>
    <w:rsid w:val="00B94908"/>
    <w:rsid w:val="00B94E79"/>
    <w:rsid w:val="00B950C6"/>
    <w:rsid w:val="00B95474"/>
    <w:rsid w:val="00B959BB"/>
    <w:rsid w:val="00B95E56"/>
    <w:rsid w:val="00B9631E"/>
    <w:rsid w:val="00B96447"/>
    <w:rsid w:val="00B9661D"/>
    <w:rsid w:val="00B96AC7"/>
    <w:rsid w:val="00B96CC8"/>
    <w:rsid w:val="00B96EE2"/>
    <w:rsid w:val="00B97170"/>
    <w:rsid w:val="00B97187"/>
    <w:rsid w:val="00B97365"/>
    <w:rsid w:val="00B974A5"/>
    <w:rsid w:val="00B9754B"/>
    <w:rsid w:val="00B97889"/>
    <w:rsid w:val="00B97C26"/>
    <w:rsid w:val="00B97D66"/>
    <w:rsid w:val="00B97EA9"/>
    <w:rsid w:val="00B97F02"/>
    <w:rsid w:val="00BA000F"/>
    <w:rsid w:val="00BA00A1"/>
    <w:rsid w:val="00BA0205"/>
    <w:rsid w:val="00BA0280"/>
    <w:rsid w:val="00BA061C"/>
    <w:rsid w:val="00BA06CC"/>
    <w:rsid w:val="00BA06EB"/>
    <w:rsid w:val="00BA0AE4"/>
    <w:rsid w:val="00BA0F92"/>
    <w:rsid w:val="00BA112F"/>
    <w:rsid w:val="00BA18C0"/>
    <w:rsid w:val="00BA19CB"/>
    <w:rsid w:val="00BA1B96"/>
    <w:rsid w:val="00BA1C28"/>
    <w:rsid w:val="00BA1DBC"/>
    <w:rsid w:val="00BA1DD8"/>
    <w:rsid w:val="00BA1EC3"/>
    <w:rsid w:val="00BA20A1"/>
    <w:rsid w:val="00BA2339"/>
    <w:rsid w:val="00BA24FA"/>
    <w:rsid w:val="00BA2CD3"/>
    <w:rsid w:val="00BA3267"/>
    <w:rsid w:val="00BA32F9"/>
    <w:rsid w:val="00BA34DB"/>
    <w:rsid w:val="00BA3943"/>
    <w:rsid w:val="00BA3A3E"/>
    <w:rsid w:val="00BA471D"/>
    <w:rsid w:val="00BA4EEB"/>
    <w:rsid w:val="00BA53D0"/>
    <w:rsid w:val="00BA5509"/>
    <w:rsid w:val="00BA56ED"/>
    <w:rsid w:val="00BA5819"/>
    <w:rsid w:val="00BA59F9"/>
    <w:rsid w:val="00BA5AAD"/>
    <w:rsid w:val="00BA5E4C"/>
    <w:rsid w:val="00BA5F2F"/>
    <w:rsid w:val="00BA5F51"/>
    <w:rsid w:val="00BA600C"/>
    <w:rsid w:val="00BA6047"/>
    <w:rsid w:val="00BA697D"/>
    <w:rsid w:val="00BA6989"/>
    <w:rsid w:val="00BA6E26"/>
    <w:rsid w:val="00BA6FAB"/>
    <w:rsid w:val="00BA7451"/>
    <w:rsid w:val="00BA776E"/>
    <w:rsid w:val="00BA7A96"/>
    <w:rsid w:val="00BA7DA1"/>
    <w:rsid w:val="00BA7E21"/>
    <w:rsid w:val="00BB0005"/>
    <w:rsid w:val="00BB04C2"/>
    <w:rsid w:val="00BB0716"/>
    <w:rsid w:val="00BB0981"/>
    <w:rsid w:val="00BB09C1"/>
    <w:rsid w:val="00BB09E5"/>
    <w:rsid w:val="00BB0E7B"/>
    <w:rsid w:val="00BB1119"/>
    <w:rsid w:val="00BB1385"/>
    <w:rsid w:val="00BB1953"/>
    <w:rsid w:val="00BB1D54"/>
    <w:rsid w:val="00BB1F7A"/>
    <w:rsid w:val="00BB23AF"/>
    <w:rsid w:val="00BB2445"/>
    <w:rsid w:val="00BB2465"/>
    <w:rsid w:val="00BB269E"/>
    <w:rsid w:val="00BB2B6B"/>
    <w:rsid w:val="00BB2C1C"/>
    <w:rsid w:val="00BB2FC0"/>
    <w:rsid w:val="00BB3387"/>
    <w:rsid w:val="00BB3A54"/>
    <w:rsid w:val="00BB3BF4"/>
    <w:rsid w:val="00BB3D67"/>
    <w:rsid w:val="00BB401F"/>
    <w:rsid w:val="00BB450E"/>
    <w:rsid w:val="00BB4B94"/>
    <w:rsid w:val="00BB4F35"/>
    <w:rsid w:val="00BB4FFD"/>
    <w:rsid w:val="00BB51E1"/>
    <w:rsid w:val="00BB57DC"/>
    <w:rsid w:val="00BB5903"/>
    <w:rsid w:val="00BB5C4D"/>
    <w:rsid w:val="00BB5DB2"/>
    <w:rsid w:val="00BB603D"/>
    <w:rsid w:val="00BB621A"/>
    <w:rsid w:val="00BB682F"/>
    <w:rsid w:val="00BB6A73"/>
    <w:rsid w:val="00BB7083"/>
    <w:rsid w:val="00BB70ED"/>
    <w:rsid w:val="00BB740A"/>
    <w:rsid w:val="00BB75A5"/>
    <w:rsid w:val="00BB791B"/>
    <w:rsid w:val="00BB7AE0"/>
    <w:rsid w:val="00BB7B3A"/>
    <w:rsid w:val="00BC005B"/>
    <w:rsid w:val="00BC0086"/>
    <w:rsid w:val="00BC03F1"/>
    <w:rsid w:val="00BC04DC"/>
    <w:rsid w:val="00BC09B4"/>
    <w:rsid w:val="00BC0D88"/>
    <w:rsid w:val="00BC11D1"/>
    <w:rsid w:val="00BC12E6"/>
    <w:rsid w:val="00BC1BDA"/>
    <w:rsid w:val="00BC26E8"/>
    <w:rsid w:val="00BC2767"/>
    <w:rsid w:val="00BC2783"/>
    <w:rsid w:val="00BC2964"/>
    <w:rsid w:val="00BC2C1B"/>
    <w:rsid w:val="00BC2C20"/>
    <w:rsid w:val="00BC2D3C"/>
    <w:rsid w:val="00BC2D3F"/>
    <w:rsid w:val="00BC31C9"/>
    <w:rsid w:val="00BC34C6"/>
    <w:rsid w:val="00BC3559"/>
    <w:rsid w:val="00BC35A8"/>
    <w:rsid w:val="00BC3BFF"/>
    <w:rsid w:val="00BC3C1A"/>
    <w:rsid w:val="00BC3E6D"/>
    <w:rsid w:val="00BC4176"/>
    <w:rsid w:val="00BC4415"/>
    <w:rsid w:val="00BC4AC9"/>
    <w:rsid w:val="00BC5585"/>
    <w:rsid w:val="00BC56A1"/>
    <w:rsid w:val="00BC5742"/>
    <w:rsid w:val="00BC5AB6"/>
    <w:rsid w:val="00BC5FC9"/>
    <w:rsid w:val="00BC6537"/>
    <w:rsid w:val="00BC6797"/>
    <w:rsid w:val="00BC6D45"/>
    <w:rsid w:val="00BC71CF"/>
    <w:rsid w:val="00BC7248"/>
    <w:rsid w:val="00BC7825"/>
    <w:rsid w:val="00BC79B5"/>
    <w:rsid w:val="00BC7A2A"/>
    <w:rsid w:val="00BC7A41"/>
    <w:rsid w:val="00BC7AB1"/>
    <w:rsid w:val="00BC7BD7"/>
    <w:rsid w:val="00BC7FC9"/>
    <w:rsid w:val="00BD0557"/>
    <w:rsid w:val="00BD079E"/>
    <w:rsid w:val="00BD091E"/>
    <w:rsid w:val="00BD09C4"/>
    <w:rsid w:val="00BD0B3D"/>
    <w:rsid w:val="00BD0C3B"/>
    <w:rsid w:val="00BD0DD3"/>
    <w:rsid w:val="00BD0FD6"/>
    <w:rsid w:val="00BD13FB"/>
    <w:rsid w:val="00BD1665"/>
    <w:rsid w:val="00BD16EA"/>
    <w:rsid w:val="00BD1A9E"/>
    <w:rsid w:val="00BD30DC"/>
    <w:rsid w:val="00BD3390"/>
    <w:rsid w:val="00BD33E7"/>
    <w:rsid w:val="00BD3689"/>
    <w:rsid w:val="00BD39BE"/>
    <w:rsid w:val="00BD3AE4"/>
    <w:rsid w:val="00BD41A4"/>
    <w:rsid w:val="00BD486D"/>
    <w:rsid w:val="00BD48B7"/>
    <w:rsid w:val="00BD48C4"/>
    <w:rsid w:val="00BD4964"/>
    <w:rsid w:val="00BD49BB"/>
    <w:rsid w:val="00BD4DFF"/>
    <w:rsid w:val="00BD540B"/>
    <w:rsid w:val="00BD578A"/>
    <w:rsid w:val="00BD5A3B"/>
    <w:rsid w:val="00BD5BAD"/>
    <w:rsid w:val="00BD5F7F"/>
    <w:rsid w:val="00BD60AF"/>
    <w:rsid w:val="00BD689B"/>
    <w:rsid w:val="00BD6A05"/>
    <w:rsid w:val="00BD6A33"/>
    <w:rsid w:val="00BD708B"/>
    <w:rsid w:val="00BD72C8"/>
    <w:rsid w:val="00BD733B"/>
    <w:rsid w:val="00BD7393"/>
    <w:rsid w:val="00BD7509"/>
    <w:rsid w:val="00BD7838"/>
    <w:rsid w:val="00BD7993"/>
    <w:rsid w:val="00BD79AE"/>
    <w:rsid w:val="00BD7D09"/>
    <w:rsid w:val="00BD7DBB"/>
    <w:rsid w:val="00BD7E9D"/>
    <w:rsid w:val="00BE00E4"/>
    <w:rsid w:val="00BE01C5"/>
    <w:rsid w:val="00BE0521"/>
    <w:rsid w:val="00BE0653"/>
    <w:rsid w:val="00BE09E3"/>
    <w:rsid w:val="00BE100A"/>
    <w:rsid w:val="00BE1317"/>
    <w:rsid w:val="00BE1C6F"/>
    <w:rsid w:val="00BE212C"/>
    <w:rsid w:val="00BE230D"/>
    <w:rsid w:val="00BE251C"/>
    <w:rsid w:val="00BE255C"/>
    <w:rsid w:val="00BE2580"/>
    <w:rsid w:val="00BE2656"/>
    <w:rsid w:val="00BE2A77"/>
    <w:rsid w:val="00BE2E69"/>
    <w:rsid w:val="00BE304B"/>
    <w:rsid w:val="00BE3498"/>
    <w:rsid w:val="00BE35BF"/>
    <w:rsid w:val="00BE37EB"/>
    <w:rsid w:val="00BE3913"/>
    <w:rsid w:val="00BE3C81"/>
    <w:rsid w:val="00BE3CFC"/>
    <w:rsid w:val="00BE402F"/>
    <w:rsid w:val="00BE4400"/>
    <w:rsid w:val="00BE4532"/>
    <w:rsid w:val="00BE4566"/>
    <w:rsid w:val="00BE4688"/>
    <w:rsid w:val="00BE4DFA"/>
    <w:rsid w:val="00BE4F47"/>
    <w:rsid w:val="00BE5294"/>
    <w:rsid w:val="00BE5594"/>
    <w:rsid w:val="00BE5E83"/>
    <w:rsid w:val="00BE6161"/>
    <w:rsid w:val="00BE6186"/>
    <w:rsid w:val="00BE625D"/>
    <w:rsid w:val="00BE6290"/>
    <w:rsid w:val="00BE6905"/>
    <w:rsid w:val="00BE6BA9"/>
    <w:rsid w:val="00BE6CFA"/>
    <w:rsid w:val="00BE6D88"/>
    <w:rsid w:val="00BE6EB4"/>
    <w:rsid w:val="00BE74F1"/>
    <w:rsid w:val="00BE7662"/>
    <w:rsid w:val="00BE784D"/>
    <w:rsid w:val="00BE7859"/>
    <w:rsid w:val="00BE7887"/>
    <w:rsid w:val="00BE7C12"/>
    <w:rsid w:val="00BEAE1B"/>
    <w:rsid w:val="00BF0858"/>
    <w:rsid w:val="00BF0BA0"/>
    <w:rsid w:val="00BF0BAE"/>
    <w:rsid w:val="00BF0CEF"/>
    <w:rsid w:val="00BF0D51"/>
    <w:rsid w:val="00BF0F78"/>
    <w:rsid w:val="00BF10D6"/>
    <w:rsid w:val="00BF181C"/>
    <w:rsid w:val="00BF1D65"/>
    <w:rsid w:val="00BF203A"/>
    <w:rsid w:val="00BF2388"/>
    <w:rsid w:val="00BF2E2C"/>
    <w:rsid w:val="00BF3298"/>
    <w:rsid w:val="00BF3365"/>
    <w:rsid w:val="00BF3588"/>
    <w:rsid w:val="00BF36B7"/>
    <w:rsid w:val="00BF3F11"/>
    <w:rsid w:val="00BF3FD5"/>
    <w:rsid w:val="00BF3FE5"/>
    <w:rsid w:val="00BF438C"/>
    <w:rsid w:val="00BF45FE"/>
    <w:rsid w:val="00BF462A"/>
    <w:rsid w:val="00BF4B05"/>
    <w:rsid w:val="00BF4F6A"/>
    <w:rsid w:val="00BF53FE"/>
    <w:rsid w:val="00BF57A9"/>
    <w:rsid w:val="00BF5D55"/>
    <w:rsid w:val="00BF5F92"/>
    <w:rsid w:val="00BF62A4"/>
    <w:rsid w:val="00BF64F7"/>
    <w:rsid w:val="00BF69EB"/>
    <w:rsid w:val="00BF778A"/>
    <w:rsid w:val="00BF798E"/>
    <w:rsid w:val="00BF7A60"/>
    <w:rsid w:val="00BF7BB9"/>
    <w:rsid w:val="00BF7D7D"/>
    <w:rsid w:val="00C0011E"/>
    <w:rsid w:val="00C00626"/>
    <w:rsid w:val="00C0174F"/>
    <w:rsid w:val="00C017D6"/>
    <w:rsid w:val="00C01DA6"/>
    <w:rsid w:val="00C025FC"/>
    <w:rsid w:val="00C0261D"/>
    <w:rsid w:val="00C02B35"/>
    <w:rsid w:val="00C03284"/>
    <w:rsid w:val="00C034D9"/>
    <w:rsid w:val="00C03CC6"/>
    <w:rsid w:val="00C04244"/>
    <w:rsid w:val="00C043A1"/>
    <w:rsid w:val="00C04E03"/>
    <w:rsid w:val="00C05696"/>
    <w:rsid w:val="00C05714"/>
    <w:rsid w:val="00C05799"/>
    <w:rsid w:val="00C05C3B"/>
    <w:rsid w:val="00C0639B"/>
    <w:rsid w:val="00C0738B"/>
    <w:rsid w:val="00C073A7"/>
    <w:rsid w:val="00C07CAE"/>
    <w:rsid w:val="00C07CB9"/>
    <w:rsid w:val="00C105B4"/>
    <w:rsid w:val="00C108B8"/>
    <w:rsid w:val="00C1153B"/>
    <w:rsid w:val="00C11A49"/>
    <w:rsid w:val="00C11CD4"/>
    <w:rsid w:val="00C11FFC"/>
    <w:rsid w:val="00C12052"/>
    <w:rsid w:val="00C120A2"/>
    <w:rsid w:val="00C125D6"/>
    <w:rsid w:val="00C1285C"/>
    <w:rsid w:val="00C128F2"/>
    <w:rsid w:val="00C12B44"/>
    <w:rsid w:val="00C12B68"/>
    <w:rsid w:val="00C133BF"/>
    <w:rsid w:val="00C134CE"/>
    <w:rsid w:val="00C1378E"/>
    <w:rsid w:val="00C13981"/>
    <w:rsid w:val="00C13DE1"/>
    <w:rsid w:val="00C14527"/>
    <w:rsid w:val="00C147FD"/>
    <w:rsid w:val="00C14B05"/>
    <w:rsid w:val="00C14CAF"/>
    <w:rsid w:val="00C15252"/>
    <w:rsid w:val="00C15379"/>
    <w:rsid w:val="00C158F6"/>
    <w:rsid w:val="00C15D39"/>
    <w:rsid w:val="00C16219"/>
    <w:rsid w:val="00C16680"/>
    <w:rsid w:val="00C1682E"/>
    <w:rsid w:val="00C17309"/>
    <w:rsid w:val="00C1737F"/>
    <w:rsid w:val="00C1757C"/>
    <w:rsid w:val="00C17F2A"/>
    <w:rsid w:val="00C206C0"/>
    <w:rsid w:val="00C20923"/>
    <w:rsid w:val="00C20A70"/>
    <w:rsid w:val="00C20C41"/>
    <w:rsid w:val="00C2114D"/>
    <w:rsid w:val="00C21399"/>
    <w:rsid w:val="00C21CE1"/>
    <w:rsid w:val="00C21D39"/>
    <w:rsid w:val="00C21D6C"/>
    <w:rsid w:val="00C222E3"/>
    <w:rsid w:val="00C22405"/>
    <w:rsid w:val="00C226F2"/>
    <w:rsid w:val="00C22BB1"/>
    <w:rsid w:val="00C22C33"/>
    <w:rsid w:val="00C2318F"/>
    <w:rsid w:val="00C23462"/>
    <w:rsid w:val="00C2375D"/>
    <w:rsid w:val="00C23B09"/>
    <w:rsid w:val="00C23D3E"/>
    <w:rsid w:val="00C23F7C"/>
    <w:rsid w:val="00C24313"/>
    <w:rsid w:val="00C243BA"/>
    <w:rsid w:val="00C247A9"/>
    <w:rsid w:val="00C247AF"/>
    <w:rsid w:val="00C24C5C"/>
    <w:rsid w:val="00C24C86"/>
    <w:rsid w:val="00C24F67"/>
    <w:rsid w:val="00C25ECE"/>
    <w:rsid w:val="00C26C35"/>
    <w:rsid w:val="00C27281"/>
    <w:rsid w:val="00C2787C"/>
    <w:rsid w:val="00C27B76"/>
    <w:rsid w:val="00C30954"/>
    <w:rsid w:val="00C31C4A"/>
    <w:rsid w:val="00C326C7"/>
    <w:rsid w:val="00C32F28"/>
    <w:rsid w:val="00C33029"/>
    <w:rsid w:val="00C33435"/>
    <w:rsid w:val="00C3397E"/>
    <w:rsid w:val="00C34182"/>
    <w:rsid w:val="00C3453F"/>
    <w:rsid w:val="00C34760"/>
    <w:rsid w:val="00C348FD"/>
    <w:rsid w:val="00C34A31"/>
    <w:rsid w:val="00C34AD3"/>
    <w:rsid w:val="00C34B95"/>
    <w:rsid w:val="00C34BC4"/>
    <w:rsid w:val="00C353C6"/>
    <w:rsid w:val="00C354D9"/>
    <w:rsid w:val="00C356A3"/>
    <w:rsid w:val="00C35979"/>
    <w:rsid w:val="00C35A86"/>
    <w:rsid w:val="00C35DCE"/>
    <w:rsid w:val="00C36044"/>
    <w:rsid w:val="00C363E2"/>
    <w:rsid w:val="00C363EE"/>
    <w:rsid w:val="00C36458"/>
    <w:rsid w:val="00C36898"/>
    <w:rsid w:val="00C369B0"/>
    <w:rsid w:val="00C36AFF"/>
    <w:rsid w:val="00C37240"/>
    <w:rsid w:val="00C37524"/>
    <w:rsid w:val="00C375C7"/>
    <w:rsid w:val="00C37625"/>
    <w:rsid w:val="00C37D6E"/>
    <w:rsid w:val="00C37F12"/>
    <w:rsid w:val="00C4035A"/>
    <w:rsid w:val="00C40476"/>
    <w:rsid w:val="00C409C7"/>
    <w:rsid w:val="00C40D20"/>
    <w:rsid w:val="00C40DAA"/>
    <w:rsid w:val="00C40DD9"/>
    <w:rsid w:val="00C41227"/>
    <w:rsid w:val="00C417AC"/>
    <w:rsid w:val="00C41884"/>
    <w:rsid w:val="00C4277B"/>
    <w:rsid w:val="00C42788"/>
    <w:rsid w:val="00C429A8"/>
    <w:rsid w:val="00C42EE2"/>
    <w:rsid w:val="00C42F53"/>
    <w:rsid w:val="00C434C2"/>
    <w:rsid w:val="00C43B97"/>
    <w:rsid w:val="00C43BEB"/>
    <w:rsid w:val="00C43D83"/>
    <w:rsid w:val="00C43F0E"/>
    <w:rsid w:val="00C44172"/>
    <w:rsid w:val="00C44553"/>
    <w:rsid w:val="00C445F4"/>
    <w:rsid w:val="00C448CD"/>
    <w:rsid w:val="00C44935"/>
    <w:rsid w:val="00C4497A"/>
    <w:rsid w:val="00C44C14"/>
    <w:rsid w:val="00C44EC2"/>
    <w:rsid w:val="00C45060"/>
    <w:rsid w:val="00C456CF"/>
    <w:rsid w:val="00C456E3"/>
    <w:rsid w:val="00C457DB"/>
    <w:rsid w:val="00C4595C"/>
    <w:rsid w:val="00C45AFC"/>
    <w:rsid w:val="00C45D8E"/>
    <w:rsid w:val="00C460ED"/>
    <w:rsid w:val="00C4675C"/>
    <w:rsid w:val="00C4682B"/>
    <w:rsid w:val="00C469C3"/>
    <w:rsid w:val="00C46DE3"/>
    <w:rsid w:val="00C46DEA"/>
    <w:rsid w:val="00C4740F"/>
    <w:rsid w:val="00C47656"/>
    <w:rsid w:val="00C502EA"/>
    <w:rsid w:val="00C505E0"/>
    <w:rsid w:val="00C50883"/>
    <w:rsid w:val="00C508D6"/>
    <w:rsid w:val="00C50902"/>
    <w:rsid w:val="00C50A30"/>
    <w:rsid w:val="00C50BFC"/>
    <w:rsid w:val="00C51118"/>
    <w:rsid w:val="00C51CB4"/>
    <w:rsid w:val="00C51CF2"/>
    <w:rsid w:val="00C520E1"/>
    <w:rsid w:val="00C5217A"/>
    <w:rsid w:val="00C52850"/>
    <w:rsid w:val="00C52871"/>
    <w:rsid w:val="00C5295F"/>
    <w:rsid w:val="00C52978"/>
    <w:rsid w:val="00C52DFE"/>
    <w:rsid w:val="00C52E7A"/>
    <w:rsid w:val="00C52F45"/>
    <w:rsid w:val="00C52FFA"/>
    <w:rsid w:val="00C53974"/>
    <w:rsid w:val="00C546C4"/>
    <w:rsid w:val="00C54BDF"/>
    <w:rsid w:val="00C54F95"/>
    <w:rsid w:val="00C5507D"/>
    <w:rsid w:val="00C5515B"/>
    <w:rsid w:val="00C55253"/>
    <w:rsid w:val="00C553E2"/>
    <w:rsid w:val="00C553FF"/>
    <w:rsid w:val="00C5575D"/>
    <w:rsid w:val="00C558B1"/>
    <w:rsid w:val="00C55C28"/>
    <w:rsid w:val="00C55CF2"/>
    <w:rsid w:val="00C55D1C"/>
    <w:rsid w:val="00C55E94"/>
    <w:rsid w:val="00C56000"/>
    <w:rsid w:val="00C56095"/>
    <w:rsid w:val="00C56102"/>
    <w:rsid w:val="00C565A5"/>
    <w:rsid w:val="00C566C0"/>
    <w:rsid w:val="00C56820"/>
    <w:rsid w:val="00C5695F"/>
    <w:rsid w:val="00C56E26"/>
    <w:rsid w:val="00C56FC7"/>
    <w:rsid w:val="00C572E6"/>
    <w:rsid w:val="00C57527"/>
    <w:rsid w:val="00C576BD"/>
    <w:rsid w:val="00C577BB"/>
    <w:rsid w:val="00C57928"/>
    <w:rsid w:val="00C579CB"/>
    <w:rsid w:val="00C57D98"/>
    <w:rsid w:val="00C60038"/>
    <w:rsid w:val="00C6020C"/>
    <w:rsid w:val="00C60257"/>
    <w:rsid w:val="00C6064F"/>
    <w:rsid w:val="00C60A69"/>
    <w:rsid w:val="00C60F7F"/>
    <w:rsid w:val="00C61145"/>
    <w:rsid w:val="00C61595"/>
    <w:rsid w:val="00C61642"/>
    <w:rsid w:val="00C61844"/>
    <w:rsid w:val="00C618DC"/>
    <w:rsid w:val="00C618E3"/>
    <w:rsid w:val="00C6205B"/>
    <w:rsid w:val="00C62F50"/>
    <w:rsid w:val="00C6310F"/>
    <w:rsid w:val="00C63337"/>
    <w:rsid w:val="00C6360F"/>
    <w:rsid w:val="00C6373D"/>
    <w:rsid w:val="00C63750"/>
    <w:rsid w:val="00C63872"/>
    <w:rsid w:val="00C63A2C"/>
    <w:rsid w:val="00C641D6"/>
    <w:rsid w:val="00C643BA"/>
    <w:rsid w:val="00C64867"/>
    <w:rsid w:val="00C64DB0"/>
    <w:rsid w:val="00C65145"/>
    <w:rsid w:val="00C65308"/>
    <w:rsid w:val="00C65357"/>
    <w:rsid w:val="00C655E8"/>
    <w:rsid w:val="00C6577E"/>
    <w:rsid w:val="00C65981"/>
    <w:rsid w:val="00C65A1B"/>
    <w:rsid w:val="00C65EEF"/>
    <w:rsid w:val="00C66239"/>
    <w:rsid w:val="00C662F2"/>
    <w:rsid w:val="00C66881"/>
    <w:rsid w:val="00C67408"/>
    <w:rsid w:val="00C674DE"/>
    <w:rsid w:val="00C67858"/>
    <w:rsid w:val="00C67995"/>
    <w:rsid w:val="00C67B88"/>
    <w:rsid w:val="00C67D84"/>
    <w:rsid w:val="00C67E22"/>
    <w:rsid w:val="00C67E46"/>
    <w:rsid w:val="00C70B7F"/>
    <w:rsid w:val="00C70ECC"/>
    <w:rsid w:val="00C711D4"/>
    <w:rsid w:val="00C71484"/>
    <w:rsid w:val="00C71866"/>
    <w:rsid w:val="00C71AAB"/>
    <w:rsid w:val="00C71B3B"/>
    <w:rsid w:val="00C7202E"/>
    <w:rsid w:val="00C7255C"/>
    <w:rsid w:val="00C7277F"/>
    <w:rsid w:val="00C72907"/>
    <w:rsid w:val="00C72B3F"/>
    <w:rsid w:val="00C73653"/>
    <w:rsid w:val="00C7383C"/>
    <w:rsid w:val="00C73F4A"/>
    <w:rsid w:val="00C73FDC"/>
    <w:rsid w:val="00C749EA"/>
    <w:rsid w:val="00C74BC1"/>
    <w:rsid w:val="00C74DB5"/>
    <w:rsid w:val="00C74E48"/>
    <w:rsid w:val="00C74E85"/>
    <w:rsid w:val="00C74F94"/>
    <w:rsid w:val="00C751AF"/>
    <w:rsid w:val="00C751F1"/>
    <w:rsid w:val="00C75619"/>
    <w:rsid w:val="00C75B72"/>
    <w:rsid w:val="00C75CAF"/>
    <w:rsid w:val="00C75E0B"/>
    <w:rsid w:val="00C75EF8"/>
    <w:rsid w:val="00C7605C"/>
    <w:rsid w:val="00C760D8"/>
    <w:rsid w:val="00C761DE"/>
    <w:rsid w:val="00C766E4"/>
    <w:rsid w:val="00C768E9"/>
    <w:rsid w:val="00C76C48"/>
    <w:rsid w:val="00C76CF5"/>
    <w:rsid w:val="00C76D21"/>
    <w:rsid w:val="00C770C3"/>
    <w:rsid w:val="00C77386"/>
    <w:rsid w:val="00C77B15"/>
    <w:rsid w:val="00C77BC5"/>
    <w:rsid w:val="00C77C16"/>
    <w:rsid w:val="00C80800"/>
    <w:rsid w:val="00C8081A"/>
    <w:rsid w:val="00C8105F"/>
    <w:rsid w:val="00C8107B"/>
    <w:rsid w:val="00C8121B"/>
    <w:rsid w:val="00C8160F"/>
    <w:rsid w:val="00C816D5"/>
    <w:rsid w:val="00C81746"/>
    <w:rsid w:val="00C81E18"/>
    <w:rsid w:val="00C821A8"/>
    <w:rsid w:val="00C823A1"/>
    <w:rsid w:val="00C8254D"/>
    <w:rsid w:val="00C82584"/>
    <w:rsid w:val="00C829F3"/>
    <w:rsid w:val="00C82AB1"/>
    <w:rsid w:val="00C82B1B"/>
    <w:rsid w:val="00C82B99"/>
    <w:rsid w:val="00C83078"/>
    <w:rsid w:val="00C831EA"/>
    <w:rsid w:val="00C83C40"/>
    <w:rsid w:val="00C83C65"/>
    <w:rsid w:val="00C84653"/>
    <w:rsid w:val="00C85804"/>
    <w:rsid w:val="00C85E68"/>
    <w:rsid w:val="00C85FC4"/>
    <w:rsid w:val="00C86E56"/>
    <w:rsid w:val="00C8720A"/>
    <w:rsid w:val="00C87673"/>
    <w:rsid w:val="00C879A8"/>
    <w:rsid w:val="00C87F62"/>
    <w:rsid w:val="00C9029B"/>
    <w:rsid w:val="00C90330"/>
    <w:rsid w:val="00C90512"/>
    <w:rsid w:val="00C906D3"/>
    <w:rsid w:val="00C90850"/>
    <w:rsid w:val="00C90D94"/>
    <w:rsid w:val="00C91056"/>
    <w:rsid w:val="00C912C3"/>
    <w:rsid w:val="00C9145F"/>
    <w:rsid w:val="00C9153C"/>
    <w:rsid w:val="00C91723"/>
    <w:rsid w:val="00C917A3"/>
    <w:rsid w:val="00C91999"/>
    <w:rsid w:val="00C91E9C"/>
    <w:rsid w:val="00C923F7"/>
    <w:rsid w:val="00C92475"/>
    <w:rsid w:val="00C92613"/>
    <w:rsid w:val="00C92DE7"/>
    <w:rsid w:val="00C92F3C"/>
    <w:rsid w:val="00C9317F"/>
    <w:rsid w:val="00C93855"/>
    <w:rsid w:val="00C94353"/>
    <w:rsid w:val="00C944EA"/>
    <w:rsid w:val="00C945EB"/>
    <w:rsid w:val="00C9482A"/>
    <w:rsid w:val="00C949F4"/>
    <w:rsid w:val="00C94B0F"/>
    <w:rsid w:val="00C95174"/>
    <w:rsid w:val="00C9525C"/>
    <w:rsid w:val="00C95372"/>
    <w:rsid w:val="00C95397"/>
    <w:rsid w:val="00C955EC"/>
    <w:rsid w:val="00C95853"/>
    <w:rsid w:val="00C95A00"/>
    <w:rsid w:val="00C95D26"/>
    <w:rsid w:val="00C962F9"/>
    <w:rsid w:val="00C96A93"/>
    <w:rsid w:val="00C96AA6"/>
    <w:rsid w:val="00C96BE7"/>
    <w:rsid w:val="00C96CB8"/>
    <w:rsid w:val="00C96F05"/>
    <w:rsid w:val="00C96F0E"/>
    <w:rsid w:val="00C976A8"/>
    <w:rsid w:val="00C977E5"/>
    <w:rsid w:val="00C97C9D"/>
    <w:rsid w:val="00CA0058"/>
    <w:rsid w:val="00CA072A"/>
    <w:rsid w:val="00CA0C12"/>
    <w:rsid w:val="00CA0CC1"/>
    <w:rsid w:val="00CA1291"/>
    <w:rsid w:val="00CA1F3F"/>
    <w:rsid w:val="00CA1F74"/>
    <w:rsid w:val="00CA2273"/>
    <w:rsid w:val="00CA261C"/>
    <w:rsid w:val="00CA2C9E"/>
    <w:rsid w:val="00CA31D4"/>
    <w:rsid w:val="00CA3DD3"/>
    <w:rsid w:val="00CA3E8D"/>
    <w:rsid w:val="00CA4025"/>
    <w:rsid w:val="00CA46FC"/>
    <w:rsid w:val="00CA4BE8"/>
    <w:rsid w:val="00CA4D89"/>
    <w:rsid w:val="00CA4E51"/>
    <w:rsid w:val="00CA5325"/>
    <w:rsid w:val="00CA53C7"/>
    <w:rsid w:val="00CA56EF"/>
    <w:rsid w:val="00CA5753"/>
    <w:rsid w:val="00CA57B5"/>
    <w:rsid w:val="00CA6C23"/>
    <w:rsid w:val="00CA6E1E"/>
    <w:rsid w:val="00CA73B3"/>
    <w:rsid w:val="00CA754B"/>
    <w:rsid w:val="00CA7DC6"/>
    <w:rsid w:val="00CA7E0E"/>
    <w:rsid w:val="00CB038F"/>
    <w:rsid w:val="00CB059A"/>
    <w:rsid w:val="00CB0AE0"/>
    <w:rsid w:val="00CB10F8"/>
    <w:rsid w:val="00CB16F6"/>
    <w:rsid w:val="00CB1850"/>
    <w:rsid w:val="00CB1A51"/>
    <w:rsid w:val="00CB1AA0"/>
    <w:rsid w:val="00CB1BCB"/>
    <w:rsid w:val="00CB2232"/>
    <w:rsid w:val="00CB234B"/>
    <w:rsid w:val="00CB26E4"/>
    <w:rsid w:val="00CB274F"/>
    <w:rsid w:val="00CB298F"/>
    <w:rsid w:val="00CB29F9"/>
    <w:rsid w:val="00CB3A45"/>
    <w:rsid w:val="00CB3BE0"/>
    <w:rsid w:val="00CB41D3"/>
    <w:rsid w:val="00CB42E1"/>
    <w:rsid w:val="00CB4624"/>
    <w:rsid w:val="00CB46DE"/>
    <w:rsid w:val="00CB4843"/>
    <w:rsid w:val="00CB508B"/>
    <w:rsid w:val="00CB5C6B"/>
    <w:rsid w:val="00CB6193"/>
    <w:rsid w:val="00CB622A"/>
    <w:rsid w:val="00CB6375"/>
    <w:rsid w:val="00CB686A"/>
    <w:rsid w:val="00CB6A28"/>
    <w:rsid w:val="00CB6F49"/>
    <w:rsid w:val="00CB7ECA"/>
    <w:rsid w:val="00CB7F09"/>
    <w:rsid w:val="00CB7FCA"/>
    <w:rsid w:val="00CC00A9"/>
    <w:rsid w:val="00CC01D8"/>
    <w:rsid w:val="00CC0763"/>
    <w:rsid w:val="00CC0A4E"/>
    <w:rsid w:val="00CC0A80"/>
    <w:rsid w:val="00CC0B72"/>
    <w:rsid w:val="00CC0C6A"/>
    <w:rsid w:val="00CC1047"/>
    <w:rsid w:val="00CC13BC"/>
    <w:rsid w:val="00CC1869"/>
    <w:rsid w:val="00CC1C5F"/>
    <w:rsid w:val="00CC1E23"/>
    <w:rsid w:val="00CC29D7"/>
    <w:rsid w:val="00CC325E"/>
    <w:rsid w:val="00CC3827"/>
    <w:rsid w:val="00CC394D"/>
    <w:rsid w:val="00CC3C75"/>
    <w:rsid w:val="00CC3EFE"/>
    <w:rsid w:val="00CC4007"/>
    <w:rsid w:val="00CC4059"/>
    <w:rsid w:val="00CC4597"/>
    <w:rsid w:val="00CC49A0"/>
    <w:rsid w:val="00CC523E"/>
    <w:rsid w:val="00CC5316"/>
    <w:rsid w:val="00CC54A4"/>
    <w:rsid w:val="00CC5BB6"/>
    <w:rsid w:val="00CC5E78"/>
    <w:rsid w:val="00CC62C8"/>
    <w:rsid w:val="00CC6601"/>
    <w:rsid w:val="00CC6962"/>
    <w:rsid w:val="00CC6A9D"/>
    <w:rsid w:val="00CC6D10"/>
    <w:rsid w:val="00CC7951"/>
    <w:rsid w:val="00CC7E40"/>
    <w:rsid w:val="00CD02FA"/>
    <w:rsid w:val="00CD07EE"/>
    <w:rsid w:val="00CD0814"/>
    <w:rsid w:val="00CD0BAD"/>
    <w:rsid w:val="00CD0BCA"/>
    <w:rsid w:val="00CD0CB5"/>
    <w:rsid w:val="00CD1131"/>
    <w:rsid w:val="00CD1272"/>
    <w:rsid w:val="00CD1291"/>
    <w:rsid w:val="00CD23EB"/>
    <w:rsid w:val="00CD2850"/>
    <w:rsid w:val="00CD313E"/>
    <w:rsid w:val="00CD3206"/>
    <w:rsid w:val="00CD3FF3"/>
    <w:rsid w:val="00CD47DF"/>
    <w:rsid w:val="00CD4A89"/>
    <w:rsid w:val="00CD4AFB"/>
    <w:rsid w:val="00CD4CFF"/>
    <w:rsid w:val="00CD5622"/>
    <w:rsid w:val="00CD5F33"/>
    <w:rsid w:val="00CD61C0"/>
    <w:rsid w:val="00CD6CD5"/>
    <w:rsid w:val="00CD6DF7"/>
    <w:rsid w:val="00CD702E"/>
    <w:rsid w:val="00CD71C1"/>
    <w:rsid w:val="00CD7499"/>
    <w:rsid w:val="00CD7518"/>
    <w:rsid w:val="00CD782B"/>
    <w:rsid w:val="00CD7A97"/>
    <w:rsid w:val="00CD7AE7"/>
    <w:rsid w:val="00CD7CA2"/>
    <w:rsid w:val="00CD7EE8"/>
    <w:rsid w:val="00CD7FDC"/>
    <w:rsid w:val="00CE0484"/>
    <w:rsid w:val="00CE0719"/>
    <w:rsid w:val="00CE0C74"/>
    <w:rsid w:val="00CE1233"/>
    <w:rsid w:val="00CE1657"/>
    <w:rsid w:val="00CE1845"/>
    <w:rsid w:val="00CE187C"/>
    <w:rsid w:val="00CE1B79"/>
    <w:rsid w:val="00CE1E25"/>
    <w:rsid w:val="00CE1F56"/>
    <w:rsid w:val="00CE20B0"/>
    <w:rsid w:val="00CE23F0"/>
    <w:rsid w:val="00CE26FB"/>
    <w:rsid w:val="00CE2737"/>
    <w:rsid w:val="00CE2784"/>
    <w:rsid w:val="00CE27DF"/>
    <w:rsid w:val="00CE2A77"/>
    <w:rsid w:val="00CE2BA2"/>
    <w:rsid w:val="00CE3326"/>
    <w:rsid w:val="00CE378E"/>
    <w:rsid w:val="00CE3836"/>
    <w:rsid w:val="00CE3C12"/>
    <w:rsid w:val="00CE3C36"/>
    <w:rsid w:val="00CE3DF3"/>
    <w:rsid w:val="00CE3EF4"/>
    <w:rsid w:val="00CE3F24"/>
    <w:rsid w:val="00CE410A"/>
    <w:rsid w:val="00CE4A9B"/>
    <w:rsid w:val="00CE5188"/>
    <w:rsid w:val="00CE5539"/>
    <w:rsid w:val="00CE55E8"/>
    <w:rsid w:val="00CE57DC"/>
    <w:rsid w:val="00CE5A05"/>
    <w:rsid w:val="00CE5E39"/>
    <w:rsid w:val="00CE63EB"/>
    <w:rsid w:val="00CE67E8"/>
    <w:rsid w:val="00CE680B"/>
    <w:rsid w:val="00CE69DF"/>
    <w:rsid w:val="00CE6E62"/>
    <w:rsid w:val="00CE6F24"/>
    <w:rsid w:val="00CE73AC"/>
    <w:rsid w:val="00CE770A"/>
    <w:rsid w:val="00CE793E"/>
    <w:rsid w:val="00CE79DA"/>
    <w:rsid w:val="00CE7B56"/>
    <w:rsid w:val="00CE7DE4"/>
    <w:rsid w:val="00CF0779"/>
    <w:rsid w:val="00CF077E"/>
    <w:rsid w:val="00CF08AC"/>
    <w:rsid w:val="00CF08D7"/>
    <w:rsid w:val="00CF0C7F"/>
    <w:rsid w:val="00CF125D"/>
    <w:rsid w:val="00CF147A"/>
    <w:rsid w:val="00CF1927"/>
    <w:rsid w:val="00CF1C11"/>
    <w:rsid w:val="00CF227C"/>
    <w:rsid w:val="00CF242C"/>
    <w:rsid w:val="00CF27E1"/>
    <w:rsid w:val="00CF2C91"/>
    <w:rsid w:val="00CF3718"/>
    <w:rsid w:val="00CF3E14"/>
    <w:rsid w:val="00CF4297"/>
    <w:rsid w:val="00CF455F"/>
    <w:rsid w:val="00CF5840"/>
    <w:rsid w:val="00CF5CD0"/>
    <w:rsid w:val="00CF65CF"/>
    <w:rsid w:val="00CF6608"/>
    <w:rsid w:val="00CF681D"/>
    <w:rsid w:val="00CF68EB"/>
    <w:rsid w:val="00CF6A0F"/>
    <w:rsid w:val="00CF6A1A"/>
    <w:rsid w:val="00CF6BDC"/>
    <w:rsid w:val="00CF6D61"/>
    <w:rsid w:val="00CF7017"/>
    <w:rsid w:val="00CF70D5"/>
    <w:rsid w:val="00CF74CF"/>
    <w:rsid w:val="00CF7743"/>
    <w:rsid w:val="00CF7BEC"/>
    <w:rsid w:val="00CF7ED6"/>
    <w:rsid w:val="00CF7FE0"/>
    <w:rsid w:val="00D0007E"/>
    <w:rsid w:val="00D00324"/>
    <w:rsid w:val="00D004B6"/>
    <w:rsid w:val="00D00B78"/>
    <w:rsid w:val="00D00D59"/>
    <w:rsid w:val="00D012DC"/>
    <w:rsid w:val="00D01CA6"/>
    <w:rsid w:val="00D02133"/>
    <w:rsid w:val="00D02714"/>
    <w:rsid w:val="00D02812"/>
    <w:rsid w:val="00D02BC9"/>
    <w:rsid w:val="00D02C0F"/>
    <w:rsid w:val="00D02C45"/>
    <w:rsid w:val="00D02D7C"/>
    <w:rsid w:val="00D03068"/>
    <w:rsid w:val="00D030D5"/>
    <w:rsid w:val="00D032E0"/>
    <w:rsid w:val="00D034FB"/>
    <w:rsid w:val="00D03834"/>
    <w:rsid w:val="00D039B4"/>
    <w:rsid w:val="00D03AB7"/>
    <w:rsid w:val="00D03CDC"/>
    <w:rsid w:val="00D046BC"/>
    <w:rsid w:val="00D04C95"/>
    <w:rsid w:val="00D05337"/>
    <w:rsid w:val="00D056B8"/>
    <w:rsid w:val="00D05E3C"/>
    <w:rsid w:val="00D05F74"/>
    <w:rsid w:val="00D05F93"/>
    <w:rsid w:val="00D06177"/>
    <w:rsid w:val="00D06742"/>
    <w:rsid w:val="00D06847"/>
    <w:rsid w:val="00D0689B"/>
    <w:rsid w:val="00D06A97"/>
    <w:rsid w:val="00D06FB6"/>
    <w:rsid w:val="00D07115"/>
    <w:rsid w:val="00D073B0"/>
    <w:rsid w:val="00D074F1"/>
    <w:rsid w:val="00D0780D"/>
    <w:rsid w:val="00D07959"/>
    <w:rsid w:val="00D103DF"/>
    <w:rsid w:val="00D103EC"/>
    <w:rsid w:val="00D10536"/>
    <w:rsid w:val="00D106A7"/>
    <w:rsid w:val="00D106FF"/>
    <w:rsid w:val="00D1096B"/>
    <w:rsid w:val="00D10D43"/>
    <w:rsid w:val="00D10D5C"/>
    <w:rsid w:val="00D11826"/>
    <w:rsid w:val="00D119F6"/>
    <w:rsid w:val="00D121C3"/>
    <w:rsid w:val="00D12274"/>
    <w:rsid w:val="00D12320"/>
    <w:rsid w:val="00D12709"/>
    <w:rsid w:val="00D1271B"/>
    <w:rsid w:val="00D129F2"/>
    <w:rsid w:val="00D13276"/>
    <w:rsid w:val="00D13430"/>
    <w:rsid w:val="00D13894"/>
    <w:rsid w:val="00D13972"/>
    <w:rsid w:val="00D13C61"/>
    <w:rsid w:val="00D1411B"/>
    <w:rsid w:val="00D14199"/>
    <w:rsid w:val="00D14C14"/>
    <w:rsid w:val="00D15147"/>
    <w:rsid w:val="00D15450"/>
    <w:rsid w:val="00D159FC"/>
    <w:rsid w:val="00D15B10"/>
    <w:rsid w:val="00D15C0F"/>
    <w:rsid w:val="00D15D79"/>
    <w:rsid w:val="00D16137"/>
    <w:rsid w:val="00D16166"/>
    <w:rsid w:val="00D16CD9"/>
    <w:rsid w:val="00D1727A"/>
    <w:rsid w:val="00D17586"/>
    <w:rsid w:val="00D17978"/>
    <w:rsid w:val="00D17C66"/>
    <w:rsid w:val="00D17FB6"/>
    <w:rsid w:val="00D20093"/>
    <w:rsid w:val="00D201C7"/>
    <w:rsid w:val="00D202A7"/>
    <w:rsid w:val="00D2037A"/>
    <w:rsid w:val="00D20540"/>
    <w:rsid w:val="00D20655"/>
    <w:rsid w:val="00D2073F"/>
    <w:rsid w:val="00D20EB6"/>
    <w:rsid w:val="00D213D4"/>
    <w:rsid w:val="00D214D1"/>
    <w:rsid w:val="00D21839"/>
    <w:rsid w:val="00D21B0A"/>
    <w:rsid w:val="00D224E0"/>
    <w:rsid w:val="00D229D9"/>
    <w:rsid w:val="00D2384F"/>
    <w:rsid w:val="00D23B23"/>
    <w:rsid w:val="00D23CE2"/>
    <w:rsid w:val="00D243EB"/>
    <w:rsid w:val="00D24CB7"/>
    <w:rsid w:val="00D24FF3"/>
    <w:rsid w:val="00D25081"/>
    <w:rsid w:val="00D25220"/>
    <w:rsid w:val="00D252FC"/>
    <w:rsid w:val="00D253C4"/>
    <w:rsid w:val="00D258B2"/>
    <w:rsid w:val="00D25B2D"/>
    <w:rsid w:val="00D2646E"/>
    <w:rsid w:val="00D264D5"/>
    <w:rsid w:val="00D2668E"/>
    <w:rsid w:val="00D2685F"/>
    <w:rsid w:val="00D268FC"/>
    <w:rsid w:val="00D26A44"/>
    <w:rsid w:val="00D270AC"/>
    <w:rsid w:val="00D275E3"/>
    <w:rsid w:val="00D27AD4"/>
    <w:rsid w:val="00D30015"/>
    <w:rsid w:val="00D30121"/>
    <w:rsid w:val="00D30449"/>
    <w:rsid w:val="00D305EF"/>
    <w:rsid w:val="00D30CA2"/>
    <w:rsid w:val="00D30F8B"/>
    <w:rsid w:val="00D3158C"/>
    <w:rsid w:val="00D31A12"/>
    <w:rsid w:val="00D31AF3"/>
    <w:rsid w:val="00D31B40"/>
    <w:rsid w:val="00D31EC9"/>
    <w:rsid w:val="00D320D5"/>
    <w:rsid w:val="00D32EC6"/>
    <w:rsid w:val="00D3334A"/>
    <w:rsid w:val="00D33A16"/>
    <w:rsid w:val="00D33B01"/>
    <w:rsid w:val="00D33B2D"/>
    <w:rsid w:val="00D33CD5"/>
    <w:rsid w:val="00D33D1C"/>
    <w:rsid w:val="00D3400A"/>
    <w:rsid w:val="00D34344"/>
    <w:rsid w:val="00D34C36"/>
    <w:rsid w:val="00D34C45"/>
    <w:rsid w:val="00D34CE2"/>
    <w:rsid w:val="00D3540A"/>
    <w:rsid w:val="00D3548F"/>
    <w:rsid w:val="00D35592"/>
    <w:rsid w:val="00D3559A"/>
    <w:rsid w:val="00D355A8"/>
    <w:rsid w:val="00D355C0"/>
    <w:rsid w:val="00D3583E"/>
    <w:rsid w:val="00D35908"/>
    <w:rsid w:val="00D35AFD"/>
    <w:rsid w:val="00D35CF9"/>
    <w:rsid w:val="00D35F40"/>
    <w:rsid w:val="00D36720"/>
    <w:rsid w:val="00D367AA"/>
    <w:rsid w:val="00D36DA3"/>
    <w:rsid w:val="00D3710D"/>
    <w:rsid w:val="00D37148"/>
    <w:rsid w:val="00D37937"/>
    <w:rsid w:val="00D37C1C"/>
    <w:rsid w:val="00D37E6C"/>
    <w:rsid w:val="00D401DC"/>
    <w:rsid w:val="00D40483"/>
    <w:rsid w:val="00D40501"/>
    <w:rsid w:val="00D411F1"/>
    <w:rsid w:val="00D4134E"/>
    <w:rsid w:val="00D4196C"/>
    <w:rsid w:val="00D41FA4"/>
    <w:rsid w:val="00D4213C"/>
    <w:rsid w:val="00D421F5"/>
    <w:rsid w:val="00D423C5"/>
    <w:rsid w:val="00D427B8"/>
    <w:rsid w:val="00D42888"/>
    <w:rsid w:val="00D42933"/>
    <w:rsid w:val="00D42B4A"/>
    <w:rsid w:val="00D42C22"/>
    <w:rsid w:val="00D42CE0"/>
    <w:rsid w:val="00D43187"/>
    <w:rsid w:val="00D4360D"/>
    <w:rsid w:val="00D4367D"/>
    <w:rsid w:val="00D43B9E"/>
    <w:rsid w:val="00D43CAE"/>
    <w:rsid w:val="00D43CB3"/>
    <w:rsid w:val="00D43CD9"/>
    <w:rsid w:val="00D43F27"/>
    <w:rsid w:val="00D4401E"/>
    <w:rsid w:val="00D44324"/>
    <w:rsid w:val="00D44352"/>
    <w:rsid w:val="00D444C4"/>
    <w:rsid w:val="00D446EA"/>
    <w:rsid w:val="00D44A55"/>
    <w:rsid w:val="00D44FF9"/>
    <w:rsid w:val="00D450A9"/>
    <w:rsid w:val="00D4524D"/>
    <w:rsid w:val="00D45489"/>
    <w:rsid w:val="00D45610"/>
    <w:rsid w:val="00D45625"/>
    <w:rsid w:val="00D45745"/>
    <w:rsid w:val="00D45BAD"/>
    <w:rsid w:val="00D45BC9"/>
    <w:rsid w:val="00D45D86"/>
    <w:rsid w:val="00D45E13"/>
    <w:rsid w:val="00D46124"/>
    <w:rsid w:val="00D46294"/>
    <w:rsid w:val="00D46346"/>
    <w:rsid w:val="00D4655C"/>
    <w:rsid w:val="00D469C4"/>
    <w:rsid w:val="00D4799C"/>
    <w:rsid w:val="00D47BE9"/>
    <w:rsid w:val="00D47C8C"/>
    <w:rsid w:val="00D47D8E"/>
    <w:rsid w:val="00D47EE5"/>
    <w:rsid w:val="00D4E594"/>
    <w:rsid w:val="00D503FE"/>
    <w:rsid w:val="00D50551"/>
    <w:rsid w:val="00D507EB"/>
    <w:rsid w:val="00D507ED"/>
    <w:rsid w:val="00D51053"/>
    <w:rsid w:val="00D51111"/>
    <w:rsid w:val="00D515B0"/>
    <w:rsid w:val="00D5195B"/>
    <w:rsid w:val="00D51B7A"/>
    <w:rsid w:val="00D527DF"/>
    <w:rsid w:val="00D528B3"/>
    <w:rsid w:val="00D528BF"/>
    <w:rsid w:val="00D529AD"/>
    <w:rsid w:val="00D52BDE"/>
    <w:rsid w:val="00D52D1B"/>
    <w:rsid w:val="00D52D4A"/>
    <w:rsid w:val="00D52E68"/>
    <w:rsid w:val="00D52F47"/>
    <w:rsid w:val="00D53076"/>
    <w:rsid w:val="00D530B0"/>
    <w:rsid w:val="00D533A5"/>
    <w:rsid w:val="00D534B3"/>
    <w:rsid w:val="00D53515"/>
    <w:rsid w:val="00D5357A"/>
    <w:rsid w:val="00D5395D"/>
    <w:rsid w:val="00D53BEB"/>
    <w:rsid w:val="00D53E06"/>
    <w:rsid w:val="00D5423C"/>
    <w:rsid w:val="00D542AE"/>
    <w:rsid w:val="00D542B4"/>
    <w:rsid w:val="00D5440E"/>
    <w:rsid w:val="00D54510"/>
    <w:rsid w:val="00D54F0C"/>
    <w:rsid w:val="00D55275"/>
    <w:rsid w:val="00D55490"/>
    <w:rsid w:val="00D557C1"/>
    <w:rsid w:val="00D55A6A"/>
    <w:rsid w:val="00D55AFF"/>
    <w:rsid w:val="00D55BD4"/>
    <w:rsid w:val="00D55E2F"/>
    <w:rsid w:val="00D56096"/>
    <w:rsid w:val="00D560FD"/>
    <w:rsid w:val="00D5662D"/>
    <w:rsid w:val="00D56917"/>
    <w:rsid w:val="00D56AE4"/>
    <w:rsid w:val="00D56B83"/>
    <w:rsid w:val="00D56C25"/>
    <w:rsid w:val="00D56DB5"/>
    <w:rsid w:val="00D56E6A"/>
    <w:rsid w:val="00D57743"/>
    <w:rsid w:val="00D5799E"/>
    <w:rsid w:val="00D57F86"/>
    <w:rsid w:val="00D57FB6"/>
    <w:rsid w:val="00D60086"/>
    <w:rsid w:val="00D603C0"/>
    <w:rsid w:val="00D606E9"/>
    <w:rsid w:val="00D607B8"/>
    <w:rsid w:val="00D60A3A"/>
    <w:rsid w:val="00D61029"/>
    <w:rsid w:val="00D613B1"/>
    <w:rsid w:val="00D61621"/>
    <w:rsid w:val="00D61A3E"/>
    <w:rsid w:val="00D61BFA"/>
    <w:rsid w:val="00D61D43"/>
    <w:rsid w:val="00D623A8"/>
    <w:rsid w:val="00D623E7"/>
    <w:rsid w:val="00D625F1"/>
    <w:rsid w:val="00D62E51"/>
    <w:rsid w:val="00D62FDC"/>
    <w:rsid w:val="00D63030"/>
    <w:rsid w:val="00D6374B"/>
    <w:rsid w:val="00D63BA6"/>
    <w:rsid w:val="00D63E5D"/>
    <w:rsid w:val="00D63ECD"/>
    <w:rsid w:val="00D64409"/>
    <w:rsid w:val="00D647CF"/>
    <w:rsid w:val="00D64865"/>
    <w:rsid w:val="00D64CF0"/>
    <w:rsid w:val="00D64D6A"/>
    <w:rsid w:val="00D65002"/>
    <w:rsid w:val="00D653E1"/>
    <w:rsid w:val="00D65756"/>
    <w:rsid w:val="00D659C4"/>
    <w:rsid w:val="00D65B02"/>
    <w:rsid w:val="00D66521"/>
    <w:rsid w:val="00D66B82"/>
    <w:rsid w:val="00D67383"/>
    <w:rsid w:val="00D6739D"/>
    <w:rsid w:val="00D67676"/>
    <w:rsid w:val="00D678DD"/>
    <w:rsid w:val="00D679D1"/>
    <w:rsid w:val="00D67A74"/>
    <w:rsid w:val="00D67BF7"/>
    <w:rsid w:val="00D70086"/>
    <w:rsid w:val="00D70287"/>
    <w:rsid w:val="00D702B2"/>
    <w:rsid w:val="00D7099F"/>
    <w:rsid w:val="00D70FAC"/>
    <w:rsid w:val="00D71115"/>
    <w:rsid w:val="00D7150E"/>
    <w:rsid w:val="00D722C3"/>
    <w:rsid w:val="00D729F1"/>
    <w:rsid w:val="00D72A27"/>
    <w:rsid w:val="00D72CFA"/>
    <w:rsid w:val="00D72FDE"/>
    <w:rsid w:val="00D73083"/>
    <w:rsid w:val="00D73564"/>
    <w:rsid w:val="00D735A4"/>
    <w:rsid w:val="00D7369C"/>
    <w:rsid w:val="00D742C7"/>
    <w:rsid w:val="00D744E6"/>
    <w:rsid w:val="00D74552"/>
    <w:rsid w:val="00D752C7"/>
    <w:rsid w:val="00D75410"/>
    <w:rsid w:val="00D755C5"/>
    <w:rsid w:val="00D755CC"/>
    <w:rsid w:val="00D75784"/>
    <w:rsid w:val="00D75E3C"/>
    <w:rsid w:val="00D76048"/>
    <w:rsid w:val="00D7638E"/>
    <w:rsid w:val="00D7652F"/>
    <w:rsid w:val="00D76713"/>
    <w:rsid w:val="00D769BD"/>
    <w:rsid w:val="00D76B11"/>
    <w:rsid w:val="00D76BFC"/>
    <w:rsid w:val="00D76CCD"/>
    <w:rsid w:val="00D771E7"/>
    <w:rsid w:val="00D7726C"/>
    <w:rsid w:val="00D7790C"/>
    <w:rsid w:val="00D77EBB"/>
    <w:rsid w:val="00D80250"/>
    <w:rsid w:val="00D8057B"/>
    <w:rsid w:val="00D80919"/>
    <w:rsid w:val="00D80D48"/>
    <w:rsid w:val="00D80E8A"/>
    <w:rsid w:val="00D81A11"/>
    <w:rsid w:val="00D81A74"/>
    <w:rsid w:val="00D81AA2"/>
    <w:rsid w:val="00D81C14"/>
    <w:rsid w:val="00D81D78"/>
    <w:rsid w:val="00D81D8D"/>
    <w:rsid w:val="00D8212D"/>
    <w:rsid w:val="00D828DA"/>
    <w:rsid w:val="00D82E90"/>
    <w:rsid w:val="00D82FE1"/>
    <w:rsid w:val="00D8312D"/>
    <w:rsid w:val="00D839D2"/>
    <w:rsid w:val="00D84036"/>
    <w:rsid w:val="00D84408"/>
    <w:rsid w:val="00D84527"/>
    <w:rsid w:val="00D84B9B"/>
    <w:rsid w:val="00D84E0C"/>
    <w:rsid w:val="00D8508E"/>
    <w:rsid w:val="00D85336"/>
    <w:rsid w:val="00D85723"/>
    <w:rsid w:val="00D85CF1"/>
    <w:rsid w:val="00D86C65"/>
    <w:rsid w:val="00D86E43"/>
    <w:rsid w:val="00D87002"/>
    <w:rsid w:val="00D8759A"/>
    <w:rsid w:val="00D87AD9"/>
    <w:rsid w:val="00D87F0D"/>
    <w:rsid w:val="00D90037"/>
    <w:rsid w:val="00D90811"/>
    <w:rsid w:val="00D908CA"/>
    <w:rsid w:val="00D909B8"/>
    <w:rsid w:val="00D90E24"/>
    <w:rsid w:val="00D90F5C"/>
    <w:rsid w:val="00D914D5"/>
    <w:rsid w:val="00D9163C"/>
    <w:rsid w:val="00D91691"/>
    <w:rsid w:val="00D919DD"/>
    <w:rsid w:val="00D91B4E"/>
    <w:rsid w:val="00D927C4"/>
    <w:rsid w:val="00D92AFA"/>
    <w:rsid w:val="00D93485"/>
    <w:rsid w:val="00D938D1"/>
    <w:rsid w:val="00D93AC6"/>
    <w:rsid w:val="00D93B89"/>
    <w:rsid w:val="00D93C6D"/>
    <w:rsid w:val="00D93CEF"/>
    <w:rsid w:val="00D94036"/>
    <w:rsid w:val="00D94094"/>
    <w:rsid w:val="00D945B0"/>
    <w:rsid w:val="00D94DBD"/>
    <w:rsid w:val="00D9532E"/>
    <w:rsid w:val="00D95ABE"/>
    <w:rsid w:val="00D95C80"/>
    <w:rsid w:val="00D95E84"/>
    <w:rsid w:val="00D96142"/>
    <w:rsid w:val="00D9660F"/>
    <w:rsid w:val="00D96743"/>
    <w:rsid w:val="00D96998"/>
    <w:rsid w:val="00D96E27"/>
    <w:rsid w:val="00D9743D"/>
    <w:rsid w:val="00D97818"/>
    <w:rsid w:val="00D97B51"/>
    <w:rsid w:val="00D97CF7"/>
    <w:rsid w:val="00D97D85"/>
    <w:rsid w:val="00D97D88"/>
    <w:rsid w:val="00DA02D1"/>
    <w:rsid w:val="00DA03EC"/>
    <w:rsid w:val="00DA04C8"/>
    <w:rsid w:val="00DA0C83"/>
    <w:rsid w:val="00DA113B"/>
    <w:rsid w:val="00DA13F7"/>
    <w:rsid w:val="00DA1A48"/>
    <w:rsid w:val="00DA1BEA"/>
    <w:rsid w:val="00DA1D81"/>
    <w:rsid w:val="00DA1E92"/>
    <w:rsid w:val="00DA2696"/>
    <w:rsid w:val="00DA2B4C"/>
    <w:rsid w:val="00DA2D94"/>
    <w:rsid w:val="00DA2F58"/>
    <w:rsid w:val="00DA36DA"/>
    <w:rsid w:val="00DA3758"/>
    <w:rsid w:val="00DA38FC"/>
    <w:rsid w:val="00DA3AE7"/>
    <w:rsid w:val="00DA3E44"/>
    <w:rsid w:val="00DA42AE"/>
    <w:rsid w:val="00DA437B"/>
    <w:rsid w:val="00DA44C8"/>
    <w:rsid w:val="00DA4558"/>
    <w:rsid w:val="00DA462E"/>
    <w:rsid w:val="00DA46C9"/>
    <w:rsid w:val="00DA489F"/>
    <w:rsid w:val="00DA4E64"/>
    <w:rsid w:val="00DA4EC2"/>
    <w:rsid w:val="00DA4F86"/>
    <w:rsid w:val="00DA5653"/>
    <w:rsid w:val="00DA5796"/>
    <w:rsid w:val="00DA5CDB"/>
    <w:rsid w:val="00DA5F37"/>
    <w:rsid w:val="00DA62EB"/>
    <w:rsid w:val="00DA63F1"/>
    <w:rsid w:val="00DA66A9"/>
    <w:rsid w:val="00DA6D4B"/>
    <w:rsid w:val="00DA6F71"/>
    <w:rsid w:val="00DA6F74"/>
    <w:rsid w:val="00DA7A63"/>
    <w:rsid w:val="00DA7C78"/>
    <w:rsid w:val="00DA7F9C"/>
    <w:rsid w:val="00DB046F"/>
    <w:rsid w:val="00DB0530"/>
    <w:rsid w:val="00DB067C"/>
    <w:rsid w:val="00DB0A13"/>
    <w:rsid w:val="00DB0A1E"/>
    <w:rsid w:val="00DB10C0"/>
    <w:rsid w:val="00DB10FF"/>
    <w:rsid w:val="00DB1142"/>
    <w:rsid w:val="00DB12BE"/>
    <w:rsid w:val="00DB16BC"/>
    <w:rsid w:val="00DB1769"/>
    <w:rsid w:val="00DB1B4C"/>
    <w:rsid w:val="00DB1D4C"/>
    <w:rsid w:val="00DB2109"/>
    <w:rsid w:val="00DB243A"/>
    <w:rsid w:val="00DB2477"/>
    <w:rsid w:val="00DB2BE6"/>
    <w:rsid w:val="00DB30E7"/>
    <w:rsid w:val="00DB3333"/>
    <w:rsid w:val="00DB3A84"/>
    <w:rsid w:val="00DB3B3B"/>
    <w:rsid w:val="00DB3C69"/>
    <w:rsid w:val="00DB3CCA"/>
    <w:rsid w:val="00DB412D"/>
    <w:rsid w:val="00DB4335"/>
    <w:rsid w:val="00DB4346"/>
    <w:rsid w:val="00DB447F"/>
    <w:rsid w:val="00DB496E"/>
    <w:rsid w:val="00DB4F92"/>
    <w:rsid w:val="00DB54C6"/>
    <w:rsid w:val="00DB5813"/>
    <w:rsid w:val="00DB5D17"/>
    <w:rsid w:val="00DB5E4F"/>
    <w:rsid w:val="00DB635F"/>
    <w:rsid w:val="00DB64EB"/>
    <w:rsid w:val="00DB6746"/>
    <w:rsid w:val="00DB6D47"/>
    <w:rsid w:val="00DB6E59"/>
    <w:rsid w:val="00DB7230"/>
    <w:rsid w:val="00DB7B09"/>
    <w:rsid w:val="00DC000C"/>
    <w:rsid w:val="00DC011B"/>
    <w:rsid w:val="00DC05AA"/>
    <w:rsid w:val="00DC06C6"/>
    <w:rsid w:val="00DC0A0B"/>
    <w:rsid w:val="00DC12B8"/>
    <w:rsid w:val="00DC13F4"/>
    <w:rsid w:val="00DC16AA"/>
    <w:rsid w:val="00DC1834"/>
    <w:rsid w:val="00DC1BA8"/>
    <w:rsid w:val="00DC1C01"/>
    <w:rsid w:val="00DC1C54"/>
    <w:rsid w:val="00DC2208"/>
    <w:rsid w:val="00DC2415"/>
    <w:rsid w:val="00DC26C1"/>
    <w:rsid w:val="00DC28B3"/>
    <w:rsid w:val="00DC2C0C"/>
    <w:rsid w:val="00DC307B"/>
    <w:rsid w:val="00DC30CD"/>
    <w:rsid w:val="00DC3CC7"/>
    <w:rsid w:val="00DC3E81"/>
    <w:rsid w:val="00DC41A4"/>
    <w:rsid w:val="00DC45F6"/>
    <w:rsid w:val="00DC467D"/>
    <w:rsid w:val="00DC4A1B"/>
    <w:rsid w:val="00DC51F8"/>
    <w:rsid w:val="00DC546B"/>
    <w:rsid w:val="00DC5ED7"/>
    <w:rsid w:val="00DC66C0"/>
    <w:rsid w:val="00DC6B21"/>
    <w:rsid w:val="00DC7180"/>
    <w:rsid w:val="00DC7497"/>
    <w:rsid w:val="00DC77E5"/>
    <w:rsid w:val="00DC7812"/>
    <w:rsid w:val="00DC7A7B"/>
    <w:rsid w:val="00DC7E08"/>
    <w:rsid w:val="00DC7EA7"/>
    <w:rsid w:val="00DC7F5A"/>
    <w:rsid w:val="00DD00A1"/>
    <w:rsid w:val="00DD01E1"/>
    <w:rsid w:val="00DD04A1"/>
    <w:rsid w:val="00DD0572"/>
    <w:rsid w:val="00DD08F5"/>
    <w:rsid w:val="00DD0BF7"/>
    <w:rsid w:val="00DD0CA0"/>
    <w:rsid w:val="00DD0E03"/>
    <w:rsid w:val="00DD0EF4"/>
    <w:rsid w:val="00DD108C"/>
    <w:rsid w:val="00DD132F"/>
    <w:rsid w:val="00DD19AD"/>
    <w:rsid w:val="00DD1A28"/>
    <w:rsid w:val="00DD1D88"/>
    <w:rsid w:val="00DD1EA5"/>
    <w:rsid w:val="00DD2116"/>
    <w:rsid w:val="00DD2414"/>
    <w:rsid w:val="00DD244F"/>
    <w:rsid w:val="00DD25FF"/>
    <w:rsid w:val="00DD2864"/>
    <w:rsid w:val="00DD2892"/>
    <w:rsid w:val="00DD2B4D"/>
    <w:rsid w:val="00DD2B50"/>
    <w:rsid w:val="00DD2FAF"/>
    <w:rsid w:val="00DD3134"/>
    <w:rsid w:val="00DD325D"/>
    <w:rsid w:val="00DD3366"/>
    <w:rsid w:val="00DD3400"/>
    <w:rsid w:val="00DD3642"/>
    <w:rsid w:val="00DD366F"/>
    <w:rsid w:val="00DD36C2"/>
    <w:rsid w:val="00DD39EA"/>
    <w:rsid w:val="00DD3C3A"/>
    <w:rsid w:val="00DD41B8"/>
    <w:rsid w:val="00DD4A24"/>
    <w:rsid w:val="00DD4F31"/>
    <w:rsid w:val="00DD5253"/>
    <w:rsid w:val="00DD5441"/>
    <w:rsid w:val="00DD5557"/>
    <w:rsid w:val="00DD56DB"/>
    <w:rsid w:val="00DD56F0"/>
    <w:rsid w:val="00DD599C"/>
    <w:rsid w:val="00DD5A88"/>
    <w:rsid w:val="00DD61C8"/>
    <w:rsid w:val="00DD61EF"/>
    <w:rsid w:val="00DD6368"/>
    <w:rsid w:val="00DD6636"/>
    <w:rsid w:val="00DD6D40"/>
    <w:rsid w:val="00DD6DAB"/>
    <w:rsid w:val="00DD6E15"/>
    <w:rsid w:val="00DD6F6B"/>
    <w:rsid w:val="00DD6FCA"/>
    <w:rsid w:val="00DD7241"/>
    <w:rsid w:val="00DD7574"/>
    <w:rsid w:val="00DD7CE3"/>
    <w:rsid w:val="00DE006C"/>
    <w:rsid w:val="00DE0096"/>
    <w:rsid w:val="00DE034B"/>
    <w:rsid w:val="00DE04A9"/>
    <w:rsid w:val="00DE07D6"/>
    <w:rsid w:val="00DE0867"/>
    <w:rsid w:val="00DE0F4E"/>
    <w:rsid w:val="00DE0F5D"/>
    <w:rsid w:val="00DE116D"/>
    <w:rsid w:val="00DE12B5"/>
    <w:rsid w:val="00DE1993"/>
    <w:rsid w:val="00DE1A8A"/>
    <w:rsid w:val="00DE1B92"/>
    <w:rsid w:val="00DE285B"/>
    <w:rsid w:val="00DE2C1A"/>
    <w:rsid w:val="00DE2DD3"/>
    <w:rsid w:val="00DE3AFD"/>
    <w:rsid w:val="00DE3ED8"/>
    <w:rsid w:val="00DE3FB6"/>
    <w:rsid w:val="00DE3FF4"/>
    <w:rsid w:val="00DE45EA"/>
    <w:rsid w:val="00DE4A32"/>
    <w:rsid w:val="00DE5061"/>
    <w:rsid w:val="00DE506D"/>
    <w:rsid w:val="00DE545D"/>
    <w:rsid w:val="00DE5708"/>
    <w:rsid w:val="00DE58E3"/>
    <w:rsid w:val="00DE5F10"/>
    <w:rsid w:val="00DE618B"/>
    <w:rsid w:val="00DE62B9"/>
    <w:rsid w:val="00DE6518"/>
    <w:rsid w:val="00DE6577"/>
    <w:rsid w:val="00DE67B5"/>
    <w:rsid w:val="00DE68A2"/>
    <w:rsid w:val="00DE6A13"/>
    <w:rsid w:val="00DE6A5F"/>
    <w:rsid w:val="00DE6D89"/>
    <w:rsid w:val="00DE6E27"/>
    <w:rsid w:val="00DE712F"/>
    <w:rsid w:val="00DE72CB"/>
    <w:rsid w:val="00DE74F0"/>
    <w:rsid w:val="00DE767A"/>
    <w:rsid w:val="00DE7F63"/>
    <w:rsid w:val="00DF0003"/>
    <w:rsid w:val="00DF0188"/>
    <w:rsid w:val="00DF0383"/>
    <w:rsid w:val="00DF0432"/>
    <w:rsid w:val="00DF046B"/>
    <w:rsid w:val="00DF0958"/>
    <w:rsid w:val="00DF0C06"/>
    <w:rsid w:val="00DF0E09"/>
    <w:rsid w:val="00DF1D55"/>
    <w:rsid w:val="00DF2031"/>
    <w:rsid w:val="00DF219E"/>
    <w:rsid w:val="00DF2886"/>
    <w:rsid w:val="00DF2A9E"/>
    <w:rsid w:val="00DF2AC0"/>
    <w:rsid w:val="00DF32F9"/>
    <w:rsid w:val="00DF3704"/>
    <w:rsid w:val="00DF3735"/>
    <w:rsid w:val="00DF37B9"/>
    <w:rsid w:val="00DF37F3"/>
    <w:rsid w:val="00DF3A4A"/>
    <w:rsid w:val="00DF3CE3"/>
    <w:rsid w:val="00DF43D9"/>
    <w:rsid w:val="00DF4AA3"/>
    <w:rsid w:val="00DF4DA9"/>
    <w:rsid w:val="00DF5956"/>
    <w:rsid w:val="00DF5CCE"/>
    <w:rsid w:val="00DF5E96"/>
    <w:rsid w:val="00DF6571"/>
    <w:rsid w:val="00DF6B31"/>
    <w:rsid w:val="00DF71E7"/>
    <w:rsid w:val="00DF73FF"/>
    <w:rsid w:val="00DF751C"/>
    <w:rsid w:val="00DF7664"/>
    <w:rsid w:val="00DF76C8"/>
    <w:rsid w:val="00DF7892"/>
    <w:rsid w:val="00DF7981"/>
    <w:rsid w:val="00DF7A84"/>
    <w:rsid w:val="00E008DB"/>
    <w:rsid w:val="00E012B9"/>
    <w:rsid w:val="00E02139"/>
    <w:rsid w:val="00E027A8"/>
    <w:rsid w:val="00E027FD"/>
    <w:rsid w:val="00E028C0"/>
    <w:rsid w:val="00E02B24"/>
    <w:rsid w:val="00E02BB4"/>
    <w:rsid w:val="00E02F2A"/>
    <w:rsid w:val="00E033A4"/>
    <w:rsid w:val="00E04120"/>
    <w:rsid w:val="00E04291"/>
    <w:rsid w:val="00E042DF"/>
    <w:rsid w:val="00E043A4"/>
    <w:rsid w:val="00E04B1A"/>
    <w:rsid w:val="00E04F56"/>
    <w:rsid w:val="00E0520F"/>
    <w:rsid w:val="00E05356"/>
    <w:rsid w:val="00E05907"/>
    <w:rsid w:val="00E05ABE"/>
    <w:rsid w:val="00E05CC8"/>
    <w:rsid w:val="00E05E28"/>
    <w:rsid w:val="00E05FCD"/>
    <w:rsid w:val="00E0617C"/>
    <w:rsid w:val="00E0644C"/>
    <w:rsid w:val="00E06685"/>
    <w:rsid w:val="00E06AD5"/>
    <w:rsid w:val="00E06E21"/>
    <w:rsid w:val="00E06E58"/>
    <w:rsid w:val="00E06F7D"/>
    <w:rsid w:val="00E06FA4"/>
    <w:rsid w:val="00E0712A"/>
    <w:rsid w:val="00E07204"/>
    <w:rsid w:val="00E0752A"/>
    <w:rsid w:val="00E07B89"/>
    <w:rsid w:val="00E07F56"/>
    <w:rsid w:val="00E10485"/>
    <w:rsid w:val="00E1122C"/>
    <w:rsid w:val="00E1149B"/>
    <w:rsid w:val="00E122A2"/>
    <w:rsid w:val="00E1230C"/>
    <w:rsid w:val="00E12659"/>
    <w:rsid w:val="00E129D3"/>
    <w:rsid w:val="00E12A8D"/>
    <w:rsid w:val="00E12E7F"/>
    <w:rsid w:val="00E12F3C"/>
    <w:rsid w:val="00E12FCB"/>
    <w:rsid w:val="00E13126"/>
    <w:rsid w:val="00E135EB"/>
    <w:rsid w:val="00E13F7A"/>
    <w:rsid w:val="00E142DA"/>
    <w:rsid w:val="00E1437E"/>
    <w:rsid w:val="00E14552"/>
    <w:rsid w:val="00E14780"/>
    <w:rsid w:val="00E14BDD"/>
    <w:rsid w:val="00E15245"/>
    <w:rsid w:val="00E153A0"/>
    <w:rsid w:val="00E15904"/>
    <w:rsid w:val="00E15BCB"/>
    <w:rsid w:val="00E15E58"/>
    <w:rsid w:val="00E16139"/>
    <w:rsid w:val="00E1638E"/>
    <w:rsid w:val="00E166CC"/>
    <w:rsid w:val="00E16B9C"/>
    <w:rsid w:val="00E171C7"/>
    <w:rsid w:val="00E17407"/>
    <w:rsid w:val="00E17C39"/>
    <w:rsid w:val="00E2014C"/>
    <w:rsid w:val="00E201E1"/>
    <w:rsid w:val="00E20224"/>
    <w:rsid w:val="00E2033F"/>
    <w:rsid w:val="00E20597"/>
    <w:rsid w:val="00E206C6"/>
    <w:rsid w:val="00E209AD"/>
    <w:rsid w:val="00E20EFC"/>
    <w:rsid w:val="00E211F2"/>
    <w:rsid w:val="00E21337"/>
    <w:rsid w:val="00E214F8"/>
    <w:rsid w:val="00E21B90"/>
    <w:rsid w:val="00E2222D"/>
    <w:rsid w:val="00E2259A"/>
    <w:rsid w:val="00E229EF"/>
    <w:rsid w:val="00E22A70"/>
    <w:rsid w:val="00E22B4F"/>
    <w:rsid w:val="00E23021"/>
    <w:rsid w:val="00E23092"/>
    <w:rsid w:val="00E23DBA"/>
    <w:rsid w:val="00E23E0C"/>
    <w:rsid w:val="00E23F8C"/>
    <w:rsid w:val="00E2473B"/>
    <w:rsid w:val="00E248D3"/>
    <w:rsid w:val="00E24E89"/>
    <w:rsid w:val="00E24EB5"/>
    <w:rsid w:val="00E24F94"/>
    <w:rsid w:val="00E24FA5"/>
    <w:rsid w:val="00E25348"/>
    <w:rsid w:val="00E25511"/>
    <w:rsid w:val="00E258D3"/>
    <w:rsid w:val="00E25972"/>
    <w:rsid w:val="00E25B5B"/>
    <w:rsid w:val="00E25C5D"/>
    <w:rsid w:val="00E25E93"/>
    <w:rsid w:val="00E26392"/>
    <w:rsid w:val="00E2688A"/>
    <w:rsid w:val="00E26907"/>
    <w:rsid w:val="00E26BC9"/>
    <w:rsid w:val="00E26E24"/>
    <w:rsid w:val="00E26F08"/>
    <w:rsid w:val="00E26FFA"/>
    <w:rsid w:val="00E2724F"/>
    <w:rsid w:val="00E272AD"/>
    <w:rsid w:val="00E27460"/>
    <w:rsid w:val="00E301F1"/>
    <w:rsid w:val="00E303A8"/>
    <w:rsid w:val="00E3084F"/>
    <w:rsid w:val="00E30A95"/>
    <w:rsid w:val="00E30AA4"/>
    <w:rsid w:val="00E30CC8"/>
    <w:rsid w:val="00E30D51"/>
    <w:rsid w:val="00E310E9"/>
    <w:rsid w:val="00E31438"/>
    <w:rsid w:val="00E3154E"/>
    <w:rsid w:val="00E3163C"/>
    <w:rsid w:val="00E316B6"/>
    <w:rsid w:val="00E31BD1"/>
    <w:rsid w:val="00E32419"/>
    <w:rsid w:val="00E32FE4"/>
    <w:rsid w:val="00E3380D"/>
    <w:rsid w:val="00E33D07"/>
    <w:rsid w:val="00E34417"/>
    <w:rsid w:val="00E34570"/>
    <w:rsid w:val="00E3493E"/>
    <w:rsid w:val="00E35DED"/>
    <w:rsid w:val="00E35E03"/>
    <w:rsid w:val="00E35FDC"/>
    <w:rsid w:val="00E3604D"/>
    <w:rsid w:val="00E3619B"/>
    <w:rsid w:val="00E36401"/>
    <w:rsid w:val="00E36864"/>
    <w:rsid w:val="00E36BC3"/>
    <w:rsid w:val="00E36DB2"/>
    <w:rsid w:val="00E37B63"/>
    <w:rsid w:val="00E37C78"/>
    <w:rsid w:val="00E37C95"/>
    <w:rsid w:val="00E37D15"/>
    <w:rsid w:val="00E37E7F"/>
    <w:rsid w:val="00E37F00"/>
    <w:rsid w:val="00E406DF"/>
    <w:rsid w:val="00E40C6B"/>
    <w:rsid w:val="00E41168"/>
    <w:rsid w:val="00E41200"/>
    <w:rsid w:val="00E41624"/>
    <w:rsid w:val="00E418F0"/>
    <w:rsid w:val="00E4192E"/>
    <w:rsid w:val="00E41A98"/>
    <w:rsid w:val="00E41B6A"/>
    <w:rsid w:val="00E41CBB"/>
    <w:rsid w:val="00E42914"/>
    <w:rsid w:val="00E42BA1"/>
    <w:rsid w:val="00E42E01"/>
    <w:rsid w:val="00E42ECE"/>
    <w:rsid w:val="00E43276"/>
    <w:rsid w:val="00E43568"/>
    <w:rsid w:val="00E43614"/>
    <w:rsid w:val="00E43665"/>
    <w:rsid w:val="00E436DB"/>
    <w:rsid w:val="00E4376C"/>
    <w:rsid w:val="00E43AED"/>
    <w:rsid w:val="00E43B22"/>
    <w:rsid w:val="00E43E95"/>
    <w:rsid w:val="00E4472B"/>
    <w:rsid w:val="00E448FC"/>
    <w:rsid w:val="00E44905"/>
    <w:rsid w:val="00E44B71"/>
    <w:rsid w:val="00E44E46"/>
    <w:rsid w:val="00E450D0"/>
    <w:rsid w:val="00E45389"/>
    <w:rsid w:val="00E45457"/>
    <w:rsid w:val="00E45AC4"/>
    <w:rsid w:val="00E45E2A"/>
    <w:rsid w:val="00E45EE5"/>
    <w:rsid w:val="00E46C8A"/>
    <w:rsid w:val="00E46DD1"/>
    <w:rsid w:val="00E46EEF"/>
    <w:rsid w:val="00E46F5F"/>
    <w:rsid w:val="00E4711D"/>
    <w:rsid w:val="00E47D4B"/>
    <w:rsid w:val="00E47E49"/>
    <w:rsid w:val="00E5026B"/>
    <w:rsid w:val="00E50455"/>
    <w:rsid w:val="00E506AA"/>
    <w:rsid w:val="00E506B7"/>
    <w:rsid w:val="00E50A44"/>
    <w:rsid w:val="00E50ADF"/>
    <w:rsid w:val="00E511B6"/>
    <w:rsid w:val="00E51222"/>
    <w:rsid w:val="00E51377"/>
    <w:rsid w:val="00E5152E"/>
    <w:rsid w:val="00E51943"/>
    <w:rsid w:val="00E52626"/>
    <w:rsid w:val="00E52A85"/>
    <w:rsid w:val="00E52B86"/>
    <w:rsid w:val="00E52DD9"/>
    <w:rsid w:val="00E52E2B"/>
    <w:rsid w:val="00E531B0"/>
    <w:rsid w:val="00E53331"/>
    <w:rsid w:val="00E533AD"/>
    <w:rsid w:val="00E53DD5"/>
    <w:rsid w:val="00E53EC9"/>
    <w:rsid w:val="00E54357"/>
    <w:rsid w:val="00E544AF"/>
    <w:rsid w:val="00E548C4"/>
    <w:rsid w:val="00E54970"/>
    <w:rsid w:val="00E54F0A"/>
    <w:rsid w:val="00E55699"/>
    <w:rsid w:val="00E557F3"/>
    <w:rsid w:val="00E55924"/>
    <w:rsid w:val="00E55AE2"/>
    <w:rsid w:val="00E55E11"/>
    <w:rsid w:val="00E561ED"/>
    <w:rsid w:val="00E561FE"/>
    <w:rsid w:val="00E568B0"/>
    <w:rsid w:val="00E56D83"/>
    <w:rsid w:val="00E56DEE"/>
    <w:rsid w:val="00E56EEA"/>
    <w:rsid w:val="00E56F11"/>
    <w:rsid w:val="00E571DB"/>
    <w:rsid w:val="00E576C4"/>
    <w:rsid w:val="00E5788E"/>
    <w:rsid w:val="00E57F7D"/>
    <w:rsid w:val="00E6067F"/>
    <w:rsid w:val="00E60688"/>
    <w:rsid w:val="00E606A3"/>
    <w:rsid w:val="00E61468"/>
    <w:rsid w:val="00E6148A"/>
    <w:rsid w:val="00E61717"/>
    <w:rsid w:val="00E61A9F"/>
    <w:rsid w:val="00E61EF0"/>
    <w:rsid w:val="00E620AF"/>
    <w:rsid w:val="00E6226F"/>
    <w:rsid w:val="00E63141"/>
    <w:rsid w:val="00E63338"/>
    <w:rsid w:val="00E6338B"/>
    <w:rsid w:val="00E63685"/>
    <w:rsid w:val="00E63735"/>
    <w:rsid w:val="00E63750"/>
    <w:rsid w:val="00E638C6"/>
    <w:rsid w:val="00E63CD1"/>
    <w:rsid w:val="00E63F27"/>
    <w:rsid w:val="00E6456B"/>
    <w:rsid w:val="00E64784"/>
    <w:rsid w:val="00E64E49"/>
    <w:rsid w:val="00E64F66"/>
    <w:rsid w:val="00E65209"/>
    <w:rsid w:val="00E65E75"/>
    <w:rsid w:val="00E66FC7"/>
    <w:rsid w:val="00E67570"/>
    <w:rsid w:val="00E67585"/>
    <w:rsid w:val="00E679D8"/>
    <w:rsid w:val="00E67FB4"/>
    <w:rsid w:val="00E708EF"/>
    <w:rsid w:val="00E70D94"/>
    <w:rsid w:val="00E7124B"/>
    <w:rsid w:val="00E71637"/>
    <w:rsid w:val="00E71FF7"/>
    <w:rsid w:val="00E72130"/>
    <w:rsid w:val="00E721CF"/>
    <w:rsid w:val="00E72342"/>
    <w:rsid w:val="00E723D8"/>
    <w:rsid w:val="00E72543"/>
    <w:rsid w:val="00E725B8"/>
    <w:rsid w:val="00E72CB3"/>
    <w:rsid w:val="00E7324E"/>
    <w:rsid w:val="00E733EF"/>
    <w:rsid w:val="00E7342F"/>
    <w:rsid w:val="00E739F7"/>
    <w:rsid w:val="00E744CB"/>
    <w:rsid w:val="00E74860"/>
    <w:rsid w:val="00E751BF"/>
    <w:rsid w:val="00E75AC3"/>
    <w:rsid w:val="00E75FE2"/>
    <w:rsid w:val="00E76434"/>
    <w:rsid w:val="00E76FB8"/>
    <w:rsid w:val="00E77459"/>
    <w:rsid w:val="00E77511"/>
    <w:rsid w:val="00E77C0C"/>
    <w:rsid w:val="00E77D01"/>
    <w:rsid w:val="00E80185"/>
    <w:rsid w:val="00E802C7"/>
    <w:rsid w:val="00E802DC"/>
    <w:rsid w:val="00E806A2"/>
    <w:rsid w:val="00E807A3"/>
    <w:rsid w:val="00E80A42"/>
    <w:rsid w:val="00E80C01"/>
    <w:rsid w:val="00E80C24"/>
    <w:rsid w:val="00E80D2E"/>
    <w:rsid w:val="00E81076"/>
    <w:rsid w:val="00E813B4"/>
    <w:rsid w:val="00E81624"/>
    <w:rsid w:val="00E819FE"/>
    <w:rsid w:val="00E823F2"/>
    <w:rsid w:val="00E82742"/>
    <w:rsid w:val="00E82826"/>
    <w:rsid w:val="00E82920"/>
    <w:rsid w:val="00E82AA8"/>
    <w:rsid w:val="00E82E66"/>
    <w:rsid w:val="00E82E75"/>
    <w:rsid w:val="00E8321C"/>
    <w:rsid w:val="00E8331E"/>
    <w:rsid w:val="00E83790"/>
    <w:rsid w:val="00E837AD"/>
    <w:rsid w:val="00E837C9"/>
    <w:rsid w:val="00E83927"/>
    <w:rsid w:val="00E8396F"/>
    <w:rsid w:val="00E83CD1"/>
    <w:rsid w:val="00E84603"/>
    <w:rsid w:val="00E85025"/>
    <w:rsid w:val="00E85077"/>
    <w:rsid w:val="00E8524C"/>
    <w:rsid w:val="00E856AD"/>
    <w:rsid w:val="00E857E7"/>
    <w:rsid w:val="00E85F9E"/>
    <w:rsid w:val="00E86538"/>
    <w:rsid w:val="00E86629"/>
    <w:rsid w:val="00E86AAA"/>
    <w:rsid w:val="00E86B1E"/>
    <w:rsid w:val="00E86E11"/>
    <w:rsid w:val="00E87251"/>
    <w:rsid w:val="00E87CD3"/>
    <w:rsid w:val="00E9034E"/>
    <w:rsid w:val="00E908B3"/>
    <w:rsid w:val="00E911B4"/>
    <w:rsid w:val="00E913B7"/>
    <w:rsid w:val="00E9196B"/>
    <w:rsid w:val="00E91BFC"/>
    <w:rsid w:val="00E92289"/>
    <w:rsid w:val="00E925A7"/>
    <w:rsid w:val="00E9285F"/>
    <w:rsid w:val="00E92CB4"/>
    <w:rsid w:val="00E92DBA"/>
    <w:rsid w:val="00E92F41"/>
    <w:rsid w:val="00E931CE"/>
    <w:rsid w:val="00E932DC"/>
    <w:rsid w:val="00E93B0B"/>
    <w:rsid w:val="00E93DCB"/>
    <w:rsid w:val="00E93F94"/>
    <w:rsid w:val="00E9400B"/>
    <w:rsid w:val="00E941C6"/>
    <w:rsid w:val="00E943B2"/>
    <w:rsid w:val="00E94466"/>
    <w:rsid w:val="00E94562"/>
    <w:rsid w:val="00E94C23"/>
    <w:rsid w:val="00E94DBD"/>
    <w:rsid w:val="00E94EAA"/>
    <w:rsid w:val="00E94FF5"/>
    <w:rsid w:val="00E9525C"/>
    <w:rsid w:val="00E95362"/>
    <w:rsid w:val="00E9557C"/>
    <w:rsid w:val="00E95652"/>
    <w:rsid w:val="00E95B60"/>
    <w:rsid w:val="00E95E45"/>
    <w:rsid w:val="00E96036"/>
    <w:rsid w:val="00E9659F"/>
    <w:rsid w:val="00E965AA"/>
    <w:rsid w:val="00E967AC"/>
    <w:rsid w:val="00E9694D"/>
    <w:rsid w:val="00E96A19"/>
    <w:rsid w:val="00E96D6A"/>
    <w:rsid w:val="00E96E90"/>
    <w:rsid w:val="00E96FC2"/>
    <w:rsid w:val="00E97721"/>
    <w:rsid w:val="00E97910"/>
    <w:rsid w:val="00E97EB1"/>
    <w:rsid w:val="00E97ED6"/>
    <w:rsid w:val="00EA017E"/>
    <w:rsid w:val="00EA08C4"/>
    <w:rsid w:val="00EA0A72"/>
    <w:rsid w:val="00EA108E"/>
    <w:rsid w:val="00EA12A7"/>
    <w:rsid w:val="00EA1331"/>
    <w:rsid w:val="00EA1505"/>
    <w:rsid w:val="00EA1BB7"/>
    <w:rsid w:val="00EA21A1"/>
    <w:rsid w:val="00EA221E"/>
    <w:rsid w:val="00EA2515"/>
    <w:rsid w:val="00EA316F"/>
    <w:rsid w:val="00EA323C"/>
    <w:rsid w:val="00EA387C"/>
    <w:rsid w:val="00EA38E2"/>
    <w:rsid w:val="00EA3F76"/>
    <w:rsid w:val="00EA4141"/>
    <w:rsid w:val="00EA4969"/>
    <w:rsid w:val="00EA4EB3"/>
    <w:rsid w:val="00EA54F0"/>
    <w:rsid w:val="00EA56AD"/>
    <w:rsid w:val="00EA58E4"/>
    <w:rsid w:val="00EA5914"/>
    <w:rsid w:val="00EA6077"/>
    <w:rsid w:val="00EA62E7"/>
    <w:rsid w:val="00EA6546"/>
    <w:rsid w:val="00EA657C"/>
    <w:rsid w:val="00EA7406"/>
    <w:rsid w:val="00EA7ABE"/>
    <w:rsid w:val="00EB0067"/>
    <w:rsid w:val="00EB04EE"/>
    <w:rsid w:val="00EB0557"/>
    <w:rsid w:val="00EB0652"/>
    <w:rsid w:val="00EB0BAF"/>
    <w:rsid w:val="00EB10EB"/>
    <w:rsid w:val="00EB18C6"/>
    <w:rsid w:val="00EB20F8"/>
    <w:rsid w:val="00EB2770"/>
    <w:rsid w:val="00EB2B22"/>
    <w:rsid w:val="00EB3003"/>
    <w:rsid w:val="00EB3496"/>
    <w:rsid w:val="00EB36C3"/>
    <w:rsid w:val="00EB3C2F"/>
    <w:rsid w:val="00EB3E0F"/>
    <w:rsid w:val="00EB3F50"/>
    <w:rsid w:val="00EB4213"/>
    <w:rsid w:val="00EB4370"/>
    <w:rsid w:val="00EB4377"/>
    <w:rsid w:val="00EB4400"/>
    <w:rsid w:val="00EB47F3"/>
    <w:rsid w:val="00EB50B6"/>
    <w:rsid w:val="00EB50F6"/>
    <w:rsid w:val="00EB5392"/>
    <w:rsid w:val="00EB5914"/>
    <w:rsid w:val="00EB5966"/>
    <w:rsid w:val="00EB59D6"/>
    <w:rsid w:val="00EB5A0E"/>
    <w:rsid w:val="00EB5F43"/>
    <w:rsid w:val="00EB6392"/>
    <w:rsid w:val="00EB6D35"/>
    <w:rsid w:val="00EB7256"/>
    <w:rsid w:val="00EB75B5"/>
    <w:rsid w:val="00EB75DC"/>
    <w:rsid w:val="00EB75F6"/>
    <w:rsid w:val="00EB785F"/>
    <w:rsid w:val="00EB78B6"/>
    <w:rsid w:val="00EB7EF1"/>
    <w:rsid w:val="00EC046A"/>
    <w:rsid w:val="00EC0540"/>
    <w:rsid w:val="00EC0B59"/>
    <w:rsid w:val="00EC0CDA"/>
    <w:rsid w:val="00EC0ECF"/>
    <w:rsid w:val="00EC100E"/>
    <w:rsid w:val="00EC1606"/>
    <w:rsid w:val="00EC1B9D"/>
    <w:rsid w:val="00EC1EB1"/>
    <w:rsid w:val="00EC227A"/>
    <w:rsid w:val="00EC23D2"/>
    <w:rsid w:val="00EC2639"/>
    <w:rsid w:val="00EC2740"/>
    <w:rsid w:val="00EC34F6"/>
    <w:rsid w:val="00EC3717"/>
    <w:rsid w:val="00EC37E4"/>
    <w:rsid w:val="00EC38CD"/>
    <w:rsid w:val="00EC3B61"/>
    <w:rsid w:val="00EC3B79"/>
    <w:rsid w:val="00EC3D63"/>
    <w:rsid w:val="00EC3EA7"/>
    <w:rsid w:val="00EC4617"/>
    <w:rsid w:val="00EC4AF6"/>
    <w:rsid w:val="00EC4D3B"/>
    <w:rsid w:val="00EC4F95"/>
    <w:rsid w:val="00EC587A"/>
    <w:rsid w:val="00EC5A75"/>
    <w:rsid w:val="00EC64EE"/>
    <w:rsid w:val="00EC6D97"/>
    <w:rsid w:val="00EC72E2"/>
    <w:rsid w:val="00EC7473"/>
    <w:rsid w:val="00EC7715"/>
    <w:rsid w:val="00EC7778"/>
    <w:rsid w:val="00EC78D1"/>
    <w:rsid w:val="00ED00FA"/>
    <w:rsid w:val="00ED0163"/>
    <w:rsid w:val="00ED01A7"/>
    <w:rsid w:val="00ED04B3"/>
    <w:rsid w:val="00ED0D6F"/>
    <w:rsid w:val="00ED10D1"/>
    <w:rsid w:val="00ED123D"/>
    <w:rsid w:val="00ED145A"/>
    <w:rsid w:val="00ED1675"/>
    <w:rsid w:val="00ED1C4E"/>
    <w:rsid w:val="00ED2347"/>
    <w:rsid w:val="00ED2503"/>
    <w:rsid w:val="00ED29C4"/>
    <w:rsid w:val="00ED29CD"/>
    <w:rsid w:val="00ED2C0A"/>
    <w:rsid w:val="00ED2C64"/>
    <w:rsid w:val="00ED2D6B"/>
    <w:rsid w:val="00ED2E77"/>
    <w:rsid w:val="00ED2FB0"/>
    <w:rsid w:val="00ED2FBE"/>
    <w:rsid w:val="00ED37C2"/>
    <w:rsid w:val="00ED393E"/>
    <w:rsid w:val="00ED3DCB"/>
    <w:rsid w:val="00ED4150"/>
    <w:rsid w:val="00ED41F2"/>
    <w:rsid w:val="00ED4650"/>
    <w:rsid w:val="00ED4798"/>
    <w:rsid w:val="00ED4841"/>
    <w:rsid w:val="00ED4B6E"/>
    <w:rsid w:val="00ED59F3"/>
    <w:rsid w:val="00ED629D"/>
    <w:rsid w:val="00ED64E3"/>
    <w:rsid w:val="00ED66A9"/>
    <w:rsid w:val="00ED6AC8"/>
    <w:rsid w:val="00ED6E59"/>
    <w:rsid w:val="00ED6FAF"/>
    <w:rsid w:val="00ED751C"/>
    <w:rsid w:val="00ED7663"/>
    <w:rsid w:val="00ED7BBA"/>
    <w:rsid w:val="00ED7D54"/>
    <w:rsid w:val="00EE006C"/>
    <w:rsid w:val="00EE0168"/>
    <w:rsid w:val="00EE02C6"/>
    <w:rsid w:val="00EE09F8"/>
    <w:rsid w:val="00EE0A55"/>
    <w:rsid w:val="00EE0BFC"/>
    <w:rsid w:val="00EE1025"/>
    <w:rsid w:val="00EE1A3A"/>
    <w:rsid w:val="00EE1C2A"/>
    <w:rsid w:val="00EE1C88"/>
    <w:rsid w:val="00EE23CA"/>
    <w:rsid w:val="00EE2831"/>
    <w:rsid w:val="00EE2C75"/>
    <w:rsid w:val="00EE2D6C"/>
    <w:rsid w:val="00EE2DDB"/>
    <w:rsid w:val="00EE2FD3"/>
    <w:rsid w:val="00EE3C16"/>
    <w:rsid w:val="00EE4640"/>
    <w:rsid w:val="00EE4916"/>
    <w:rsid w:val="00EE4D76"/>
    <w:rsid w:val="00EE5498"/>
    <w:rsid w:val="00EE5946"/>
    <w:rsid w:val="00EE5AF1"/>
    <w:rsid w:val="00EE5D00"/>
    <w:rsid w:val="00EE5DC0"/>
    <w:rsid w:val="00EE5E96"/>
    <w:rsid w:val="00EE69ED"/>
    <w:rsid w:val="00EE6B9A"/>
    <w:rsid w:val="00EE7411"/>
    <w:rsid w:val="00EE741A"/>
    <w:rsid w:val="00EE74F5"/>
    <w:rsid w:val="00EE7545"/>
    <w:rsid w:val="00EE7756"/>
    <w:rsid w:val="00EE793B"/>
    <w:rsid w:val="00EE7C13"/>
    <w:rsid w:val="00EE7C63"/>
    <w:rsid w:val="00EE7D01"/>
    <w:rsid w:val="00EE7F80"/>
    <w:rsid w:val="00EF0250"/>
    <w:rsid w:val="00EF039E"/>
    <w:rsid w:val="00EF0440"/>
    <w:rsid w:val="00EF087F"/>
    <w:rsid w:val="00EF09A5"/>
    <w:rsid w:val="00EF09E1"/>
    <w:rsid w:val="00EF1212"/>
    <w:rsid w:val="00EF1457"/>
    <w:rsid w:val="00EF16FE"/>
    <w:rsid w:val="00EF1CA6"/>
    <w:rsid w:val="00EF1DDF"/>
    <w:rsid w:val="00EF200E"/>
    <w:rsid w:val="00EF21CC"/>
    <w:rsid w:val="00EF23F8"/>
    <w:rsid w:val="00EF271B"/>
    <w:rsid w:val="00EF2768"/>
    <w:rsid w:val="00EF2847"/>
    <w:rsid w:val="00EF31BE"/>
    <w:rsid w:val="00EF32B0"/>
    <w:rsid w:val="00EF373E"/>
    <w:rsid w:val="00EF39D7"/>
    <w:rsid w:val="00EF43D4"/>
    <w:rsid w:val="00EF4509"/>
    <w:rsid w:val="00EF46C3"/>
    <w:rsid w:val="00EF476D"/>
    <w:rsid w:val="00EF570C"/>
    <w:rsid w:val="00EF5AA7"/>
    <w:rsid w:val="00EF5AA9"/>
    <w:rsid w:val="00EF5AD5"/>
    <w:rsid w:val="00EF5B43"/>
    <w:rsid w:val="00EF5DBA"/>
    <w:rsid w:val="00EF5FA2"/>
    <w:rsid w:val="00EF6254"/>
    <w:rsid w:val="00EF63FB"/>
    <w:rsid w:val="00EF6E77"/>
    <w:rsid w:val="00EF71A8"/>
    <w:rsid w:val="00EF758F"/>
    <w:rsid w:val="00F00291"/>
    <w:rsid w:val="00F00750"/>
    <w:rsid w:val="00F0090D"/>
    <w:rsid w:val="00F00A48"/>
    <w:rsid w:val="00F00DD8"/>
    <w:rsid w:val="00F013A2"/>
    <w:rsid w:val="00F01596"/>
    <w:rsid w:val="00F017A6"/>
    <w:rsid w:val="00F01A7E"/>
    <w:rsid w:val="00F02192"/>
    <w:rsid w:val="00F029DF"/>
    <w:rsid w:val="00F02AF8"/>
    <w:rsid w:val="00F02DE8"/>
    <w:rsid w:val="00F02FE9"/>
    <w:rsid w:val="00F03955"/>
    <w:rsid w:val="00F03B40"/>
    <w:rsid w:val="00F03D36"/>
    <w:rsid w:val="00F04BA5"/>
    <w:rsid w:val="00F04E9C"/>
    <w:rsid w:val="00F04F91"/>
    <w:rsid w:val="00F05145"/>
    <w:rsid w:val="00F052AC"/>
    <w:rsid w:val="00F0547F"/>
    <w:rsid w:val="00F058B0"/>
    <w:rsid w:val="00F05CF0"/>
    <w:rsid w:val="00F064CC"/>
    <w:rsid w:val="00F06712"/>
    <w:rsid w:val="00F06BA2"/>
    <w:rsid w:val="00F0703C"/>
    <w:rsid w:val="00F072EE"/>
    <w:rsid w:val="00F07583"/>
    <w:rsid w:val="00F07739"/>
    <w:rsid w:val="00F07882"/>
    <w:rsid w:val="00F07A9E"/>
    <w:rsid w:val="00F107FF"/>
    <w:rsid w:val="00F1083C"/>
    <w:rsid w:val="00F1091A"/>
    <w:rsid w:val="00F1093F"/>
    <w:rsid w:val="00F10A27"/>
    <w:rsid w:val="00F10A3D"/>
    <w:rsid w:val="00F10C15"/>
    <w:rsid w:val="00F1111A"/>
    <w:rsid w:val="00F116FB"/>
    <w:rsid w:val="00F117ED"/>
    <w:rsid w:val="00F11A83"/>
    <w:rsid w:val="00F11B40"/>
    <w:rsid w:val="00F11FE7"/>
    <w:rsid w:val="00F12083"/>
    <w:rsid w:val="00F12597"/>
    <w:rsid w:val="00F12C0F"/>
    <w:rsid w:val="00F12CB2"/>
    <w:rsid w:val="00F131A7"/>
    <w:rsid w:val="00F13220"/>
    <w:rsid w:val="00F13235"/>
    <w:rsid w:val="00F134F1"/>
    <w:rsid w:val="00F135F3"/>
    <w:rsid w:val="00F136F3"/>
    <w:rsid w:val="00F13CAB"/>
    <w:rsid w:val="00F13D41"/>
    <w:rsid w:val="00F15045"/>
    <w:rsid w:val="00F150D4"/>
    <w:rsid w:val="00F152B4"/>
    <w:rsid w:val="00F154AE"/>
    <w:rsid w:val="00F15706"/>
    <w:rsid w:val="00F1586C"/>
    <w:rsid w:val="00F15EB0"/>
    <w:rsid w:val="00F16052"/>
    <w:rsid w:val="00F16220"/>
    <w:rsid w:val="00F1661E"/>
    <w:rsid w:val="00F166C4"/>
    <w:rsid w:val="00F16962"/>
    <w:rsid w:val="00F16AF9"/>
    <w:rsid w:val="00F17155"/>
    <w:rsid w:val="00F17163"/>
    <w:rsid w:val="00F1723D"/>
    <w:rsid w:val="00F17322"/>
    <w:rsid w:val="00F1798E"/>
    <w:rsid w:val="00F17DEE"/>
    <w:rsid w:val="00F201BB"/>
    <w:rsid w:val="00F203E1"/>
    <w:rsid w:val="00F203EE"/>
    <w:rsid w:val="00F204D9"/>
    <w:rsid w:val="00F20EAE"/>
    <w:rsid w:val="00F20F2B"/>
    <w:rsid w:val="00F210A2"/>
    <w:rsid w:val="00F214E0"/>
    <w:rsid w:val="00F21B3A"/>
    <w:rsid w:val="00F21C85"/>
    <w:rsid w:val="00F21D4E"/>
    <w:rsid w:val="00F220EB"/>
    <w:rsid w:val="00F2227F"/>
    <w:rsid w:val="00F2279B"/>
    <w:rsid w:val="00F22CFA"/>
    <w:rsid w:val="00F230C9"/>
    <w:rsid w:val="00F2360D"/>
    <w:rsid w:val="00F23714"/>
    <w:rsid w:val="00F2375A"/>
    <w:rsid w:val="00F2406F"/>
    <w:rsid w:val="00F245C3"/>
    <w:rsid w:val="00F245F6"/>
    <w:rsid w:val="00F24B2F"/>
    <w:rsid w:val="00F24FB4"/>
    <w:rsid w:val="00F25101"/>
    <w:rsid w:val="00F2545E"/>
    <w:rsid w:val="00F25774"/>
    <w:rsid w:val="00F257AC"/>
    <w:rsid w:val="00F25B87"/>
    <w:rsid w:val="00F2629F"/>
    <w:rsid w:val="00F26329"/>
    <w:rsid w:val="00F26399"/>
    <w:rsid w:val="00F26CF8"/>
    <w:rsid w:val="00F26EA6"/>
    <w:rsid w:val="00F26FD2"/>
    <w:rsid w:val="00F2727A"/>
    <w:rsid w:val="00F278AB"/>
    <w:rsid w:val="00F278E3"/>
    <w:rsid w:val="00F279AB"/>
    <w:rsid w:val="00F27E48"/>
    <w:rsid w:val="00F3013E"/>
    <w:rsid w:val="00F30346"/>
    <w:rsid w:val="00F30925"/>
    <w:rsid w:val="00F30A36"/>
    <w:rsid w:val="00F30B05"/>
    <w:rsid w:val="00F30EE5"/>
    <w:rsid w:val="00F30F80"/>
    <w:rsid w:val="00F31072"/>
    <w:rsid w:val="00F31999"/>
    <w:rsid w:val="00F31C9F"/>
    <w:rsid w:val="00F31D78"/>
    <w:rsid w:val="00F31F61"/>
    <w:rsid w:val="00F31FA1"/>
    <w:rsid w:val="00F31FF2"/>
    <w:rsid w:val="00F3235F"/>
    <w:rsid w:val="00F3268D"/>
    <w:rsid w:val="00F3286B"/>
    <w:rsid w:val="00F32895"/>
    <w:rsid w:val="00F32C75"/>
    <w:rsid w:val="00F32D4A"/>
    <w:rsid w:val="00F33090"/>
    <w:rsid w:val="00F335B3"/>
    <w:rsid w:val="00F33C43"/>
    <w:rsid w:val="00F344F2"/>
    <w:rsid w:val="00F34567"/>
    <w:rsid w:val="00F34711"/>
    <w:rsid w:val="00F3482D"/>
    <w:rsid w:val="00F34930"/>
    <w:rsid w:val="00F34B42"/>
    <w:rsid w:val="00F34BCA"/>
    <w:rsid w:val="00F34CBB"/>
    <w:rsid w:val="00F34DFB"/>
    <w:rsid w:val="00F34E35"/>
    <w:rsid w:val="00F351A5"/>
    <w:rsid w:val="00F351D1"/>
    <w:rsid w:val="00F353CF"/>
    <w:rsid w:val="00F35554"/>
    <w:rsid w:val="00F355B2"/>
    <w:rsid w:val="00F35AB7"/>
    <w:rsid w:val="00F35B38"/>
    <w:rsid w:val="00F35DC6"/>
    <w:rsid w:val="00F35F2A"/>
    <w:rsid w:val="00F36289"/>
    <w:rsid w:val="00F364A6"/>
    <w:rsid w:val="00F367B5"/>
    <w:rsid w:val="00F368C2"/>
    <w:rsid w:val="00F36953"/>
    <w:rsid w:val="00F36D4D"/>
    <w:rsid w:val="00F3737B"/>
    <w:rsid w:val="00F37638"/>
    <w:rsid w:val="00F37D2A"/>
    <w:rsid w:val="00F37DD5"/>
    <w:rsid w:val="00F40396"/>
    <w:rsid w:val="00F4097E"/>
    <w:rsid w:val="00F40D0A"/>
    <w:rsid w:val="00F40D62"/>
    <w:rsid w:val="00F41845"/>
    <w:rsid w:val="00F419F2"/>
    <w:rsid w:val="00F41AB0"/>
    <w:rsid w:val="00F41B93"/>
    <w:rsid w:val="00F42121"/>
    <w:rsid w:val="00F4238C"/>
    <w:rsid w:val="00F42881"/>
    <w:rsid w:val="00F42A5F"/>
    <w:rsid w:val="00F432FF"/>
    <w:rsid w:val="00F43429"/>
    <w:rsid w:val="00F436F7"/>
    <w:rsid w:val="00F4399A"/>
    <w:rsid w:val="00F43A3B"/>
    <w:rsid w:val="00F43A9A"/>
    <w:rsid w:val="00F43C80"/>
    <w:rsid w:val="00F44187"/>
    <w:rsid w:val="00F444F5"/>
    <w:rsid w:val="00F445C7"/>
    <w:rsid w:val="00F447D6"/>
    <w:rsid w:val="00F45404"/>
    <w:rsid w:val="00F4548C"/>
    <w:rsid w:val="00F456D7"/>
    <w:rsid w:val="00F45934"/>
    <w:rsid w:val="00F45BED"/>
    <w:rsid w:val="00F463B9"/>
    <w:rsid w:val="00F46582"/>
    <w:rsid w:val="00F467A2"/>
    <w:rsid w:val="00F46ECA"/>
    <w:rsid w:val="00F47089"/>
    <w:rsid w:val="00F47404"/>
    <w:rsid w:val="00F500EA"/>
    <w:rsid w:val="00F50330"/>
    <w:rsid w:val="00F503DC"/>
    <w:rsid w:val="00F504AF"/>
    <w:rsid w:val="00F50C64"/>
    <w:rsid w:val="00F511D1"/>
    <w:rsid w:val="00F5137D"/>
    <w:rsid w:val="00F5185F"/>
    <w:rsid w:val="00F51DD4"/>
    <w:rsid w:val="00F51ED6"/>
    <w:rsid w:val="00F52593"/>
    <w:rsid w:val="00F5352C"/>
    <w:rsid w:val="00F538B3"/>
    <w:rsid w:val="00F53EDD"/>
    <w:rsid w:val="00F54110"/>
    <w:rsid w:val="00F545A7"/>
    <w:rsid w:val="00F54851"/>
    <w:rsid w:val="00F54878"/>
    <w:rsid w:val="00F54A54"/>
    <w:rsid w:val="00F54D48"/>
    <w:rsid w:val="00F54EB9"/>
    <w:rsid w:val="00F55C14"/>
    <w:rsid w:val="00F55F93"/>
    <w:rsid w:val="00F560E5"/>
    <w:rsid w:val="00F56832"/>
    <w:rsid w:val="00F569A0"/>
    <w:rsid w:val="00F56B7E"/>
    <w:rsid w:val="00F56E40"/>
    <w:rsid w:val="00F56F01"/>
    <w:rsid w:val="00F570B8"/>
    <w:rsid w:val="00F57123"/>
    <w:rsid w:val="00F571C1"/>
    <w:rsid w:val="00F57418"/>
    <w:rsid w:val="00F575D1"/>
    <w:rsid w:val="00F57B7F"/>
    <w:rsid w:val="00F6031A"/>
    <w:rsid w:val="00F60746"/>
    <w:rsid w:val="00F60C98"/>
    <w:rsid w:val="00F60CCC"/>
    <w:rsid w:val="00F60E85"/>
    <w:rsid w:val="00F6132D"/>
    <w:rsid w:val="00F61E37"/>
    <w:rsid w:val="00F61E3F"/>
    <w:rsid w:val="00F62678"/>
    <w:rsid w:val="00F629C8"/>
    <w:rsid w:val="00F62ECB"/>
    <w:rsid w:val="00F63177"/>
    <w:rsid w:val="00F631D0"/>
    <w:rsid w:val="00F640BD"/>
    <w:rsid w:val="00F6424E"/>
    <w:rsid w:val="00F64370"/>
    <w:rsid w:val="00F644D3"/>
    <w:rsid w:val="00F64A4B"/>
    <w:rsid w:val="00F64C37"/>
    <w:rsid w:val="00F64E6E"/>
    <w:rsid w:val="00F64F52"/>
    <w:rsid w:val="00F65768"/>
    <w:rsid w:val="00F65B29"/>
    <w:rsid w:val="00F65C10"/>
    <w:rsid w:val="00F65D5D"/>
    <w:rsid w:val="00F660CF"/>
    <w:rsid w:val="00F6615A"/>
    <w:rsid w:val="00F661AD"/>
    <w:rsid w:val="00F6649D"/>
    <w:rsid w:val="00F669AF"/>
    <w:rsid w:val="00F66DF8"/>
    <w:rsid w:val="00F6731A"/>
    <w:rsid w:val="00F67580"/>
    <w:rsid w:val="00F6778A"/>
    <w:rsid w:val="00F677D0"/>
    <w:rsid w:val="00F67804"/>
    <w:rsid w:val="00F67FC0"/>
    <w:rsid w:val="00F70B16"/>
    <w:rsid w:val="00F70DA6"/>
    <w:rsid w:val="00F710AC"/>
    <w:rsid w:val="00F713DA"/>
    <w:rsid w:val="00F7237D"/>
    <w:rsid w:val="00F7254A"/>
    <w:rsid w:val="00F72789"/>
    <w:rsid w:val="00F72850"/>
    <w:rsid w:val="00F72BBB"/>
    <w:rsid w:val="00F72CA1"/>
    <w:rsid w:val="00F72CD3"/>
    <w:rsid w:val="00F72DF2"/>
    <w:rsid w:val="00F72E75"/>
    <w:rsid w:val="00F73B80"/>
    <w:rsid w:val="00F743A9"/>
    <w:rsid w:val="00F7452C"/>
    <w:rsid w:val="00F74733"/>
    <w:rsid w:val="00F7482D"/>
    <w:rsid w:val="00F74B0D"/>
    <w:rsid w:val="00F7547E"/>
    <w:rsid w:val="00F75592"/>
    <w:rsid w:val="00F755A4"/>
    <w:rsid w:val="00F7584B"/>
    <w:rsid w:val="00F759D6"/>
    <w:rsid w:val="00F75A03"/>
    <w:rsid w:val="00F75C23"/>
    <w:rsid w:val="00F75D9F"/>
    <w:rsid w:val="00F7614C"/>
    <w:rsid w:val="00F769DF"/>
    <w:rsid w:val="00F76E3D"/>
    <w:rsid w:val="00F76EE7"/>
    <w:rsid w:val="00F770C7"/>
    <w:rsid w:val="00F77581"/>
    <w:rsid w:val="00F77A4A"/>
    <w:rsid w:val="00F8013F"/>
    <w:rsid w:val="00F801A2"/>
    <w:rsid w:val="00F80466"/>
    <w:rsid w:val="00F80A82"/>
    <w:rsid w:val="00F80DA3"/>
    <w:rsid w:val="00F81481"/>
    <w:rsid w:val="00F819DA"/>
    <w:rsid w:val="00F821D0"/>
    <w:rsid w:val="00F8241D"/>
    <w:rsid w:val="00F82477"/>
    <w:rsid w:val="00F8254D"/>
    <w:rsid w:val="00F825F4"/>
    <w:rsid w:val="00F82903"/>
    <w:rsid w:val="00F82AA2"/>
    <w:rsid w:val="00F82E39"/>
    <w:rsid w:val="00F82EFB"/>
    <w:rsid w:val="00F82F1E"/>
    <w:rsid w:val="00F83196"/>
    <w:rsid w:val="00F83C98"/>
    <w:rsid w:val="00F83CFE"/>
    <w:rsid w:val="00F8411E"/>
    <w:rsid w:val="00F84435"/>
    <w:rsid w:val="00F844B3"/>
    <w:rsid w:val="00F84B94"/>
    <w:rsid w:val="00F84F97"/>
    <w:rsid w:val="00F8500D"/>
    <w:rsid w:val="00F8505B"/>
    <w:rsid w:val="00F85108"/>
    <w:rsid w:val="00F8519B"/>
    <w:rsid w:val="00F853E1"/>
    <w:rsid w:val="00F85523"/>
    <w:rsid w:val="00F855DA"/>
    <w:rsid w:val="00F85AA1"/>
    <w:rsid w:val="00F860BD"/>
    <w:rsid w:val="00F8669F"/>
    <w:rsid w:val="00F86A45"/>
    <w:rsid w:val="00F87487"/>
    <w:rsid w:val="00F87683"/>
    <w:rsid w:val="00F87F73"/>
    <w:rsid w:val="00F90179"/>
    <w:rsid w:val="00F90180"/>
    <w:rsid w:val="00F901A2"/>
    <w:rsid w:val="00F9080F"/>
    <w:rsid w:val="00F90A27"/>
    <w:rsid w:val="00F90A93"/>
    <w:rsid w:val="00F90F12"/>
    <w:rsid w:val="00F914C7"/>
    <w:rsid w:val="00F91530"/>
    <w:rsid w:val="00F916EC"/>
    <w:rsid w:val="00F91E19"/>
    <w:rsid w:val="00F9209A"/>
    <w:rsid w:val="00F92461"/>
    <w:rsid w:val="00F92D3E"/>
    <w:rsid w:val="00F931FF"/>
    <w:rsid w:val="00F93967"/>
    <w:rsid w:val="00F93B94"/>
    <w:rsid w:val="00F93DC4"/>
    <w:rsid w:val="00F940C7"/>
    <w:rsid w:val="00F942B8"/>
    <w:rsid w:val="00F9487E"/>
    <w:rsid w:val="00F948B2"/>
    <w:rsid w:val="00F94BF3"/>
    <w:rsid w:val="00F94EBD"/>
    <w:rsid w:val="00F950FE"/>
    <w:rsid w:val="00F9529B"/>
    <w:rsid w:val="00F95DFD"/>
    <w:rsid w:val="00F960A7"/>
    <w:rsid w:val="00F967DC"/>
    <w:rsid w:val="00F96804"/>
    <w:rsid w:val="00F96C7C"/>
    <w:rsid w:val="00F96D41"/>
    <w:rsid w:val="00F96FE9"/>
    <w:rsid w:val="00F970AC"/>
    <w:rsid w:val="00F972A7"/>
    <w:rsid w:val="00F97841"/>
    <w:rsid w:val="00F97891"/>
    <w:rsid w:val="00F97A43"/>
    <w:rsid w:val="00F97A68"/>
    <w:rsid w:val="00F97BBD"/>
    <w:rsid w:val="00FA016D"/>
    <w:rsid w:val="00FA0837"/>
    <w:rsid w:val="00FA10E4"/>
    <w:rsid w:val="00FA12E9"/>
    <w:rsid w:val="00FA1DF3"/>
    <w:rsid w:val="00FA1F06"/>
    <w:rsid w:val="00FA209E"/>
    <w:rsid w:val="00FA20AF"/>
    <w:rsid w:val="00FA24E5"/>
    <w:rsid w:val="00FA250B"/>
    <w:rsid w:val="00FA2667"/>
    <w:rsid w:val="00FA28CC"/>
    <w:rsid w:val="00FA29EB"/>
    <w:rsid w:val="00FA2C53"/>
    <w:rsid w:val="00FA2DDE"/>
    <w:rsid w:val="00FA3836"/>
    <w:rsid w:val="00FA38DB"/>
    <w:rsid w:val="00FA3BC0"/>
    <w:rsid w:val="00FA3E8A"/>
    <w:rsid w:val="00FA466F"/>
    <w:rsid w:val="00FA4C43"/>
    <w:rsid w:val="00FA4D79"/>
    <w:rsid w:val="00FA58D5"/>
    <w:rsid w:val="00FA5A11"/>
    <w:rsid w:val="00FA5ED7"/>
    <w:rsid w:val="00FA6158"/>
    <w:rsid w:val="00FA6333"/>
    <w:rsid w:val="00FA64CD"/>
    <w:rsid w:val="00FA6768"/>
    <w:rsid w:val="00FA6841"/>
    <w:rsid w:val="00FA69FE"/>
    <w:rsid w:val="00FA6EBF"/>
    <w:rsid w:val="00FA72CF"/>
    <w:rsid w:val="00FA74E1"/>
    <w:rsid w:val="00FA7564"/>
    <w:rsid w:val="00FA75A9"/>
    <w:rsid w:val="00FA77AF"/>
    <w:rsid w:val="00FA7883"/>
    <w:rsid w:val="00FA7B12"/>
    <w:rsid w:val="00FA7BC8"/>
    <w:rsid w:val="00FA7EB7"/>
    <w:rsid w:val="00FB0DB6"/>
    <w:rsid w:val="00FB10B2"/>
    <w:rsid w:val="00FB123E"/>
    <w:rsid w:val="00FB12D8"/>
    <w:rsid w:val="00FB1516"/>
    <w:rsid w:val="00FB15C6"/>
    <w:rsid w:val="00FB1651"/>
    <w:rsid w:val="00FB19FE"/>
    <w:rsid w:val="00FB1E70"/>
    <w:rsid w:val="00FB2332"/>
    <w:rsid w:val="00FB2554"/>
    <w:rsid w:val="00FB279C"/>
    <w:rsid w:val="00FB35B4"/>
    <w:rsid w:val="00FB3B10"/>
    <w:rsid w:val="00FB3B21"/>
    <w:rsid w:val="00FB40DF"/>
    <w:rsid w:val="00FB41D5"/>
    <w:rsid w:val="00FB44BD"/>
    <w:rsid w:val="00FB4571"/>
    <w:rsid w:val="00FB484B"/>
    <w:rsid w:val="00FB4FC0"/>
    <w:rsid w:val="00FB5097"/>
    <w:rsid w:val="00FB57F2"/>
    <w:rsid w:val="00FB5839"/>
    <w:rsid w:val="00FB5880"/>
    <w:rsid w:val="00FB5A67"/>
    <w:rsid w:val="00FB5AA5"/>
    <w:rsid w:val="00FB5E73"/>
    <w:rsid w:val="00FB5F71"/>
    <w:rsid w:val="00FB5FE5"/>
    <w:rsid w:val="00FB65AF"/>
    <w:rsid w:val="00FB6CD2"/>
    <w:rsid w:val="00FB6EDB"/>
    <w:rsid w:val="00FB6FDB"/>
    <w:rsid w:val="00FB73DC"/>
    <w:rsid w:val="00FB7412"/>
    <w:rsid w:val="00FB77FE"/>
    <w:rsid w:val="00FB7AC7"/>
    <w:rsid w:val="00FB7EA6"/>
    <w:rsid w:val="00FC028E"/>
    <w:rsid w:val="00FC0492"/>
    <w:rsid w:val="00FC0494"/>
    <w:rsid w:val="00FC04B2"/>
    <w:rsid w:val="00FC07B2"/>
    <w:rsid w:val="00FC0810"/>
    <w:rsid w:val="00FC0B24"/>
    <w:rsid w:val="00FC0B4E"/>
    <w:rsid w:val="00FC105B"/>
    <w:rsid w:val="00FC107C"/>
    <w:rsid w:val="00FC1168"/>
    <w:rsid w:val="00FC15FF"/>
    <w:rsid w:val="00FC17A5"/>
    <w:rsid w:val="00FC19EF"/>
    <w:rsid w:val="00FC1D35"/>
    <w:rsid w:val="00FC253F"/>
    <w:rsid w:val="00FC2566"/>
    <w:rsid w:val="00FC2687"/>
    <w:rsid w:val="00FC2BB1"/>
    <w:rsid w:val="00FC2CC0"/>
    <w:rsid w:val="00FC2E45"/>
    <w:rsid w:val="00FC2F43"/>
    <w:rsid w:val="00FC358B"/>
    <w:rsid w:val="00FC3854"/>
    <w:rsid w:val="00FC3865"/>
    <w:rsid w:val="00FC3BC0"/>
    <w:rsid w:val="00FC3BEC"/>
    <w:rsid w:val="00FC3D9B"/>
    <w:rsid w:val="00FC3EEC"/>
    <w:rsid w:val="00FC43BF"/>
    <w:rsid w:val="00FC45B1"/>
    <w:rsid w:val="00FC4CAD"/>
    <w:rsid w:val="00FC5225"/>
    <w:rsid w:val="00FC586C"/>
    <w:rsid w:val="00FC59CC"/>
    <w:rsid w:val="00FC5D90"/>
    <w:rsid w:val="00FC6728"/>
    <w:rsid w:val="00FC6775"/>
    <w:rsid w:val="00FC69C6"/>
    <w:rsid w:val="00FC69CC"/>
    <w:rsid w:val="00FC6B3A"/>
    <w:rsid w:val="00FC7276"/>
    <w:rsid w:val="00FC72E7"/>
    <w:rsid w:val="00FC750C"/>
    <w:rsid w:val="00FC754B"/>
    <w:rsid w:val="00FC765A"/>
    <w:rsid w:val="00FD03EF"/>
    <w:rsid w:val="00FD05B8"/>
    <w:rsid w:val="00FD05E1"/>
    <w:rsid w:val="00FD1751"/>
    <w:rsid w:val="00FD192E"/>
    <w:rsid w:val="00FD1B87"/>
    <w:rsid w:val="00FD21D4"/>
    <w:rsid w:val="00FD2625"/>
    <w:rsid w:val="00FD27EE"/>
    <w:rsid w:val="00FD280A"/>
    <w:rsid w:val="00FD28B2"/>
    <w:rsid w:val="00FD2A5B"/>
    <w:rsid w:val="00FD2B2E"/>
    <w:rsid w:val="00FD344D"/>
    <w:rsid w:val="00FD35F9"/>
    <w:rsid w:val="00FD3819"/>
    <w:rsid w:val="00FD3CA9"/>
    <w:rsid w:val="00FD4626"/>
    <w:rsid w:val="00FD48F5"/>
    <w:rsid w:val="00FD4BFD"/>
    <w:rsid w:val="00FD6988"/>
    <w:rsid w:val="00FD6FA2"/>
    <w:rsid w:val="00FD7563"/>
    <w:rsid w:val="00FD7FA5"/>
    <w:rsid w:val="00FE0156"/>
    <w:rsid w:val="00FE0178"/>
    <w:rsid w:val="00FE0365"/>
    <w:rsid w:val="00FE03A6"/>
    <w:rsid w:val="00FE0B1D"/>
    <w:rsid w:val="00FE0F94"/>
    <w:rsid w:val="00FE1109"/>
    <w:rsid w:val="00FE1158"/>
    <w:rsid w:val="00FE11EC"/>
    <w:rsid w:val="00FE1630"/>
    <w:rsid w:val="00FE19F1"/>
    <w:rsid w:val="00FE22A3"/>
    <w:rsid w:val="00FE2487"/>
    <w:rsid w:val="00FE2A8D"/>
    <w:rsid w:val="00FE360A"/>
    <w:rsid w:val="00FE3927"/>
    <w:rsid w:val="00FE3D26"/>
    <w:rsid w:val="00FE3F07"/>
    <w:rsid w:val="00FE400D"/>
    <w:rsid w:val="00FE425A"/>
    <w:rsid w:val="00FE451A"/>
    <w:rsid w:val="00FE48C4"/>
    <w:rsid w:val="00FE53E9"/>
    <w:rsid w:val="00FE5609"/>
    <w:rsid w:val="00FE5656"/>
    <w:rsid w:val="00FE5A91"/>
    <w:rsid w:val="00FE5AA7"/>
    <w:rsid w:val="00FE5B1E"/>
    <w:rsid w:val="00FE5B9C"/>
    <w:rsid w:val="00FE5C7F"/>
    <w:rsid w:val="00FE5D49"/>
    <w:rsid w:val="00FE623B"/>
    <w:rsid w:val="00FE69BC"/>
    <w:rsid w:val="00FE6BED"/>
    <w:rsid w:val="00FE6CEA"/>
    <w:rsid w:val="00FE6D14"/>
    <w:rsid w:val="00FE6DFC"/>
    <w:rsid w:val="00FE72A3"/>
    <w:rsid w:val="00FE7496"/>
    <w:rsid w:val="00FE7507"/>
    <w:rsid w:val="00FE7831"/>
    <w:rsid w:val="00FE7974"/>
    <w:rsid w:val="00FE7DF0"/>
    <w:rsid w:val="00FE7F97"/>
    <w:rsid w:val="00FF03E1"/>
    <w:rsid w:val="00FF069B"/>
    <w:rsid w:val="00FF083F"/>
    <w:rsid w:val="00FF093E"/>
    <w:rsid w:val="00FF0993"/>
    <w:rsid w:val="00FF0AE3"/>
    <w:rsid w:val="00FF1428"/>
    <w:rsid w:val="00FF1898"/>
    <w:rsid w:val="00FF1D66"/>
    <w:rsid w:val="00FF1DCC"/>
    <w:rsid w:val="00FF2318"/>
    <w:rsid w:val="00FF2469"/>
    <w:rsid w:val="00FF24CD"/>
    <w:rsid w:val="00FF25F3"/>
    <w:rsid w:val="00FF26B5"/>
    <w:rsid w:val="00FF28CF"/>
    <w:rsid w:val="00FF2B07"/>
    <w:rsid w:val="00FF32D5"/>
    <w:rsid w:val="00FF3473"/>
    <w:rsid w:val="00FF4298"/>
    <w:rsid w:val="00FF444D"/>
    <w:rsid w:val="00FF4613"/>
    <w:rsid w:val="00FF4780"/>
    <w:rsid w:val="00FF5282"/>
    <w:rsid w:val="00FF5324"/>
    <w:rsid w:val="00FF5350"/>
    <w:rsid w:val="00FF58F4"/>
    <w:rsid w:val="00FF5B5A"/>
    <w:rsid w:val="00FF5EAD"/>
    <w:rsid w:val="00FF68EA"/>
    <w:rsid w:val="00FF6A3F"/>
    <w:rsid w:val="00FF71C5"/>
    <w:rsid w:val="00FF7535"/>
    <w:rsid w:val="010A5DEF"/>
    <w:rsid w:val="0114A2DC"/>
    <w:rsid w:val="01406438"/>
    <w:rsid w:val="015714BC"/>
    <w:rsid w:val="015B716C"/>
    <w:rsid w:val="015E8025"/>
    <w:rsid w:val="01722A9C"/>
    <w:rsid w:val="0198BDA9"/>
    <w:rsid w:val="01C87F47"/>
    <w:rsid w:val="01F9BF30"/>
    <w:rsid w:val="021DDC99"/>
    <w:rsid w:val="022DF4E2"/>
    <w:rsid w:val="0235C202"/>
    <w:rsid w:val="023D5F22"/>
    <w:rsid w:val="0292D55B"/>
    <w:rsid w:val="0297A854"/>
    <w:rsid w:val="02C07584"/>
    <w:rsid w:val="02CC46B7"/>
    <w:rsid w:val="02D4727F"/>
    <w:rsid w:val="030DB380"/>
    <w:rsid w:val="031CB85A"/>
    <w:rsid w:val="032638C2"/>
    <w:rsid w:val="03570490"/>
    <w:rsid w:val="03652B98"/>
    <w:rsid w:val="03815525"/>
    <w:rsid w:val="03933F44"/>
    <w:rsid w:val="03B7A3C7"/>
    <w:rsid w:val="03D2971A"/>
    <w:rsid w:val="03ED1C96"/>
    <w:rsid w:val="04008C16"/>
    <w:rsid w:val="042C6AD5"/>
    <w:rsid w:val="043873D0"/>
    <w:rsid w:val="047A1C0D"/>
    <w:rsid w:val="0481AD65"/>
    <w:rsid w:val="0486EA9E"/>
    <w:rsid w:val="049B1B47"/>
    <w:rsid w:val="04AEEA3E"/>
    <w:rsid w:val="04D1FBB4"/>
    <w:rsid w:val="04DD85DC"/>
    <w:rsid w:val="04EA44EA"/>
    <w:rsid w:val="05138070"/>
    <w:rsid w:val="052CC3D5"/>
    <w:rsid w:val="053C4EB8"/>
    <w:rsid w:val="05612DAF"/>
    <w:rsid w:val="0568980D"/>
    <w:rsid w:val="0572A8E7"/>
    <w:rsid w:val="057EA465"/>
    <w:rsid w:val="05800856"/>
    <w:rsid w:val="05894281"/>
    <w:rsid w:val="05906227"/>
    <w:rsid w:val="059E86C1"/>
    <w:rsid w:val="05A43176"/>
    <w:rsid w:val="05CC01AA"/>
    <w:rsid w:val="0604B6CA"/>
    <w:rsid w:val="061941BA"/>
    <w:rsid w:val="06200016"/>
    <w:rsid w:val="062D5A2B"/>
    <w:rsid w:val="0633EA10"/>
    <w:rsid w:val="0635878C"/>
    <w:rsid w:val="06539BA3"/>
    <w:rsid w:val="066B20AC"/>
    <w:rsid w:val="06728E97"/>
    <w:rsid w:val="06B14BDF"/>
    <w:rsid w:val="06B7FA8A"/>
    <w:rsid w:val="06BB6291"/>
    <w:rsid w:val="06CCCA14"/>
    <w:rsid w:val="06EDC95D"/>
    <w:rsid w:val="06EE66C3"/>
    <w:rsid w:val="06F6CADB"/>
    <w:rsid w:val="06FA6EA2"/>
    <w:rsid w:val="07244937"/>
    <w:rsid w:val="0733E8F5"/>
    <w:rsid w:val="073FEA6C"/>
    <w:rsid w:val="0743DB4E"/>
    <w:rsid w:val="0756F0CD"/>
    <w:rsid w:val="075A3E65"/>
    <w:rsid w:val="0767FC7C"/>
    <w:rsid w:val="076EC99B"/>
    <w:rsid w:val="076F088D"/>
    <w:rsid w:val="076F1B08"/>
    <w:rsid w:val="0778C807"/>
    <w:rsid w:val="079A334D"/>
    <w:rsid w:val="07A324A3"/>
    <w:rsid w:val="07B1208F"/>
    <w:rsid w:val="07C0083E"/>
    <w:rsid w:val="07C44CB4"/>
    <w:rsid w:val="07CC3A71"/>
    <w:rsid w:val="07F29045"/>
    <w:rsid w:val="0813737F"/>
    <w:rsid w:val="08637661"/>
    <w:rsid w:val="08694D8B"/>
    <w:rsid w:val="08A1BCD5"/>
    <w:rsid w:val="08A53D4C"/>
    <w:rsid w:val="08BDD3F7"/>
    <w:rsid w:val="08C048EB"/>
    <w:rsid w:val="08CA3944"/>
    <w:rsid w:val="08DDBAAC"/>
    <w:rsid w:val="08FFF845"/>
    <w:rsid w:val="0903DDF4"/>
    <w:rsid w:val="092CA843"/>
    <w:rsid w:val="094073C9"/>
    <w:rsid w:val="095F0121"/>
    <w:rsid w:val="096115B8"/>
    <w:rsid w:val="0975FA75"/>
    <w:rsid w:val="098C5753"/>
    <w:rsid w:val="098CF26B"/>
    <w:rsid w:val="098DF4B6"/>
    <w:rsid w:val="09C60FCD"/>
    <w:rsid w:val="09E63100"/>
    <w:rsid w:val="09FCC96C"/>
    <w:rsid w:val="0A0C16B7"/>
    <w:rsid w:val="0A0DBD89"/>
    <w:rsid w:val="0A241F8F"/>
    <w:rsid w:val="0A3B1E37"/>
    <w:rsid w:val="0A4708A6"/>
    <w:rsid w:val="0A4A8E09"/>
    <w:rsid w:val="0A5B7438"/>
    <w:rsid w:val="0A70391D"/>
    <w:rsid w:val="0A851737"/>
    <w:rsid w:val="0AA2F2FF"/>
    <w:rsid w:val="0AC5AEDF"/>
    <w:rsid w:val="0AE5536A"/>
    <w:rsid w:val="0AFB8687"/>
    <w:rsid w:val="0B160156"/>
    <w:rsid w:val="0B1A7EE6"/>
    <w:rsid w:val="0B2C5EE7"/>
    <w:rsid w:val="0B468012"/>
    <w:rsid w:val="0B70C6DD"/>
    <w:rsid w:val="0B767C15"/>
    <w:rsid w:val="0B7D6BA2"/>
    <w:rsid w:val="0B925E4F"/>
    <w:rsid w:val="0BA58CD9"/>
    <w:rsid w:val="0BAE65D8"/>
    <w:rsid w:val="0BD2FA97"/>
    <w:rsid w:val="0BD5EA34"/>
    <w:rsid w:val="0BF780A5"/>
    <w:rsid w:val="0BFAA058"/>
    <w:rsid w:val="0C1B2E6B"/>
    <w:rsid w:val="0C343B0F"/>
    <w:rsid w:val="0C3F09FA"/>
    <w:rsid w:val="0C53E35F"/>
    <w:rsid w:val="0C55C34E"/>
    <w:rsid w:val="0C606F63"/>
    <w:rsid w:val="0C61082D"/>
    <w:rsid w:val="0C676B21"/>
    <w:rsid w:val="0C7F744F"/>
    <w:rsid w:val="0C84D3ED"/>
    <w:rsid w:val="0C9EA8AB"/>
    <w:rsid w:val="0CA33A1E"/>
    <w:rsid w:val="0CADE0D5"/>
    <w:rsid w:val="0CB8F407"/>
    <w:rsid w:val="0CBA0A29"/>
    <w:rsid w:val="0CC5183C"/>
    <w:rsid w:val="0CC7DBAC"/>
    <w:rsid w:val="0CCB76B8"/>
    <w:rsid w:val="0CCD36C2"/>
    <w:rsid w:val="0CFD84C7"/>
    <w:rsid w:val="0D17E1DD"/>
    <w:rsid w:val="0D282E70"/>
    <w:rsid w:val="0D5E1C7D"/>
    <w:rsid w:val="0D9BB3C6"/>
    <w:rsid w:val="0DB0404D"/>
    <w:rsid w:val="0DB7ECFC"/>
    <w:rsid w:val="0DBE52CE"/>
    <w:rsid w:val="0DC04034"/>
    <w:rsid w:val="0DCDFD7F"/>
    <w:rsid w:val="0DEC5466"/>
    <w:rsid w:val="0E09BECC"/>
    <w:rsid w:val="0E0A06EF"/>
    <w:rsid w:val="0E2AA318"/>
    <w:rsid w:val="0E358B9A"/>
    <w:rsid w:val="0E4D8790"/>
    <w:rsid w:val="0E5BF6F0"/>
    <w:rsid w:val="0E67C66E"/>
    <w:rsid w:val="0E6A89D0"/>
    <w:rsid w:val="0E990DE4"/>
    <w:rsid w:val="0EA6CF01"/>
    <w:rsid w:val="0EA8B483"/>
    <w:rsid w:val="0ECABF74"/>
    <w:rsid w:val="0ED317DD"/>
    <w:rsid w:val="0ED50772"/>
    <w:rsid w:val="0F021FB5"/>
    <w:rsid w:val="0F152D24"/>
    <w:rsid w:val="0F17B260"/>
    <w:rsid w:val="0F2A65BA"/>
    <w:rsid w:val="0F2E9523"/>
    <w:rsid w:val="0F37CC01"/>
    <w:rsid w:val="0F40A2A6"/>
    <w:rsid w:val="0F42E9BF"/>
    <w:rsid w:val="0F54F5C9"/>
    <w:rsid w:val="0F6300CF"/>
    <w:rsid w:val="0F7CEBCB"/>
    <w:rsid w:val="0F7FB6F3"/>
    <w:rsid w:val="0F81D499"/>
    <w:rsid w:val="0F88EC69"/>
    <w:rsid w:val="0F8B613C"/>
    <w:rsid w:val="0FC1F5E4"/>
    <w:rsid w:val="0FCE3163"/>
    <w:rsid w:val="0FED8B3B"/>
    <w:rsid w:val="1001E52F"/>
    <w:rsid w:val="100812FC"/>
    <w:rsid w:val="1036991C"/>
    <w:rsid w:val="10412006"/>
    <w:rsid w:val="10478E1F"/>
    <w:rsid w:val="1049588E"/>
    <w:rsid w:val="10616E3D"/>
    <w:rsid w:val="107F8368"/>
    <w:rsid w:val="1082B6D5"/>
    <w:rsid w:val="10961531"/>
    <w:rsid w:val="10A0A707"/>
    <w:rsid w:val="10A7A675"/>
    <w:rsid w:val="10ACCEE1"/>
    <w:rsid w:val="10B53CE9"/>
    <w:rsid w:val="10E8267F"/>
    <w:rsid w:val="1108EA9E"/>
    <w:rsid w:val="1125667D"/>
    <w:rsid w:val="1145C01F"/>
    <w:rsid w:val="114FD908"/>
    <w:rsid w:val="11743EAE"/>
    <w:rsid w:val="1178D245"/>
    <w:rsid w:val="117DD963"/>
    <w:rsid w:val="11EEFB1B"/>
    <w:rsid w:val="12275F4D"/>
    <w:rsid w:val="122CEA27"/>
    <w:rsid w:val="1231D8DE"/>
    <w:rsid w:val="124729C1"/>
    <w:rsid w:val="126E261F"/>
    <w:rsid w:val="127E54D3"/>
    <w:rsid w:val="127EF908"/>
    <w:rsid w:val="1282B0D9"/>
    <w:rsid w:val="1290D73B"/>
    <w:rsid w:val="1305FB0B"/>
    <w:rsid w:val="130D74F6"/>
    <w:rsid w:val="13350C1F"/>
    <w:rsid w:val="1348994D"/>
    <w:rsid w:val="135BD1CE"/>
    <w:rsid w:val="138493A3"/>
    <w:rsid w:val="139340DE"/>
    <w:rsid w:val="139D6330"/>
    <w:rsid w:val="13A96602"/>
    <w:rsid w:val="13B5CF75"/>
    <w:rsid w:val="13B7420E"/>
    <w:rsid w:val="13BB1D97"/>
    <w:rsid w:val="13C3C6AB"/>
    <w:rsid w:val="13C5BF72"/>
    <w:rsid w:val="13DD31E9"/>
    <w:rsid w:val="13F5E93D"/>
    <w:rsid w:val="14030E9C"/>
    <w:rsid w:val="143F88DE"/>
    <w:rsid w:val="147F81B4"/>
    <w:rsid w:val="14828B69"/>
    <w:rsid w:val="1494A2D8"/>
    <w:rsid w:val="14C725C0"/>
    <w:rsid w:val="14CB07E9"/>
    <w:rsid w:val="14CCC3C1"/>
    <w:rsid w:val="14D094B3"/>
    <w:rsid w:val="14D45362"/>
    <w:rsid w:val="14DA921B"/>
    <w:rsid w:val="14DE5DFB"/>
    <w:rsid w:val="14ECACD0"/>
    <w:rsid w:val="14F00148"/>
    <w:rsid w:val="1506F828"/>
    <w:rsid w:val="15128A7E"/>
    <w:rsid w:val="15486CE5"/>
    <w:rsid w:val="15589E78"/>
    <w:rsid w:val="15A34018"/>
    <w:rsid w:val="15B12FA6"/>
    <w:rsid w:val="15C089D6"/>
    <w:rsid w:val="15C08C72"/>
    <w:rsid w:val="15C3D1A5"/>
    <w:rsid w:val="15CFB116"/>
    <w:rsid w:val="15EA5482"/>
    <w:rsid w:val="16146514"/>
    <w:rsid w:val="1623FF84"/>
    <w:rsid w:val="1628B430"/>
    <w:rsid w:val="162B9402"/>
    <w:rsid w:val="16527251"/>
    <w:rsid w:val="165F7B97"/>
    <w:rsid w:val="1677CF9A"/>
    <w:rsid w:val="167BD8B9"/>
    <w:rsid w:val="1680AAD4"/>
    <w:rsid w:val="1681D510"/>
    <w:rsid w:val="16830066"/>
    <w:rsid w:val="1691C7F8"/>
    <w:rsid w:val="16AA4779"/>
    <w:rsid w:val="16B419FD"/>
    <w:rsid w:val="16FCA015"/>
    <w:rsid w:val="17308529"/>
    <w:rsid w:val="174600D8"/>
    <w:rsid w:val="1747F781"/>
    <w:rsid w:val="174F38FA"/>
    <w:rsid w:val="175BF54D"/>
    <w:rsid w:val="176CEC79"/>
    <w:rsid w:val="17779D39"/>
    <w:rsid w:val="1787080D"/>
    <w:rsid w:val="179B05F3"/>
    <w:rsid w:val="17CE874D"/>
    <w:rsid w:val="17CF94A2"/>
    <w:rsid w:val="17E19713"/>
    <w:rsid w:val="17FCE362"/>
    <w:rsid w:val="18160309"/>
    <w:rsid w:val="181A2627"/>
    <w:rsid w:val="181ACD80"/>
    <w:rsid w:val="18322B1C"/>
    <w:rsid w:val="1839C059"/>
    <w:rsid w:val="1853DB47"/>
    <w:rsid w:val="185A89E0"/>
    <w:rsid w:val="1873235D"/>
    <w:rsid w:val="1876A224"/>
    <w:rsid w:val="187722CC"/>
    <w:rsid w:val="187B18B4"/>
    <w:rsid w:val="187DEEFF"/>
    <w:rsid w:val="188A3A8D"/>
    <w:rsid w:val="18AAE412"/>
    <w:rsid w:val="18BE32D4"/>
    <w:rsid w:val="18F03979"/>
    <w:rsid w:val="19035299"/>
    <w:rsid w:val="190C0071"/>
    <w:rsid w:val="19307BAE"/>
    <w:rsid w:val="1933278A"/>
    <w:rsid w:val="1950C043"/>
    <w:rsid w:val="19595582"/>
    <w:rsid w:val="19724841"/>
    <w:rsid w:val="199B39F3"/>
    <w:rsid w:val="19AABAFB"/>
    <w:rsid w:val="19C5C12C"/>
    <w:rsid w:val="19C7E114"/>
    <w:rsid w:val="19CC4F77"/>
    <w:rsid w:val="19E10B75"/>
    <w:rsid w:val="1A081CBD"/>
    <w:rsid w:val="1A0E627E"/>
    <w:rsid w:val="1A2D7386"/>
    <w:rsid w:val="1A32A6BE"/>
    <w:rsid w:val="1A3648E4"/>
    <w:rsid w:val="1A4006D2"/>
    <w:rsid w:val="1A4D7171"/>
    <w:rsid w:val="1A595A98"/>
    <w:rsid w:val="1A6193BF"/>
    <w:rsid w:val="1A75A75C"/>
    <w:rsid w:val="1A92E89B"/>
    <w:rsid w:val="1A95F161"/>
    <w:rsid w:val="1AD2A82A"/>
    <w:rsid w:val="1B029038"/>
    <w:rsid w:val="1B19EF85"/>
    <w:rsid w:val="1B28CC99"/>
    <w:rsid w:val="1B323921"/>
    <w:rsid w:val="1B4C4C4C"/>
    <w:rsid w:val="1B88E921"/>
    <w:rsid w:val="1B8BA8E5"/>
    <w:rsid w:val="1BA1F7C9"/>
    <w:rsid w:val="1BABC1FC"/>
    <w:rsid w:val="1BD55006"/>
    <w:rsid w:val="1BE2126A"/>
    <w:rsid w:val="1BE2D817"/>
    <w:rsid w:val="1BE3D8C7"/>
    <w:rsid w:val="1BEDAA06"/>
    <w:rsid w:val="1BF3FC9D"/>
    <w:rsid w:val="1C1FCFDF"/>
    <w:rsid w:val="1C326856"/>
    <w:rsid w:val="1C52F137"/>
    <w:rsid w:val="1C716750"/>
    <w:rsid w:val="1C78DD95"/>
    <w:rsid w:val="1C81F4CA"/>
    <w:rsid w:val="1C8EC685"/>
    <w:rsid w:val="1C9D4CD8"/>
    <w:rsid w:val="1CD08C62"/>
    <w:rsid w:val="1CE89C4F"/>
    <w:rsid w:val="1CEEE9E5"/>
    <w:rsid w:val="1CF87575"/>
    <w:rsid w:val="1D0D450E"/>
    <w:rsid w:val="1D181A98"/>
    <w:rsid w:val="1D25CFC4"/>
    <w:rsid w:val="1D2E8042"/>
    <w:rsid w:val="1D53F093"/>
    <w:rsid w:val="1D579EB7"/>
    <w:rsid w:val="1D5DD524"/>
    <w:rsid w:val="1D62A69E"/>
    <w:rsid w:val="1D62DFDB"/>
    <w:rsid w:val="1D6E7B4C"/>
    <w:rsid w:val="1D7644C6"/>
    <w:rsid w:val="1D7AE33F"/>
    <w:rsid w:val="1DA012C6"/>
    <w:rsid w:val="1DC1FFE3"/>
    <w:rsid w:val="1DC4EED1"/>
    <w:rsid w:val="1DCE643B"/>
    <w:rsid w:val="1DD143B2"/>
    <w:rsid w:val="1DE8FACA"/>
    <w:rsid w:val="1E03DED5"/>
    <w:rsid w:val="1E113D53"/>
    <w:rsid w:val="1E1B1782"/>
    <w:rsid w:val="1E22F427"/>
    <w:rsid w:val="1E26B494"/>
    <w:rsid w:val="1E347AC8"/>
    <w:rsid w:val="1E3C5A60"/>
    <w:rsid w:val="1E4DC12C"/>
    <w:rsid w:val="1E792FE3"/>
    <w:rsid w:val="1E9B0DD8"/>
    <w:rsid w:val="1EB60DB1"/>
    <w:rsid w:val="1EC3D82F"/>
    <w:rsid w:val="1EE89558"/>
    <w:rsid w:val="1EED8155"/>
    <w:rsid w:val="1EEDB686"/>
    <w:rsid w:val="1EFE50A4"/>
    <w:rsid w:val="1F01232A"/>
    <w:rsid w:val="1F0D1732"/>
    <w:rsid w:val="1F257612"/>
    <w:rsid w:val="1F49C4A9"/>
    <w:rsid w:val="1F764A39"/>
    <w:rsid w:val="1F83166A"/>
    <w:rsid w:val="1F865F7D"/>
    <w:rsid w:val="1F88A1EE"/>
    <w:rsid w:val="1F89BA31"/>
    <w:rsid w:val="1FA1F8ED"/>
    <w:rsid w:val="1FA2E592"/>
    <w:rsid w:val="1FA31E8B"/>
    <w:rsid w:val="1FA84203"/>
    <w:rsid w:val="1FA8F73D"/>
    <w:rsid w:val="1FBD1D8E"/>
    <w:rsid w:val="1FC3066D"/>
    <w:rsid w:val="1FC4C1DC"/>
    <w:rsid w:val="1FD6434D"/>
    <w:rsid w:val="1FDEEDFD"/>
    <w:rsid w:val="1FE326E2"/>
    <w:rsid w:val="1FE45EED"/>
    <w:rsid w:val="1FE8DE83"/>
    <w:rsid w:val="1FEFB474"/>
    <w:rsid w:val="1FFAAF42"/>
    <w:rsid w:val="20079ACD"/>
    <w:rsid w:val="2014C973"/>
    <w:rsid w:val="201B48CE"/>
    <w:rsid w:val="201C009E"/>
    <w:rsid w:val="2066899B"/>
    <w:rsid w:val="208A2081"/>
    <w:rsid w:val="20ABAC62"/>
    <w:rsid w:val="20B0670E"/>
    <w:rsid w:val="20CDB3ED"/>
    <w:rsid w:val="20F3DA36"/>
    <w:rsid w:val="20FA39F2"/>
    <w:rsid w:val="21008872"/>
    <w:rsid w:val="21036D42"/>
    <w:rsid w:val="21642C87"/>
    <w:rsid w:val="2167A875"/>
    <w:rsid w:val="217262BB"/>
    <w:rsid w:val="217B83EE"/>
    <w:rsid w:val="21A0634D"/>
    <w:rsid w:val="21BE1C51"/>
    <w:rsid w:val="21C2AC88"/>
    <w:rsid w:val="21D67D48"/>
    <w:rsid w:val="21DBEE50"/>
    <w:rsid w:val="21F70B7A"/>
    <w:rsid w:val="222A6702"/>
    <w:rsid w:val="2230D7A5"/>
    <w:rsid w:val="2263D67C"/>
    <w:rsid w:val="22742F54"/>
    <w:rsid w:val="22819117"/>
    <w:rsid w:val="22918F41"/>
    <w:rsid w:val="22B86454"/>
    <w:rsid w:val="22C1565F"/>
    <w:rsid w:val="22D740BF"/>
    <w:rsid w:val="22E832BA"/>
    <w:rsid w:val="22F715D7"/>
    <w:rsid w:val="22FE813E"/>
    <w:rsid w:val="2307A324"/>
    <w:rsid w:val="23392060"/>
    <w:rsid w:val="233B43BD"/>
    <w:rsid w:val="233B9BBF"/>
    <w:rsid w:val="233E4C5F"/>
    <w:rsid w:val="23601324"/>
    <w:rsid w:val="2360B238"/>
    <w:rsid w:val="236CA8BA"/>
    <w:rsid w:val="2385D94A"/>
    <w:rsid w:val="23885044"/>
    <w:rsid w:val="238BCA8C"/>
    <w:rsid w:val="23916A65"/>
    <w:rsid w:val="2391DCF6"/>
    <w:rsid w:val="2395BB89"/>
    <w:rsid w:val="23A3FA73"/>
    <w:rsid w:val="23CB383D"/>
    <w:rsid w:val="23D832DC"/>
    <w:rsid w:val="23FF2072"/>
    <w:rsid w:val="2406938D"/>
    <w:rsid w:val="240CB2D0"/>
    <w:rsid w:val="242FB2F9"/>
    <w:rsid w:val="243C0879"/>
    <w:rsid w:val="244256B9"/>
    <w:rsid w:val="24466812"/>
    <w:rsid w:val="244A2462"/>
    <w:rsid w:val="244BC561"/>
    <w:rsid w:val="2465A868"/>
    <w:rsid w:val="2466A072"/>
    <w:rsid w:val="2480F84E"/>
    <w:rsid w:val="249FBDC6"/>
    <w:rsid w:val="24A81A84"/>
    <w:rsid w:val="24C4B7A8"/>
    <w:rsid w:val="24C5024A"/>
    <w:rsid w:val="24DA1E7D"/>
    <w:rsid w:val="24EEB3B0"/>
    <w:rsid w:val="24F40164"/>
    <w:rsid w:val="24FD8CFF"/>
    <w:rsid w:val="24FFC605"/>
    <w:rsid w:val="251DF6BE"/>
    <w:rsid w:val="2527343D"/>
    <w:rsid w:val="253974BA"/>
    <w:rsid w:val="254008D6"/>
    <w:rsid w:val="255E5E6A"/>
    <w:rsid w:val="2562CA29"/>
    <w:rsid w:val="2573C927"/>
    <w:rsid w:val="2574848E"/>
    <w:rsid w:val="25B087C1"/>
    <w:rsid w:val="25C7EB89"/>
    <w:rsid w:val="25E8100E"/>
    <w:rsid w:val="25F15CE9"/>
    <w:rsid w:val="2646A7B2"/>
    <w:rsid w:val="264F68D4"/>
    <w:rsid w:val="26500AB2"/>
    <w:rsid w:val="2651715F"/>
    <w:rsid w:val="2651B85D"/>
    <w:rsid w:val="26612094"/>
    <w:rsid w:val="26726F9A"/>
    <w:rsid w:val="267458C3"/>
    <w:rsid w:val="2681483A"/>
    <w:rsid w:val="26D6DB55"/>
    <w:rsid w:val="26E38ADA"/>
    <w:rsid w:val="270F0025"/>
    <w:rsid w:val="271437C0"/>
    <w:rsid w:val="27A64161"/>
    <w:rsid w:val="27C07003"/>
    <w:rsid w:val="27C1EFF0"/>
    <w:rsid w:val="27C70981"/>
    <w:rsid w:val="27C99DB1"/>
    <w:rsid w:val="27CE6AE6"/>
    <w:rsid w:val="27E23EB3"/>
    <w:rsid w:val="27EE9E88"/>
    <w:rsid w:val="27F503EC"/>
    <w:rsid w:val="2829963E"/>
    <w:rsid w:val="28334FB4"/>
    <w:rsid w:val="284EBBF5"/>
    <w:rsid w:val="285218EF"/>
    <w:rsid w:val="286A1A7D"/>
    <w:rsid w:val="28842F8A"/>
    <w:rsid w:val="2898E9AA"/>
    <w:rsid w:val="28A765F4"/>
    <w:rsid w:val="28AEEBF2"/>
    <w:rsid w:val="28B83FBD"/>
    <w:rsid w:val="28C589DF"/>
    <w:rsid w:val="28CF5454"/>
    <w:rsid w:val="28E31785"/>
    <w:rsid w:val="290EFF37"/>
    <w:rsid w:val="29205E3A"/>
    <w:rsid w:val="2949040F"/>
    <w:rsid w:val="2957E1A0"/>
    <w:rsid w:val="295C89B7"/>
    <w:rsid w:val="29949EAC"/>
    <w:rsid w:val="29A2FE0A"/>
    <w:rsid w:val="29C7CE5D"/>
    <w:rsid w:val="29DABCC8"/>
    <w:rsid w:val="2A019FDD"/>
    <w:rsid w:val="2A02D854"/>
    <w:rsid w:val="2A0B5CCA"/>
    <w:rsid w:val="2A3056DB"/>
    <w:rsid w:val="2A329145"/>
    <w:rsid w:val="2A93AC5C"/>
    <w:rsid w:val="2A9D7F97"/>
    <w:rsid w:val="2A9E10CB"/>
    <w:rsid w:val="2AA06867"/>
    <w:rsid w:val="2AD37AB3"/>
    <w:rsid w:val="2AE69048"/>
    <w:rsid w:val="2AE76E36"/>
    <w:rsid w:val="2AFEE5B8"/>
    <w:rsid w:val="2B0DA739"/>
    <w:rsid w:val="2B29AC70"/>
    <w:rsid w:val="2B2D008F"/>
    <w:rsid w:val="2B510B84"/>
    <w:rsid w:val="2B5F7499"/>
    <w:rsid w:val="2B6F714D"/>
    <w:rsid w:val="2B8286F0"/>
    <w:rsid w:val="2B974ED8"/>
    <w:rsid w:val="2B9C493F"/>
    <w:rsid w:val="2BD895C3"/>
    <w:rsid w:val="2BDDACA5"/>
    <w:rsid w:val="2BE02180"/>
    <w:rsid w:val="2BEA67AD"/>
    <w:rsid w:val="2C117F08"/>
    <w:rsid w:val="2C2BBDD3"/>
    <w:rsid w:val="2C3D78A2"/>
    <w:rsid w:val="2C480EF5"/>
    <w:rsid w:val="2C4BA543"/>
    <w:rsid w:val="2C6B7B53"/>
    <w:rsid w:val="2C6BDE90"/>
    <w:rsid w:val="2C82AC60"/>
    <w:rsid w:val="2C9BC564"/>
    <w:rsid w:val="2CB0DF9C"/>
    <w:rsid w:val="2CC6547A"/>
    <w:rsid w:val="2CC6DEA7"/>
    <w:rsid w:val="2CCCA7FE"/>
    <w:rsid w:val="2CE0A1BD"/>
    <w:rsid w:val="2CEF08D4"/>
    <w:rsid w:val="2CF541D8"/>
    <w:rsid w:val="2D183ABE"/>
    <w:rsid w:val="2D32BE99"/>
    <w:rsid w:val="2D3F7844"/>
    <w:rsid w:val="2D5D1C2B"/>
    <w:rsid w:val="2D790E88"/>
    <w:rsid w:val="2D99E733"/>
    <w:rsid w:val="2D9B2989"/>
    <w:rsid w:val="2DCD2B0D"/>
    <w:rsid w:val="2DED8113"/>
    <w:rsid w:val="2E0772BE"/>
    <w:rsid w:val="2E08AE7C"/>
    <w:rsid w:val="2E1491E6"/>
    <w:rsid w:val="2E23473D"/>
    <w:rsid w:val="2E246EB6"/>
    <w:rsid w:val="2E483BC5"/>
    <w:rsid w:val="2E7D8D47"/>
    <w:rsid w:val="2E984226"/>
    <w:rsid w:val="2EB49269"/>
    <w:rsid w:val="2EB7C257"/>
    <w:rsid w:val="2EEF9F59"/>
    <w:rsid w:val="2F20133D"/>
    <w:rsid w:val="2F20C27B"/>
    <w:rsid w:val="2F44C8AF"/>
    <w:rsid w:val="2F55E363"/>
    <w:rsid w:val="2F63BDDF"/>
    <w:rsid w:val="2F7A2872"/>
    <w:rsid w:val="2F8302A5"/>
    <w:rsid w:val="2F8BBD73"/>
    <w:rsid w:val="2F9D6E41"/>
    <w:rsid w:val="2FB38254"/>
    <w:rsid w:val="2FC4E925"/>
    <w:rsid w:val="2FD34723"/>
    <w:rsid w:val="2FF297BD"/>
    <w:rsid w:val="3005D93E"/>
    <w:rsid w:val="3006AB03"/>
    <w:rsid w:val="30133B4B"/>
    <w:rsid w:val="30276F09"/>
    <w:rsid w:val="30515807"/>
    <w:rsid w:val="30633D82"/>
    <w:rsid w:val="3075DDE3"/>
    <w:rsid w:val="3088BEA9"/>
    <w:rsid w:val="30A0E80D"/>
    <w:rsid w:val="30B31C7B"/>
    <w:rsid w:val="30C9BFE0"/>
    <w:rsid w:val="30F3D264"/>
    <w:rsid w:val="31221C06"/>
    <w:rsid w:val="312593CC"/>
    <w:rsid w:val="312C3CE3"/>
    <w:rsid w:val="31319D25"/>
    <w:rsid w:val="31438677"/>
    <w:rsid w:val="315C9BE5"/>
    <w:rsid w:val="3189247E"/>
    <w:rsid w:val="31BF8F9B"/>
    <w:rsid w:val="31D93F58"/>
    <w:rsid w:val="3225F1F2"/>
    <w:rsid w:val="3228CB5D"/>
    <w:rsid w:val="324CE16E"/>
    <w:rsid w:val="3253AD13"/>
    <w:rsid w:val="32673321"/>
    <w:rsid w:val="32769956"/>
    <w:rsid w:val="328B1B31"/>
    <w:rsid w:val="328B55EA"/>
    <w:rsid w:val="32D36759"/>
    <w:rsid w:val="32FCA293"/>
    <w:rsid w:val="332469EC"/>
    <w:rsid w:val="3327BBB1"/>
    <w:rsid w:val="3334422B"/>
    <w:rsid w:val="333C8EEE"/>
    <w:rsid w:val="3391B406"/>
    <w:rsid w:val="339FE55D"/>
    <w:rsid w:val="33B21D4F"/>
    <w:rsid w:val="33C22ED4"/>
    <w:rsid w:val="33E0A830"/>
    <w:rsid w:val="33EC6EDF"/>
    <w:rsid w:val="341D4A6E"/>
    <w:rsid w:val="344A6160"/>
    <w:rsid w:val="344CE265"/>
    <w:rsid w:val="345BEA6E"/>
    <w:rsid w:val="3483104F"/>
    <w:rsid w:val="34923C21"/>
    <w:rsid w:val="349BF45C"/>
    <w:rsid w:val="34B76CB9"/>
    <w:rsid w:val="34C4933E"/>
    <w:rsid w:val="34D03C73"/>
    <w:rsid w:val="34E2103B"/>
    <w:rsid w:val="350B8CBE"/>
    <w:rsid w:val="350DF6D1"/>
    <w:rsid w:val="352A2E28"/>
    <w:rsid w:val="352A9226"/>
    <w:rsid w:val="353F6E25"/>
    <w:rsid w:val="35739E27"/>
    <w:rsid w:val="358BAB0E"/>
    <w:rsid w:val="358C26BD"/>
    <w:rsid w:val="35AE6611"/>
    <w:rsid w:val="35B05686"/>
    <w:rsid w:val="35B2481E"/>
    <w:rsid w:val="35D3644C"/>
    <w:rsid w:val="35DCBFCD"/>
    <w:rsid w:val="35E3C7F0"/>
    <w:rsid w:val="36154CA8"/>
    <w:rsid w:val="361CD6EE"/>
    <w:rsid w:val="362C5168"/>
    <w:rsid w:val="36477B76"/>
    <w:rsid w:val="364F191C"/>
    <w:rsid w:val="365DAD62"/>
    <w:rsid w:val="366C3F07"/>
    <w:rsid w:val="3673B364"/>
    <w:rsid w:val="367CAC48"/>
    <w:rsid w:val="36A7B222"/>
    <w:rsid w:val="36C5F443"/>
    <w:rsid w:val="36E40670"/>
    <w:rsid w:val="36EE9CFE"/>
    <w:rsid w:val="370FB09D"/>
    <w:rsid w:val="371ADB45"/>
    <w:rsid w:val="372E67AD"/>
    <w:rsid w:val="3734CAF4"/>
    <w:rsid w:val="3757C317"/>
    <w:rsid w:val="37676A46"/>
    <w:rsid w:val="376986ED"/>
    <w:rsid w:val="376ADA41"/>
    <w:rsid w:val="37729F9D"/>
    <w:rsid w:val="37957446"/>
    <w:rsid w:val="3798BCC8"/>
    <w:rsid w:val="37ABF485"/>
    <w:rsid w:val="37AE67B8"/>
    <w:rsid w:val="37C69003"/>
    <w:rsid w:val="37D1FD97"/>
    <w:rsid w:val="37D6AC82"/>
    <w:rsid w:val="380D39E1"/>
    <w:rsid w:val="380DB507"/>
    <w:rsid w:val="3821DEDF"/>
    <w:rsid w:val="38238023"/>
    <w:rsid w:val="38289373"/>
    <w:rsid w:val="383AD096"/>
    <w:rsid w:val="38405FAE"/>
    <w:rsid w:val="3842D71D"/>
    <w:rsid w:val="38483444"/>
    <w:rsid w:val="38526B56"/>
    <w:rsid w:val="385BA087"/>
    <w:rsid w:val="386882D4"/>
    <w:rsid w:val="3870E60A"/>
    <w:rsid w:val="38751F8D"/>
    <w:rsid w:val="38785ECA"/>
    <w:rsid w:val="3880DE17"/>
    <w:rsid w:val="38900812"/>
    <w:rsid w:val="38927F4F"/>
    <w:rsid w:val="389CF72C"/>
    <w:rsid w:val="38A0008C"/>
    <w:rsid w:val="38BEABAA"/>
    <w:rsid w:val="38C55C77"/>
    <w:rsid w:val="38C5E1F5"/>
    <w:rsid w:val="38E215DF"/>
    <w:rsid w:val="38E66BD2"/>
    <w:rsid w:val="38F8AA4E"/>
    <w:rsid w:val="38F907EA"/>
    <w:rsid w:val="38F90BF8"/>
    <w:rsid w:val="391E256F"/>
    <w:rsid w:val="391EFB7F"/>
    <w:rsid w:val="392B091D"/>
    <w:rsid w:val="392DD79D"/>
    <w:rsid w:val="393DC49E"/>
    <w:rsid w:val="3948ADB8"/>
    <w:rsid w:val="3949B8E0"/>
    <w:rsid w:val="39521EA0"/>
    <w:rsid w:val="3966C439"/>
    <w:rsid w:val="3993ED67"/>
    <w:rsid w:val="399A8097"/>
    <w:rsid w:val="399E8527"/>
    <w:rsid w:val="39A06BD1"/>
    <w:rsid w:val="39AB738F"/>
    <w:rsid w:val="39B21A66"/>
    <w:rsid w:val="39BBC47D"/>
    <w:rsid w:val="39C3AC3E"/>
    <w:rsid w:val="39EBA745"/>
    <w:rsid w:val="39EF26F3"/>
    <w:rsid w:val="3A094B64"/>
    <w:rsid w:val="3A35B68A"/>
    <w:rsid w:val="3A45262D"/>
    <w:rsid w:val="3A59535C"/>
    <w:rsid w:val="3A6AD271"/>
    <w:rsid w:val="3A6CE3FB"/>
    <w:rsid w:val="3A734B91"/>
    <w:rsid w:val="3A936BB5"/>
    <w:rsid w:val="3AC6B907"/>
    <w:rsid w:val="3B2E0631"/>
    <w:rsid w:val="3B326321"/>
    <w:rsid w:val="3B32BFC2"/>
    <w:rsid w:val="3B337F76"/>
    <w:rsid w:val="3B4DEE0D"/>
    <w:rsid w:val="3B517B05"/>
    <w:rsid w:val="3B6CADD1"/>
    <w:rsid w:val="3B7A179B"/>
    <w:rsid w:val="3B8BAF7B"/>
    <w:rsid w:val="3B8C352F"/>
    <w:rsid w:val="3BA46730"/>
    <w:rsid w:val="3BA65C6F"/>
    <w:rsid w:val="3BAAAD87"/>
    <w:rsid w:val="3BB5C025"/>
    <w:rsid w:val="3BB9319F"/>
    <w:rsid w:val="3BD81854"/>
    <w:rsid w:val="3C11502D"/>
    <w:rsid w:val="3C1210CE"/>
    <w:rsid w:val="3C2CF34E"/>
    <w:rsid w:val="3C3AB333"/>
    <w:rsid w:val="3C45B5AB"/>
    <w:rsid w:val="3C605045"/>
    <w:rsid w:val="3C6A740E"/>
    <w:rsid w:val="3C6D365E"/>
    <w:rsid w:val="3C86E9D4"/>
    <w:rsid w:val="3C87129F"/>
    <w:rsid w:val="3C910D95"/>
    <w:rsid w:val="3CA41EB1"/>
    <w:rsid w:val="3CACE044"/>
    <w:rsid w:val="3CD4C66D"/>
    <w:rsid w:val="3CDCCD8C"/>
    <w:rsid w:val="3CE04C87"/>
    <w:rsid w:val="3CF75189"/>
    <w:rsid w:val="3D045A81"/>
    <w:rsid w:val="3D0A3862"/>
    <w:rsid w:val="3D0AFE03"/>
    <w:rsid w:val="3D32B3EC"/>
    <w:rsid w:val="3D41F07E"/>
    <w:rsid w:val="3D553AA4"/>
    <w:rsid w:val="3D75666D"/>
    <w:rsid w:val="3D9B3E0D"/>
    <w:rsid w:val="3D9B6971"/>
    <w:rsid w:val="3DA3063C"/>
    <w:rsid w:val="3DBFB655"/>
    <w:rsid w:val="3DC2B63E"/>
    <w:rsid w:val="3DC4C3A8"/>
    <w:rsid w:val="3DCECF4C"/>
    <w:rsid w:val="3DDEF1D2"/>
    <w:rsid w:val="3E37D0C0"/>
    <w:rsid w:val="3E83B1CF"/>
    <w:rsid w:val="3E898AF2"/>
    <w:rsid w:val="3E8EBFB3"/>
    <w:rsid w:val="3EB29CF0"/>
    <w:rsid w:val="3EC3CE1F"/>
    <w:rsid w:val="3ECE9B29"/>
    <w:rsid w:val="3ED103F2"/>
    <w:rsid w:val="3F0C0F22"/>
    <w:rsid w:val="3F0C9AC5"/>
    <w:rsid w:val="3F3B2C05"/>
    <w:rsid w:val="3F7BAD06"/>
    <w:rsid w:val="3F87C1BE"/>
    <w:rsid w:val="3FA8C497"/>
    <w:rsid w:val="3FBD73F9"/>
    <w:rsid w:val="3FEF9E43"/>
    <w:rsid w:val="4001FAF3"/>
    <w:rsid w:val="400A3A0A"/>
    <w:rsid w:val="400E4C75"/>
    <w:rsid w:val="400F6447"/>
    <w:rsid w:val="401CE639"/>
    <w:rsid w:val="40214735"/>
    <w:rsid w:val="40259086"/>
    <w:rsid w:val="405B1F34"/>
    <w:rsid w:val="40662162"/>
    <w:rsid w:val="4069471E"/>
    <w:rsid w:val="40984F98"/>
    <w:rsid w:val="40BE99FD"/>
    <w:rsid w:val="40CEAD4C"/>
    <w:rsid w:val="40D77257"/>
    <w:rsid w:val="40DB7AA1"/>
    <w:rsid w:val="40EC7351"/>
    <w:rsid w:val="41146632"/>
    <w:rsid w:val="4118052F"/>
    <w:rsid w:val="41259804"/>
    <w:rsid w:val="412ED1EC"/>
    <w:rsid w:val="413DA276"/>
    <w:rsid w:val="41B09B73"/>
    <w:rsid w:val="41B5F166"/>
    <w:rsid w:val="41CBA55D"/>
    <w:rsid w:val="41D55779"/>
    <w:rsid w:val="41E99533"/>
    <w:rsid w:val="41FA319B"/>
    <w:rsid w:val="42034413"/>
    <w:rsid w:val="424DE8EC"/>
    <w:rsid w:val="427993BA"/>
    <w:rsid w:val="42833BF3"/>
    <w:rsid w:val="4285452A"/>
    <w:rsid w:val="42AC2983"/>
    <w:rsid w:val="42B5D5B0"/>
    <w:rsid w:val="42C32C9F"/>
    <w:rsid w:val="42C8C8AE"/>
    <w:rsid w:val="42D2B8A9"/>
    <w:rsid w:val="42DAA993"/>
    <w:rsid w:val="42E4D86E"/>
    <w:rsid w:val="4306B97D"/>
    <w:rsid w:val="431F1FC9"/>
    <w:rsid w:val="4334188A"/>
    <w:rsid w:val="4336565B"/>
    <w:rsid w:val="434E66AF"/>
    <w:rsid w:val="435194A4"/>
    <w:rsid w:val="435A4BDA"/>
    <w:rsid w:val="43691536"/>
    <w:rsid w:val="436EBF61"/>
    <w:rsid w:val="43721AD9"/>
    <w:rsid w:val="43902CBB"/>
    <w:rsid w:val="43909195"/>
    <w:rsid w:val="43AC0679"/>
    <w:rsid w:val="43B6013E"/>
    <w:rsid w:val="43BD275E"/>
    <w:rsid w:val="43C4E344"/>
    <w:rsid w:val="43DF3F30"/>
    <w:rsid w:val="440636CA"/>
    <w:rsid w:val="44195DF1"/>
    <w:rsid w:val="44343304"/>
    <w:rsid w:val="4442C224"/>
    <w:rsid w:val="44789D25"/>
    <w:rsid w:val="448D1EBD"/>
    <w:rsid w:val="44BB558A"/>
    <w:rsid w:val="44D5CEC5"/>
    <w:rsid w:val="44D6CF87"/>
    <w:rsid w:val="44F80C87"/>
    <w:rsid w:val="44F9EF28"/>
    <w:rsid w:val="4509C41F"/>
    <w:rsid w:val="450D2A19"/>
    <w:rsid w:val="45124A92"/>
    <w:rsid w:val="45163903"/>
    <w:rsid w:val="451867E4"/>
    <w:rsid w:val="454FC201"/>
    <w:rsid w:val="45957F29"/>
    <w:rsid w:val="45959ADE"/>
    <w:rsid w:val="459F9CB3"/>
    <w:rsid w:val="45A0556E"/>
    <w:rsid w:val="45BCC25F"/>
    <w:rsid w:val="45E05254"/>
    <w:rsid w:val="45E3C0DE"/>
    <w:rsid w:val="460651D5"/>
    <w:rsid w:val="461467BA"/>
    <w:rsid w:val="461AE8C6"/>
    <w:rsid w:val="461C2690"/>
    <w:rsid w:val="462397B6"/>
    <w:rsid w:val="4637E435"/>
    <w:rsid w:val="46420254"/>
    <w:rsid w:val="46499AF3"/>
    <w:rsid w:val="4649D01B"/>
    <w:rsid w:val="464A353F"/>
    <w:rsid w:val="4660410A"/>
    <w:rsid w:val="4679A473"/>
    <w:rsid w:val="46AFE559"/>
    <w:rsid w:val="46B9B6A1"/>
    <w:rsid w:val="46C33073"/>
    <w:rsid w:val="46DF8DD7"/>
    <w:rsid w:val="470492A1"/>
    <w:rsid w:val="473DF6EC"/>
    <w:rsid w:val="4741FE2F"/>
    <w:rsid w:val="4760DF92"/>
    <w:rsid w:val="4780F04C"/>
    <w:rsid w:val="478F3FC6"/>
    <w:rsid w:val="47B8DA69"/>
    <w:rsid w:val="47BAA382"/>
    <w:rsid w:val="47E01474"/>
    <w:rsid w:val="47F3FE59"/>
    <w:rsid w:val="47FD7088"/>
    <w:rsid w:val="4818E108"/>
    <w:rsid w:val="4832DE93"/>
    <w:rsid w:val="4886C3B6"/>
    <w:rsid w:val="489316F1"/>
    <w:rsid w:val="48B1476F"/>
    <w:rsid w:val="48B92814"/>
    <w:rsid w:val="48CCB926"/>
    <w:rsid w:val="48F3A58E"/>
    <w:rsid w:val="48F4BD11"/>
    <w:rsid w:val="490FDF35"/>
    <w:rsid w:val="49134365"/>
    <w:rsid w:val="49281EC0"/>
    <w:rsid w:val="492B3624"/>
    <w:rsid w:val="492F1F74"/>
    <w:rsid w:val="493378D1"/>
    <w:rsid w:val="493FD445"/>
    <w:rsid w:val="494B6E02"/>
    <w:rsid w:val="495FB472"/>
    <w:rsid w:val="4968FF84"/>
    <w:rsid w:val="4971495E"/>
    <w:rsid w:val="49748BB1"/>
    <w:rsid w:val="497E31E0"/>
    <w:rsid w:val="49878BE0"/>
    <w:rsid w:val="49912BD4"/>
    <w:rsid w:val="49921E41"/>
    <w:rsid w:val="49BF9D42"/>
    <w:rsid w:val="49E22D5E"/>
    <w:rsid w:val="49EF3959"/>
    <w:rsid w:val="49F5343C"/>
    <w:rsid w:val="4A0EF369"/>
    <w:rsid w:val="4A20D5C9"/>
    <w:rsid w:val="4A274595"/>
    <w:rsid w:val="4A2E213F"/>
    <w:rsid w:val="4A449739"/>
    <w:rsid w:val="4A496952"/>
    <w:rsid w:val="4A50EA89"/>
    <w:rsid w:val="4A53FEB9"/>
    <w:rsid w:val="4AA88393"/>
    <w:rsid w:val="4AB5700D"/>
    <w:rsid w:val="4AB8E639"/>
    <w:rsid w:val="4ABC9E8C"/>
    <w:rsid w:val="4ACD18B7"/>
    <w:rsid w:val="4ACDA62C"/>
    <w:rsid w:val="4AFFADBF"/>
    <w:rsid w:val="4B026DBD"/>
    <w:rsid w:val="4B07DECF"/>
    <w:rsid w:val="4B1ADF9B"/>
    <w:rsid w:val="4B1FC703"/>
    <w:rsid w:val="4B28B823"/>
    <w:rsid w:val="4B293143"/>
    <w:rsid w:val="4B337240"/>
    <w:rsid w:val="4B657187"/>
    <w:rsid w:val="4B6F8326"/>
    <w:rsid w:val="4B78BAB6"/>
    <w:rsid w:val="4B7C1384"/>
    <w:rsid w:val="4B7D9575"/>
    <w:rsid w:val="4B89EFC2"/>
    <w:rsid w:val="4B9E6CF1"/>
    <w:rsid w:val="4BABFCAE"/>
    <w:rsid w:val="4BADCE5E"/>
    <w:rsid w:val="4BCAC356"/>
    <w:rsid w:val="4BCDC0A6"/>
    <w:rsid w:val="4BDCF130"/>
    <w:rsid w:val="4BDEF9C9"/>
    <w:rsid w:val="4BEB20F8"/>
    <w:rsid w:val="4C098034"/>
    <w:rsid w:val="4C10E415"/>
    <w:rsid w:val="4C27989A"/>
    <w:rsid w:val="4C311A65"/>
    <w:rsid w:val="4C369A93"/>
    <w:rsid w:val="4C4F7FBB"/>
    <w:rsid w:val="4C55EA1F"/>
    <w:rsid w:val="4C8C2412"/>
    <w:rsid w:val="4C9235DD"/>
    <w:rsid w:val="4CAE58F5"/>
    <w:rsid w:val="4CC0820B"/>
    <w:rsid w:val="4CC4A138"/>
    <w:rsid w:val="4CDEA539"/>
    <w:rsid w:val="4CE1F59A"/>
    <w:rsid w:val="4CEFB9F7"/>
    <w:rsid w:val="4D08381B"/>
    <w:rsid w:val="4D1385C8"/>
    <w:rsid w:val="4D23F17F"/>
    <w:rsid w:val="4D4B99F7"/>
    <w:rsid w:val="4D534844"/>
    <w:rsid w:val="4D614AFF"/>
    <w:rsid w:val="4D67F1D3"/>
    <w:rsid w:val="4D79725E"/>
    <w:rsid w:val="4D917655"/>
    <w:rsid w:val="4D9462CF"/>
    <w:rsid w:val="4DA1259D"/>
    <w:rsid w:val="4DA2A3A4"/>
    <w:rsid w:val="4DA95EDD"/>
    <w:rsid w:val="4DBDDF86"/>
    <w:rsid w:val="4DBE622D"/>
    <w:rsid w:val="4DE831B6"/>
    <w:rsid w:val="4DF04DC4"/>
    <w:rsid w:val="4DFB8B28"/>
    <w:rsid w:val="4DFC7215"/>
    <w:rsid w:val="4E1D6544"/>
    <w:rsid w:val="4E262AAA"/>
    <w:rsid w:val="4E5B5F60"/>
    <w:rsid w:val="4E88E06E"/>
    <w:rsid w:val="4EA93339"/>
    <w:rsid w:val="4EC276BD"/>
    <w:rsid w:val="4EC32966"/>
    <w:rsid w:val="4ECA49C7"/>
    <w:rsid w:val="4EDD0B96"/>
    <w:rsid w:val="4EE3E4D7"/>
    <w:rsid w:val="4F03B0BA"/>
    <w:rsid w:val="4F0C07F8"/>
    <w:rsid w:val="4F1A1BBF"/>
    <w:rsid w:val="4F3D2BFB"/>
    <w:rsid w:val="4F415177"/>
    <w:rsid w:val="4F583A33"/>
    <w:rsid w:val="4F5C543E"/>
    <w:rsid w:val="4F6A2746"/>
    <w:rsid w:val="4F7B0152"/>
    <w:rsid w:val="4F88074C"/>
    <w:rsid w:val="4F9DBEE5"/>
    <w:rsid w:val="4FAFDE83"/>
    <w:rsid w:val="4FDD2D33"/>
    <w:rsid w:val="4FDECDE6"/>
    <w:rsid w:val="4FED87F5"/>
    <w:rsid w:val="4FF2D5C0"/>
    <w:rsid w:val="4FF5D124"/>
    <w:rsid w:val="500B8845"/>
    <w:rsid w:val="5024DE29"/>
    <w:rsid w:val="504AE1F4"/>
    <w:rsid w:val="506921C0"/>
    <w:rsid w:val="5081121E"/>
    <w:rsid w:val="50A7A47B"/>
    <w:rsid w:val="50BCDCB5"/>
    <w:rsid w:val="50D1E866"/>
    <w:rsid w:val="50F4092E"/>
    <w:rsid w:val="51133B58"/>
    <w:rsid w:val="5119872E"/>
    <w:rsid w:val="514F3D95"/>
    <w:rsid w:val="5156BE34"/>
    <w:rsid w:val="51686CB1"/>
    <w:rsid w:val="517D80DC"/>
    <w:rsid w:val="51B95811"/>
    <w:rsid w:val="51E7FE31"/>
    <w:rsid w:val="51EECB69"/>
    <w:rsid w:val="51F0CC31"/>
    <w:rsid w:val="51FA6B33"/>
    <w:rsid w:val="5203557F"/>
    <w:rsid w:val="5203B825"/>
    <w:rsid w:val="520F1FD8"/>
    <w:rsid w:val="521C7D32"/>
    <w:rsid w:val="521CDBF0"/>
    <w:rsid w:val="523CFD29"/>
    <w:rsid w:val="5244B167"/>
    <w:rsid w:val="5245C1B9"/>
    <w:rsid w:val="5247DF6D"/>
    <w:rsid w:val="527A3A09"/>
    <w:rsid w:val="529198F8"/>
    <w:rsid w:val="5295DFE2"/>
    <w:rsid w:val="52978283"/>
    <w:rsid w:val="52AEEA9A"/>
    <w:rsid w:val="52BBC6A1"/>
    <w:rsid w:val="52D14ACC"/>
    <w:rsid w:val="52D3CC4D"/>
    <w:rsid w:val="52D86A69"/>
    <w:rsid w:val="52F00ED9"/>
    <w:rsid w:val="5303511E"/>
    <w:rsid w:val="5307126B"/>
    <w:rsid w:val="530C5516"/>
    <w:rsid w:val="5316443D"/>
    <w:rsid w:val="5339187E"/>
    <w:rsid w:val="534D381F"/>
    <w:rsid w:val="5365F7EB"/>
    <w:rsid w:val="5375F6B2"/>
    <w:rsid w:val="538BBA89"/>
    <w:rsid w:val="538FBEEE"/>
    <w:rsid w:val="53924473"/>
    <w:rsid w:val="53B05E02"/>
    <w:rsid w:val="53C5CC71"/>
    <w:rsid w:val="53CB4791"/>
    <w:rsid w:val="53F703DA"/>
    <w:rsid w:val="5408C030"/>
    <w:rsid w:val="54234F24"/>
    <w:rsid w:val="5434AE88"/>
    <w:rsid w:val="5452C2B2"/>
    <w:rsid w:val="54935118"/>
    <w:rsid w:val="549D3C15"/>
    <w:rsid w:val="54A65B89"/>
    <w:rsid w:val="54A99244"/>
    <w:rsid w:val="54AA54BE"/>
    <w:rsid w:val="54C93880"/>
    <w:rsid w:val="54E7C861"/>
    <w:rsid w:val="55069B48"/>
    <w:rsid w:val="5511B9B8"/>
    <w:rsid w:val="55189F84"/>
    <w:rsid w:val="55256988"/>
    <w:rsid w:val="552D2FDD"/>
    <w:rsid w:val="5551ADD4"/>
    <w:rsid w:val="555AD6CC"/>
    <w:rsid w:val="555C160E"/>
    <w:rsid w:val="55965260"/>
    <w:rsid w:val="55A226C0"/>
    <w:rsid w:val="55BB187E"/>
    <w:rsid w:val="5610812C"/>
    <w:rsid w:val="5612BC19"/>
    <w:rsid w:val="5639AD89"/>
    <w:rsid w:val="5640FC60"/>
    <w:rsid w:val="56484A08"/>
    <w:rsid w:val="5670384D"/>
    <w:rsid w:val="56879A5E"/>
    <w:rsid w:val="56ADB50D"/>
    <w:rsid w:val="56B579DF"/>
    <w:rsid w:val="56C600C6"/>
    <w:rsid w:val="56C67805"/>
    <w:rsid w:val="56D0596A"/>
    <w:rsid w:val="56D9D80E"/>
    <w:rsid w:val="56E0AEDE"/>
    <w:rsid w:val="56E3D132"/>
    <w:rsid w:val="56F9B579"/>
    <w:rsid w:val="57055054"/>
    <w:rsid w:val="57067835"/>
    <w:rsid w:val="570B87DA"/>
    <w:rsid w:val="572575EE"/>
    <w:rsid w:val="5727E25F"/>
    <w:rsid w:val="572A4D7E"/>
    <w:rsid w:val="573C3A83"/>
    <w:rsid w:val="5761D6BF"/>
    <w:rsid w:val="57658643"/>
    <w:rsid w:val="57899005"/>
    <w:rsid w:val="578C083A"/>
    <w:rsid w:val="5798076E"/>
    <w:rsid w:val="579D1ACF"/>
    <w:rsid w:val="57A08D14"/>
    <w:rsid w:val="57C63940"/>
    <w:rsid w:val="57DFC650"/>
    <w:rsid w:val="57E75F92"/>
    <w:rsid w:val="581F6B13"/>
    <w:rsid w:val="582176C8"/>
    <w:rsid w:val="5846D1C7"/>
    <w:rsid w:val="58707F91"/>
    <w:rsid w:val="589B589B"/>
    <w:rsid w:val="58A54E28"/>
    <w:rsid w:val="58ADD52B"/>
    <w:rsid w:val="58C27485"/>
    <w:rsid w:val="58E49EE9"/>
    <w:rsid w:val="58FC65D9"/>
    <w:rsid w:val="5907B448"/>
    <w:rsid w:val="59312C15"/>
    <w:rsid w:val="593A0174"/>
    <w:rsid w:val="595504DD"/>
    <w:rsid w:val="5980D2D1"/>
    <w:rsid w:val="59A9B7D7"/>
    <w:rsid w:val="59C529B2"/>
    <w:rsid w:val="59D0E382"/>
    <w:rsid w:val="5A2763F6"/>
    <w:rsid w:val="5A28E11F"/>
    <w:rsid w:val="5A2FB69F"/>
    <w:rsid w:val="5A3DE52C"/>
    <w:rsid w:val="5A4023F0"/>
    <w:rsid w:val="5A4636CB"/>
    <w:rsid w:val="5A6B0B6E"/>
    <w:rsid w:val="5A6B29B5"/>
    <w:rsid w:val="5AA5FDB4"/>
    <w:rsid w:val="5AAC5519"/>
    <w:rsid w:val="5AF65A82"/>
    <w:rsid w:val="5B25B489"/>
    <w:rsid w:val="5B32D5E4"/>
    <w:rsid w:val="5B850646"/>
    <w:rsid w:val="5BA31DA0"/>
    <w:rsid w:val="5BCAF59E"/>
    <w:rsid w:val="5BD7F8D2"/>
    <w:rsid w:val="5BEEEDE7"/>
    <w:rsid w:val="5BFC9983"/>
    <w:rsid w:val="5C23CEBD"/>
    <w:rsid w:val="5C2D22E4"/>
    <w:rsid w:val="5C323DA1"/>
    <w:rsid w:val="5C429402"/>
    <w:rsid w:val="5C605836"/>
    <w:rsid w:val="5C608EB5"/>
    <w:rsid w:val="5C82FE3B"/>
    <w:rsid w:val="5C85284D"/>
    <w:rsid w:val="5CAA4D78"/>
    <w:rsid w:val="5CAEAB41"/>
    <w:rsid w:val="5CC03CCB"/>
    <w:rsid w:val="5CC1B1C6"/>
    <w:rsid w:val="5CCA45F8"/>
    <w:rsid w:val="5CDA14D4"/>
    <w:rsid w:val="5CE963F7"/>
    <w:rsid w:val="5CEEFBD8"/>
    <w:rsid w:val="5D15EBB8"/>
    <w:rsid w:val="5D300787"/>
    <w:rsid w:val="5D347AD9"/>
    <w:rsid w:val="5D53142D"/>
    <w:rsid w:val="5D5E31D6"/>
    <w:rsid w:val="5D736179"/>
    <w:rsid w:val="5D7516D8"/>
    <w:rsid w:val="5D935E78"/>
    <w:rsid w:val="5D954486"/>
    <w:rsid w:val="5D98FA2F"/>
    <w:rsid w:val="5DC122B5"/>
    <w:rsid w:val="5DCAC2D3"/>
    <w:rsid w:val="5DDC2D51"/>
    <w:rsid w:val="5DE3A3FC"/>
    <w:rsid w:val="5DF17DAF"/>
    <w:rsid w:val="5DF8ADF5"/>
    <w:rsid w:val="5DFC7A0A"/>
    <w:rsid w:val="5E10DE97"/>
    <w:rsid w:val="5E3BE5F8"/>
    <w:rsid w:val="5E46C6D9"/>
    <w:rsid w:val="5E571F99"/>
    <w:rsid w:val="5E5D828A"/>
    <w:rsid w:val="5E5DDDA7"/>
    <w:rsid w:val="5E621EC2"/>
    <w:rsid w:val="5E7EB201"/>
    <w:rsid w:val="5E8AA79D"/>
    <w:rsid w:val="5E8C51A7"/>
    <w:rsid w:val="5E9CAC65"/>
    <w:rsid w:val="5EA78B51"/>
    <w:rsid w:val="5EAFC646"/>
    <w:rsid w:val="5EC00BA4"/>
    <w:rsid w:val="5ED06CCF"/>
    <w:rsid w:val="5EF98DC0"/>
    <w:rsid w:val="5F031B49"/>
    <w:rsid w:val="5F360D4D"/>
    <w:rsid w:val="5F3FF9B5"/>
    <w:rsid w:val="5F4291B5"/>
    <w:rsid w:val="5F471BE0"/>
    <w:rsid w:val="5F4A1CF0"/>
    <w:rsid w:val="5F5FD6FA"/>
    <w:rsid w:val="5F6083C6"/>
    <w:rsid w:val="5F8CBE1C"/>
    <w:rsid w:val="5FA453BB"/>
    <w:rsid w:val="5FD12CBE"/>
    <w:rsid w:val="600168A5"/>
    <w:rsid w:val="6008038D"/>
    <w:rsid w:val="600BD4AC"/>
    <w:rsid w:val="600FAACA"/>
    <w:rsid w:val="601C099D"/>
    <w:rsid w:val="6035E1E4"/>
    <w:rsid w:val="603A558E"/>
    <w:rsid w:val="6044BC8E"/>
    <w:rsid w:val="606A4E02"/>
    <w:rsid w:val="6083B521"/>
    <w:rsid w:val="60857BC5"/>
    <w:rsid w:val="608D51DF"/>
    <w:rsid w:val="60B9830F"/>
    <w:rsid w:val="60EE3273"/>
    <w:rsid w:val="61086857"/>
    <w:rsid w:val="610EF9CE"/>
    <w:rsid w:val="61123F09"/>
    <w:rsid w:val="61137E9E"/>
    <w:rsid w:val="613F8E34"/>
    <w:rsid w:val="61535028"/>
    <w:rsid w:val="6167F004"/>
    <w:rsid w:val="616BAE48"/>
    <w:rsid w:val="617DC90D"/>
    <w:rsid w:val="619EAC37"/>
    <w:rsid w:val="61E69C1B"/>
    <w:rsid w:val="61EB9EB7"/>
    <w:rsid w:val="61FEF937"/>
    <w:rsid w:val="62046041"/>
    <w:rsid w:val="620D9B60"/>
    <w:rsid w:val="6228A2EA"/>
    <w:rsid w:val="623B2A32"/>
    <w:rsid w:val="623C23DB"/>
    <w:rsid w:val="625480B9"/>
    <w:rsid w:val="62647ABF"/>
    <w:rsid w:val="626E8654"/>
    <w:rsid w:val="62AC3D62"/>
    <w:rsid w:val="62C86486"/>
    <w:rsid w:val="62C8BCA3"/>
    <w:rsid w:val="63002BEF"/>
    <w:rsid w:val="6301E63F"/>
    <w:rsid w:val="630FDA9D"/>
    <w:rsid w:val="6317CD2B"/>
    <w:rsid w:val="63360964"/>
    <w:rsid w:val="636F3235"/>
    <w:rsid w:val="637F0967"/>
    <w:rsid w:val="638D9FB3"/>
    <w:rsid w:val="6391CD07"/>
    <w:rsid w:val="63B07D51"/>
    <w:rsid w:val="63B40951"/>
    <w:rsid w:val="63B81A57"/>
    <w:rsid w:val="63BF9DDC"/>
    <w:rsid w:val="63F391E5"/>
    <w:rsid w:val="6400C6D4"/>
    <w:rsid w:val="64145313"/>
    <w:rsid w:val="6450CEE8"/>
    <w:rsid w:val="646256A8"/>
    <w:rsid w:val="64755FD1"/>
    <w:rsid w:val="648088AB"/>
    <w:rsid w:val="64921E80"/>
    <w:rsid w:val="64B8CC75"/>
    <w:rsid w:val="64CF0A33"/>
    <w:rsid w:val="64E5E8B2"/>
    <w:rsid w:val="650A3085"/>
    <w:rsid w:val="65199E3F"/>
    <w:rsid w:val="651D3D2C"/>
    <w:rsid w:val="6527A473"/>
    <w:rsid w:val="653B78F8"/>
    <w:rsid w:val="655DDE59"/>
    <w:rsid w:val="65840188"/>
    <w:rsid w:val="65BBDF0E"/>
    <w:rsid w:val="65CFDCDF"/>
    <w:rsid w:val="65D7F617"/>
    <w:rsid w:val="65E1862A"/>
    <w:rsid w:val="66057759"/>
    <w:rsid w:val="66418E22"/>
    <w:rsid w:val="66AC68CB"/>
    <w:rsid w:val="66B46760"/>
    <w:rsid w:val="66B7A04F"/>
    <w:rsid w:val="66B8C588"/>
    <w:rsid w:val="66C6615D"/>
    <w:rsid w:val="66EE5D80"/>
    <w:rsid w:val="6707DF01"/>
    <w:rsid w:val="670AAC3B"/>
    <w:rsid w:val="673278AB"/>
    <w:rsid w:val="673AF3AE"/>
    <w:rsid w:val="674E99E6"/>
    <w:rsid w:val="675611FF"/>
    <w:rsid w:val="676561FD"/>
    <w:rsid w:val="67712BCE"/>
    <w:rsid w:val="677616EF"/>
    <w:rsid w:val="67A113D5"/>
    <w:rsid w:val="67A3489E"/>
    <w:rsid w:val="67A3F7E9"/>
    <w:rsid w:val="67A50725"/>
    <w:rsid w:val="67B61685"/>
    <w:rsid w:val="67CC9EB0"/>
    <w:rsid w:val="67DE9512"/>
    <w:rsid w:val="67E12C9F"/>
    <w:rsid w:val="67E4139F"/>
    <w:rsid w:val="67F11B4C"/>
    <w:rsid w:val="682002AB"/>
    <w:rsid w:val="6832EF75"/>
    <w:rsid w:val="683A53FE"/>
    <w:rsid w:val="68432AA8"/>
    <w:rsid w:val="68781964"/>
    <w:rsid w:val="687A5306"/>
    <w:rsid w:val="688C89A0"/>
    <w:rsid w:val="68909CB9"/>
    <w:rsid w:val="68918F59"/>
    <w:rsid w:val="68961783"/>
    <w:rsid w:val="68A3EEBF"/>
    <w:rsid w:val="68D95023"/>
    <w:rsid w:val="68EAF602"/>
    <w:rsid w:val="68F49822"/>
    <w:rsid w:val="690437D7"/>
    <w:rsid w:val="690E0C15"/>
    <w:rsid w:val="692C361E"/>
    <w:rsid w:val="6934C9F8"/>
    <w:rsid w:val="694D163E"/>
    <w:rsid w:val="695AA3F0"/>
    <w:rsid w:val="697FD7C2"/>
    <w:rsid w:val="69860E0B"/>
    <w:rsid w:val="6987F060"/>
    <w:rsid w:val="69963EAE"/>
    <w:rsid w:val="69A1092C"/>
    <w:rsid w:val="69A5CB38"/>
    <w:rsid w:val="69AB45BF"/>
    <w:rsid w:val="69B29886"/>
    <w:rsid w:val="69C0F71B"/>
    <w:rsid w:val="69C1144D"/>
    <w:rsid w:val="6A02535B"/>
    <w:rsid w:val="6A09C796"/>
    <w:rsid w:val="6A0CA93D"/>
    <w:rsid w:val="6A0E5F36"/>
    <w:rsid w:val="6A1CF33A"/>
    <w:rsid w:val="6A2468EE"/>
    <w:rsid w:val="6A5B011A"/>
    <w:rsid w:val="6A5CEB5E"/>
    <w:rsid w:val="6A70F7FD"/>
    <w:rsid w:val="6AA351F3"/>
    <w:rsid w:val="6AB99976"/>
    <w:rsid w:val="6AC82FA4"/>
    <w:rsid w:val="6AD7E41B"/>
    <w:rsid w:val="6AF67AE2"/>
    <w:rsid w:val="6B00143E"/>
    <w:rsid w:val="6B032A8A"/>
    <w:rsid w:val="6B12594D"/>
    <w:rsid w:val="6B153690"/>
    <w:rsid w:val="6B1C0105"/>
    <w:rsid w:val="6B21B76B"/>
    <w:rsid w:val="6B4B8818"/>
    <w:rsid w:val="6B583B1B"/>
    <w:rsid w:val="6B8D8241"/>
    <w:rsid w:val="6B96658E"/>
    <w:rsid w:val="6BB610C8"/>
    <w:rsid w:val="6BBF8087"/>
    <w:rsid w:val="6BE0311E"/>
    <w:rsid w:val="6BEA61B7"/>
    <w:rsid w:val="6BFBF982"/>
    <w:rsid w:val="6C06CD6D"/>
    <w:rsid w:val="6C12FAC7"/>
    <w:rsid w:val="6C1715F7"/>
    <w:rsid w:val="6C2B01BB"/>
    <w:rsid w:val="6C3606E9"/>
    <w:rsid w:val="6C361A6C"/>
    <w:rsid w:val="6C406C91"/>
    <w:rsid w:val="6C455EF3"/>
    <w:rsid w:val="6C4C60FB"/>
    <w:rsid w:val="6C5A4487"/>
    <w:rsid w:val="6C64B543"/>
    <w:rsid w:val="6C664ED8"/>
    <w:rsid w:val="6C70E07A"/>
    <w:rsid w:val="6C76E26B"/>
    <w:rsid w:val="6C9412E4"/>
    <w:rsid w:val="6CAC0EC8"/>
    <w:rsid w:val="6CAEF8CB"/>
    <w:rsid w:val="6CB345BF"/>
    <w:rsid w:val="6CCB175D"/>
    <w:rsid w:val="6CD00B6A"/>
    <w:rsid w:val="6CD7B4AD"/>
    <w:rsid w:val="6CDB126A"/>
    <w:rsid w:val="6CDBA85A"/>
    <w:rsid w:val="6D37BE31"/>
    <w:rsid w:val="6D407E45"/>
    <w:rsid w:val="6D4A50A4"/>
    <w:rsid w:val="6D522437"/>
    <w:rsid w:val="6D87303B"/>
    <w:rsid w:val="6D8B0393"/>
    <w:rsid w:val="6D95ED45"/>
    <w:rsid w:val="6DABB08A"/>
    <w:rsid w:val="6DC9E23C"/>
    <w:rsid w:val="6DDC9BE6"/>
    <w:rsid w:val="6DE3E205"/>
    <w:rsid w:val="6E06B93F"/>
    <w:rsid w:val="6E0EA89C"/>
    <w:rsid w:val="6E115CC8"/>
    <w:rsid w:val="6E13D247"/>
    <w:rsid w:val="6E2843DA"/>
    <w:rsid w:val="6E40C7FA"/>
    <w:rsid w:val="6E44F1A4"/>
    <w:rsid w:val="6EA70349"/>
    <w:rsid w:val="6EC315C8"/>
    <w:rsid w:val="6ED5CE50"/>
    <w:rsid w:val="6EDD7DAD"/>
    <w:rsid w:val="6EE0A01F"/>
    <w:rsid w:val="6EE36C39"/>
    <w:rsid w:val="6EEA44E5"/>
    <w:rsid w:val="6EF486F5"/>
    <w:rsid w:val="6F11A4E9"/>
    <w:rsid w:val="6F280D0E"/>
    <w:rsid w:val="6F34206F"/>
    <w:rsid w:val="6F36D72F"/>
    <w:rsid w:val="6F4E8ACF"/>
    <w:rsid w:val="6F521DAD"/>
    <w:rsid w:val="6F575EA4"/>
    <w:rsid w:val="6F58F766"/>
    <w:rsid w:val="6F6CC4F3"/>
    <w:rsid w:val="6F824637"/>
    <w:rsid w:val="6FA684A6"/>
    <w:rsid w:val="6FC2E42D"/>
    <w:rsid w:val="6FDB6B91"/>
    <w:rsid w:val="6FEAB423"/>
    <w:rsid w:val="6FECF4BC"/>
    <w:rsid w:val="6FF69057"/>
    <w:rsid w:val="70250188"/>
    <w:rsid w:val="70499877"/>
    <w:rsid w:val="704D9962"/>
    <w:rsid w:val="705787E9"/>
    <w:rsid w:val="7068C91D"/>
    <w:rsid w:val="706BE6F7"/>
    <w:rsid w:val="70700F3F"/>
    <w:rsid w:val="70DF68A5"/>
    <w:rsid w:val="70FC3819"/>
    <w:rsid w:val="7101D0BA"/>
    <w:rsid w:val="71220F00"/>
    <w:rsid w:val="712642D6"/>
    <w:rsid w:val="71323A9D"/>
    <w:rsid w:val="714384E3"/>
    <w:rsid w:val="71638CFD"/>
    <w:rsid w:val="716D929C"/>
    <w:rsid w:val="7178002D"/>
    <w:rsid w:val="718C6694"/>
    <w:rsid w:val="7191F776"/>
    <w:rsid w:val="719EECB5"/>
    <w:rsid w:val="71FB32E5"/>
    <w:rsid w:val="7205F054"/>
    <w:rsid w:val="72076D72"/>
    <w:rsid w:val="72084833"/>
    <w:rsid w:val="72318161"/>
    <w:rsid w:val="724A09B1"/>
    <w:rsid w:val="7252D8D7"/>
    <w:rsid w:val="725AB441"/>
    <w:rsid w:val="72614DC7"/>
    <w:rsid w:val="7265D53B"/>
    <w:rsid w:val="72721D01"/>
    <w:rsid w:val="7274DB4F"/>
    <w:rsid w:val="72766562"/>
    <w:rsid w:val="728920E6"/>
    <w:rsid w:val="7294DC3C"/>
    <w:rsid w:val="72A77C0A"/>
    <w:rsid w:val="72B32C25"/>
    <w:rsid w:val="72B460D5"/>
    <w:rsid w:val="72C7975C"/>
    <w:rsid w:val="72D28BA4"/>
    <w:rsid w:val="72DF6375"/>
    <w:rsid w:val="72E65DD5"/>
    <w:rsid w:val="72FEA58B"/>
    <w:rsid w:val="7303E31A"/>
    <w:rsid w:val="731FC35C"/>
    <w:rsid w:val="734EF08F"/>
    <w:rsid w:val="7355D65E"/>
    <w:rsid w:val="7365821F"/>
    <w:rsid w:val="736ADD37"/>
    <w:rsid w:val="737A467E"/>
    <w:rsid w:val="73B13ADB"/>
    <w:rsid w:val="73B3D5C3"/>
    <w:rsid w:val="73DA9C84"/>
    <w:rsid w:val="73E768BD"/>
    <w:rsid w:val="7402E800"/>
    <w:rsid w:val="742753A4"/>
    <w:rsid w:val="742A8C1D"/>
    <w:rsid w:val="743B856D"/>
    <w:rsid w:val="745A5E09"/>
    <w:rsid w:val="7483249C"/>
    <w:rsid w:val="748DBD1B"/>
    <w:rsid w:val="74A832D3"/>
    <w:rsid w:val="74AA20B6"/>
    <w:rsid w:val="74FD3CA4"/>
    <w:rsid w:val="74FEF483"/>
    <w:rsid w:val="752560F4"/>
    <w:rsid w:val="752CE7CD"/>
    <w:rsid w:val="7558483D"/>
    <w:rsid w:val="75585955"/>
    <w:rsid w:val="756C3030"/>
    <w:rsid w:val="75750041"/>
    <w:rsid w:val="75BEBF89"/>
    <w:rsid w:val="75C2030F"/>
    <w:rsid w:val="75C2F2C6"/>
    <w:rsid w:val="760A3403"/>
    <w:rsid w:val="762BB2E0"/>
    <w:rsid w:val="764BF5F4"/>
    <w:rsid w:val="765F594E"/>
    <w:rsid w:val="7683D17E"/>
    <w:rsid w:val="768D1F53"/>
    <w:rsid w:val="769484F5"/>
    <w:rsid w:val="76B8C200"/>
    <w:rsid w:val="76BF724E"/>
    <w:rsid w:val="76C05B62"/>
    <w:rsid w:val="76CFBC55"/>
    <w:rsid w:val="76E318E8"/>
    <w:rsid w:val="76FD4B88"/>
    <w:rsid w:val="77167512"/>
    <w:rsid w:val="772576F2"/>
    <w:rsid w:val="774630BB"/>
    <w:rsid w:val="77598EDA"/>
    <w:rsid w:val="777B8EC9"/>
    <w:rsid w:val="778D8C29"/>
    <w:rsid w:val="77957CBE"/>
    <w:rsid w:val="7798D606"/>
    <w:rsid w:val="779A6CBA"/>
    <w:rsid w:val="77A8361B"/>
    <w:rsid w:val="77B6C28A"/>
    <w:rsid w:val="77BF7763"/>
    <w:rsid w:val="77E2E6CC"/>
    <w:rsid w:val="780CCA34"/>
    <w:rsid w:val="7813C9AA"/>
    <w:rsid w:val="781821B4"/>
    <w:rsid w:val="7820254D"/>
    <w:rsid w:val="7846871F"/>
    <w:rsid w:val="786D1CB7"/>
    <w:rsid w:val="7873C7B4"/>
    <w:rsid w:val="787EE789"/>
    <w:rsid w:val="78815ACD"/>
    <w:rsid w:val="789F6964"/>
    <w:rsid w:val="78A1750C"/>
    <w:rsid w:val="78A81A5E"/>
    <w:rsid w:val="78B3CF03"/>
    <w:rsid w:val="78BCF8B0"/>
    <w:rsid w:val="78DABDCB"/>
    <w:rsid w:val="7905768B"/>
    <w:rsid w:val="79104CCB"/>
    <w:rsid w:val="7911AB87"/>
    <w:rsid w:val="7940144F"/>
    <w:rsid w:val="7955F2F2"/>
    <w:rsid w:val="797B5838"/>
    <w:rsid w:val="797F543C"/>
    <w:rsid w:val="7985B6DD"/>
    <w:rsid w:val="798AC055"/>
    <w:rsid w:val="799A6836"/>
    <w:rsid w:val="79A37A06"/>
    <w:rsid w:val="79A804C4"/>
    <w:rsid w:val="79EEADAF"/>
    <w:rsid w:val="79EEF905"/>
    <w:rsid w:val="79FC57F4"/>
    <w:rsid w:val="7A08CD85"/>
    <w:rsid w:val="7A1B62CE"/>
    <w:rsid w:val="7A5D5364"/>
    <w:rsid w:val="7A5EED98"/>
    <w:rsid w:val="7A65496A"/>
    <w:rsid w:val="7AB73E27"/>
    <w:rsid w:val="7ACA1A8F"/>
    <w:rsid w:val="7AEA0161"/>
    <w:rsid w:val="7AF34983"/>
    <w:rsid w:val="7B05DBDA"/>
    <w:rsid w:val="7B2BCF71"/>
    <w:rsid w:val="7B2CAA0A"/>
    <w:rsid w:val="7B2E86B8"/>
    <w:rsid w:val="7B5E575F"/>
    <w:rsid w:val="7B7109AE"/>
    <w:rsid w:val="7BBBF670"/>
    <w:rsid w:val="7BC9C3B5"/>
    <w:rsid w:val="7BCC3D75"/>
    <w:rsid w:val="7BD5537B"/>
    <w:rsid w:val="7BD6F4A5"/>
    <w:rsid w:val="7BE6A0DB"/>
    <w:rsid w:val="7C40FF83"/>
    <w:rsid w:val="7C5197BB"/>
    <w:rsid w:val="7C60EA79"/>
    <w:rsid w:val="7C8A2587"/>
    <w:rsid w:val="7CA60AF1"/>
    <w:rsid w:val="7CB7DA73"/>
    <w:rsid w:val="7CBCB699"/>
    <w:rsid w:val="7CC8C4E2"/>
    <w:rsid w:val="7CCC43DB"/>
    <w:rsid w:val="7CD77CE5"/>
    <w:rsid w:val="7CFB3AD7"/>
    <w:rsid w:val="7CFDB3BC"/>
    <w:rsid w:val="7D0B78B2"/>
    <w:rsid w:val="7D119ADF"/>
    <w:rsid w:val="7D1A5FC9"/>
    <w:rsid w:val="7D232EE4"/>
    <w:rsid w:val="7D41DE5C"/>
    <w:rsid w:val="7D5BAE3C"/>
    <w:rsid w:val="7D886A69"/>
    <w:rsid w:val="7DA3DA5B"/>
    <w:rsid w:val="7DB654BD"/>
    <w:rsid w:val="7DE4C6E3"/>
    <w:rsid w:val="7DF0B919"/>
    <w:rsid w:val="7E08128B"/>
    <w:rsid w:val="7E3FAD2C"/>
    <w:rsid w:val="7E438DF3"/>
    <w:rsid w:val="7E48A722"/>
    <w:rsid w:val="7E49E0EF"/>
    <w:rsid w:val="7E51D47A"/>
    <w:rsid w:val="7E56318B"/>
    <w:rsid w:val="7E5C3FD9"/>
    <w:rsid w:val="7E634082"/>
    <w:rsid w:val="7E6CF5BF"/>
    <w:rsid w:val="7EA8F120"/>
    <w:rsid w:val="7EB5D2A8"/>
    <w:rsid w:val="7EC8835D"/>
    <w:rsid w:val="7ED44D8F"/>
    <w:rsid w:val="7EDC487E"/>
    <w:rsid w:val="7EF6A780"/>
    <w:rsid w:val="7F13DF2E"/>
    <w:rsid w:val="7F21E78F"/>
    <w:rsid w:val="7F3142D7"/>
    <w:rsid w:val="7F402B7C"/>
    <w:rsid w:val="7F406B2E"/>
    <w:rsid w:val="7F5EA9FE"/>
    <w:rsid w:val="7F6B16D0"/>
    <w:rsid w:val="7F6FF4A9"/>
    <w:rsid w:val="7F743951"/>
    <w:rsid w:val="7F8155F6"/>
    <w:rsid w:val="7FA64B54"/>
    <w:rsid w:val="7FBC8564"/>
    <w:rsid w:val="7FDE18DF"/>
    <w:rsid w:val="7FF752CA"/>
    <w:rsid w:val="7FF7CBEA"/>
    <w:rsid w:val="7FF99C0D"/>
    <w:rsid w:val="7FFC67A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5EA8DD"/>
  <w15:docId w15:val="{BD42C47E-D6BB-4D7D-A8B5-66BD5C2F56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3AD1"/>
  </w:style>
  <w:style w:type="paragraph" w:styleId="Heading1">
    <w:name w:val="heading 1"/>
    <w:basedOn w:val="Normal"/>
    <w:next w:val="Normal"/>
    <w:link w:val="Heading1Char"/>
    <w:uiPriority w:val="9"/>
    <w:qFormat/>
    <w:rsid w:val="002F68FD"/>
    <w:pPr>
      <w:keepNext/>
      <w:keepLines/>
      <w:numPr>
        <w:numId w:val="54"/>
      </w:numPr>
      <w:spacing w:before="360" w:after="80"/>
      <w:outlineLvl w:val="0"/>
    </w:pPr>
    <w:rPr>
      <w:rFonts w:ascii="Montserrat" w:eastAsia="Montserrat" w:hAnsi="Montserrat" w:cs="Montserrat"/>
      <w:b/>
      <w:color w:val="2F5496" w:themeColor="accent1" w:themeShade="BF"/>
      <w:sz w:val="28"/>
      <w:szCs w:val="28"/>
    </w:rPr>
  </w:style>
  <w:style w:type="paragraph" w:styleId="Heading2">
    <w:name w:val="heading 2"/>
    <w:basedOn w:val="Normal"/>
    <w:next w:val="Normal"/>
    <w:link w:val="Heading2Char"/>
    <w:uiPriority w:val="9"/>
    <w:unhideWhenUsed/>
    <w:qFormat/>
    <w:rsid w:val="00C24F67"/>
    <w:pPr>
      <w:keepNext/>
      <w:keepLines/>
      <w:numPr>
        <w:ilvl w:val="1"/>
        <w:numId w:val="54"/>
      </w:numPr>
      <w:spacing w:before="160" w:after="80"/>
      <w:outlineLvl w:val="1"/>
    </w:pPr>
    <w:rPr>
      <w:rFonts w:ascii="Montserrat" w:eastAsia="Montserrat" w:hAnsi="Montserrat" w:cs="Montserrat"/>
      <w:b/>
      <w:color w:val="2F5496" w:themeColor="accent1" w:themeShade="BF"/>
      <w:sz w:val="26"/>
      <w:szCs w:val="26"/>
    </w:rPr>
  </w:style>
  <w:style w:type="paragraph" w:styleId="Heading3">
    <w:name w:val="heading 3"/>
    <w:basedOn w:val="Normal"/>
    <w:next w:val="Normal"/>
    <w:link w:val="Heading3Char"/>
    <w:uiPriority w:val="9"/>
    <w:unhideWhenUsed/>
    <w:qFormat/>
    <w:rsid w:val="001C71DA"/>
    <w:pPr>
      <w:keepNext/>
      <w:keepLines/>
      <w:numPr>
        <w:ilvl w:val="2"/>
        <w:numId w:val="54"/>
      </w:numPr>
      <w:spacing w:before="160" w:after="80"/>
      <w:outlineLvl w:val="2"/>
    </w:pPr>
    <w:rPr>
      <w:rFonts w:ascii="Montserrat" w:eastAsia="Montserrat" w:hAnsi="Montserrat" w:cs="Montserrat"/>
      <w:b/>
      <w:bCs/>
      <w:color w:val="2F5496" w:themeColor="accent1" w:themeShade="BF"/>
    </w:rPr>
  </w:style>
  <w:style w:type="paragraph" w:styleId="Heading4">
    <w:name w:val="heading 4"/>
    <w:basedOn w:val="Normal"/>
    <w:next w:val="Normal"/>
    <w:link w:val="Heading4Char"/>
    <w:uiPriority w:val="9"/>
    <w:unhideWhenUsed/>
    <w:qFormat/>
    <w:rsid w:val="00F17CB6"/>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F17CB6"/>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F17CB6"/>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17CB6"/>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17CB6"/>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17CB6"/>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17CB6"/>
    <w:pPr>
      <w:spacing w:after="80"/>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0159C4"/>
    <w:rPr>
      <w:rFonts w:ascii="Montserrat" w:eastAsia="Montserrat" w:hAnsi="Montserrat" w:cs="Montserrat"/>
      <w:b/>
      <w:color w:val="2F5496" w:themeColor="accent1" w:themeShade="BF"/>
      <w:sz w:val="28"/>
      <w:szCs w:val="28"/>
    </w:rPr>
  </w:style>
  <w:style w:type="character" w:customStyle="1" w:styleId="Heading2Char">
    <w:name w:val="Heading 2 Char"/>
    <w:basedOn w:val="DefaultParagraphFont"/>
    <w:link w:val="Heading2"/>
    <w:uiPriority w:val="9"/>
    <w:rsid w:val="00C24F67"/>
    <w:rPr>
      <w:rFonts w:ascii="Montserrat" w:eastAsia="Montserrat" w:hAnsi="Montserrat" w:cs="Montserrat"/>
      <w:b/>
      <w:color w:val="2F5496" w:themeColor="accent1" w:themeShade="BF"/>
      <w:sz w:val="26"/>
      <w:szCs w:val="26"/>
    </w:rPr>
  </w:style>
  <w:style w:type="character" w:customStyle="1" w:styleId="Heading3Char">
    <w:name w:val="Heading 3 Char"/>
    <w:basedOn w:val="DefaultParagraphFont"/>
    <w:link w:val="Heading3"/>
    <w:uiPriority w:val="9"/>
    <w:rsid w:val="001C71DA"/>
    <w:rPr>
      <w:rFonts w:ascii="Montserrat" w:eastAsia="Montserrat" w:hAnsi="Montserrat" w:cs="Montserrat"/>
      <w:b/>
      <w:bCs/>
      <w:color w:val="2F5496" w:themeColor="accent1" w:themeShade="BF"/>
    </w:rPr>
  </w:style>
  <w:style w:type="character" w:customStyle="1" w:styleId="Heading4Char">
    <w:name w:val="Heading 4 Char"/>
    <w:basedOn w:val="DefaultParagraphFont"/>
    <w:link w:val="Heading4"/>
    <w:uiPriority w:val="9"/>
    <w:rsid w:val="00F17CB6"/>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F17CB6"/>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F17CB6"/>
    <w:rPr>
      <w:rFonts w:ascii="Times New Roman" w:eastAsiaTheme="majorEastAsia" w:hAnsi="Times New Roman" w:cstheme="majorBidi"/>
      <w:i/>
      <w:iCs/>
      <w:color w:val="595959" w:themeColor="text1" w:themeTint="A6"/>
      <w:kern w:val="0"/>
      <w:sz w:val="24"/>
      <w:szCs w:val="24"/>
      <w:lang w:val="en-US"/>
    </w:rPr>
  </w:style>
  <w:style w:type="character" w:customStyle="1" w:styleId="Heading7Char">
    <w:name w:val="Heading 7 Char"/>
    <w:basedOn w:val="DefaultParagraphFont"/>
    <w:link w:val="Heading7"/>
    <w:uiPriority w:val="9"/>
    <w:semiHidden/>
    <w:rsid w:val="00F17CB6"/>
    <w:rPr>
      <w:rFonts w:ascii="Times New Roman" w:eastAsiaTheme="majorEastAsia" w:hAnsi="Times New Roman" w:cstheme="majorBidi"/>
      <w:color w:val="595959" w:themeColor="text1" w:themeTint="A6"/>
      <w:kern w:val="0"/>
      <w:sz w:val="24"/>
      <w:szCs w:val="24"/>
      <w:lang w:val="en-US"/>
    </w:rPr>
  </w:style>
  <w:style w:type="character" w:customStyle="1" w:styleId="Heading8Char">
    <w:name w:val="Heading 8 Char"/>
    <w:basedOn w:val="DefaultParagraphFont"/>
    <w:link w:val="Heading8"/>
    <w:uiPriority w:val="9"/>
    <w:semiHidden/>
    <w:rsid w:val="00F17CB6"/>
    <w:rPr>
      <w:rFonts w:ascii="Times New Roman" w:eastAsiaTheme="majorEastAsia" w:hAnsi="Times New Roman" w:cstheme="majorBidi"/>
      <w:i/>
      <w:iCs/>
      <w:color w:val="272727" w:themeColor="text1" w:themeTint="D8"/>
      <w:kern w:val="0"/>
      <w:sz w:val="24"/>
      <w:szCs w:val="24"/>
      <w:lang w:val="en-US"/>
    </w:rPr>
  </w:style>
  <w:style w:type="character" w:customStyle="1" w:styleId="Heading9Char">
    <w:name w:val="Heading 9 Char"/>
    <w:basedOn w:val="DefaultParagraphFont"/>
    <w:link w:val="Heading9"/>
    <w:uiPriority w:val="9"/>
    <w:semiHidden/>
    <w:rsid w:val="00F17CB6"/>
    <w:rPr>
      <w:rFonts w:ascii="Times New Roman" w:eastAsiaTheme="majorEastAsia" w:hAnsi="Times New Roman" w:cstheme="majorBidi"/>
      <w:color w:val="272727" w:themeColor="text1" w:themeTint="D8"/>
      <w:kern w:val="0"/>
      <w:sz w:val="24"/>
      <w:szCs w:val="24"/>
      <w:lang w:val="en-US"/>
    </w:rPr>
  </w:style>
  <w:style w:type="character" w:customStyle="1" w:styleId="TitleChar">
    <w:name w:val="Title Char"/>
    <w:basedOn w:val="DefaultParagraphFont"/>
    <w:link w:val="Title"/>
    <w:uiPriority w:val="10"/>
    <w:rsid w:val="00F17CB6"/>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Pr>
      <w:color w:val="595959"/>
      <w:sz w:val="28"/>
      <w:szCs w:val="28"/>
    </w:rPr>
  </w:style>
  <w:style w:type="character" w:customStyle="1" w:styleId="SubtitleChar">
    <w:name w:val="Subtitle Char"/>
    <w:basedOn w:val="DefaultParagraphFont"/>
    <w:link w:val="Subtitle"/>
    <w:uiPriority w:val="11"/>
    <w:rsid w:val="00F17CB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17CB6"/>
    <w:pPr>
      <w:spacing w:before="160"/>
      <w:jc w:val="center"/>
    </w:pPr>
    <w:rPr>
      <w:i/>
      <w:iCs/>
      <w:color w:val="404040" w:themeColor="text1" w:themeTint="BF"/>
    </w:rPr>
  </w:style>
  <w:style w:type="character" w:customStyle="1" w:styleId="QuoteChar">
    <w:name w:val="Quote Char"/>
    <w:basedOn w:val="DefaultParagraphFont"/>
    <w:link w:val="Quote"/>
    <w:uiPriority w:val="29"/>
    <w:rsid w:val="00F17CB6"/>
    <w:rPr>
      <w:i/>
      <w:iCs/>
      <w:color w:val="404040" w:themeColor="text1" w:themeTint="BF"/>
    </w:rPr>
  </w:style>
  <w:style w:type="paragraph" w:styleId="ListParagraph">
    <w:name w:val="List Paragraph"/>
    <w:basedOn w:val="Normal"/>
    <w:uiPriority w:val="34"/>
    <w:qFormat/>
    <w:rsid w:val="00F17CB6"/>
    <w:pPr>
      <w:ind w:left="720"/>
      <w:contextualSpacing/>
    </w:pPr>
  </w:style>
  <w:style w:type="character" w:styleId="IntenseEmphasis">
    <w:name w:val="Intense Emphasis"/>
    <w:basedOn w:val="DefaultParagraphFont"/>
    <w:uiPriority w:val="21"/>
    <w:qFormat/>
    <w:rsid w:val="00F17CB6"/>
    <w:rPr>
      <w:i/>
      <w:iCs/>
      <w:color w:val="2F5496" w:themeColor="accent1" w:themeShade="BF"/>
    </w:rPr>
  </w:style>
  <w:style w:type="paragraph" w:styleId="IntenseQuote">
    <w:name w:val="Intense Quote"/>
    <w:basedOn w:val="Normal"/>
    <w:next w:val="Normal"/>
    <w:link w:val="IntenseQuoteChar"/>
    <w:uiPriority w:val="30"/>
    <w:qFormat/>
    <w:rsid w:val="00F17CB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17CB6"/>
    <w:rPr>
      <w:i/>
      <w:iCs/>
      <w:color w:val="2F5496" w:themeColor="accent1" w:themeShade="BF"/>
    </w:rPr>
  </w:style>
  <w:style w:type="character" w:styleId="IntenseReference">
    <w:name w:val="Intense Reference"/>
    <w:basedOn w:val="DefaultParagraphFont"/>
    <w:uiPriority w:val="32"/>
    <w:qFormat/>
    <w:rsid w:val="00F17CB6"/>
    <w:rPr>
      <w:b/>
      <w:bCs/>
      <w:smallCaps/>
      <w:color w:val="2F5496" w:themeColor="accent1" w:themeShade="BF"/>
      <w:spacing w:val="5"/>
    </w:rPr>
  </w:style>
  <w:style w:type="paragraph" w:styleId="Header">
    <w:name w:val="header"/>
    <w:basedOn w:val="Normal"/>
    <w:link w:val="HeaderChar"/>
    <w:uiPriority w:val="99"/>
    <w:unhideWhenUsed/>
    <w:rsid w:val="00790E2F"/>
    <w:pPr>
      <w:tabs>
        <w:tab w:val="center" w:pos="4419"/>
        <w:tab w:val="right" w:pos="8838"/>
      </w:tabs>
    </w:pPr>
  </w:style>
  <w:style w:type="character" w:customStyle="1" w:styleId="HeaderChar">
    <w:name w:val="Header Char"/>
    <w:basedOn w:val="DefaultParagraphFont"/>
    <w:link w:val="Header"/>
    <w:uiPriority w:val="99"/>
    <w:rsid w:val="00790E2F"/>
    <w:rPr>
      <w:rFonts w:ascii="Times New Roman" w:eastAsia="Times New Roman" w:hAnsi="Times New Roman" w:cs="Times New Roman"/>
      <w:kern w:val="0"/>
      <w:sz w:val="24"/>
      <w:szCs w:val="24"/>
      <w:lang w:val="en-US"/>
    </w:rPr>
  </w:style>
  <w:style w:type="paragraph" w:styleId="Footer">
    <w:name w:val="footer"/>
    <w:basedOn w:val="Normal"/>
    <w:link w:val="FooterChar"/>
    <w:uiPriority w:val="99"/>
    <w:unhideWhenUsed/>
    <w:rsid w:val="00790E2F"/>
    <w:pPr>
      <w:tabs>
        <w:tab w:val="center" w:pos="4419"/>
        <w:tab w:val="right" w:pos="8838"/>
      </w:tabs>
    </w:pPr>
  </w:style>
  <w:style w:type="character" w:customStyle="1" w:styleId="FooterChar">
    <w:name w:val="Footer Char"/>
    <w:basedOn w:val="DefaultParagraphFont"/>
    <w:link w:val="Footer"/>
    <w:uiPriority w:val="99"/>
    <w:rsid w:val="00790E2F"/>
    <w:rPr>
      <w:rFonts w:ascii="Times New Roman" w:eastAsia="Times New Roman" w:hAnsi="Times New Roman" w:cs="Times New Roman"/>
      <w:kern w:val="0"/>
      <w:sz w:val="24"/>
      <w:szCs w:val="24"/>
      <w:lang w:val="en-US"/>
    </w:rPr>
  </w:style>
  <w:style w:type="character" w:styleId="PlaceholderText">
    <w:name w:val="Placeholder Text"/>
    <w:basedOn w:val="DefaultParagraphFont"/>
    <w:uiPriority w:val="99"/>
    <w:semiHidden/>
    <w:rsid w:val="00226FE3"/>
    <w:rPr>
      <w:color w:val="666666"/>
    </w:rPr>
  </w:style>
  <w:style w:type="table" w:styleId="TableGrid">
    <w:name w:val="Table Grid"/>
    <w:basedOn w:val="TableNormal"/>
    <w:uiPriority w:val="39"/>
    <w:rsid w:val="00226F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226F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FootnoteText">
    <w:name w:val="footnote text"/>
    <w:basedOn w:val="Normal"/>
    <w:link w:val="FootnoteTextChar"/>
    <w:uiPriority w:val="99"/>
    <w:unhideWhenUsed/>
    <w:rsid w:val="008105F9"/>
    <w:rPr>
      <w:sz w:val="20"/>
      <w:szCs w:val="20"/>
    </w:rPr>
  </w:style>
  <w:style w:type="character" w:customStyle="1" w:styleId="FootnoteTextChar">
    <w:name w:val="Footnote Text Char"/>
    <w:basedOn w:val="DefaultParagraphFont"/>
    <w:link w:val="FootnoteText"/>
    <w:uiPriority w:val="99"/>
    <w:rsid w:val="008105F9"/>
    <w:rPr>
      <w:rFonts w:ascii="Times New Roman" w:eastAsia="Times New Roman" w:hAnsi="Times New Roman" w:cs="Times New Roman"/>
      <w:kern w:val="0"/>
      <w:sz w:val="20"/>
      <w:szCs w:val="20"/>
      <w:lang w:val="en-US"/>
    </w:rPr>
  </w:style>
  <w:style w:type="character" w:styleId="FootnoteReference">
    <w:name w:val="footnote reference"/>
    <w:basedOn w:val="DefaultParagraphFont"/>
    <w:uiPriority w:val="99"/>
    <w:semiHidden/>
    <w:unhideWhenUsed/>
    <w:rsid w:val="008105F9"/>
    <w:rPr>
      <w:vertAlign w:val="superscript"/>
    </w:rPr>
  </w:style>
  <w:style w:type="character" w:styleId="Hyperlink">
    <w:name w:val="Hyperlink"/>
    <w:basedOn w:val="DefaultParagraphFont"/>
    <w:uiPriority w:val="99"/>
    <w:unhideWhenUsed/>
    <w:rsid w:val="00AA36A6"/>
    <w:rPr>
      <w:color w:val="0563C1" w:themeColor="hyperlink"/>
      <w:u w:val="single"/>
    </w:rPr>
  </w:style>
  <w:style w:type="character" w:customStyle="1" w:styleId="UnresolvedMention1">
    <w:name w:val="Unresolved Mention1"/>
    <w:basedOn w:val="DefaultParagraphFont"/>
    <w:uiPriority w:val="99"/>
    <w:semiHidden/>
    <w:unhideWhenUsed/>
    <w:rsid w:val="00AA36A6"/>
    <w:rPr>
      <w:color w:val="605E5C"/>
      <w:shd w:val="clear" w:color="auto" w:fill="E1DFDD"/>
    </w:rPr>
  </w:style>
  <w:style w:type="paragraph" w:styleId="Revision">
    <w:name w:val="Revision"/>
    <w:hidden/>
    <w:uiPriority w:val="99"/>
    <w:semiHidden/>
    <w:rsid w:val="00F95DA5"/>
  </w:style>
  <w:style w:type="character" w:styleId="CommentReference">
    <w:name w:val="annotation reference"/>
    <w:basedOn w:val="DefaultParagraphFont"/>
    <w:uiPriority w:val="99"/>
    <w:unhideWhenUsed/>
    <w:rsid w:val="00F60A43"/>
    <w:rPr>
      <w:sz w:val="16"/>
      <w:szCs w:val="16"/>
    </w:rPr>
  </w:style>
  <w:style w:type="paragraph" w:styleId="CommentText">
    <w:name w:val="annotation text"/>
    <w:basedOn w:val="Normal"/>
    <w:link w:val="CommentTextChar"/>
    <w:uiPriority w:val="99"/>
    <w:unhideWhenUsed/>
    <w:rsid w:val="00F60A43"/>
    <w:rPr>
      <w:sz w:val="20"/>
      <w:szCs w:val="20"/>
    </w:rPr>
  </w:style>
  <w:style w:type="character" w:customStyle="1" w:styleId="CommentTextChar">
    <w:name w:val="Comment Text Char"/>
    <w:basedOn w:val="DefaultParagraphFont"/>
    <w:link w:val="CommentText"/>
    <w:uiPriority w:val="99"/>
    <w:rsid w:val="00F60A43"/>
    <w:rPr>
      <w:rFonts w:ascii="Times New Roman" w:eastAsia="Times New Roman" w:hAnsi="Times New Roman" w:cs="Times New Roman"/>
      <w:kern w:val="0"/>
      <w:sz w:val="20"/>
      <w:szCs w:val="20"/>
      <w:lang w:val="en-US"/>
    </w:rPr>
  </w:style>
  <w:style w:type="paragraph" w:styleId="CommentSubject">
    <w:name w:val="annotation subject"/>
    <w:basedOn w:val="CommentText"/>
    <w:next w:val="CommentText"/>
    <w:link w:val="CommentSubjectChar"/>
    <w:uiPriority w:val="99"/>
    <w:semiHidden/>
    <w:unhideWhenUsed/>
    <w:rsid w:val="00F60A43"/>
    <w:rPr>
      <w:b/>
      <w:bCs/>
    </w:rPr>
  </w:style>
  <w:style w:type="character" w:customStyle="1" w:styleId="CommentSubjectChar">
    <w:name w:val="Comment Subject Char"/>
    <w:basedOn w:val="CommentTextChar"/>
    <w:link w:val="CommentSubject"/>
    <w:uiPriority w:val="99"/>
    <w:semiHidden/>
    <w:rsid w:val="00F60A43"/>
    <w:rPr>
      <w:rFonts w:ascii="Times New Roman" w:eastAsia="Times New Roman" w:hAnsi="Times New Roman" w:cs="Times New Roman"/>
      <w:b/>
      <w:bCs/>
      <w:kern w:val="0"/>
      <w:sz w:val="20"/>
      <w:szCs w:val="20"/>
      <w:lang w:val="en-US"/>
    </w:rPr>
  </w:style>
  <w:style w:type="character" w:customStyle="1" w:styleId="Mention1">
    <w:name w:val="Mention1"/>
    <w:basedOn w:val="DefaultParagraphFont"/>
    <w:uiPriority w:val="99"/>
    <w:unhideWhenUsed/>
    <w:rsid w:val="000268AE"/>
    <w:rPr>
      <w:color w:val="2B579A"/>
      <w:shd w:val="clear" w:color="auto" w:fill="E1DFDD"/>
    </w:rPr>
  </w:style>
  <w:style w:type="paragraph" w:styleId="EndnoteText">
    <w:name w:val="endnote text"/>
    <w:basedOn w:val="Normal"/>
    <w:link w:val="EndnoteTextChar"/>
    <w:uiPriority w:val="99"/>
    <w:semiHidden/>
    <w:unhideWhenUsed/>
    <w:rsid w:val="000268AE"/>
    <w:rPr>
      <w:sz w:val="20"/>
      <w:szCs w:val="20"/>
    </w:rPr>
  </w:style>
  <w:style w:type="character" w:customStyle="1" w:styleId="EndnoteTextChar">
    <w:name w:val="Endnote Text Char"/>
    <w:basedOn w:val="DefaultParagraphFont"/>
    <w:link w:val="EndnoteText"/>
    <w:uiPriority w:val="99"/>
    <w:semiHidden/>
    <w:rsid w:val="000268AE"/>
    <w:rPr>
      <w:rFonts w:ascii="Times New Roman" w:eastAsia="Times New Roman" w:hAnsi="Times New Roman" w:cs="Times New Roman"/>
      <w:kern w:val="0"/>
      <w:sz w:val="20"/>
      <w:szCs w:val="20"/>
      <w:lang w:val="en-US"/>
    </w:rPr>
  </w:style>
  <w:style w:type="character" w:styleId="EndnoteReference">
    <w:name w:val="endnote reference"/>
    <w:basedOn w:val="DefaultParagraphFont"/>
    <w:uiPriority w:val="99"/>
    <w:semiHidden/>
    <w:unhideWhenUsed/>
    <w:rsid w:val="000268AE"/>
    <w:rPr>
      <w:vertAlign w:val="superscript"/>
    </w:rPr>
  </w:style>
  <w:style w:type="paragraph" w:styleId="Caption">
    <w:name w:val="caption"/>
    <w:basedOn w:val="Normal"/>
    <w:next w:val="Normal"/>
    <w:uiPriority w:val="35"/>
    <w:unhideWhenUsed/>
    <w:qFormat/>
    <w:rsid w:val="000268AE"/>
    <w:pPr>
      <w:spacing w:after="200"/>
    </w:pPr>
    <w:rPr>
      <w:i/>
      <w:iCs/>
      <w:color w:val="44546A" w:themeColor="text2"/>
      <w:sz w:val="18"/>
      <w:szCs w:val="18"/>
    </w:rPr>
  </w:style>
  <w:style w:type="paragraph" w:styleId="TOCHeading">
    <w:name w:val="TOC Heading"/>
    <w:basedOn w:val="Heading1"/>
    <w:next w:val="Normal"/>
    <w:uiPriority w:val="39"/>
    <w:unhideWhenUsed/>
    <w:qFormat/>
    <w:rsid w:val="0022738C"/>
    <w:pPr>
      <w:spacing w:before="240" w:after="0" w:line="259" w:lineRule="auto"/>
      <w:outlineLvl w:val="9"/>
    </w:pPr>
    <w:rPr>
      <w:sz w:val="32"/>
      <w:szCs w:val="32"/>
    </w:rPr>
  </w:style>
  <w:style w:type="paragraph" w:styleId="TOC1">
    <w:name w:val="toc 1"/>
    <w:basedOn w:val="Normal"/>
    <w:next w:val="Normal"/>
    <w:autoRedefine/>
    <w:uiPriority w:val="39"/>
    <w:unhideWhenUsed/>
    <w:rsid w:val="009D370F"/>
    <w:pPr>
      <w:tabs>
        <w:tab w:val="left" w:pos="480"/>
        <w:tab w:val="right" w:leader="dot" w:pos="9204"/>
      </w:tabs>
      <w:spacing w:after="100"/>
    </w:pPr>
    <w:rPr>
      <w:rFonts w:ascii="Montserrat" w:eastAsiaTheme="majorEastAsia" w:hAnsi="Montserrat"/>
      <w:b/>
      <w:bCs/>
      <w:noProof/>
    </w:rPr>
  </w:style>
  <w:style w:type="paragraph" w:styleId="TOC2">
    <w:name w:val="toc 2"/>
    <w:basedOn w:val="Normal"/>
    <w:next w:val="Normal"/>
    <w:autoRedefine/>
    <w:uiPriority w:val="39"/>
    <w:unhideWhenUsed/>
    <w:rsid w:val="002427BD"/>
    <w:pPr>
      <w:tabs>
        <w:tab w:val="left" w:pos="1200"/>
        <w:tab w:val="right" w:leader="dot" w:pos="9204"/>
      </w:tabs>
      <w:spacing w:after="100"/>
      <w:ind w:left="240"/>
    </w:pPr>
    <w:rPr>
      <w:rFonts w:ascii="Montserrat" w:eastAsiaTheme="majorEastAsia" w:hAnsi="Montserrat"/>
      <w:b/>
      <w:bCs/>
      <w:noProof/>
    </w:rPr>
  </w:style>
  <w:style w:type="paragraph" w:styleId="TOC3">
    <w:name w:val="toc 3"/>
    <w:basedOn w:val="Normal"/>
    <w:next w:val="Normal"/>
    <w:autoRedefine/>
    <w:uiPriority w:val="39"/>
    <w:unhideWhenUsed/>
    <w:rsid w:val="00752D53"/>
    <w:pPr>
      <w:tabs>
        <w:tab w:val="left" w:pos="1440"/>
        <w:tab w:val="right" w:leader="dot" w:pos="9204"/>
      </w:tabs>
      <w:spacing w:after="100"/>
      <w:ind w:left="480"/>
    </w:pPr>
  </w:style>
  <w:style w:type="character" w:customStyle="1" w:styleId="normaltextrun">
    <w:name w:val="normaltextrun"/>
    <w:basedOn w:val="DefaultParagraphFont"/>
    <w:rsid w:val="00DE05A6"/>
  </w:style>
  <w:style w:type="character" w:styleId="FollowedHyperlink">
    <w:name w:val="FollowedHyperlink"/>
    <w:basedOn w:val="DefaultParagraphFont"/>
    <w:uiPriority w:val="99"/>
    <w:semiHidden/>
    <w:unhideWhenUsed/>
    <w:rsid w:val="00175F95"/>
    <w:rPr>
      <w:color w:val="954F72" w:themeColor="followedHyperlink"/>
      <w:u w:val="single"/>
    </w:rPr>
  </w:style>
  <w:style w:type="paragraph" w:styleId="BalloonText">
    <w:name w:val="Balloon Text"/>
    <w:basedOn w:val="Normal"/>
    <w:link w:val="BalloonTextChar"/>
    <w:uiPriority w:val="99"/>
    <w:semiHidden/>
    <w:unhideWhenUsed/>
    <w:rsid w:val="00243529"/>
    <w:rPr>
      <w:sz w:val="18"/>
      <w:szCs w:val="18"/>
    </w:rPr>
  </w:style>
  <w:style w:type="character" w:customStyle="1" w:styleId="BalloonTextChar">
    <w:name w:val="Balloon Text Char"/>
    <w:basedOn w:val="DefaultParagraphFont"/>
    <w:link w:val="BalloonText"/>
    <w:uiPriority w:val="99"/>
    <w:semiHidden/>
    <w:rsid w:val="00243529"/>
    <w:rPr>
      <w:rFonts w:ascii="Times New Roman" w:eastAsia="Times New Roman" w:hAnsi="Times New Roman" w:cs="Times New Roman"/>
      <w:kern w:val="0"/>
      <w:sz w:val="18"/>
      <w:szCs w:val="18"/>
      <w:lang w:val="en-US"/>
    </w:rPr>
  </w:style>
  <w:style w:type="numbering" w:customStyle="1" w:styleId="CurrentList1">
    <w:name w:val="Current List1"/>
    <w:uiPriority w:val="99"/>
    <w:rsid w:val="00173CCA"/>
  </w:style>
  <w:style w:type="character" w:styleId="SubtleEmphasis">
    <w:name w:val="Subtle Emphasis"/>
    <w:aliases w:val="Table Note"/>
    <w:basedOn w:val="DefaultParagraphFont"/>
    <w:uiPriority w:val="19"/>
    <w:qFormat/>
    <w:rsid w:val="00553043"/>
    <w:rPr>
      <w:rFonts w:ascii="Arial" w:hAnsi="Arial"/>
      <w:i/>
      <w:iCs/>
      <w:color w:val="44546A" w:themeColor="text2"/>
    </w:rPr>
  </w:style>
  <w:style w:type="table" w:customStyle="1" w:styleId="87">
    <w:name w:val="87"/>
    <w:basedOn w:val="TableNormal"/>
    <w:tblPr>
      <w:tblStyleRowBandSize w:val="1"/>
      <w:tblStyleColBandSize w:val="1"/>
      <w:tblCellMar>
        <w:top w:w="100" w:type="dxa"/>
        <w:left w:w="100" w:type="dxa"/>
        <w:bottom w:w="100" w:type="dxa"/>
        <w:right w:w="100" w:type="dxa"/>
      </w:tblCellMar>
    </w:tblPr>
  </w:style>
  <w:style w:type="table" w:customStyle="1" w:styleId="86">
    <w:name w:val="86"/>
    <w:basedOn w:val="TableNormal"/>
    <w:tblPr>
      <w:tblStyleRowBandSize w:val="1"/>
      <w:tblStyleColBandSize w:val="1"/>
      <w:tblCellMar>
        <w:left w:w="115" w:type="dxa"/>
        <w:right w:w="115" w:type="dxa"/>
      </w:tblCellMar>
    </w:tblPr>
  </w:style>
  <w:style w:type="table" w:customStyle="1" w:styleId="85">
    <w:name w:val="85"/>
    <w:basedOn w:val="TableNormal"/>
    <w:tblPr>
      <w:tblStyleRowBandSize w:val="1"/>
      <w:tblStyleColBandSize w:val="1"/>
    </w:tblPr>
  </w:style>
  <w:style w:type="table" w:customStyle="1" w:styleId="84">
    <w:name w:val="84"/>
    <w:basedOn w:val="TableNormal"/>
    <w:tblPr>
      <w:tblStyleRowBandSize w:val="1"/>
      <w:tblStyleColBandSize w:val="1"/>
    </w:tblPr>
  </w:style>
  <w:style w:type="table" w:customStyle="1" w:styleId="83">
    <w:name w:val="83"/>
    <w:basedOn w:val="TableNormal"/>
    <w:tblPr>
      <w:tblStyleRowBandSize w:val="1"/>
      <w:tblStyleColBandSize w:val="1"/>
    </w:tblPr>
  </w:style>
  <w:style w:type="table" w:customStyle="1" w:styleId="82">
    <w:name w:val="82"/>
    <w:basedOn w:val="TableNormal"/>
    <w:tblPr>
      <w:tblStyleRowBandSize w:val="1"/>
      <w:tblStyleColBandSize w:val="1"/>
    </w:tblPr>
  </w:style>
  <w:style w:type="table" w:customStyle="1" w:styleId="81">
    <w:name w:val="81"/>
    <w:basedOn w:val="TableNormal"/>
    <w:tblPr>
      <w:tblStyleRowBandSize w:val="1"/>
      <w:tblStyleColBandSize w:val="1"/>
    </w:tblPr>
  </w:style>
  <w:style w:type="table" w:customStyle="1" w:styleId="80">
    <w:name w:val="80"/>
    <w:basedOn w:val="TableNormal"/>
    <w:tblPr>
      <w:tblStyleRowBandSize w:val="1"/>
      <w:tblStyleColBandSize w:val="1"/>
    </w:tblPr>
  </w:style>
  <w:style w:type="table" w:customStyle="1" w:styleId="79">
    <w:name w:val="79"/>
    <w:basedOn w:val="TableNormal"/>
    <w:tblPr>
      <w:tblStyleRowBandSize w:val="1"/>
      <w:tblStyleColBandSize w:val="1"/>
    </w:tblPr>
  </w:style>
  <w:style w:type="table" w:customStyle="1" w:styleId="78">
    <w:name w:val="78"/>
    <w:basedOn w:val="TableNormal"/>
    <w:tblPr>
      <w:tblStyleRowBandSize w:val="1"/>
      <w:tblStyleColBandSize w:val="1"/>
    </w:tblPr>
  </w:style>
  <w:style w:type="table" w:customStyle="1" w:styleId="77">
    <w:name w:val="77"/>
    <w:basedOn w:val="TableNormal"/>
    <w:tblPr>
      <w:tblStyleRowBandSize w:val="1"/>
      <w:tblStyleColBandSize w:val="1"/>
    </w:tblPr>
  </w:style>
  <w:style w:type="table" w:customStyle="1" w:styleId="76">
    <w:name w:val="76"/>
    <w:basedOn w:val="TableNormal"/>
    <w:tblPr>
      <w:tblStyleRowBandSize w:val="1"/>
      <w:tblStyleColBandSize w:val="1"/>
    </w:tblPr>
  </w:style>
  <w:style w:type="table" w:customStyle="1" w:styleId="75">
    <w:name w:val="75"/>
    <w:basedOn w:val="TableNormal"/>
    <w:tblPr>
      <w:tblStyleRowBandSize w:val="1"/>
      <w:tblStyleColBandSize w:val="1"/>
    </w:tblPr>
  </w:style>
  <w:style w:type="table" w:customStyle="1" w:styleId="74">
    <w:name w:val="74"/>
    <w:basedOn w:val="TableNormal"/>
    <w:tblPr>
      <w:tblStyleRowBandSize w:val="1"/>
      <w:tblStyleColBandSize w:val="1"/>
    </w:tblPr>
  </w:style>
  <w:style w:type="table" w:customStyle="1" w:styleId="73">
    <w:name w:val="73"/>
    <w:basedOn w:val="TableNormal"/>
    <w:tblPr>
      <w:tblStyleRowBandSize w:val="1"/>
      <w:tblStyleColBandSize w:val="1"/>
    </w:tblPr>
  </w:style>
  <w:style w:type="table" w:customStyle="1" w:styleId="72">
    <w:name w:val="72"/>
    <w:basedOn w:val="TableNormal"/>
    <w:tblPr>
      <w:tblStyleRowBandSize w:val="1"/>
      <w:tblStyleColBandSize w:val="1"/>
    </w:tblPr>
  </w:style>
  <w:style w:type="table" w:customStyle="1" w:styleId="71">
    <w:name w:val="71"/>
    <w:basedOn w:val="TableNormal"/>
    <w:tblPr>
      <w:tblStyleRowBandSize w:val="1"/>
      <w:tblStyleColBandSize w:val="1"/>
    </w:tblPr>
  </w:style>
  <w:style w:type="table" w:customStyle="1" w:styleId="70">
    <w:name w:val="70"/>
    <w:basedOn w:val="TableNormal"/>
    <w:tblPr>
      <w:tblStyleRowBandSize w:val="1"/>
      <w:tblStyleColBandSize w:val="1"/>
    </w:tblPr>
  </w:style>
  <w:style w:type="table" w:customStyle="1" w:styleId="69">
    <w:name w:val="69"/>
    <w:basedOn w:val="TableNormal"/>
    <w:tblPr>
      <w:tblStyleRowBandSize w:val="1"/>
      <w:tblStyleColBandSize w:val="1"/>
    </w:tblPr>
  </w:style>
  <w:style w:type="table" w:customStyle="1" w:styleId="68">
    <w:name w:val="68"/>
    <w:basedOn w:val="TableNormal"/>
    <w:tblPr>
      <w:tblStyleRowBandSize w:val="1"/>
      <w:tblStyleColBandSize w:val="1"/>
    </w:tblPr>
  </w:style>
  <w:style w:type="table" w:customStyle="1" w:styleId="67">
    <w:name w:val="67"/>
    <w:basedOn w:val="TableNormal"/>
    <w:tblPr>
      <w:tblStyleRowBandSize w:val="1"/>
      <w:tblStyleColBandSize w:val="1"/>
    </w:tblPr>
  </w:style>
  <w:style w:type="table" w:customStyle="1" w:styleId="66">
    <w:name w:val="66"/>
    <w:basedOn w:val="TableNormal"/>
    <w:tblPr>
      <w:tblStyleRowBandSize w:val="1"/>
      <w:tblStyleColBandSize w:val="1"/>
    </w:tblPr>
  </w:style>
  <w:style w:type="table" w:customStyle="1" w:styleId="65">
    <w:name w:val="65"/>
    <w:basedOn w:val="TableNormal"/>
    <w:tblPr>
      <w:tblStyleRowBandSize w:val="1"/>
      <w:tblStyleColBandSize w:val="1"/>
    </w:tblPr>
  </w:style>
  <w:style w:type="table" w:customStyle="1" w:styleId="64">
    <w:name w:val="64"/>
    <w:basedOn w:val="TableNormal"/>
    <w:tblPr>
      <w:tblStyleRowBandSize w:val="1"/>
      <w:tblStyleColBandSize w:val="1"/>
    </w:tblPr>
  </w:style>
  <w:style w:type="table" w:customStyle="1" w:styleId="63">
    <w:name w:val="63"/>
    <w:basedOn w:val="TableNormal"/>
    <w:tblPr>
      <w:tblStyleRowBandSize w:val="1"/>
      <w:tblStyleColBandSize w:val="1"/>
    </w:tblPr>
  </w:style>
  <w:style w:type="table" w:customStyle="1" w:styleId="62">
    <w:name w:val="62"/>
    <w:basedOn w:val="TableNormal"/>
    <w:tblPr>
      <w:tblStyleRowBandSize w:val="1"/>
      <w:tblStyleColBandSize w:val="1"/>
    </w:tblPr>
  </w:style>
  <w:style w:type="table" w:customStyle="1" w:styleId="61">
    <w:name w:val="61"/>
    <w:basedOn w:val="TableNormal"/>
    <w:tblPr>
      <w:tblStyleRowBandSize w:val="1"/>
      <w:tblStyleColBandSize w:val="1"/>
    </w:tblPr>
  </w:style>
  <w:style w:type="table" w:customStyle="1" w:styleId="60">
    <w:name w:val="60"/>
    <w:basedOn w:val="TableNormal"/>
    <w:tblPr>
      <w:tblStyleRowBandSize w:val="1"/>
      <w:tblStyleColBandSize w:val="1"/>
    </w:tblPr>
  </w:style>
  <w:style w:type="table" w:customStyle="1" w:styleId="59">
    <w:name w:val="59"/>
    <w:basedOn w:val="TableNormal"/>
    <w:tblPr>
      <w:tblStyleRowBandSize w:val="1"/>
      <w:tblStyleColBandSize w:val="1"/>
    </w:tblPr>
  </w:style>
  <w:style w:type="table" w:customStyle="1" w:styleId="58">
    <w:name w:val="58"/>
    <w:basedOn w:val="TableNormal"/>
    <w:tblPr>
      <w:tblStyleRowBandSize w:val="1"/>
      <w:tblStyleColBandSize w:val="1"/>
    </w:tblPr>
  </w:style>
  <w:style w:type="table" w:customStyle="1" w:styleId="57">
    <w:name w:val="57"/>
    <w:basedOn w:val="TableNormal"/>
    <w:tblPr>
      <w:tblStyleRowBandSize w:val="1"/>
      <w:tblStyleColBandSize w:val="1"/>
    </w:tblPr>
  </w:style>
  <w:style w:type="table" w:customStyle="1" w:styleId="56">
    <w:name w:val="56"/>
    <w:basedOn w:val="TableNormal"/>
    <w:tblPr>
      <w:tblStyleRowBandSize w:val="1"/>
      <w:tblStyleColBandSize w:val="1"/>
    </w:tblPr>
  </w:style>
  <w:style w:type="table" w:customStyle="1" w:styleId="55">
    <w:name w:val="55"/>
    <w:basedOn w:val="TableNormal"/>
    <w:tblPr>
      <w:tblStyleRowBandSize w:val="1"/>
      <w:tblStyleColBandSize w:val="1"/>
    </w:tblPr>
  </w:style>
  <w:style w:type="table" w:customStyle="1" w:styleId="54">
    <w:name w:val="54"/>
    <w:basedOn w:val="TableNormal"/>
    <w:tblPr>
      <w:tblStyleRowBandSize w:val="1"/>
      <w:tblStyleColBandSize w:val="1"/>
    </w:tblPr>
  </w:style>
  <w:style w:type="table" w:customStyle="1" w:styleId="53">
    <w:name w:val="53"/>
    <w:basedOn w:val="TableNormal"/>
    <w:tblPr>
      <w:tblStyleRowBandSize w:val="1"/>
      <w:tblStyleColBandSize w:val="1"/>
    </w:tblPr>
  </w:style>
  <w:style w:type="table" w:customStyle="1" w:styleId="52">
    <w:name w:val="52"/>
    <w:basedOn w:val="TableNormal"/>
    <w:tblPr>
      <w:tblStyleRowBandSize w:val="1"/>
      <w:tblStyleColBandSize w:val="1"/>
    </w:tblPr>
  </w:style>
  <w:style w:type="table" w:customStyle="1" w:styleId="51">
    <w:name w:val="51"/>
    <w:basedOn w:val="TableNormal"/>
    <w:tblPr>
      <w:tblStyleRowBandSize w:val="1"/>
      <w:tblStyleColBandSize w:val="1"/>
    </w:tblPr>
  </w:style>
  <w:style w:type="table" w:customStyle="1" w:styleId="50">
    <w:name w:val="50"/>
    <w:basedOn w:val="TableNormal"/>
    <w:tblPr>
      <w:tblStyleRowBandSize w:val="1"/>
      <w:tblStyleColBandSize w:val="1"/>
    </w:tblPr>
  </w:style>
  <w:style w:type="table" w:customStyle="1" w:styleId="49">
    <w:name w:val="49"/>
    <w:basedOn w:val="TableNormal"/>
    <w:tblPr>
      <w:tblStyleRowBandSize w:val="1"/>
      <w:tblStyleColBandSize w:val="1"/>
    </w:tblPr>
  </w:style>
  <w:style w:type="table" w:customStyle="1" w:styleId="48">
    <w:name w:val="48"/>
    <w:basedOn w:val="TableNormal"/>
    <w:tblPr>
      <w:tblStyleRowBandSize w:val="1"/>
      <w:tblStyleColBandSize w:val="1"/>
    </w:tblPr>
  </w:style>
  <w:style w:type="table" w:customStyle="1" w:styleId="47">
    <w:name w:val="47"/>
    <w:basedOn w:val="TableNormal"/>
    <w:tblPr>
      <w:tblStyleRowBandSize w:val="1"/>
      <w:tblStyleColBandSize w:val="1"/>
    </w:tblPr>
  </w:style>
  <w:style w:type="table" w:customStyle="1" w:styleId="46">
    <w:name w:val="46"/>
    <w:basedOn w:val="TableNormal"/>
    <w:tblPr>
      <w:tblStyleRowBandSize w:val="1"/>
      <w:tblStyleColBandSize w:val="1"/>
    </w:tblPr>
  </w:style>
  <w:style w:type="table" w:customStyle="1" w:styleId="45">
    <w:name w:val="45"/>
    <w:basedOn w:val="TableNormal"/>
    <w:tblPr>
      <w:tblStyleRowBandSize w:val="1"/>
      <w:tblStyleColBandSize w:val="1"/>
      <w:tblCellMar>
        <w:top w:w="100" w:type="dxa"/>
        <w:left w:w="100" w:type="dxa"/>
        <w:bottom w:w="100" w:type="dxa"/>
        <w:right w:w="100" w:type="dxa"/>
      </w:tblCellMar>
    </w:tblPr>
  </w:style>
  <w:style w:type="table" w:customStyle="1" w:styleId="44">
    <w:name w:val="44"/>
    <w:basedOn w:val="TableNormal"/>
    <w:tblPr>
      <w:tblStyleRowBandSize w:val="1"/>
      <w:tblStyleColBandSize w:val="1"/>
    </w:tblPr>
  </w:style>
  <w:style w:type="table" w:customStyle="1" w:styleId="43">
    <w:name w:val="43"/>
    <w:basedOn w:val="TableNormal"/>
    <w:tblPr>
      <w:tblStyleRowBandSize w:val="1"/>
      <w:tblStyleColBandSize w:val="1"/>
    </w:tblPr>
  </w:style>
  <w:style w:type="table" w:customStyle="1" w:styleId="42">
    <w:name w:val="42"/>
    <w:basedOn w:val="TableNormal"/>
    <w:tblPr>
      <w:tblStyleRowBandSize w:val="1"/>
      <w:tblStyleColBandSize w:val="1"/>
    </w:tblPr>
  </w:style>
  <w:style w:type="table" w:customStyle="1" w:styleId="41">
    <w:name w:val="41"/>
    <w:basedOn w:val="TableNormal"/>
    <w:tblPr>
      <w:tblStyleRowBandSize w:val="1"/>
      <w:tblStyleColBandSize w:val="1"/>
    </w:tblPr>
  </w:style>
  <w:style w:type="table" w:customStyle="1" w:styleId="40">
    <w:name w:val="40"/>
    <w:basedOn w:val="TableNormal"/>
    <w:tblPr>
      <w:tblStyleRowBandSize w:val="1"/>
      <w:tblStyleColBandSize w:val="1"/>
    </w:tblPr>
  </w:style>
  <w:style w:type="table" w:customStyle="1" w:styleId="39">
    <w:name w:val="39"/>
    <w:basedOn w:val="TableNormal"/>
    <w:tblPr>
      <w:tblStyleRowBandSize w:val="1"/>
      <w:tblStyleColBandSize w:val="1"/>
    </w:tblPr>
  </w:style>
  <w:style w:type="table" w:customStyle="1" w:styleId="38">
    <w:name w:val="38"/>
    <w:basedOn w:val="TableNormal"/>
    <w:tblPr>
      <w:tblStyleRowBandSize w:val="1"/>
      <w:tblStyleColBandSize w:val="1"/>
    </w:tblPr>
  </w:style>
  <w:style w:type="table" w:customStyle="1" w:styleId="37">
    <w:name w:val="37"/>
    <w:basedOn w:val="TableNormal"/>
    <w:tblPr>
      <w:tblStyleRowBandSize w:val="1"/>
      <w:tblStyleColBandSize w:val="1"/>
    </w:tblPr>
  </w:style>
  <w:style w:type="table" w:customStyle="1" w:styleId="36">
    <w:name w:val="36"/>
    <w:basedOn w:val="TableNormal"/>
    <w:tblPr>
      <w:tblStyleRowBandSize w:val="1"/>
      <w:tblStyleColBandSize w:val="1"/>
    </w:tblPr>
  </w:style>
  <w:style w:type="table" w:customStyle="1" w:styleId="35">
    <w:name w:val="35"/>
    <w:basedOn w:val="TableNormal"/>
    <w:tblPr>
      <w:tblStyleRowBandSize w:val="1"/>
      <w:tblStyleColBandSize w:val="1"/>
    </w:tblPr>
  </w:style>
  <w:style w:type="table" w:customStyle="1" w:styleId="34">
    <w:name w:val="34"/>
    <w:basedOn w:val="TableNormal"/>
    <w:tblPr>
      <w:tblStyleRowBandSize w:val="1"/>
      <w:tblStyleColBandSize w:val="1"/>
    </w:tblPr>
  </w:style>
  <w:style w:type="table" w:customStyle="1" w:styleId="33">
    <w:name w:val="33"/>
    <w:basedOn w:val="TableNormal"/>
    <w:tblPr>
      <w:tblStyleRowBandSize w:val="1"/>
      <w:tblStyleColBandSize w:val="1"/>
    </w:tblPr>
  </w:style>
  <w:style w:type="table" w:customStyle="1" w:styleId="32">
    <w:name w:val="32"/>
    <w:basedOn w:val="TableNormal"/>
    <w:tblPr>
      <w:tblStyleRowBandSize w:val="1"/>
      <w:tblStyleColBandSize w:val="1"/>
    </w:tblPr>
  </w:style>
  <w:style w:type="table" w:customStyle="1" w:styleId="31">
    <w:name w:val="31"/>
    <w:basedOn w:val="TableNormal"/>
    <w:tblPr>
      <w:tblStyleRowBandSize w:val="1"/>
      <w:tblStyleColBandSize w:val="1"/>
    </w:tblPr>
  </w:style>
  <w:style w:type="table" w:customStyle="1" w:styleId="30">
    <w:name w:val="30"/>
    <w:basedOn w:val="TableNormal"/>
    <w:tblPr>
      <w:tblStyleRowBandSize w:val="1"/>
      <w:tblStyleColBandSize w:val="1"/>
    </w:tblPr>
  </w:style>
  <w:style w:type="table" w:customStyle="1" w:styleId="29">
    <w:name w:val="29"/>
    <w:basedOn w:val="TableNormal"/>
    <w:tblPr>
      <w:tblStyleRowBandSize w:val="1"/>
      <w:tblStyleColBandSize w:val="1"/>
    </w:tblPr>
  </w:style>
  <w:style w:type="table" w:customStyle="1" w:styleId="28">
    <w:name w:val="28"/>
    <w:basedOn w:val="TableNormal"/>
    <w:tblPr>
      <w:tblStyleRowBandSize w:val="1"/>
      <w:tblStyleColBandSize w:val="1"/>
    </w:tblPr>
  </w:style>
  <w:style w:type="table" w:customStyle="1" w:styleId="27">
    <w:name w:val="27"/>
    <w:basedOn w:val="TableNormal"/>
    <w:tblPr>
      <w:tblStyleRowBandSize w:val="1"/>
      <w:tblStyleColBandSize w:val="1"/>
    </w:tblPr>
  </w:style>
  <w:style w:type="table" w:customStyle="1" w:styleId="26">
    <w:name w:val="26"/>
    <w:basedOn w:val="TableNormal"/>
    <w:tblPr>
      <w:tblStyleRowBandSize w:val="1"/>
      <w:tblStyleColBandSize w:val="1"/>
    </w:tblPr>
  </w:style>
  <w:style w:type="table" w:customStyle="1" w:styleId="25">
    <w:name w:val="25"/>
    <w:basedOn w:val="TableNormal"/>
    <w:tblPr>
      <w:tblStyleRowBandSize w:val="1"/>
      <w:tblStyleColBandSize w:val="1"/>
    </w:tblPr>
  </w:style>
  <w:style w:type="table" w:customStyle="1" w:styleId="24">
    <w:name w:val="24"/>
    <w:basedOn w:val="TableNormal"/>
    <w:tblPr>
      <w:tblStyleRowBandSize w:val="1"/>
      <w:tblStyleColBandSize w:val="1"/>
    </w:tblPr>
  </w:style>
  <w:style w:type="table" w:customStyle="1" w:styleId="23">
    <w:name w:val="23"/>
    <w:basedOn w:val="TableNormal"/>
    <w:tblPr>
      <w:tblStyleRowBandSize w:val="1"/>
      <w:tblStyleColBandSize w:val="1"/>
    </w:tblPr>
  </w:style>
  <w:style w:type="table" w:customStyle="1" w:styleId="22">
    <w:name w:val="22"/>
    <w:basedOn w:val="TableNormal"/>
    <w:tblPr>
      <w:tblStyleRowBandSize w:val="1"/>
      <w:tblStyleColBandSize w:val="1"/>
    </w:tblPr>
  </w:style>
  <w:style w:type="table" w:customStyle="1" w:styleId="21">
    <w:name w:val="21"/>
    <w:basedOn w:val="TableNormal"/>
    <w:tblPr>
      <w:tblStyleRowBandSize w:val="1"/>
      <w:tblStyleColBandSize w:val="1"/>
    </w:tblPr>
  </w:style>
  <w:style w:type="table" w:customStyle="1" w:styleId="20">
    <w:name w:val="20"/>
    <w:basedOn w:val="TableNormal"/>
    <w:tblPr>
      <w:tblStyleRowBandSize w:val="1"/>
      <w:tblStyleColBandSize w:val="1"/>
    </w:tblPr>
  </w:style>
  <w:style w:type="table" w:customStyle="1" w:styleId="19">
    <w:name w:val="19"/>
    <w:basedOn w:val="TableNormal"/>
    <w:tblPr>
      <w:tblStyleRowBandSize w:val="1"/>
      <w:tblStyleColBandSize w:val="1"/>
    </w:tblPr>
  </w:style>
  <w:style w:type="table" w:customStyle="1" w:styleId="18">
    <w:name w:val="18"/>
    <w:basedOn w:val="TableNormal"/>
    <w:tblPr>
      <w:tblStyleRowBandSize w:val="1"/>
      <w:tblStyleColBandSize w:val="1"/>
    </w:tblPr>
  </w:style>
  <w:style w:type="table" w:customStyle="1" w:styleId="17">
    <w:name w:val="17"/>
    <w:basedOn w:val="TableNormal"/>
    <w:tblPr>
      <w:tblStyleRowBandSize w:val="1"/>
      <w:tblStyleColBandSize w:val="1"/>
    </w:tblPr>
  </w:style>
  <w:style w:type="table" w:customStyle="1" w:styleId="16">
    <w:name w:val="16"/>
    <w:basedOn w:val="TableNormal"/>
    <w:tblPr>
      <w:tblStyleRowBandSize w:val="1"/>
      <w:tblStyleColBandSize w:val="1"/>
    </w:tblPr>
  </w:style>
  <w:style w:type="table" w:customStyle="1" w:styleId="15">
    <w:name w:val="15"/>
    <w:basedOn w:val="TableNormal"/>
    <w:tblPr>
      <w:tblStyleRowBandSize w:val="1"/>
      <w:tblStyleColBandSize w:val="1"/>
    </w:tblPr>
  </w:style>
  <w:style w:type="table" w:customStyle="1" w:styleId="14">
    <w:name w:val="14"/>
    <w:basedOn w:val="TableNormal"/>
    <w:tblPr>
      <w:tblStyleRowBandSize w:val="1"/>
      <w:tblStyleColBandSize w:val="1"/>
    </w:tblPr>
  </w:style>
  <w:style w:type="table" w:customStyle="1" w:styleId="13">
    <w:name w:val="13"/>
    <w:basedOn w:val="TableNormal"/>
    <w:tblPr>
      <w:tblStyleRowBandSize w:val="1"/>
      <w:tblStyleColBandSize w:val="1"/>
    </w:tblPr>
  </w:style>
  <w:style w:type="table" w:customStyle="1" w:styleId="12">
    <w:name w:val="12"/>
    <w:basedOn w:val="TableNormal"/>
    <w:tblPr>
      <w:tblStyleRowBandSize w:val="1"/>
      <w:tblStyleColBandSize w:val="1"/>
    </w:tblPr>
  </w:style>
  <w:style w:type="table" w:customStyle="1" w:styleId="11">
    <w:name w:val="11"/>
    <w:basedOn w:val="TableNormal"/>
    <w:tblPr>
      <w:tblStyleRowBandSize w:val="1"/>
      <w:tblStyleColBandSize w:val="1"/>
    </w:tblPr>
  </w:style>
  <w:style w:type="table" w:customStyle="1" w:styleId="10">
    <w:name w:val="10"/>
    <w:basedOn w:val="TableNormal"/>
    <w:tblPr>
      <w:tblStyleRowBandSize w:val="1"/>
      <w:tblStyleColBandSize w:val="1"/>
    </w:tblPr>
  </w:style>
  <w:style w:type="table" w:customStyle="1" w:styleId="9">
    <w:name w:val="9"/>
    <w:basedOn w:val="TableNormal"/>
    <w:tblPr>
      <w:tblStyleRowBandSize w:val="1"/>
      <w:tblStyleColBandSize w:val="1"/>
    </w:tblPr>
  </w:style>
  <w:style w:type="table" w:customStyle="1" w:styleId="8">
    <w:name w:val="8"/>
    <w:basedOn w:val="TableNormal"/>
    <w:tblPr>
      <w:tblStyleRowBandSize w:val="1"/>
      <w:tblStyleColBandSize w:val="1"/>
    </w:tblPr>
  </w:style>
  <w:style w:type="table" w:customStyle="1" w:styleId="7">
    <w:name w:val="7"/>
    <w:basedOn w:val="TableNormal"/>
    <w:tblPr>
      <w:tblStyleRowBandSize w:val="1"/>
      <w:tblStyleColBandSize w:val="1"/>
    </w:tblPr>
  </w:style>
  <w:style w:type="table" w:customStyle="1" w:styleId="6">
    <w:name w:val="6"/>
    <w:basedOn w:val="TableNormal"/>
    <w:tblPr>
      <w:tblStyleRowBandSize w:val="1"/>
      <w:tblStyleColBandSize w:val="1"/>
    </w:tblPr>
  </w:style>
  <w:style w:type="table" w:customStyle="1" w:styleId="5">
    <w:name w:val="5"/>
    <w:basedOn w:val="TableNormal"/>
    <w:tblPr>
      <w:tblStyleRowBandSize w:val="1"/>
      <w:tblStyleColBandSize w:val="1"/>
    </w:tbl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top w:w="100" w:type="dxa"/>
        <w:left w:w="100" w:type="dxa"/>
        <w:bottom w:w="100" w:type="dxa"/>
        <w:right w:w="100" w:type="dxa"/>
      </w:tblCellMar>
    </w:tblPr>
  </w:style>
  <w:style w:type="table" w:customStyle="1" w:styleId="2">
    <w:name w:val="2"/>
    <w:basedOn w:val="TableNormal"/>
    <w:tblPr>
      <w:tblStyleRowBandSize w:val="1"/>
      <w:tblStyleColBandSize w:val="1"/>
      <w:tblCellMar>
        <w:top w:w="100" w:type="dxa"/>
        <w:left w:w="100" w:type="dxa"/>
        <w:bottom w:w="100" w:type="dxa"/>
        <w:right w:w="100" w:type="dxa"/>
      </w:tblCellMar>
    </w:tbl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paragraph" w:styleId="NormalWeb">
    <w:name w:val="Normal (Web)"/>
    <w:basedOn w:val="Normal"/>
    <w:uiPriority w:val="99"/>
    <w:unhideWhenUsed/>
    <w:rsid w:val="005E63A5"/>
    <w:pPr>
      <w:spacing w:before="100" w:beforeAutospacing="1" w:after="100" w:afterAutospacing="1"/>
    </w:pPr>
  </w:style>
  <w:style w:type="character" w:styleId="LineNumber">
    <w:name w:val="line number"/>
    <w:basedOn w:val="DefaultParagraphFont"/>
    <w:uiPriority w:val="99"/>
    <w:semiHidden/>
    <w:unhideWhenUsed/>
    <w:rsid w:val="00C41884"/>
  </w:style>
  <w:style w:type="character" w:styleId="Mention">
    <w:name w:val="Mention"/>
    <w:basedOn w:val="DefaultParagraphFont"/>
    <w:uiPriority w:val="99"/>
    <w:unhideWhenUsed/>
    <w:rsid w:val="007D0291"/>
    <w:rPr>
      <w:color w:val="2B579A"/>
      <w:shd w:val="clear" w:color="auto" w:fill="E1DFDD"/>
    </w:rPr>
  </w:style>
  <w:style w:type="character" w:styleId="UnresolvedMention">
    <w:name w:val="Unresolved Mention"/>
    <w:basedOn w:val="DefaultParagraphFont"/>
    <w:uiPriority w:val="99"/>
    <w:semiHidden/>
    <w:unhideWhenUsed/>
    <w:rsid w:val="000333E7"/>
    <w:rPr>
      <w:color w:val="605E5C"/>
      <w:shd w:val="clear" w:color="auto" w:fill="E1DFDD"/>
    </w:rPr>
  </w:style>
  <w:style w:type="paragraph" w:customStyle="1" w:styleId="Default">
    <w:name w:val="Default"/>
    <w:rsid w:val="00431015"/>
    <w:pPr>
      <w:autoSpaceDE w:val="0"/>
      <w:autoSpaceDN w:val="0"/>
      <w:adjustRightInd w:val="0"/>
    </w:pPr>
    <w:rPr>
      <w:rFonts w:ascii="Montserrat" w:hAnsi="Montserrat" w:cs="Montserrat"/>
      <w:color w:val="000000"/>
    </w:rPr>
  </w:style>
  <w:style w:type="paragraph" w:customStyle="1" w:styleId="paragraph">
    <w:name w:val="paragraph"/>
    <w:basedOn w:val="Normal"/>
    <w:rsid w:val="00BB51E1"/>
    <w:pPr>
      <w:spacing w:before="100" w:beforeAutospacing="1" w:after="100" w:afterAutospacing="1"/>
    </w:pPr>
    <w:rPr>
      <w:lang w:val="en-GB"/>
    </w:rPr>
  </w:style>
  <w:style w:type="character" w:customStyle="1" w:styleId="eop">
    <w:name w:val="eop"/>
    <w:basedOn w:val="DefaultParagraphFont"/>
    <w:rsid w:val="00BB51E1"/>
  </w:style>
  <w:style w:type="character" w:styleId="Strong">
    <w:name w:val="Strong"/>
    <w:basedOn w:val="DefaultParagraphFont"/>
    <w:uiPriority w:val="22"/>
    <w:qFormat/>
    <w:rsid w:val="00E55699"/>
    <w:rPr>
      <w:b/>
      <w:bCs/>
    </w:rPr>
  </w:style>
  <w:style w:type="character" w:customStyle="1" w:styleId="apple-converted-space">
    <w:name w:val="apple-converted-space"/>
    <w:basedOn w:val="DefaultParagraphFont"/>
    <w:rsid w:val="00E55699"/>
  </w:style>
  <w:style w:type="character" w:styleId="Emphasis">
    <w:name w:val="Emphasis"/>
    <w:basedOn w:val="DefaultParagraphFont"/>
    <w:uiPriority w:val="20"/>
    <w:qFormat/>
    <w:rsid w:val="00E5569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06731">
      <w:bodyDiv w:val="1"/>
      <w:marLeft w:val="0"/>
      <w:marRight w:val="0"/>
      <w:marTop w:val="0"/>
      <w:marBottom w:val="0"/>
      <w:divBdr>
        <w:top w:val="none" w:sz="0" w:space="0" w:color="auto"/>
        <w:left w:val="none" w:sz="0" w:space="0" w:color="auto"/>
        <w:bottom w:val="none" w:sz="0" w:space="0" w:color="auto"/>
        <w:right w:val="none" w:sz="0" w:space="0" w:color="auto"/>
      </w:divBdr>
      <w:divsChild>
        <w:div w:id="2131775016">
          <w:marLeft w:val="0"/>
          <w:marRight w:val="0"/>
          <w:marTop w:val="0"/>
          <w:marBottom w:val="0"/>
          <w:divBdr>
            <w:top w:val="none" w:sz="0" w:space="0" w:color="auto"/>
            <w:left w:val="none" w:sz="0" w:space="0" w:color="auto"/>
            <w:bottom w:val="none" w:sz="0" w:space="0" w:color="auto"/>
            <w:right w:val="none" w:sz="0" w:space="0" w:color="auto"/>
          </w:divBdr>
          <w:divsChild>
            <w:div w:id="1596476338">
              <w:marLeft w:val="0"/>
              <w:marRight w:val="0"/>
              <w:marTop w:val="0"/>
              <w:marBottom w:val="0"/>
              <w:divBdr>
                <w:top w:val="none" w:sz="0" w:space="0" w:color="auto"/>
                <w:left w:val="none" w:sz="0" w:space="0" w:color="auto"/>
                <w:bottom w:val="none" w:sz="0" w:space="0" w:color="auto"/>
                <w:right w:val="none" w:sz="0" w:space="0" w:color="auto"/>
              </w:divBdr>
              <w:divsChild>
                <w:div w:id="1669291474">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9377306">
      <w:bodyDiv w:val="1"/>
      <w:marLeft w:val="0"/>
      <w:marRight w:val="0"/>
      <w:marTop w:val="0"/>
      <w:marBottom w:val="0"/>
      <w:divBdr>
        <w:top w:val="none" w:sz="0" w:space="0" w:color="auto"/>
        <w:left w:val="none" w:sz="0" w:space="0" w:color="auto"/>
        <w:bottom w:val="none" w:sz="0" w:space="0" w:color="auto"/>
        <w:right w:val="none" w:sz="0" w:space="0" w:color="auto"/>
      </w:divBdr>
    </w:div>
    <w:div w:id="41489852">
      <w:bodyDiv w:val="1"/>
      <w:marLeft w:val="0"/>
      <w:marRight w:val="0"/>
      <w:marTop w:val="0"/>
      <w:marBottom w:val="0"/>
      <w:divBdr>
        <w:top w:val="none" w:sz="0" w:space="0" w:color="auto"/>
        <w:left w:val="none" w:sz="0" w:space="0" w:color="auto"/>
        <w:bottom w:val="none" w:sz="0" w:space="0" w:color="auto"/>
        <w:right w:val="none" w:sz="0" w:space="0" w:color="auto"/>
      </w:divBdr>
    </w:div>
    <w:div w:id="77755716">
      <w:bodyDiv w:val="1"/>
      <w:marLeft w:val="0"/>
      <w:marRight w:val="0"/>
      <w:marTop w:val="0"/>
      <w:marBottom w:val="0"/>
      <w:divBdr>
        <w:top w:val="none" w:sz="0" w:space="0" w:color="auto"/>
        <w:left w:val="none" w:sz="0" w:space="0" w:color="auto"/>
        <w:bottom w:val="none" w:sz="0" w:space="0" w:color="auto"/>
        <w:right w:val="none" w:sz="0" w:space="0" w:color="auto"/>
      </w:divBdr>
      <w:divsChild>
        <w:div w:id="1150363534">
          <w:marLeft w:val="0"/>
          <w:marRight w:val="0"/>
          <w:marTop w:val="0"/>
          <w:marBottom w:val="0"/>
          <w:divBdr>
            <w:top w:val="none" w:sz="0" w:space="0" w:color="auto"/>
            <w:left w:val="none" w:sz="0" w:space="0" w:color="auto"/>
            <w:bottom w:val="none" w:sz="0" w:space="0" w:color="auto"/>
            <w:right w:val="none" w:sz="0" w:space="0" w:color="auto"/>
          </w:divBdr>
          <w:divsChild>
            <w:div w:id="518859130">
              <w:marLeft w:val="0"/>
              <w:marRight w:val="0"/>
              <w:marTop w:val="0"/>
              <w:marBottom w:val="0"/>
              <w:divBdr>
                <w:top w:val="none" w:sz="0" w:space="0" w:color="auto"/>
                <w:left w:val="none" w:sz="0" w:space="0" w:color="auto"/>
                <w:bottom w:val="none" w:sz="0" w:space="0" w:color="auto"/>
                <w:right w:val="none" w:sz="0" w:space="0" w:color="auto"/>
              </w:divBdr>
              <w:divsChild>
                <w:div w:id="244194884">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86078411">
      <w:bodyDiv w:val="1"/>
      <w:marLeft w:val="0"/>
      <w:marRight w:val="0"/>
      <w:marTop w:val="0"/>
      <w:marBottom w:val="0"/>
      <w:divBdr>
        <w:top w:val="none" w:sz="0" w:space="0" w:color="auto"/>
        <w:left w:val="none" w:sz="0" w:space="0" w:color="auto"/>
        <w:bottom w:val="none" w:sz="0" w:space="0" w:color="auto"/>
        <w:right w:val="none" w:sz="0" w:space="0" w:color="auto"/>
      </w:divBdr>
    </w:div>
    <w:div w:id="186796965">
      <w:bodyDiv w:val="1"/>
      <w:marLeft w:val="0"/>
      <w:marRight w:val="0"/>
      <w:marTop w:val="0"/>
      <w:marBottom w:val="0"/>
      <w:divBdr>
        <w:top w:val="none" w:sz="0" w:space="0" w:color="auto"/>
        <w:left w:val="none" w:sz="0" w:space="0" w:color="auto"/>
        <w:bottom w:val="none" w:sz="0" w:space="0" w:color="auto"/>
        <w:right w:val="none" w:sz="0" w:space="0" w:color="auto"/>
      </w:divBdr>
      <w:divsChild>
        <w:div w:id="259529660">
          <w:marLeft w:val="0"/>
          <w:marRight w:val="0"/>
          <w:marTop w:val="0"/>
          <w:marBottom w:val="0"/>
          <w:divBdr>
            <w:top w:val="none" w:sz="0" w:space="0" w:color="auto"/>
            <w:left w:val="none" w:sz="0" w:space="0" w:color="auto"/>
            <w:bottom w:val="none" w:sz="0" w:space="0" w:color="auto"/>
            <w:right w:val="none" w:sz="0" w:space="0" w:color="auto"/>
          </w:divBdr>
          <w:divsChild>
            <w:div w:id="1736582641">
              <w:marLeft w:val="0"/>
              <w:marRight w:val="0"/>
              <w:marTop w:val="0"/>
              <w:marBottom w:val="0"/>
              <w:divBdr>
                <w:top w:val="none" w:sz="0" w:space="0" w:color="auto"/>
                <w:left w:val="none" w:sz="0" w:space="0" w:color="auto"/>
                <w:bottom w:val="none" w:sz="0" w:space="0" w:color="auto"/>
                <w:right w:val="none" w:sz="0" w:space="0" w:color="auto"/>
              </w:divBdr>
              <w:divsChild>
                <w:div w:id="1921669019">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245967206">
      <w:bodyDiv w:val="1"/>
      <w:marLeft w:val="0"/>
      <w:marRight w:val="0"/>
      <w:marTop w:val="0"/>
      <w:marBottom w:val="0"/>
      <w:divBdr>
        <w:top w:val="none" w:sz="0" w:space="0" w:color="auto"/>
        <w:left w:val="none" w:sz="0" w:space="0" w:color="auto"/>
        <w:bottom w:val="none" w:sz="0" w:space="0" w:color="auto"/>
        <w:right w:val="none" w:sz="0" w:space="0" w:color="auto"/>
      </w:divBdr>
      <w:divsChild>
        <w:div w:id="1510946523">
          <w:marLeft w:val="0"/>
          <w:marRight w:val="0"/>
          <w:marTop w:val="0"/>
          <w:marBottom w:val="0"/>
          <w:divBdr>
            <w:top w:val="none" w:sz="0" w:space="0" w:color="auto"/>
            <w:left w:val="none" w:sz="0" w:space="0" w:color="auto"/>
            <w:bottom w:val="none" w:sz="0" w:space="0" w:color="auto"/>
            <w:right w:val="none" w:sz="0" w:space="0" w:color="auto"/>
          </w:divBdr>
          <w:divsChild>
            <w:div w:id="53357620">
              <w:marLeft w:val="0"/>
              <w:marRight w:val="0"/>
              <w:marTop w:val="0"/>
              <w:marBottom w:val="0"/>
              <w:divBdr>
                <w:top w:val="none" w:sz="0" w:space="0" w:color="auto"/>
                <w:left w:val="none" w:sz="0" w:space="0" w:color="auto"/>
                <w:bottom w:val="none" w:sz="0" w:space="0" w:color="auto"/>
                <w:right w:val="none" w:sz="0" w:space="0" w:color="auto"/>
              </w:divBdr>
              <w:divsChild>
                <w:div w:id="2006978488">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265235484">
      <w:bodyDiv w:val="1"/>
      <w:marLeft w:val="0"/>
      <w:marRight w:val="0"/>
      <w:marTop w:val="0"/>
      <w:marBottom w:val="0"/>
      <w:divBdr>
        <w:top w:val="none" w:sz="0" w:space="0" w:color="auto"/>
        <w:left w:val="none" w:sz="0" w:space="0" w:color="auto"/>
        <w:bottom w:val="none" w:sz="0" w:space="0" w:color="auto"/>
        <w:right w:val="none" w:sz="0" w:space="0" w:color="auto"/>
      </w:divBdr>
    </w:div>
    <w:div w:id="316736575">
      <w:bodyDiv w:val="1"/>
      <w:marLeft w:val="0"/>
      <w:marRight w:val="0"/>
      <w:marTop w:val="0"/>
      <w:marBottom w:val="0"/>
      <w:divBdr>
        <w:top w:val="none" w:sz="0" w:space="0" w:color="auto"/>
        <w:left w:val="none" w:sz="0" w:space="0" w:color="auto"/>
        <w:bottom w:val="none" w:sz="0" w:space="0" w:color="auto"/>
        <w:right w:val="none" w:sz="0" w:space="0" w:color="auto"/>
      </w:divBdr>
      <w:divsChild>
        <w:div w:id="1388408917">
          <w:marLeft w:val="0"/>
          <w:marRight w:val="0"/>
          <w:marTop w:val="0"/>
          <w:marBottom w:val="0"/>
          <w:divBdr>
            <w:top w:val="none" w:sz="0" w:space="0" w:color="auto"/>
            <w:left w:val="none" w:sz="0" w:space="0" w:color="auto"/>
            <w:bottom w:val="none" w:sz="0" w:space="0" w:color="auto"/>
            <w:right w:val="none" w:sz="0" w:space="0" w:color="auto"/>
          </w:divBdr>
          <w:divsChild>
            <w:div w:id="1987125246">
              <w:marLeft w:val="0"/>
              <w:marRight w:val="0"/>
              <w:marTop w:val="0"/>
              <w:marBottom w:val="0"/>
              <w:divBdr>
                <w:top w:val="none" w:sz="0" w:space="0" w:color="auto"/>
                <w:left w:val="none" w:sz="0" w:space="0" w:color="auto"/>
                <w:bottom w:val="none" w:sz="0" w:space="0" w:color="auto"/>
                <w:right w:val="none" w:sz="0" w:space="0" w:color="auto"/>
              </w:divBdr>
              <w:divsChild>
                <w:div w:id="1364673917">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322469371">
      <w:bodyDiv w:val="1"/>
      <w:marLeft w:val="0"/>
      <w:marRight w:val="0"/>
      <w:marTop w:val="0"/>
      <w:marBottom w:val="0"/>
      <w:divBdr>
        <w:top w:val="none" w:sz="0" w:space="0" w:color="auto"/>
        <w:left w:val="none" w:sz="0" w:space="0" w:color="auto"/>
        <w:bottom w:val="none" w:sz="0" w:space="0" w:color="auto"/>
        <w:right w:val="none" w:sz="0" w:space="0" w:color="auto"/>
      </w:divBdr>
    </w:div>
    <w:div w:id="428352994">
      <w:bodyDiv w:val="1"/>
      <w:marLeft w:val="0"/>
      <w:marRight w:val="0"/>
      <w:marTop w:val="0"/>
      <w:marBottom w:val="0"/>
      <w:divBdr>
        <w:top w:val="none" w:sz="0" w:space="0" w:color="auto"/>
        <w:left w:val="none" w:sz="0" w:space="0" w:color="auto"/>
        <w:bottom w:val="none" w:sz="0" w:space="0" w:color="auto"/>
        <w:right w:val="none" w:sz="0" w:space="0" w:color="auto"/>
      </w:divBdr>
    </w:div>
    <w:div w:id="444620532">
      <w:bodyDiv w:val="1"/>
      <w:marLeft w:val="0"/>
      <w:marRight w:val="0"/>
      <w:marTop w:val="0"/>
      <w:marBottom w:val="0"/>
      <w:divBdr>
        <w:top w:val="none" w:sz="0" w:space="0" w:color="auto"/>
        <w:left w:val="none" w:sz="0" w:space="0" w:color="auto"/>
        <w:bottom w:val="none" w:sz="0" w:space="0" w:color="auto"/>
        <w:right w:val="none" w:sz="0" w:space="0" w:color="auto"/>
      </w:divBdr>
      <w:divsChild>
        <w:div w:id="709889085">
          <w:marLeft w:val="0"/>
          <w:marRight w:val="0"/>
          <w:marTop w:val="0"/>
          <w:marBottom w:val="0"/>
          <w:divBdr>
            <w:top w:val="none" w:sz="0" w:space="0" w:color="auto"/>
            <w:left w:val="none" w:sz="0" w:space="0" w:color="auto"/>
            <w:bottom w:val="none" w:sz="0" w:space="0" w:color="auto"/>
            <w:right w:val="none" w:sz="0" w:space="0" w:color="auto"/>
          </w:divBdr>
          <w:divsChild>
            <w:div w:id="1306815240">
              <w:marLeft w:val="0"/>
              <w:marRight w:val="0"/>
              <w:marTop w:val="0"/>
              <w:marBottom w:val="0"/>
              <w:divBdr>
                <w:top w:val="none" w:sz="0" w:space="0" w:color="auto"/>
                <w:left w:val="none" w:sz="0" w:space="0" w:color="auto"/>
                <w:bottom w:val="none" w:sz="0" w:space="0" w:color="auto"/>
                <w:right w:val="none" w:sz="0" w:space="0" w:color="auto"/>
              </w:divBdr>
              <w:divsChild>
                <w:div w:id="1543708396">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479882053">
      <w:bodyDiv w:val="1"/>
      <w:marLeft w:val="0"/>
      <w:marRight w:val="0"/>
      <w:marTop w:val="0"/>
      <w:marBottom w:val="0"/>
      <w:divBdr>
        <w:top w:val="none" w:sz="0" w:space="0" w:color="auto"/>
        <w:left w:val="none" w:sz="0" w:space="0" w:color="auto"/>
        <w:bottom w:val="none" w:sz="0" w:space="0" w:color="auto"/>
        <w:right w:val="none" w:sz="0" w:space="0" w:color="auto"/>
      </w:divBdr>
    </w:div>
    <w:div w:id="498810427">
      <w:bodyDiv w:val="1"/>
      <w:marLeft w:val="0"/>
      <w:marRight w:val="0"/>
      <w:marTop w:val="0"/>
      <w:marBottom w:val="0"/>
      <w:divBdr>
        <w:top w:val="none" w:sz="0" w:space="0" w:color="auto"/>
        <w:left w:val="none" w:sz="0" w:space="0" w:color="auto"/>
        <w:bottom w:val="none" w:sz="0" w:space="0" w:color="auto"/>
        <w:right w:val="none" w:sz="0" w:space="0" w:color="auto"/>
      </w:divBdr>
      <w:divsChild>
        <w:div w:id="1676298249">
          <w:marLeft w:val="0"/>
          <w:marRight w:val="0"/>
          <w:marTop w:val="0"/>
          <w:marBottom w:val="0"/>
          <w:divBdr>
            <w:top w:val="none" w:sz="0" w:space="0" w:color="auto"/>
            <w:left w:val="none" w:sz="0" w:space="0" w:color="auto"/>
            <w:bottom w:val="none" w:sz="0" w:space="0" w:color="auto"/>
            <w:right w:val="none" w:sz="0" w:space="0" w:color="auto"/>
          </w:divBdr>
          <w:divsChild>
            <w:div w:id="1816557796">
              <w:marLeft w:val="0"/>
              <w:marRight w:val="0"/>
              <w:marTop w:val="0"/>
              <w:marBottom w:val="0"/>
              <w:divBdr>
                <w:top w:val="none" w:sz="0" w:space="0" w:color="auto"/>
                <w:left w:val="none" w:sz="0" w:space="0" w:color="auto"/>
                <w:bottom w:val="none" w:sz="0" w:space="0" w:color="auto"/>
                <w:right w:val="none" w:sz="0" w:space="0" w:color="auto"/>
              </w:divBdr>
              <w:divsChild>
                <w:div w:id="332801736">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503978863">
      <w:bodyDiv w:val="1"/>
      <w:marLeft w:val="0"/>
      <w:marRight w:val="0"/>
      <w:marTop w:val="0"/>
      <w:marBottom w:val="0"/>
      <w:divBdr>
        <w:top w:val="none" w:sz="0" w:space="0" w:color="auto"/>
        <w:left w:val="none" w:sz="0" w:space="0" w:color="auto"/>
        <w:bottom w:val="none" w:sz="0" w:space="0" w:color="auto"/>
        <w:right w:val="none" w:sz="0" w:space="0" w:color="auto"/>
      </w:divBdr>
    </w:div>
    <w:div w:id="532765029">
      <w:bodyDiv w:val="1"/>
      <w:marLeft w:val="0"/>
      <w:marRight w:val="0"/>
      <w:marTop w:val="0"/>
      <w:marBottom w:val="0"/>
      <w:divBdr>
        <w:top w:val="none" w:sz="0" w:space="0" w:color="auto"/>
        <w:left w:val="none" w:sz="0" w:space="0" w:color="auto"/>
        <w:bottom w:val="none" w:sz="0" w:space="0" w:color="auto"/>
        <w:right w:val="none" w:sz="0" w:space="0" w:color="auto"/>
      </w:divBdr>
    </w:div>
    <w:div w:id="575553249">
      <w:bodyDiv w:val="1"/>
      <w:marLeft w:val="0"/>
      <w:marRight w:val="0"/>
      <w:marTop w:val="0"/>
      <w:marBottom w:val="0"/>
      <w:divBdr>
        <w:top w:val="none" w:sz="0" w:space="0" w:color="auto"/>
        <w:left w:val="none" w:sz="0" w:space="0" w:color="auto"/>
        <w:bottom w:val="none" w:sz="0" w:space="0" w:color="auto"/>
        <w:right w:val="none" w:sz="0" w:space="0" w:color="auto"/>
      </w:divBdr>
      <w:divsChild>
        <w:div w:id="2000497818">
          <w:marLeft w:val="0"/>
          <w:marRight w:val="0"/>
          <w:marTop w:val="0"/>
          <w:marBottom w:val="0"/>
          <w:divBdr>
            <w:top w:val="none" w:sz="0" w:space="0" w:color="auto"/>
            <w:left w:val="none" w:sz="0" w:space="0" w:color="auto"/>
            <w:bottom w:val="none" w:sz="0" w:space="0" w:color="auto"/>
            <w:right w:val="none" w:sz="0" w:space="0" w:color="auto"/>
          </w:divBdr>
          <w:divsChild>
            <w:div w:id="753165165">
              <w:marLeft w:val="0"/>
              <w:marRight w:val="0"/>
              <w:marTop w:val="0"/>
              <w:marBottom w:val="0"/>
              <w:divBdr>
                <w:top w:val="none" w:sz="0" w:space="0" w:color="auto"/>
                <w:left w:val="none" w:sz="0" w:space="0" w:color="auto"/>
                <w:bottom w:val="none" w:sz="0" w:space="0" w:color="auto"/>
                <w:right w:val="none" w:sz="0" w:space="0" w:color="auto"/>
              </w:divBdr>
              <w:divsChild>
                <w:div w:id="362708808">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621309976">
      <w:bodyDiv w:val="1"/>
      <w:marLeft w:val="0"/>
      <w:marRight w:val="0"/>
      <w:marTop w:val="0"/>
      <w:marBottom w:val="0"/>
      <w:divBdr>
        <w:top w:val="none" w:sz="0" w:space="0" w:color="auto"/>
        <w:left w:val="none" w:sz="0" w:space="0" w:color="auto"/>
        <w:bottom w:val="none" w:sz="0" w:space="0" w:color="auto"/>
        <w:right w:val="none" w:sz="0" w:space="0" w:color="auto"/>
      </w:divBdr>
      <w:divsChild>
        <w:div w:id="1122766143">
          <w:marLeft w:val="0"/>
          <w:marRight w:val="0"/>
          <w:marTop w:val="0"/>
          <w:marBottom w:val="0"/>
          <w:divBdr>
            <w:top w:val="none" w:sz="0" w:space="0" w:color="auto"/>
            <w:left w:val="none" w:sz="0" w:space="0" w:color="auto"/>
            <w:bottom w:val="none" w:sz="0" w:space="0" w:color="auto"/>
            <w:right w:val="none" w:sz="0" w:space="0" w:color="auto"/>
          </w:divBdr>
          <w:divsChild>
            <w:div w:id="614598521">
              <w:marLeft w:val="0"/>
              <w:marRight w:val="0"/>
              <w:marTop w:val="0"/>
              <w:marBottom w:val="0"/>
              <w:divBdr>
                <w:top w:val="none" w:sz="0" w:space="0" w:color="auto"/>
                <w:left w:val="none" w:sz="0" w:space="0" w:color="auto"/>
                <w:bottom w:val="none" w:sz="0" w:space="0" w:color="auto"/>
                <w:right w:val="none" w:sz="0" w:space="0" w:color="auto"/>
              </w:divBdr>
              <w:divsChild>
                <w:div w:id="2089959870">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623124718">
      <w:bodyDiv w:val="1"/>
      <w:marLeft w:val="0"/>
      <w:marRight w:val="0"/>
      <w:marTop w:val="0"/>
      <w:marBottom w:val="0"/>
      <w:divBdr>
        <w:top w:val="none" w:sz="0" w:space="0" w:color="auto"/>
        <w:left w:val="none" w:sz="0" w:space="0" w:color="auto"/>
        <w:bottom w:val="none" w:sz="0" w:space="0" w:color="auto"/>
        <w:right w:val="none" w:sz="0" w:space="0" w:color="auto"/>
      </w:divBdr>
    </w:div>
    <w:div w:id="631904466">
      <w:bodyDiv w:val="1"/>
      <w:marLeft w:val="0"/>
      <w:marRight w:val="0"/>
      <w:marTop w:val="0"/>
      <w:marBottom w:val="0"/>
      <w:divBdr>
        <w:top w:val="none" w:sz="0" w:space="0" w:color="auto"/>
        <w:left w:val="none" w:sz="0" w:space="0" w:color="auto"/>
        <w:bottom w:val="none" w:sz="0" w:space="0" w:color="auto"/>
        <w:right w:val="none" w:sz="0" w:space="0" w:color="auto"/>
      </w:divBdr>
    </w:div>
    <w:div w:id="669139168">
      <w:bodyDiv w:val="1"/>
      <w:marLeft w:val="0"/>
      <w:marRight w:val="0"/>
      <w:marTop w:val="0"/>
      <w:marBottom w:val="0"/>
      <w:divBdr>
        <w:top w:val="none" w:sz="0" w:space="0" w:color="auto"/>
        <w:left w:val="none" w:sz="0" w:space="0" w:color="auto"/>
        <w:bottom w:val="none" w:sz="0" w:space="0" w:color="auto"/>
        <w:right w:val="none" w:sz="0" w:space="0" w:color="auto"/>
      </w:divBdr>
    </w:div>
    <w:div w:id="768893638">
      <w:bodyDiv w:val="1"/>
      <w:marLeft w:val="0"/>
      <w:marRight w:val="0"/>
      <w:marTop w:val="0"/>
      <w:marBottom w:val="0"/>
      <w:divBdr>
        <w:top w:val="none" w:sz="0" w:space="0" w:color="auto"/>
        <w:left w:val="none" w:sz="0" w:space="0" w:color="auto"/>
        <w:bottom w:val="none" w:sz="0" w:space="0" w:color="auto"/>
        <w:right w:val="none" w:sz="0" w:space="0" w:color="auto"/>
      </w:divBdr>
      <w:divsChild>
        <w:div w:id="695815091">
          <w:marLeft w:val="0"/>
          <w:marRight w:val="0"/>
          <w:marTop w:val="0"/>
          <w:marBottom w:val="0"/>
          <w:divBdr>
            <w:top w:val="none" w:sz="0" w:space="0" w:color="auto"/>
            <w:left w:val="none" w:sz="0" w:space="0" w:color="auto"/>
            <w:bottom w:val="none" w:sz="0" w:space="0" w:color="auto"/>
            <w:right w:val="none" w:sz="0" w:space="0" w:color="auto"/>
          </w:divBdr>
          <w:divsChild>
            <w:div w:id="618266675">
              <w:marLeft w:val="0"/>
              <w:marRight w:val="0"/>
              <w:marTop w:val="0"/>
              <w:marBottom w:val="0"/>
              <w:divBdr>
                <w:top w:val="none" w:sz="0" w:space="0" w:color="auto"/>
                <w:left w:val="none" w:sz="0" w:space="0" w:color="auto"/>
                <w:bottom w:val="none" w:sz="0" w:space="0" w:color="auto"/>
                <w:right w:val="none" w:sz="0" w:space="0" w:color="auto"/>
              </w:divBdr>
              <w:divsChild>
                <w:div w:id="122963020">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843204961">
      <w:bodyDiv w:val="1"/>
      <w:marLeft w:val="0"/>
      <w:marRight w:val="0"/>
      <w:marTop w:val="0"/>
      <w:marBottom w:val="0"/>
      <w:divBdr>
        <w:top w:val="none" w:sz="0" w:space="0" w:color="auto"/>
        <w:left w:val="none" w:sz="0" w:space="0" w:color="auto"/>
        <w:bottom w:val="none" w:sz="0" w:space="0" w:color="auto"/>
        <w:right w:val="none" w:sz="0" w:space="0" w:color="auto"/>
      </w:divBdr>
    </w:div>
    <w:div w:id="855653643">
      <w:bodyDiv w:val="1"/>
      <w:marLeft w:val="0"/>
      <w:marRight w:val="0"/>
      <w:marTop w:val="0"/>
      <w:marBottom w:val="0"/>
      <w:divBdr>
        <w:top w:val="none" w:sz="0" w:space="0" w:color="auto"/>
        <w:left w:val="none" w:sz="0" w:space="0" w:color="auto"/>
        <w:bottom w:val="none" w:sz="0" w:space="0" w:color="auto"/>
        <w:right w:val="none" w:sz="0" w:space="0" w:color="auto"/>
      </w:divBdr>
    </w:div>
    <w:div w:id="861281341">
      <w:bodyDiv w:val="1"/>
      <w:marLeft w:val="0"/>
      <w:marRight w:val="0"/>
      <w:marTop w:val="0"/>
      <w:marBottom w:val="0"/>
      <w:divBdr>
        <w:top w:val="none" w:sz="0" w:space="0" w:color="auto"/>
        <w:left w:val="none" w:sz="0" w:space="0" w:color="auto"/>
        <w:bottom w:val="none" w:sz="0" w:space="0" w:color="auto"/>
        <w:right w:val="none" w:sz="0" w:space="0" w:color="auto"/>
      </w:divBdr>
      <w:divsChild>
        <w:div w:id="1960256993">
          <w:marLeft w:val="0"/>
          <w:marRight w:val="0"/>
          <w:marTop w:val="0"/>
          <w:marBottom w:val="0"/>
          <w:divBdr>
            <w:top w:val="none" w:sz="0" w:space="0" w:color="auto"/>
            <w:left w:val="none" w:sz="0" w:space="0" w:color="auto"/>
            <w:bottom w:val="none" w:sz="0" w:space="0" w:color="auto"/>
            <w:right w:val="none" w:sz="0" w:space="0" w:color="auto"/>
          </w:divBdr>
          <w:divsChild>
            <w:div w:id="646251984">
              <w:marLeft w:val="0"/>
              <w:marRight w:val="0"/>
              <w:marTop w:val="0"/>
              <w:marBottom w:val="0"/>
              <w:divBdr>
                <w:top w:val="none" w:sz="0" w:space="0" w:color="auto"/>
                <w:left w:val="none" w:sz="0" w:space="0" w:color="auto"/>
                <w:bottom w:val="none" w:sz="0" w:space="0" w:color="auto"/>
                <w:right w:val="none" w:sz="0" w:space="0" w:color="auto"/>
              </w:divBdr>
              <w:divsChild>
                <w:div w:id="1644849093">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912472054">
      <w:bodyDiv w:val="1"/>
      <w:marLeft w:val="0"/>
      <w:marRight w:val="0"/>
      <w:marTop w:val="0"/>
      <w:marBottom w:val="0"/>
      <w:divBdr>
        <w:top w:val="none" w:sz="0" w:space="0" w:color="auto"/>
        <w:left w:val="none" w:sz="0" w:space="0" w:color="auto"/>
        <w:bottom w:val="none" w:sz="0" w:space="0" w:color="auto"/>
        <w:right w:val="none" w:sz="0" w:space="0" w:color="auto"/>
      </w:divBdr>
    </w:div>
    <w:div w:id="945038764">
      <w:bodyDiv w:val="1"/>
      <w:marLeft w:val="0"/>
      <w:marRight w:val="0"/>
      <w:marTop w:val="0"/>
      <w:marBottom w:val="0"/>
      <w:divBdr>
        <w:top w:val="none" w:sz="0" w:space="0" w:color="auto"/>
        <w:left w:val="none" w:sz="0" w:space="0" w:color="auto"/>
        <w:bottom w:val="none" w:sz="0" w:space="0" w:color="auto"/>
        <w:right w:val="none" w:sz="0" w:space="0" w:color="auto"/>
      </w:divBdr>
    </w:div>
    <w:div w:id="975138450">
      <w:bodyDiv w:val="1"/>
      <w:marLeft w:val="0"/>
      <w:marRight w:val="0"/>
      <w:marTop w:val="0"/>
      <w:marBottom w:val="0"/>
      <w:divBdr>
        <w:top w:val="none" w:sz="0" w:space="0" w:color="auto"/>
        <w:left w:val="none" w:sz="0" w:space="0" w:color="auto"/>
        <w:bottom w:val="none" w:sz="0" w:space="0" w:color="auto"/>
        <w:right w:val="none" w:sz="0" w:space="0" w:color="auto"/>
      </w:divBdr>
    </w:div>
    <w:div w:id="989669612">
      <w:bodyDiv w:val="1"/>
      <w:marLeft w:val="0"/>
      <w:marRight w:val="0"/>
      <w:marTop w:val="0"/>
      <w:marBottom w:val="0"/>
      <w:divBdr>
        <w:top w:val="none" w:sz="0" w:space="0" w:color="auto"/>
        <w:left w:val="none" w:sz="0" w:space="0" w:color="auto"/>
        <w:bottom w:val="none" w:sz="0" w:space="0" w:color="auto"/>
        <w:right w:val="none" w:sz="0" w:space="0" w:color="auto"/>
      </w:divBdr>
    </w:div>
    <w:div w:id="1010177706">
      <w:bodyDiv w:val="1"/>
      <w:marLeft w:val="0"/>
      <w:marRight w:val="0"/>
      <w:marTop w:val="0"/>
      <w:marBottom w:val="0"/>
      <w:divBdr>
        <w:top w:val="none" w:sz="0" w:space="0" w:color="auto"/>
        <w:left w:val="none" w:sz="0" w:space="0" w:color="auto"/>
        <w:bottom w:val="none" w:sz="0" w:space="0" w:color="auto"/>
        <w:right w:val="none" w:sz="0" w:space="0" w:color="auto"/>
      </w:divBdr>
    </w:div>
    <w:div w:id="1159737156">
      <w:bodyDiv w:val="1"/>
      <w:marLeft w:val="0"/>
      <w:marRight w:val="0"/>
      <w:marTop w:val="0"/>
      <w:marBottom w:val="0"/>
      <w:divBdr>
        <w:top w:val="none" w:sz="0" w:space="0" w:color="auto"/>
        <w:left w:val="none" w:sz="0" w:space="0" w:color="auto"/>
        <w:bottom w:val="none" w:sz="0" w:space="0" w:color="auto"/>
        <w:right w:val="none" w:sz="0" w:space="0" w:color="auto"/>
      </w:divBdr>
    </w:div>
    <w:div w:id="1191802996">
      <w:bodyDiv w:val="1"/>
      <w:marLeft w:val="0"/>
      <w:marRight w:val="0"/>
      <w:marTop w:val="0"/>
      <w:marBottom w:val="0"/>
      <w:divBdr>
        <w:top w:val="none" w:sz="0" w:space="0" w:color="auto"/>
        <w:left w:val="none" w:sz="0" w:space="0" w:color="auto"/>
        <w:bottom w:val="none" w:sz="0" w:space="0" w:color="auto"/>
        <w:right w:val="none" w:sz="0" w:space="0" w:color="auto"/>
      </w:divBdr>
    </w:div>
    <w:div w:id="1282035848">
      <w:bodyDiv w:val="1"/>
      <w:marLeft w:val="0"/>
      <w:marRight w:val="0"/>
      <w:marTop w:val="0"/>
      <w:marBottom w:val="0"/>
      <w:divBdr>
        <w:top w:val="none" w:sz="0" w:space="0" w:color="auto"/>
        <w:left w:val="none" w:sz="0" w:space="0" w:color="auto"/>
        <w:bottom w:val="none" w:sz="0" w:space="0" w:color="auto"/>
        <w:right w:val="none" w:sz="0" w:space="0" w:color="auto"/>
      </w:divBdr>
    </w:div>
    <w:div w:id="1295333677">
      <w:bodyDiv w:val="1"/>
      <w:marLeft w:val="0"/>
      <w:marRight w:val="0"/>
      <w:marTop w:val="0"/>
      <w:marBottom w:val="0"/>
      <w:divBdr>
        <w:top w:val="none" w:sz="0" w:space="0" w:color="auto"/>
        <w:left w:val="none" w:sz="0" w:space="0" w:color="auto"/>
        <w:bottom w:val="none" w:sz="0" w:space="0" w:color="auto"/>
        <w:right w:val="none" w:sz="0" w:space="0" w:color="auto"/>
      </w:divBdr>
    </w:div>
    <w:div w:id="1308975120">
      <w:bodyDiv w:val="1"/>
      <w:marLeft w:val="0"/>
      <w:marRight w:val="0"/>
      <w:marTop w:val="0"/>
      <w:marBottom w:val="0"/>
      <w:divBdr>
        <w:top w:val="none" w:sz="0" w:space="0" w:color="auto"/>
        <w:left w:val="none" w:sz="0" w:space="0" w:color="auto"/>
        <w:bottom w:val="none" w:sz="0" w:space="0" w:color="auto"/>
        <w:right w:val="none" w:sz="0" w:space="0" w:color="auto"/>
      </w:divBdr>
    </w:div>
    <w:div w:id="1310666648">
      <w:bodyDiv w:val="1"/>
      <w:marLeft w:val="0"/>
      <w:marRight w:val="0"/>
      <w:marTop w:val="0"/>
      <w:marBottom w:val="0"/>
      <w:divBdr>
        <w:top w:val="none" w:sz="0" w:space="0" w:color="auto"/>
        <w:left w:val="none" w:sz="0" w:space="0" w:color="auto"/>
        <w:bottom w:val="none" w:sz="0" w:space="0" w:color="auto"/>
        <w:right w:val="none" w:sz="0" w:space="0" w:color="auto"/>
      </w:divBdr>
    </w:div>
    <w:div w:id="1357194389">
      <w:bodyDiv w:val="1"/>
      <w:marLeft w:val="0"/>
      <w:marRight w:val="0"/>
      <w:marTop w:val="0"/>
      <w:marBottom w:val="0"/>
      <w:divBdr>
        <w:top w:val="none" w:sz="0" w:space="0" w:color="auto"/>
        <w:left w:val="none" w:sz="0" w:space="0" w:color="auto"/>
        <w:bottom w:val="none" w:sz="0" w:space="0" w:color="auto"/>
        <w:right w:val="none" w:sz="0" w:space="0" w:color="auto"/>
      </w:divBdr>
    </w:div>
    <w:div w:id="1384719524">
      <w:bodyDiv w:val="1"/>
      <w:marLeft w:val="0"/>
      <w:marRight w:val="0"/>
      <w:marTop w:val="0"/>
      <w:marBottom w:val="0"/>
      <w:divBdr>
        <w:top w:val="none" w:sz="0" w:space="0" w:color="auto"/>
        <w:left w:val="none" w:sz="0" w:space="0" w:color="auto"/>
        <w:bottom w:val="none" w:sz="0" w:space="0" w:color="auto"/>
        <w:right w:val="none" w:sz="0" w:space="0" w:color="auto"/>
      </w:divBdr>
    </w:div>
    <w:div w:id="1387097181">
      <w:bodyDiv w:val="1"/>
      <w:marLeft w:val="0"/>
      <w:marRight w:val="0"/>
      <w:marTop w:val="0"/>
      <w:marBottom w:val="0"/>
      <w:divBdr>
        <w:top w:val="none" w:sz="0" w:space="0" w:color="auto"/>
        <w:left w:val="none" w:sz="0" w:space="0" w:color="auto"/>
        <w:bottom w:val="none" w:sz="0" w:space="0" w:color="auto"/>
        <w:right w:val="none" w:sz="0" w:space="0" w:color="auto"/>
      </w:divBdr>
    </w:div>
    <w:div w:id="1426149209">
      <w:bodyDiv w:val="1"/>
      <w:marLeft w:val="0"/>
      <w:marRight w:val="0"/>
      <w:marTop w:val="0"/>
      <w:marBottom w:val="0"/>
      <w:divBdr>
        <w:top w:val="none" w:sz="0" w:space="0" w:color="auto"/>
        <w:left w:val="none" w:sz="0" w:space="0" w:color="auto"/>
        <w:bottom w:val="none" w:sz="0" w:space="0" w:color="auto"/>
        <w:right w:val="none" w:sz="0" w:space="0" w:color="auto"/>
      </w:divBdr>
    </w:div>
    <w:div w:id="1430661818">
      <w:bodyDiv w:val="1"/>
      <w:marLeft w:val="0"/>
      <w:marRight w:val="0"/>
      <w:marTop w:val="0"/>
      <w:marBottom w:val="0"/>
      <w:divBdr>
        <w:top w:val="none" w:sz="0" w:space="0" w:color="auto"/>
        <w:left w:val="none" w:sz="0" w:space="0" w:color="auto"/>
        <w:bottom w:val="none" w:sz="0" w:space="0" w:color="auto"/>
        <w:right w:val="none" w:sz="0" w:space="0" w:color="auto"/>
      </w:divBdr>
    </w:div>
    <w:div w:id="1458259131">
      <w:bodyDiv w:val="1"/>
      <w:marLeft w:val="0"/>
      <w:marRight w:val="0"/>
      <w:marTop w:val="0"/>
      <w:marBottom w:val="0"/>
      <w:divBdr>
        <w:top w:val="none" w:sz="0" w:space="0" w:color="auto"/>
        <w:left w:val="none" w:sz="0" w:space="0" w:color="auto"/>
        <w:bottom w:val="none" w:sz="0" w:space="0" w:color="auto"/>
        <w:right w:val="none" w:sz="0" w:space="0" w:color="auto"/>
      </w:divBdr>
    </w:div>
    <w:div w:id="1464345243">
      <w:bodyDiv w:val="1"/>
      <w:marLeft w:val="0"/>
      <w:marRight w:val="0"/>
      <w:marTop w:val="0"/>
      <w:marBottom w:val="0"/>
      <w:divBdr>
        <w:top w:val="none" w:sz="0" w:space="0" w:color="auto"/>
        <w:left w:val="none" w:sz="0" w:space="0" w:color="auto"/>
        <w:bottom w:val="none" w:sz="0" w:space="0" w:color="auto"/>
        <w:right w:val="none" w:sz="0" w:space="0" w:color="auto"/>
      </w:divBdr>
    </w:div>
    <w:div w:id="1478573054">
      <w:bodyDiv w:val="1"/>
      <w:marLeft w:val="0"/>
      <w:marRight w:val="0"/>
      <w:marTop w:val="0"/>
      <w:marBottom w:val="0"/>
      <w:divBdr>
        <w:top w:val="none" w:sz="0" w:space="0" w:color="auto"/>
        <w:left w:val="none" w:sz="0" w:space="0" w:color="auto"/>
        <w:bottom w:val="none" w:sz="0" w:space="0" w:color="auto"/>
        <w:right w:val="none" w:sz="0" w:space="0" w:color="auto"/>
      </w:divBdr>
    </w:div>
    <w:div w:id="1499079901">
      <w:bodyDiv w:val="1"/>
      <w:marLeft w:val="0"/>
      <w:marRight w:val="0"/>
      <w:marTop w:val="0"/>
      <w:marBottom w:val="0"/>
      <w:divBdr>
        <w:top w:val="none" w:sz="0" w:space="0" w:color="auto"/>
        <w:left w:val="none" w:sz="0" w:space="0" w:color="auto"/>
        <w:bottom w:val="none" w:sz="0" w:space="0" w:color="auto"/>
        <w:right w:val="none" w:sz="0" w:space="0" w:color="auto"/>
      </w:divBdr>
    </w:div>
    <w:div w:id="1536237592">
      <w:bodyDiv w:val="1"/>
      <w:marLeft w:val="0"/>
      <w:marRight w:val="0"/>
      <w:marTop w:val="0"/>
      <w:marBottom w:val="0"/>
      <w:divBdr>
        <w:top w:val="none" w:sz="0" w:space="0" w:color="auto"/>
        <w:left w:val="none" w:sz="0" w:space="0" w:color="auto"/>
        <w:bottom w:val="none" w:sz="0" w:space="0" w:color="auto"/>
        <w:right w:val="none" w:sz="0" w:space="0" w:color="auto"/>
      </w:divBdr>
    </w:div>
    <w:div w:id="1556971511">
      <w:bodyDiv w:val="1"/>
      <w:marLeft w:val="0"/>
      <w:marRight w:val="0"/>
      <w:marTop w:val="0"/>
      <w:marBottom w:val="0"/>
      <w:divBdr>
        <w:top w:val="none" w:sz="0" w:space="0" w:color="auto"/>
        <w:left w:val="none" w:sz="0" w:space="0" w:color="auto"/>
        <w:bottom w:val="none" w:sz="0" w:space="0" w:color="auto"/>
        <w:right w:val="none" w:sz="0" w:space="0" w:color="auto"/>
      </w:divBdr>
    </w:div>
    <w:div w:id="1564439005">
      <w:bodyDiv w:val="1"/>
      <w:marLeft w:val="0"/>
      <w:marRight w:val="0"/>
      <w:marTop w:val="0"/>
      <w:marBottom w:val="0"/>
      <w:divBdr>
        <w:top w:val="none" w:sz="0" w:space="0" w:color="auto"/>
        <w:left w:val="none" w:sz="0" w:space="0" w:color="auto"/>
        <w:bottom w:val="none" w:sz="0" w:space="0" w:color="auto"/>
        <w:right w:val="none" w:sz="0" w:space="0" w:color="auto"/>
      </w:divBdr>
    </w:div>
    <w:div w:id="1571619254">
      <w:bodyDiv w:val="1"/>
      <w:marLeft w:val="0"/>
      <w:marRight w:val="0"/>
      <w:marTop w:val="0"/>
      <w:marBottom w:val="0"/>
      <w:divBdr>
        <w:top w:val="none" w:sz="0" w:space="0" w:color="auto"/>
        <w:left w:val="none" w:sz="0" w:space="0" w:color="auto"/>
        <w:bottom w:val="none" w:sz="0" w:space="0" w:color="auto"/>
        <w:right w:val="none" w:sz="0" w:space="0" w:color="auto"/>
      </w:divBdr>
    </w:div>
    <w:div w:id="1596665798">
      <w:bodyDiv w:val="1"/>
      <w:marLeft w:val="0"/>
      <w:marRight w:val="0"/>
      <w:marTop w:val="0"/>
      <w:marBottom w:val="0"/>
      <w:divBdr>
        <w:top w:val="none" w:sz="0" w:space="0" w:color="auto"/>
        <w:left w:val="none" w:sz="0" w:space="0" w:color="auto"/>
        <w:bottom w:val="none" w:sz="0" w:space="0" w:color="auto"/>
        <w:right w:val="none" w:sz="0" w:space="0" w:color="auto"/>
      </w:divBdr>
    </w:div>
    <w:div w:id="1612742449">
      <w:bodyDiv w:val="1"/>
      <w:marLeft w:val="0"/>
      <w:marRight w:val="0"/>
      <w:marTop w:val="0"/>
      <w:marBottom w:val="0"/>
      <w:divBdr>
        <w:top w:val="none" w:sz="0" w:space="0" w:color="auto"/>
        <w:left w:val="none" w:sz="0" w:space="0" w:color="auto"/>
        <w:bottom w:val="none" w:sz="0" w:space="0" w:color="auto"/>
        <w:right w:val="none" w:sz="0" w:space="0" w:color="auto"/>
      </w:divBdr>
    </w:div>
    <w:div w:id="1614048827">
      <w:bodyDiv w:val="1"/>
      <w:marLeft w:val="0"/>
      <w:marRight w:val="0"/>
      <w:marTop w:val="0"/>
      <w:marBottom w:val="0"/>
      <w:divBdr>
        <w:top w:val="none" w:sz="0" w:space="0" w:color="auto"/>
        <w:left w:val="none" w:sz="0" w:space="0" w:color="auto"/>
        <w:bottom w:val="none" w:sz="0" w:space="0" w:color="auto"/>
        <w:right w:val="none" w:sz="0" w:space="0" w:color="auto"/>
      </w:divBdr>
    </w:div>
    <w:div w:id="1627349445">
      <w:bodyDiv w:val="1"/>
      <w:marLeft w:val="0"/>
      <w:marRight w:val="0"/>
      <w:marTop w:val="0"/>
      <w:marBottom w:val="0"/>
      <w:divBdr>
        <w:top w:val="none" w:sz="0" w:space="0" w:color="auto"/>
        <w:left w:val="none" w:sz="0" w:space="0" w:color="auto"/>
        <w:bottom w:val="none" w:sz="0" w:space="0" w:color="auto"/>
        <w:right w:val="none" w:sz="0" w:space="0" w:color="auto"/>
      </w:divBdr>
      <w:divsChild>
        <w:div w:id="1808425303">
          <w:marLeft w:val="0"/>
          <w:marRight w:val="0"/>
          <w:marTop w:val="0"/>
          <w:marBottom w:val="0"/>
          <w:divBdr>
            <w:top w:val="none" w:sz="0" w:space="0" w:color="auto"/>
            <w:left w:val="none" w:sz="0" w:space="0" w:color="auto"/>
            <w:bottom w:val="none" w:sz="0" w:space="0" w:color="auto"/>
            <w:right w:val="none" w:sz="0" w:space="0" w:color="auto"/>
          </w:divBdr>
          <w:divsChild>
            <w:div w:id="541133657">
              <w:marLeft w:val="0"/>
              <w:marRight w:val="0"/>
              <w:marTop w:val="0"/>
              <w:marBottom w:val="0"/>
              <w:divBdr>
                <w:top w:val="none" w:sz="0" w:space="0" w:color="auto"/>
                <w:left w:val="none" w:sz="0" w:space="0" w:color="auto"/>
                <w:bottom w:val="none" w:sz="0" w:space="0" w:color="auto"/>
                <w:right w:val="none" w:sz="0" w:space="0" w:color="auto"/>
              </w:divBdr>
              <w:divsChild>
                <w:div w:id="1088311552">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687632506">
      <w:bodyDiv w:val="1"/>
      <w:marLeft w:val="0"/>
      <w:marRight w:val="0"/>
      <w:marTop w:val="0"/>
      <w:marBottom w:val="0"/>
      <w:divBdr>
        <w:top w:val="none" w:sz="0" w:space="0" w:color="auto"/>
        <w:left w:val="none" w:sz="0" w:space="0" w:color="auto"/>
        <w:bottom w:val="none" w:sz="0" w:space="0" w:color="auto"/>
        <w:right w:val="none" w:sz="0" w:space="0" w:color="auto"/>
      </w:divBdr>
    </w:div>
    <w:div w:id="1769233161">
      <w:bodyDiv w:val="1"/>
      <w:marLeft w:val="0"/>
      <w:marRight w:val="0"/>
      <w:marTop w:val="0"/>
      <w:marBottom w:val="0"/>
      <w:divBdr>
        <w:top w:val="none" w:sz="0" w:space="0" w:color="auto"/>
        <w:left w:val="none" w:sz="0" w:space="0" w:color="auto"/>
        <w:bottom w:val="none" w:sz="0" w:space="0" w:color="auto"/>
        <w:right w:val="none" w:sz="0" w:space="0" w:color="auto"/>
      </w:divBdr>
      <w:divsChild>
        <w:div w:id="98721895">
          <w:marLeft w:val="0"/>
          <w:marRight w:val="0"/>
          <w:marTop w:val="0"/>
          <w:marBottom w:val="0"/>
          <w:divBdr>
            <w:top w:val="none" w:sz="0" w:space="0" w:color="auto"/>
            <w:left w:val="none" w:sz="0" w:space="0" w:color="auto"/>
            <w:bottom w:val="none" w:sz="0" w:space="0" w:color="auto"/>
            <w:right w:val="none" w:sz="0" w:space="0" w:color="auto"/>
          </w:divBdr>
          <w:divsChild>
            <w:div w:id="760445293">
              <w:marLeft w:val="-75"/>
              <w:marRight w:val="0"/>
              <w:marTop w:val="30"/>
              <w:marBottom w:val="30"/>
              <w:divBdr>
                <w:top w:val="none" w:sz="0" w:space="0" w:color="auto"/>
                <w:left w:val="none" w:sz="0" w:space="0" w:color="auto"/>
                <w:bottom w:val="none" w:sz="0" w:space="0" w:color="auto"/>
                <w:right w:val="none" w:sz="0" w:space="0" w:color="auto"/>
              </w:divBdr>
              <w:divsChild>
                <w:div w:id="4092411">
                  <w:marLeft w:val="0"/>
                  <w:marRight w:val="0"/>
                  <w:marTop w:val="0"/>
                  <w:marBottom w:val="0"/>
                  <w:divBdr>
                    <w:top w:val="none" w:sz="0" w:space="0" w:color="auto"/>
                    <w:left w:val="none" w:sz="0" w:space="0" w:color="auto"/>
                    <w:bottom w:val="none" w:sz="0" w:space="0" w:color="auto"/>
                    <w:right w:val="none" w:sz="0" w:space="0" w:color="auto"/>
                  </w:divBdr>
                  <w:divsChild>
                    <w:div w:id="1239941600">
                      <w:marLeft w:val="0"/>
                      <w:marRight w:val="0"/>
                      <w:marTop w:val="0"/>
                      <w:marBottom w:val="0"/>
                      <w:divBdr>
                        <w:top w:val="none" w:sz="0" w:space="0" w:color="auto"/>
                        <w:left w:val="none" w:sz="0" w:space="0" w:color="auto"/>
                        <w:bottom w:val="none" w:sz="0" w:space="0" w:color="auto"/>
                        <w:right w:val="none" w:sz="0" w:space="0" w:color="auto"/>
                      </w:divBdr>
                    </w:div>
                  </w:divsChild>
                </w:div>
                <w:div w:id="11223100">
                  <w:marLeft w:val="0"/>
                  <w:marRight w:val="0"/>
                  <w:marTop w:val="0"/>
                  <w:marBottom w:val="0"/>
                  <w:divBdr>
                    <w:top w:val="none" w:sz="0" w:space="0" w:color="auto"/>
                    <w:left w:val="none" w:sz="0" w:space="0" w:color="auto"/>
                    <w:bottom w:val="none" w:sz="0" w:space="0" w:color="auto"/>
                    <w:right w:val="none" w:sz="0" w:space="0" w:color="auto"/>
                  </w:divBdr>
                  <w:divsChild>
                    <w:div w:id="988703324">
                      <w:marLeft w:val="0"/>
                      <w:marRight w:val="0"/>
                      <w:marTop w:val="0"/>
                      <w:marBottom w:val="0"/>
                      <w:divBdr>
                        <w:top w:val="none" w:sz="0" w:space="0" w:color="auto"/>
                        <w:left w:val="none" w:sz="0" w:space="0" w:color="auto"/>
                        <w:bottom w:val="none" w:sz="0" w:space="0" w:color="auto"/>
                        <w:right w:val="none" w:sz="0" w:space="0" w:color="auto"/>
                      </w:divBdr>
                    </w:div>
                  </w:divsChild>
                </w:div>
                <w:div w:id="57830622">
                  <w:marLeft w:val="0"/>
                  <w:marRight w:val="0"/>
                  <w:marTop w:val="0"/>
                  <w:marBottom w:val="0"/>
                  <w:divBdr>
                    <w:top w:val="none" w:sz="0" w:space="0" w:color="auto"/>
                    <w:left w:val="none" w:sz="0" w:space="0" w:color="auto"/>
                    <w:bottom w:val="none" w:sz="0" w:space="0" w:color="auto"/>
                    <w:right w:val="none" w:sz="0" w:space="0" w:color="auto"/>
                  </w:divBdr>
                  <w:divsChild>
                    <w:div w:id="656148083">
                      <w:marLeft w:val="0"/>
                      <w:marRight w:val="0"/>
                      <w:marTop w:val="0"/>
                      <w:marBottom w:val="0"/>
                      <w:divBdr>
                        <w:top w:val="none" w:sz="0" w:space="0" w:color="auto"/>
                        <w:left w:val="none" w:sz="0" w:space="0" w:color="auto"/>
                        <w:bottom w:val="none" w:sz="0" w:space="0" w:color="auto"/>
                        <w:right w:val="none" w:sz="0" w:space="0" w:color="auto"/>
                      </w:divBdr>
                    </w:div>
                  </w:divsChild>
                </w:div>
                <w:div w:id="64494978">
                  <w:marLeft w:val="0"/>
                  <w:marRight w:val="0"/>
                  <w:marTop w:val="0"/>
                  <w:marBottom w:val="0"/>
                  <w:divBdr>
                    <w:top w:val="none" w:sz="0" w:space="0" w:color="auto"/>
                    <w:left w:val="none" w:sz="0" w:space="0" w:color="auto"/>
                    <w:bottom w:val="none" w:sz="0" w:space="0" w:color="auto"/>
                    <w:right w:val="none" w:sz="0" w:space="0" w:color="auto"/>
                  </w:divBdr>
                  <w:divsChild>
                    <w:div w:id="370495430">
                      <w:marLeft w:val="0"/>
                      <w:marRight w:val="0"/>
                      <w:marTop w:val="0"/>
                      <w:marBottom w:val="0"/>
                      <w:divBdr>
                        <w:top w:val="none" w:sz="0" w:space="0" w:color="auto"/>
                        <w:left w:val="none" w:sz="0" w:space="0" w:color="auto"/>
                        <w:bottom w:val="none" w:sz="0" w:space="0" w:color="auto"/>
                        <w:right w:val="none" w:sz="0" w:space="0" w:color="auto"/>
                      </w:divBdr>
                    </w:div>
                  </w:divsChild>
                </w:div>
                <w:div w:id="92559333">
                  <w:marLeft w:val="0"/>
                  <w:marRight w:val="0"/>
                  <w:marTop w:val="0"/>
                  <w:marBottom w:val="0"/>
                  <w:divBdr>
                    <w:top w:val="none" w:sz="0" w:space="0" w:color="auto"/>
                    <w:left w:val="none" w:sz="0" w:space="0" w:color="auto"/>
                    <w:bottom w:val="none" w:sz="0" w:space="0" w:color="auto"/>
                    <w:right w:val="none" w:sz="0" w:space="0" w:color="auto"/>
                  </w:divBdr>
                  <w:divsChild>
                    <w:div w:id="640043807">
                      <w:marLeft w:val="0"/>
                      <w:marRight w:val="0"/>
                      <w:marTop w:val="0"/>
                      <w:marBottom w:val="0"/>
                      <w:divBdr>
                        <w:top w:val="none" w:sz="0" w:space="0" w:color="auto"/>
                        <w:left w:val="none" w:sz="0" w:space="0" w:color="auto"/>
                        <w:bottom w:val="none" w:sz="0" w:space="0" w:color="auto"/>
                        <w:right w:val="none" w:sz="0" w:space="0" w:color="auto"/>
                      </w:divBdr>
                    </w:div>
                  </w:divsChild>
                </w:div>
                <w:div w:id="94787510">
                  <w:marLeft w:val="0"/>
                  <w:marRight w:val="0"/>
                  <w:marTop w:val="0"/>
                  <w:marBottom w:val="0"/>
                  <w:divBdr>
                    <w:top w:val="none" w:sz="0" w:space="0" w:color="auto"/>
                    <w:left w:val="none" w:sz="0" w:space="0" w:color="auto"/>
                    <w:bottom w:val="none" w:sz="0" w:space="0" w:color="auto"/>
                    <w:right w:val="none" w:sz="0" w:space="0" w:color="auto"/>
                  </w:divBdr>
                  <w:divsChild>
                    <w:div w:id="2067953969">
                      <w:marLeft w:val="0"/>
                      <w:marRight w:val="0"/>
                      <w:marTop w:val="0"/>
                      <w:marBottom w:val="0"/>
                      <w:divBdr>
                        <w:top w:val="none" w:sz="0" w:space="0" w:color="auto"/>
                        <w:left w:val="none" w:sz="0" w:space="0" w:color="auto"/>
                        <w:bottom w:val="none" w:sz="0" w:space="0" w:color="auto"/>
                        <w:right w:val="none" w:sz="0" w:space="0" w:color="auto"/>
                      </w:divBdr>
                    </w:div>
                  </w:divsChild>
                </w:div>
                <w:div w:id="110169318">
                  <w:marLeft w:val="0"/>
                  <w:marRight w:val="0"/>
                  <w:marTop w:val="0"/>
                  <w:marBottom w:val="0"/>
                  <w:divBdr>
                    <w:top w:val="none" w:sz="0" w:space="0" w:color="auto"/>
                    <w:left w:val="none" w:sz="0" w:space="0" w:color="auto"/>
                    <w:bottom w:val="none" w:sz="0" w:space="0" w:color="auto"/>
                    <w:right w:val="none" w:sz="0" w:space="0" w:color="auto"/>
                  </w:divBdr>
                  <w:divsChild>
                    <w:div w:id="626618606">
                      <w:marLeft w:val="0"/>
                      <w:marRight w:val="0"/>
                      <w:marTop w:val="0"/>
                      <w:marBottom w:val="0"/>
                      <w:divBdr>
                        <w:top w:val="none" w:sz="0" w:space="0" w:color="auto"/>
                        <w:left w:val="none" w:sz="0" w:space="0" w:color="auto"/>
                        <w:bottom w:val="none" w:sz="0" w:space="0" w:color="auto"/>
                        <w:right w:val="none" w:sz="0" w:space="0" w:color="auto"/>
                      </w:divBdr>
                    </w:div>
                  </w:divsChild>
                </w:div>
                <w:div w:id="115880880">
                  <w:marLeft w:val="0"/>
                  <w:marRight w:val="0"/>
                  <w:marTop w:val="0"/>
                  <w:marBottom w:val="0"/>
                  <w:divBdr>
                    <w:top w:val="none" w:sz="0" w:space="0" w:color="auto"/>
                    <w:left w:val="none" w:sz="0" w:space="0" w:color="auto"/>
                    <w:bottom w:val="none" w:sz="0" w:space="0" w:color="auto"/>
                    <w:right w:val="none" w:sz="0" w:space="0" w:color="auto"/>
                  </w:divBdr>
                  <w:divsChild>
                    <w:div w:id="765536055">
                      <w:marLeft w:val="0"/>
                      <w:marRight w:val="0"/>
                      <w:marTop w:val="0"/>
                      <w:marBottom w:val="0"/>
                      <w:divBdr>
                        <w:top w:val="none" w:sz="0" w:space="0" w:color="auto"/>
                        <w:left w:val="none" w:sz="0" w:space="0" w:color="auto"/>
                        <w:bottom w:val="none" w:sz="0" w:space="0" w:color="auto"/>
                        <w:right w:val="none" w:sz="0" w:space="0" w:color="auto"/>
                      </w:divBdr>
                    </w:div>
                  </w:divsChild>
                </w:div>
                <w:div w:id="168640709">
                  <w:marLeft w:val="0"/>
                  <w:marRight w:val="0"/>
                  <w:marTop w:val="0"/>
                  <w:marBottom w:val="0"/>
                  <w:divBdr>
                    <w:top w:val="none" w:sz="0" w:space="0" w:color="auto"/>
                    <w:left w:val="none" w:sz="0" w:space="0" w:color="auto"/>
                    <w:bottom w:val="none" w:sz="0" w:space="0" w:color="auto"/>
                    <w:right w:val="none" w:sz="0" w:space="0" w:color="auto"/>
                  </w:divBdr>
                  <w:divsChild>
                    <w:div w:id="1858543235">
                      <w:marLeft w:val="0"/>
                      <w:marRight w:val="0"/>
                      <w:marTop w:val="0"/>
                      <w:marBottom w:val="0"/>
                      <w:divBdr>
                        <w:top w:val="none" w:sz="0" w:space="0" w:color="auto"/>
                        <w:left w:val="none" w:sz="0" w:space="0" w:color="auto"/>
                        <w:bottom w:val="none" w:sz="0" w:space="0" w:color="auto"/>
                        <w:right w:val="none" w:sz="0" w:space="0" w:color="auto"/>
                      </w:divBdr>
                    </w:div>
                  </w:divsChild>
                </w:div>
                <w:div w:id="175005303">
                  <w:marLeft w:val="0"/>
                  <w:marRight w:val="0"/>
                  <w:marTop w:val="0"/>
                  <w:marBottom w:val="0"/>
                  <w:divBdr>
                    <w:top w:val="none" w:sz="0" w:space="0" w:color="auto"/>
                    <w:left w:val="none" w:sz="0" w:space="0" w:color="auto"/>
                    <w:bottom w:val="none" w:sz="0" w:space="0" w:color="auto"/>
                    <w:right w:val="none" w:sz="0" w:space="0" w:color="auto"/>
                  </w:divBdr>
                  <w:divsChild>
                    <w:div w:id="1413895684">
                      <w:marLeft w:val="0"/>
                      <w:marRight w:val="0"/>
                      <w:marTop w:val="0"/>
                      <w:marBottom w:val="0"/>
                      <w:divBdr>
                        <w:top w:val="none" w:sz="0" w:space="0" w:color="auto"/>
                        <w:left w:val="none" w:sz="0" w:space="0" w:color="auto"/>
                        <w:bottom w:val="none" w:sz="0" w:space="0" w:color="auto"/>
                        <w:right w:val="none" w:sz="0" w:space="0" w:color="auto"/>
                      </w:divBdr>
                    </w:div>
                  </w:divsChild>
                </w:div>
                <w:div w:id="180897912">
                  <w:marLeft w:val="0"/>
                  <w:marRight w:val="0"/>
                  <w:marTop w:val="0"/>
                  <w:marBottom w:val="0"/>
                  <w:divBdr>
                    <w:top w:val="none" w:sz="0" w:space="0" w:color="auto"/>
                    <w:left w:val="none" w:sz="0" w:space="0" w:color="auto"/>
                    <w:bottom w:val="none" w:sz="0" w:space="0" w:color="auto"/>
                    <w:right w:val="none" w:sz="0" w:space="0" w:color="auto"/>
                  </w:divBdr>
                  <w:divsChild>
                    <w:div w:id="900402651">
                      <w:marLeft w:val="0"/>
                      <w:marRight w:val="0"/>
                      <w:marTop w:val="0"/>
                      <w:marBottom w:val="0"/>
                      <w:divBdr>
                        <w:top w:val="none" w:sz="0" w:space="0" w:color="auto"/>
                        <w:left w:val="none" w:sz="0" w:space="0" w:color="auto"/>
                        <w:bottom w:val="none" w:sz="0" w:space="0" w:color="auto"/>
                        <w:right w:val="none" w:sz="0" w:space="0" w:color="auto"/>
                      </w:divBdr>
                    </w:div>
                  </w:divsChild>
                </w:div>
                <w:div w:id="219827361">
                  <w:marLeft w:val="0"/>
                  <w:marRight w:val="0"/>
                  <w:marTop w:val="0"/>
                  <w:marBottom w:val="0"/>
                  <w:divBdr>
                    <w:top w:val="none" w:sz="0" w:space="0" w:color="auto"/>
                    <w:left w:val="none" w:sz="0" w:space="0" w:color="auto"/>
                    <w:bottom w:val="none" w:sz="0" w:space="0" w:color="auto"/>
                    <w:right w:val="none" w:sz="0" w:space="0" w:color="auto"/>
                  </w:divBdr>
                  <w:divsChild>
                    <w:div w:id="45304594">
                      <w:marLeft w:val="0"/>
                      <w:marRight w:val="0"/>
                      <w:marTop w:val="0"/>
                      <w:marBottom w:val="0"/>
                      <w:divBdr>
                        <w:top w:val="none" w:sz="0" w:space="0" w:color="auto"/>
                        <w:left w:val="none" w:sz="0" w:space="0" w:color="auto"/>
                        <w:bottom w:val="none" w:sz="0" w:space="0" w:color="auto"/>
                        <w:right w:val="none" w:sz="0" w:space="0" w:color="auto"/>
                      </w:divBdr>
                    </w:div>
                  </w:divsChild>
                </w:div>
                <w:div w:id="229508728">
                  <w:marLeft w:val="0"/>
                  <w:marRight w:val="0"/>
                  <w:marTop w:val="0"/>
                  <w:marBottom w:val="0"/>
                  <w:divBdr>
                    <w:top w:val="none" w:sz="0" w:space="0" w:color="auto"/>
                    <w:left w:val="none" w:sz="0" w:space="0" w:color="auto"/>
                    <w:bottom w:val="none" w:sz="0" w:space="0" w:color="auto"/>
                    <w:right w:val="none" w:sz="0" w:space="0" w:color="auto"/>
                  </w:divBdr>
                  <w:divsChild>
                    <w:div w:id="55014478">
                      <w:marLeft w:val="0"/>
                      <w:marRight w:val="0"/>
                      <w:marTop w:val="0"/>
                      <w:marBottom w:val="0"/>
                      <w:divBdr>
                        <w:top w:val="none" w:sz="0" w:space="0" w:color="auto"/>
                        <w:left w:val="none" w:sz="0" w:space="0" w:color="auto"/>
                        <w:bottom w:val="none" w:sz="0" w:space="0" w:color="auto"/>
                        <w:right w:val="none" w:sz="0" w:space="0" w:color="auto"/>
                      </w:divBdr>
                    </w:div>
                  </w:divsChild>
                </w:div>
                <w:div w:id="238953792">
                  <w:marLeft w:val="0"/>
                  <w:marRight w:val="0"/>
                  <w:marTop w:val="0"/>
                  <w:marBottom w:val="0"/>
                  <w:divBdr>
                    <w:top w:val="none" w:sz="0" w:space="0" w:color="auto"/>
                    <w:left w:val="none" w:sz="0" w:space="0" w:color="auto"/>
                    <w:bottom w:val="none" w:sz="0" w:space="0" w:color="auto"/>
                    <w:right w:val="none" w:sz="0" w:space="0" w:color="auto"/>
                  </w:divBdr>
                  <w:divsChild>
                    <w:div w:id="1439642705">
                      <w:marLeft w:val="0"/>
                      <w:marRight w:val="0"/>
                      <w:marTop w:val="0"/>
                      <w:marBottom w:val="0"/>
                      <w:divBdr>
                        <w:top w:val="none" w:sz="0" w:space="0" w:color="auto"/>
                        <w:left w:val="none" w:sz="0" w:space="0" w:color="auto"/>
                        <w:bottom w:val="none" w:sz="0" w:space="0" w:color="auto"/>
                        <w:right w:val="none" w:sz="0" w:space="0" w:color="auto"/>
                      </w:divBdr>
                    </w:div>
                  </w:divsChild>
                </w:div>
                <w:div w:id="249511091">
                  <w:marLeft w:val="0"/>
                  <w:marRight w:val="0"/>
                  <w:marTop w:val="0"/>
                  <w:marBottom w:val="0"/>
                  <w:divBdr>
                    <w:top w:val="none" w:sz="0" w:space="0" w:color="auto"/>
                    <w:left w:val="none" w:sz="0" w:space="0" w:color="auto"/>
                    <w:bottom w:val="none" w:sz="0" w:space="0" w:color="auto"/>
                    <w:right w:val="none" w:sz="0" w:space="0" w:color="auto"/>
                  </w:divBdr>
                  <w:divsChild>
                    <w:div w:id="1077701660">
                      <w:marLeft w:val="0"/>
                      <w:marRight w:val="0"/>
                      <w:marTop w:val="0"/>
                      <w:marBottom w:val="0"/>
                      <w:divBdr>
                        <w:top w:val="none" w:sz="0" w:space="0" w:color="auto"/>
                        <w:left w:val="none" w:sz="0" w:space="0" w:color="auto"/>
                        <w:bottom w:val="none" w:sz="0" w:space="0" w:color="auto"/>
                        <w:right w:val="none" w:sz="0" w:space="0" w:color="auto"/>
                      </w:divBdr>
                    </w:div>
                  </w:divsChild>
                </w:div>
                <w:div w:id="254478051">
                  <w:marLeft w:val="0"/>
                  <w:marRight w:val="0"/>
                  <w:marTop w:val="0"/>
                  <w:marBottom w:val="0"/>
                  <w:divBdr>
                    <w:top w:val="none" w:sz="0" w:space="0" w:color="auto"/>
                    <w:left w:val="none" w:sz="0" w:space="0" w:color="auto"/>
                    <w:bottom w:val="none" w:sz="0" w:space="0" w:color="auto"/>
                    <w:right w:val="none" w:sz="0" w:space="0" w:color="auto"/>
                  </w:divBdr>
                  <w:divsChild>
                    <w:div w:id="1840731816">
                      <w:marLeft w:val="0"/>
                      <w:marRight w:val="0"/>
                      <w:marTop w:val="0"/>
                      <w:marBottom w:val="0"/>
                      <w:divBdr>
                        <w:top w:val="none" w:sz="0" w:space="0" w:color="auto"/>
                        <w:left w:val="none" w:sz="0" w:space="0" w:color="auto"/>
                        <w:bottom w:val="none" w:sz="0" w:space="0" w:color="auto"/>
                        <w:right w:val="none" w:sz="0" w:space="0" w:color="auto"/>
                      </w:divBdr>
                    </w:div>
                  </w:divsChild>
                </w:div>
                <w:div w:id="263421821">
                  <w:marLeft w:val="0"/>
                  <w:marRight w:val="0"/>
                  <w:marTop w:val="0"/>
                  <w:marBottom w:val="0"/>
                  <w:divBdr>
                    <w:top w:val="none" w:sz="0" w:space="0" w:color="auto"/>
                    <w:left w:val="none" w:sz="0" w:space="0" w:color="auto"/>
                    <w:bottom w:val="none" w:sz="0" w:space="0" w:color="auto"/>
                    <w:right w:val="none" w:sz="0" w:space="0" w:color="auto"/>
                  </w:divBdr>
                  <w:divsChild>
                    <w:div w:id="790588741">
                      <w:marLeft w:val="0"/>
                      <w:marRight w:val="0"/>
                      <w:marTop w:val="0"/>
                      <w:marBottom w:val="0"/>
                      <w:divBdr>
                        <w:top w:val="none" w:sz="0" w:space="0" w:color="auto"/>
                        <w:left w:val="none" w:sz="0" w:space="0" w:color="auto"/>
                        <w:bottom w:val="none" w:sz="0" w:space="0" w:color="auto"/>
                        <w:right w:val="none" w:sz="0" w:space="0" w:color="auto"/>
                      </w:divBdr>
                    </w:div>
                  </w:divsChild>
                </w:div>
                <w:div w:id="268046972">
                  <w:marLeft w:val="0"/>
                  <w:marRight w:val="0"/>
                  <w:marTop w:val="0"/>
                  <w:marBottom w:val="0"/>
                  <w:divBdr>
                    <w:top w:val="none" w:sz="0" w:space="0" w:color="auto"/>
                    <w:left w:val="none" w:sz="0" w:space="0" w:color="auto"/>
                    <w:bottom w:val="none" w:sz="0" w:space="0" w:color="auto"/>
                    <w:right w:val="none" w:sz="0" w:space="0" w:color="auto"/>
                  </w:divBdr>
                  <w:divsChild>
                    <w:div w:id="2119786276">
                      <w:marLeft w:val="0"/>
                      <w:marRight w:val="0"/>
                      <w:marTop w:val="0"/>
                      <w:marBottom w:val="0"/>
                      <w:divBdr>
                        <w:top w:val="none" w:sz="0" w:space="0" w:color="auto"/>
                        <w:left w:val="none" w:sz="0" w:space="0" w:color="auto"/>
                        <w:bottom w:val="none" w:sz="0" w:space="0" w:color="auto"/>
                        <w:right w:val="none" w:sz="0" w:space="0" w:color="auto"/>
                      </w:divBdr>
                    </w:div>
                  </w:divsChild>
                </w:div>
                <w:div w:id="291207338">
                  <w:marLeft w:val="0"/>
                  <w:marRight w:val="0"/>
                  <w:marTop w:val="0"/>
                  <w:marBottom w:val="0"/>
                  <w:divBdr>
                    <w:top w:val="none" w:sz="0" w:space="0" w:color="auto"/>
                    <w:left w:val="none" w:sz="0" w:space="0" w:color="auto"/>
                    <w:bottom w:val="none" w:sz="0" w:space="0" w:color="auto"/>
                    <w:right w:val="none" w:sz="0" w:space="0" w:color="auto"/>
                  </w:divBdr>
                  <w:divsChild>
                    <w:div w:id="909120077">
                      <w:marLeft w:val="0"/>
                      <w:marRight w:val="0"/>
                      <w:marTop w:val="0"/>
                      <w:marBottom w:val="0"/>
                      <w:divBdr>
                        <w:top w:val="none" w:sz="0" w:space="0" w:color="auto"/>
                        <w:left w:val="none" w:sz="0" w:space="0" w:color="auto"/>
                        <w:bottom w:val="none" w:sz="0" w:space="0" w:color="auto"/>
                        <w:right w:val="none" w:sz="0" w:space="0" w:color="auto"/>
                      </w:divBdr>
                    </w:div>
                  </w:divsChild>
                </w:div>
                <w:div w:id="299699583">
                  <w:marLeft w:val="0"/>
                  <w:marRight w:val="0"/>
                  <w:marTop w:val="0"/>
                  <w:marBottom w:val="0"/>
                  <w:divBdr>
                    <w:top w:val="none" w:sz="0" w:space="0" w:color="auto"/>
                    <w:left w:val="none" w:sz="0" w:space="0" w:color="auto"/>
                    <w:bottom w:val="none" w:sz="0" w:space="0" w:color="auto"/>
                    <w:right w:val="none" w:sz="0" w:space="0" w:color="auto"/>
                  </w:divBdr>
                  <w:divsChild>
                    <w:div w:id="1656765518">
                      <w:marLeft w:val="0"/>
                      <w:marRight w:val="0"/>
                      <w:marTop w:val="0"/>
                      <w:marBottom w:val="0"/>
                      <w:divBdr>
                        <w:top w:val="none" w:sz="0" w:space="0" w:color="auto"/>
                        <w:left w:val="none" w:sz="0" w:space="0" w:color="auto"/>
                        <w:bottom w:val="none" w:sz="0" w:space="0" w:color="auto"/>
                        <w:right w:val="none" w:sz="0" w:space="0" w:color="auto"/>
                      </w:divBdr>
                    </w:div>
                  </w:divsChild>
                </w:div>
                <w:div w:id="299922173">
                  <w:marLeft w:val="0"/>
                  <w:marRight w:val="0"/>
                  <w:marTop w:val="0"/>
                  <w:marBottom w:val="0"/>
                  <w:divBdr>
                    <w:top w:val="none" w:sz="0" w:space="0" w:color="auto"/>
                    <w:left w:val="none" w:sz="0" w:space="0" w:color="auto"/>
                    <w:bottom w:val="none" w:sz="0" w:space="0" w:color="auto"/>
                    <w:right w:val="none" w:sz="0" w:space="0" w:color="auto"/>
                  </w:divBdr>
                  <w:divsChild>
                    <w:div w:id="1490826608">
                      <w:marLeft w:val="0"/>
                      <w:marRight w:val="0"/>
                      <w:marTop w:val="0"/>
                      <w:marBottom w:val="0"/>
                      <w:divBdr>
                        <w:top w:val="none" w:sz="0" w:space="0" w:color="auto"/>
                        <w:left w:val="none" w:sz="0" w:space="0" w:color="auto"/>
                        <w:bottom w:val="none" w:sz="0" w:space="0" w:color="auto"/>
                        <w:right w:val="none" w:sz="0" w:space="0" w:color="auto"/>
                      </w:divBdr>
                    </w:div>
                  </w:divsChild>
                </w:div>
                <w:div w:id="306665164">
                  <w:marLeft w:val="0"/>
                  <w:marRight w:val="0"/>
                  <w:marTop w:val="0"/>
                  <w:marBottom w:val="0"/>
                  <w:divBdr>
                    <w:top w:val="none" w:sz="0" w:space="0" w:color="auto"/>
                    <w:left w:val="none" w:sz="0" w:space="0" w:color="auto"/>
                    <w:bottom w:val="none" w:sz="0" w:space="0" w:color="auto"/>
                    <w:right w:val="none" w:sz="0" w:space="0" w:color="auto"/>
                  </w:divBdr>
                  <w:divsChild>
                    <w:div w:id="642396511">
                      <w:marLeft w:val="0"/>
                      <w:marRight w:val="0"/>
                      <w:marTop w:val="0"/>
                      <w:marBottom w:val="0"/>
                      <w:divBdr>
                        <w:top w:val="none" w:sz="0" w:space="0" w:color="auto"/>
                        <w:left w:val="none" w:sz="0" w:space="0" w:color="auto"/>
                        <w:bottom w:val="none" w:sz="0" w:space="0" w:color="auto"/>
                        <w:right w:val="none" w:sz="0" w:space="0" w:color="auto"/>
                      </w:divBdr>
                    </w:div>
                  </w:divsChild>
                </w:div>
                <w:div w:id="309529336">
                  <w:marLeft w:val="0"/>
                  <w:marRight w:val="0"/>
                  <w:marTop w:val="0"/>
                  <w:marBottom w:val="0"/>
                  <w:divBdr>
                    <w:top w:val="none" w:sz="0" w:space="0" w:color="auto"/>
                    <w:left w:val="none" w:sz="0" w:space="0" w:color="auto"/>
                    <w:bottom w:val="none" w:sz="0" w:space="0" w:color="auto"/>
                    <w:right w:val="none" w:sz="0" w:space="0" w:color="auto"/>
                  </w:divBdr>
                  <w:divsChild>
                    <w:div w:id="1234662322">
                      <w:marLeft w:val="0"/>
                      <w:marRight w:val="0"/>
                      <w:marTop w:val="0"/>
                      <w:marBottom w:val="0"/>
                      <w:divBdr>
                        <w:top w:val="none" w:sz="0" w:space="0" w:color="auto"/>
                        <w:left w:val="none" w:sz="0" w:space="0" w:color="auto"/>
                        <w:bottom w:val="none" w:sz="0" w:space="0" w:color="auto"/>
                        <w:right w:val="none" w:sz="0" w:space="0" w:color="auto"/>
                      </w:divBdr>
                    </w:div>
                  </w:divsChild>
                </w:div>
                <w:div w:id="310646405">
                  <w:marLeft w:val="0"/>
                  <w:marRight w:val="0"/>
                  <w:marTop w:val="0"/>
                  <w:marBottom w:val="0"/>
                  <w:divBdr>
                    <w:top w:val="none" w:sz="0" w:space="0" w:color="auto"/>
                    <w:left w:val="none" w:sz="0" w:space="0" w:color="auto"/>
                    <w:bottom w:val="none" w:sz="0" w:space="0" w:color="auto"/>
                    <w:right w:val="none" w:sz="0" w:space="0" w:color="auto"/>
                  </w:divBdr>
                  <w:divsChild>
                    <w:div w:id="182794184">
                      <w:marLeft w:val="0"/>
                      <w:marRight w:val="0"/>
                      <w:marTop w:val="0"/>
                      <w:marBottom w:val="0"/>
                      <w:divBdr>
                        <w:top w:val="none" w:sz="0" w:space="0" w:color="auto"/>
                        <w:left w:val="none" w:sz="0" w:space="0" w:color="auto"/>
                        <w:bottom w:val="none" w:sz="0" w:space="0" w:color="auto"/>
                        <w:right w:val="none" w:sz="0" w:space="0" w:color="auto"/>
                      </w:divBdr>
                    </w:div>
                  </w:divsChild>
                </w:div>
                <w:div w:id="311642172">
                  <w:marLeft w:val="0"/>
                  <w:marRight w:val="0"/>
                  <w:marTop w:val="0"/>
                  <w:marBottom w:val="0"/>
                  <w:divBdr>
                    <w:top w:val="none" w:sz="0" w:space="0" w:color="auto"/>
                    <w:left w:val="none" w:sz="0" w:space="0" w:color="auto"/>
                    <w:bottom w:val="none" w:sz="0" w:space="0" w:color="auto"/>
                    <w:right w:val="none" w:sz="0" w:space="0" w:color="auto"/>
                  </w:divBdr>
                  <w:divsChild>
                    <w:div w:id="336736607">
                      <w:marLeft w:val="0"/>
                      <w:marRight w:val="0"/>
                      <w:marTop w:val="0"/>
                      <w:marBottom w:val="0"/>
                      <w:divBdr>
                        <w:top w:val="none" w:sz="0" w:space="0" w:color="auto"/>
                        <w:left w:val="none" w:sz="0" w:space="0" w:color="auto"/>
                        <w:bottom w:val="none" w:sz="0" w:space="0" w:color="auto"/>
                        <w:right w:val="none" w:sz="0" w:space="0" w:color="auto"/>
                      </w:divBdr>
                    </w:div>
                  </w:divsChild>
                </w:div>
                <w:div w:id="319162108">
                  <w:marLeft w:val="0"/>
                  <w:marRight w:val="0"/>
                  <w:marTop w:val="0"/>
                  <w:marBottom w:val="0"/>
                  <w:divBdr>
                    <w:top w:val="none" w:sz="0" w:space="0" w:color="auto"/>
                    <w:left w:val="none" w:sz="0" w:space="0" w:color="auto"/>
                    <w:bottom w:val="none" w:sz="0" w:space="0" w:color="auto"/>
                    <w:right w:val="none" w:sz="0" w:space="0" w:color="auto"/>
                  </w:divBdr>
                  <w:divsChild>
                    <w:div w:id="1515918301">
                      <w:marLeft w:val="0"/>
                      <w:marRight w:val="0"/>
                      <w:marTop w:val="0"/>
                      <w:marBottom w:val="0"/>
                      <w:divBdr>
                        <w:top w:val="none" w:sz="0" w:space="0" w:color="auto"/>
                        <w:left w:val="none" w:sz="0" w:space="0" w:color="auto"/>
                        <w:bottom w:val="none" w:sz="0" w:space="0" w:color="auto"/>
                        <w:right w:val="none" w:sz="0" w:space="0" w:color="auto"/>
                      </w:divBdr>
                    </w:div>
                  </w:divsChild>
                </w:div>
                <w:div w:id="328564535">
                  <w:marLeft w:val="0"/>
                  <w:marRight w:val="0"/>
                  <w:marTop w:val="0"/>
                  <w:marBottom w:val="0"/>
                  <w:divBdr>
                    <w:top w:val="none" w:sz="0" w:space="0" w:color="auto"/>
                    <w:left w:val="none" w:sz="0" w:space="0" w:color="auto"/>
                    <w:bottom w:val="none" w:sz="0" w:space="0" w:color="auto"/>
                    <w:right w:val="none" w:sz="0" w:space="0" w:color="auto"/>
                  </w:divBdr>
                  <w:divsChild>
                    <w:div w:id="252276090">
                      <w:marLeft w:val="0"/>
                      <w:marRight w:val="0"/>
                      <w:marTop w:val="0"/>
                      <w:marBottom w:val="0"/>
                      <w:divBdr>
                        <w:top w:val="none" w:sz="0" w:space="0" w:color="auto"/>
                        <w:left w:val="none" w:sz="0" w:space="0" w:color="auto"/>
                        <w:bottom w:val="none" w:sz="0" w:space="0" w:color="auto"/>
                        <w:right w:val="none" w:sz="0" w:space="0" w:color="auto"/>
                      </w:divBdr>
                    </w:div>
                  </w:divsChild>
                </w:div>
                <w:div w:id="347295340">
                  <w:marLeft w:val="0"/>
                  <w:marRight w:val="0"/>
                  <w:marTop w:val="0"/>
                  <w:marBottom w:val="0"/>
                  <w:divBdr>
                    <w:top w:val="none" w:sz="0" w:space="0" w:color="auto"/>
                    <w:left w:val="none" w:sz="0" w:space="0" w:color="auto"/>
                    <w:bottom w:val="none" w:sz="0" w:space="0" w:color="auto"/>
                    <w:right w:val="none" w:sz="0" w:space="0" w:color="auto"/>
                  </w:divBdr>
                  <w:divsChild>
                    <w:div w:id="282427058">
                      <w:marLeft w:val="0"/>
                      <w:marRight w:val="0"/>
                      <w:marTop w:val="0"/>
                      <w:marBottom w:val="0"/>
                      <w:divBdr>
                        <w:top w:val="none" w:sz="0" w:space="0" w:color="auto"/>
                        <w:left w:val="none" w:sz="0" w:space="0" w:color="auto"/>
                        <w:bottom w:val="none" w:sz="0" w:space="0" w:color="auto"/>
                        <w:right w:val="none" w:sz="0" w:space="0" w:color="auto"/>
                      </w:divBdr>
                    </w:div>
                  </w:divsChild>
                </w:div>
                <w:div w:id="398794094">
                  <w:marLeft w:val="0"/>
                  <w:marRight w:val="0"/>
                  <w:marTop w:val="0"/>
                  <w:marBottom w:val="0"/>
                  <w:divBdr>
                    <w:top w:val="none" w:sz="0" w:space="0" w:color="auto"/>
                    <w:left w:val="none" w:sz="0" w:space="0" w:color="auto"/>
                    <w:bottom w:val="none" w:sz="0" w:space="0" w:color="auto"/>
                    <w:right w:val="none" w:sz="0" w:space="0" w:color="auto"/>
                  </w:divBdr>
                  <w:divsChild>
                    <w:div w:id="742989330">
                      <w:marLeft w:val="0"/>
                      <w:marRight w:val="0"/>
                      <w:marTop w:val="0"/>
                      <w:marBottom w:val="0"/>
                      <w:divBdr>
                        <w:top w:val="none" w:sz="0" w:space="0" w:color="auto"/>
                        <w:left w:val="none" w:sz="0" w:space="0" w:color="auto"/>
                        <w:bottom w:val="none" w:sz="0" w:space="0" w:color="auto"/>
                        <w:right w:val="none" w:sz="0" w:space="0" w:color="auto"/>
                      </w:divBdr>
                    </w:div>
                  </w:divsChild>
                </w:div>
                <w:div w:id="417025263">
                  <w:marLeft w:val="0"/>
                  <w:marRight w:val="0"/>
                  <w:marTop w:val="0"/>
                  <w:marBottom w:val="0"/>
                  <w:divBdr>
                    <w:top w:val="none" w:sz="0" w:space="0" w:color="auto"/>
                    <w:left w:val="none" w:sz="0" w:space="0" w:color="auto"/>
                    <w:bottom w:val="none" w:sz="0" w:space="0" w:color="auto"/>
                    <w:right w:val="none" w:sz="0" w:space="0" w:color="auto"/>
                  </w:divBdr>
                  <w:divsChild>
                    <w:div w:id="1196381124">
                      <w:marLeft w:val="0"/>
                      <w:marRight w:val="0"/>
                      <w:marTop w:val="0"/>
                      <w:marBottom w:val="0"/>
                      <w:divBdr>
                        <w:top w:val="none" w:sz="0" w:space="0" w:color="auto"/>
                        <w:left w:val="none" w:sz="0" w:space="0" w:color="auto"/>
                        <w:bottom w:val="none" w:sz="0" w:space="0" w:color="auto"/>
                        <w:right w:val="none" w:sz="0" w:space="0" w:color="auto"/>
                      </w:divBdr>
                    </w:div>
                  </w:divsChild>
                </w:div>
                <w:div w:id="434207907">
                  <w:marLeft w:val="0"/>
                  <w:marRight w:val="0"/>
                  <w:marTop w:val="0"/>
                  <w:marBottom w:val="0"/>
                  <w:divBdr>
                    <w:top w:val="none" w:sz="0" w:space="0" w:color="auto"/>
                    <w:left w:val="none" w:sz="0" w:space="0" w:color="auto"/>
                    <w:bottom w:val="none" w:sz="0" w:space="0" w:color="auto"/>
                    <w:right w:val="none" w:sz="0" w:space="0" w:color="auto"/>
                  </w:divBdr>
                  <w:divsChild>
                    <w:div w:id="1263149356">
                      <w:marLeft w:val="0"/>
                      <w:marRight w:val="0"/>
                      <w:marTop w:val="0"/>
                      <w:marBottom w:val="0"/>
                      <w:divBdr>
                        <w:top w:val="none" w:sz="0" w:space="0" w:color="auto"/>
                        <w:left w:val="none" w:sz="0" w:space="0" w:color="auto"/>
                        <w:bottom w:val="none" w:sz="0" w:space="0" w:color="auto"/>
                        <w:right w:val="none" w:sz="0" w:space="0" w:color="auto"/>
                      </w:divBdr>
                    </w:div>
                  </w:divsChild>
                </w:div>
                <w:div w:id="438257839">
                  <w:marLeft w:val="0"/>
                  <w:marRight w:val="0"/>
                  <w:marTop w:val="0"/>
                  <w:marBottom w:val="0"/>
                  <w:divBdr>
                    <w:top w:val="none" w:sz="0" w:space="0" w:color="auto"/>
                    <w:left w:val="none" w:sz="0" w:space="0" w:color="auto"/>
                    <w:bottom w:val="none" w:sz="0" w:space="0" w:color="auto"/>
                    <w:right w:val="none" w:sz="0" w:space="0" w:color="auto"/>
                  </w:divBdr>
                  <w:divsChild>
                    <w:div w:id="1214343393">
                      <w:marLeft w:val="0"/>
                      <w:marRight w:val="0"/>
                      <w:marTop w:val="0"/>
                      <w:marBottom w:val="0"/>
                      <w:divBdr>
                        <w:top w:val="none" w:sz="0" w:space="0" w:color="auto"/>
                        <w:left w:val="none" w:sz="0" w:space="0" w:color="auto"/>
                        <w:bottom w:val="none" w:sz="0" w:space="0" w:color="auto"/>
                        <w:right w:val="none" w:sz="0" w:space="0" w:color="auto"/>
                      </w:divBdr>
                    </w:div>
                  </w:divsChild>
                </w:div>
                <w:div w:id="463887422">
                  <w:marLeft w:val="0"/>
                  <w:marRight w:val="0"/>
                  <w:marTop w:val="0"/>
                  <w:marBottom w:val="0"/>
                  <w:divBdr>
                    <w:top w:val="none" w:sz="0" w:space="0" w:color="auto"/>
                    <w:left w:val="none" w:sz="0" w:space="0" w:color="auto"/>
                    <w:bottom w:val="none" w:sz="0" w:space="0" w:color="auto"/>
                    <w:right w:val="none" w:sz="0" w:space="0" w:color="auto"/>
                  </w:divBdr>
                  <w:divsChild>
                    <w:div w:id="1832481384">
                      <w:marLeft w:val="0"/>
                      <w:marRight w:val="0"/>
                      <w:marTop w:val="0"/>
                      <w:marBottom w:val="0"/>
                      <w:divBdr>
                        <w:top w:val="none" w:sz="0" w:space="0" w:color="auto"/>
                        <w:left w:val="none" w:sz="0" w:space="0" w:color="auto"/>
                        <w:bottom w:val="none" w:sz="0" w:space="0" w:color="auto"/>
                        <w:right w:val="none" w:sz="0" w:space="0" w:color="auto"/>
                      </w:divBdr>
                    </w:div>
                  </w:divsChild>
                </w:div>
                <w:div w:id="464471740">
                  <w:marLeft w:val="0"/>
                  <w:marRight w:val="0"/>
                  <w:marTop w:val="0"/>
                  <w:marBottom w:val="0"/>
                  <w:divBdr>
                    <w:top w:val="none" w:sz="0" w:space="0" w:color="auto"/>
                    <w:left w:val="none" w:sz="0" w:space="0" w:color="auto"/>
                    <w:bottom w:val="none" w:sz="0" w:space="0" w:color="auto"/>
                    <w:right w:val="none" w:sz="0" w:space="0" w:color="auto"/>
                  </w:divBdr>
                  <w:divsChild>
                    <w:div w:id="736175387">
                      <w:marLeft w:val="0"/>
                      <w:marRight w:val="0"/>
                      <w:marTop w:val="0"/>
                      <w:marBottom w:val="0"/>
                      <w:divBdr>
                        <w:top w:val="none" w:sz="0" w:space="0" w:color="auto"/>
                        <w:left w:val="none" w:sz="0" w:space="0" w:color="auto"/>
                        <w:bottom w:val="none" w:sz="0" w:space="0" w:color="auto"/>
                        <w:right w:val="none" w:sz="0" w:space="0" w:color="auto"/>
                      </w:divBdr>
                    </w:div>
                  </w:divsChild>
                </w:div>
                <w:div w:id="471337377">
                  <w:marLeft w:val="0"/>
                  <w:marRight w:val="0"/>
                  <w:marTop w:val="0"/>
                  <w:marBottom w:val="0"/>
                  <w:divBdr>
                    <w:top w:val="none" w:sz="0" w:space="0" w:color="auto"/>
                    <w:left w:val="none" w:sz="0" w:space="0" w:color="auto"/>
                    <w:bottom w:val="none" w:sz="0" w:space="0" w:color="auto"/>
                    <w:right w:val="none" w:sz="0" w:space="0" w:color="auto"/>
                  </w:divBdr>
                  <w:divsChild>
                    <w:div w:id="414326193">
                      <w:marLeft w:val="0"/>
                      <w:marRight w:val="0"/>
                      <w:marTop w:val="0"/>
                      <w:marBottom w:val="0"/>
                      <w:divBdr>
                        <w:top w:val="none" w:sz="0" w:space="0" w:color="auto"/>
                        <w:left w:val="none" w:sz="0" w:space="0" w:color="auto"/>
                        <w:bottom w:val="none" w:sz="0" w:space="0" w:color="auto"/>
                        <w:right w:val="none" w:sz="0" w:space="0" w:color="auto"/>
                      </w:divBdr>
                    </w:div>
                  </w:divsChild>
                </w:div>
                <w:div w:id="491718270">
                  <w:marLeft w:val="0"/>
                  <w:marRight w:val="0"/>
                  <w:marTop w:val="0"/>
                  <w:marBottom w:val="0"/>
                  <w:divBdr>
                    <w:top w:val="none" w:sz="0" w:space="0" w:color="auto"/>
                    <w:left w:val="none" w:sz="0" w:space="0" w:color="auto"/>
                    <w:bottom w:val="none" w:sz="0" w:space="0" w:color="auto"/>
                    <w:right w:val="none" w:sz="0" w:space="0" w:color="auto"/>
                  </w:divBdr>
                  <w:divsChild>
                    <w:div w:id="100612664">
                      <w:marLeft w:val="0"/>
                      <w:marRight w:val="0"/>
                      <w:marTop w:val="0"/>
                      <w:marBottom w:val="0"/>
                      <w:divBdr>
                        <w:top w:val="none" w:sz="0" w:space="0" w:color="auto"/>
                        <w:left w:val="none" w:sz="0" w:space="0" w:color="auto"/>
                        <w:bottom w:val="none" w:sz="0" w:space="0" w:color="auto"/>
                        <w:right w:val="none" w:sz="0" w:space="0" w:color="auto"/>
                      </w:divBdr>
                    </w:div>
                  </w:divsChild>
                </w:div>
                <w:div w:id="520243471">
                  <w:marLeft w:val="0"/>
                  <w:marRight w:val="0"/>
                  <w:marTop w:val="0"/>
                  <w:marBottom w:val="0"/>
                  <w:divBdr>
                    <w:top w:val="none" w:sz="0" w:space="0" w:color="auto"/>
                    <w:left w:val="none" w:sz="0" w:space="0" w:color="auto"/>
                    <w:bottom w:val="none" w:sz="0" w:space="0" w:color="auto"/>
                    <w:right w:val="none" w:sz="0" w:space="0" w:color="auto"/>
                  </w:divBdr>
                  <w:divsChild>
                    <w:div w:id="575869821">
                      <w:marLeft w:val="0"/>
                      <w:marRight w:val="0"/>
                      <w:marTop w:val="0"/>
                      <w:marBottom w:val="0"/>
                      <w:divBdr>
                        <w:top w:val="none" w:sz="0" w:space="0" w:color="auto"/>
                        <w:left w:val="none" w:sz="0" w:space="0" w:color="auto"/>
                        <w:bottom w:val="none" w:sz="0" w:space="0" w:color="auto"/>
                        <w:right w:val="none" w:sz="0" w:space="0" w:color="auto"/>
                      </w:divBdr>
                    </w:div>
                  </w:divsChild>
                </w:div>
                <w:div w:id="539635407">
                  <w:marLeft w:val="0"/>
                  <w:marRight w:val="0"/>
                  <w:marTop w:val="0"/>
                  <w:marBottom w:val="0"/>
                  <w:divBdr>
                    <w:top w:val="none" w:sz="0" w:space="0" w:color="auto"/>
                    <w:left w:val="none" w:sz="0" w:space="0" w:color="auto"/>
                    <w:bottom w:val="none" w:sz="0" w:space="0" w:color="auto"/>
                    <w:right w:val="none" w:sz="0" w:space="0" w:color="auto"/>
                  </w:divBdr>
                  <w:divsChild>
                    <w:div w:id="191693721">
                      <w:marLeft w:val="0"/>
                      <w:marRight w:val="0"/>
                      <w:marTop w:val="0"/>
                      <w:marBottom w:val="0"/>
                      <w:divBdr>
                        <w:top w:val="none" w:sz="0" w:space="0" w:color="auto"/>
                        <w:left w:val="none" w:sz="0" w:space="0" w:color="auto"/>
                        <w:bottom w:val="none" w:sz="0" w:space="0" w:color="auto"/>
                        <w:right w:val="none" w:sz="0" w:space="0" w:color="auto"/>
                      </w:divBdr>
                    </w:div>
                  </w:divsChild>
                </w:div>
                <w:div w:id="547424456">
                  <w:marLeft w:val="0"/>
                  <w:marRight w:val="0"/>
                  <w:marTop w:val="0"/>
                  <w:marBottom w:val="0"/>
                  <w:divBdr>
                    <w:top w:val="none" w:sz="0" w:space="0" w:color="auto"/>
                    <w:left w:val="none" w:sz="0" w:space="0" w:color="auto"/>
                    <w:bottom w:val="none" w:sz="0" w:space="0" w:color="auto"/>
                    <w:right w:val="none" w:sz="0" w:space="0" w:color="auto"/>
                  </w:divBdr>
                  <w:divsChild>
                    <w:div w:id="48842237">
                      <w:marLeft w:val="0"/>
                      <w:marRight w:val="0"/>
                      <w:marTop w:val="0"/>
                      <w:marBottom w:val="0"/>
                      <w:divBdr>
                        <w:top w:val="none" w:sz="0" w:space="0" w:color="auto"/>
                        <w:left w:val="none" w:sz="0" w:space="0" w:color="auto"/>
                        <w:bottom w:val="none" w:sz="0" w:space="0" w:color="auto"/>
                        <w:right w:val="none" w:sz="0" w:space="0" w:color="auto"/>
                      </w:divBdr>
                    </w:div>
                  </w:divsChild>
                </w:div>
                <w:div w:id="552468849">
                  <w:marLeft w:val="0"/>
                  <w:marRight w:val="0"/>
                  <w:marTop w:val="0"/>
                  <w:marBottom w:val="0"/>
                  <w:divBdr>
                    <w:top w:val="none" w:sz="0" w:space="0" w:color="auto"/>
                    <w:left w:val="none" w:sz="0" w:space="0" w:color="auto"/>
                    <w:bottom w:val="none" w:sz="0" w:space="0" w:color="auto"/>
                    <w:right w:val="none" w:sz="0" w:space="0" w:color="auto"/>
                  </w:divBdr>
                  <w:divsChild>
                    <w:div w:id="1451246471">
                      <w:marLeft w:val="0"/>
                      <w:marRight w:val="0"/>
                      <w:marTop w:val="0"/>
                      <w:marBottom w:val="0"/>
                      <w:divBdr>
                        <w:top w:val="none" w:sz="0" w:space="0" w:color="auto"/>
                        <w:left w:val="none" w:sz="0" w:space="0" w:color="auto"/>
                        <w:bottom w:val="none" w:sz="0" w:space="0" w:color="auto"/>
                        <w:right w:val="none" w:sz="0" w:space="0" w:color="auto"/>
                      </w:divBdr>
                    </w:div>
                  </w:divsChild>
                </w:div>
                <w:div w:id="558399327">
                  <w:marLeft w:val="0"/>
                  <w:marRight w:val="0"/>
                  <w:marTop w:val="0"/>
                  <w:marBottom w:val="0"/>
                  <w:divBdr>
                    <w:top w:val="none" w:sz="0" w:space="0" w:color="auto"/>
                    <w:left w:val="none" w:sz="0" w:space="0" w:color="auto"/>
                    <w:bottom w:val="none" w:sz="0" w:space="0" w:color="auto"/>
                    <w:right w:val="none" w:sz="0" w:space="0" w:color="auto"/>
                  </w:divBdr>
                  <w:divsChild>
                    <w:div w:id="1272863651">
                      <w:marLeft w:val="0"/>
                      <w:marRight w:val="0"/>
                      <w:marTop w:val="0"/>
                      <w:marBottom w:val="0"/>
                      <w:divBdr>
                        <w:top w:val="none" w:sz="0" w:space="0" w:color="auto"/>
                        <w:left w:val="none" w:sz="0" w:space="0" w:color="auto"/>
                        <w:bottom w:val="none" w:sz="0" w:space="0" w:color="auto"/>
                        <w:right w:val="none" w:sz="0" w:space="0" w:color="auto"/>
                      </w:divBdr>
                    </w:div>
                  </w:divsChild>
                </w:div>
                <w:div w:id="569659304">
                  <w:marLeft w:val="0"/>
                  <w:marRight w:val="0"/>
                  <w:marTop w:val="0"/>
                  <w:marBottom w:val="0"/>
                  <w:divBdr>
                    <w:top w:val="none" w:sz="0" w:space="0" w:color="auto"/>
                    <w:left w:val="none" w:sz="0" w:space="0" w:color="auto"/>
                    <w:bottom w:val="none" w:sz="0" w:space="0" w:color="auto"/>
                    <w:right w:val="none" w:sz="0" w:space="0" w:color="auto"/>
                  </w:divBdr>
                  <w:divsChild>
                    <w:div w:id="1298989394">
                      <w:marLeft w:val="0"/>
                      <w:marRight w:val="0"/>
                      <w:marTop w:val="0"/>
                      <w:marBottom w:val="0"/>
                      <w:divBdr>
                        <w:top w:val="none" w:sz="0" w:space="0" w:color="auto"/>
                        <w:left w:val="none" w:sz="0" w:space="0" w:color="auto"/>
                        <w:bottom w:val="none" w:sz="0" w:space="0" w:color="auto"/>
                        <w:right w:val="none" w:sz="0" w:space="0" w:color="auto"/>
                      </w:divBdr>
                    </w:div>
                  </w:divsChild>
                </w:div>
                <w:div w:id="594751131">
                  <w:marLeft w:val="0"/>
                  <w:marRight w:val="0"/>
                  <w:marTop w:val="0"/>
                  <w:marBottom w:val="0"/>
                  <w:divBdr>
                    <w:top w:val="none" w:sz="0" w:space="0" w:color="auto"/>
                    <w:left w:val="none" w:sz="0" w:space="0" w:color="auto"/>
                    <w:bottom w:val="none" w:sz="0" w:space="0" w:color="auto"/>
                    <w:right w:val="none" w:sz="0" w:space="0" w:color="auto"/>
                  </w:divBdr>
                  <w:divsChild>
                    <w:div w:id="468328951">
                      <w:marLeft w:val="0"/>
                      <w:marRight w:val="0"/>
                      <w:marTop w:val="0"/>
                      <w:marBottom w:val="0"/>
                      <w:divBdr>
                        <w:top w:val="none" w:sz="0" w:space="0" w:color="auto"/>
                        <w:left w:val="none" w:sz="0" w:space="0" w:color="auto"/>
                        <w:bottom w:val="none" w:sz="0" w:space="0" w:color="auto"/>
                        <w:right w:val="none" w:sz="0" w:space="0" w:color="auto"/>
                      </w:divBdr>
                    </w:div>
                  </w:divsChild>
                </w:div>
                <w:div w:id="604967445">
                  <w:marLeft w:val="0"/>
                  <w:marRight w:val="0"/>
                  <w:marTop w:val="0"/>
                  <w:marBottom w:val="0"/>
                  <w:divBdr>
                    <w:top w:val="none" w:sz="0" w:space="0" w:color="auto"/>
                    <w:left w:val="none" w:sz="0" w:space="0" w:color="auto"/>
                    <w:bottom w:val="none" w:sz="0" w:space="0" w:color="auto"/>
                    <w:right w:val="none" w:sz="0" w:space="0" w:color="auto"/>
                  </w:divBdr>
                  <w:divsChild>
                    <w:div w:id="1822965425">
                      <w:marLeft w:val="0"/>
                      <w:marRight w:val="0"/>
                      <w:marTop w:val="0"/>
                      <w:marBottom w:val="0"/>
                      <w:divBdr>
                        <w:top w:val="none" w:sz="0" w:space="0" w:color="auto"/>
                        <w:left w:val="none" w:sz="0" w:space="0" w:color="auto"/>
                        <w:bottom w:val="none" w:sz="0" w:space="0" w:color="auto"/>
                        <w:right w:val="none" w:sz="0" w:space="0" w:color="auto"/>
                      </w:divBdr>
                    </w:div>
                  </w:divsChild>
                </w:div>
                <w:div w:id="632634715">
                  <w:marLeft w:val="0"/>
                  <w:marRight w:val="0"/>
                  <w:marTop w:val="0"/>
                  <w:marBottom w:val="0"/>
                  <w:divBdr>
                    <w:top w:val="none" w:sz="0" w:space="0" w:color="auto"/>
                    <w:left w:val="none" w:sz="0" w:space="0" w:color="auto"/>
                    <w:bottom w:val="none" w:sz="0" w:space="0" w:color="auto"/>
                    <w:right w:val="none" w:sz="0" w:space="0" w:color="auto"/>
                  </w:divBdr>
                  <w:divsChild>
                    <w:div w:id="1422948178">
                      <w:marLeft w:val="0"/>
                      <w:marRight w:val="0"/>
                      <w:marTop w:val="0"/>
                      <w:marBottom w:val="0"/>
                      <w:divBdr>
                        <w:top w:val="none" w:sz="0" w:space="0" w:color="auto"/>
                        <w:left w:val="none" w:sz="0" w:space="0" w:color="auto"/>
                        <w:bottom w:val="none" w:sz="0" w:space="0" w:color="auto"/>
                        <w:right w:val="none" w:sz="0" w:space="0" w:color="auto"/>
                      </w:divBdr>
                    </w:div>
                  </w:divsChild>
                </w:div>
                <w:div w:id="644433146">
                  <w:marLeft w:val="0"/>
                  <w:marRight w:val="0"/>
                  <w:marTop w:val="0"/>
                  <w:marBottom w:val="0"/>
                  <w:divBdr>
                    <w:top w:val="none" w:sz="0" w:space="0" w:color="auto"/>
                    <w:left w:val="none" w:sz="0" w:space="0" w:color="auto"/>
                    <w:bottom w:val="none" w:sz="0" w:space="0" w:color="auto"/>
                    <w:right w:val="none" w:sz="0" w:space="0" w:color="auto"/>
                  </w:divBdr>
                  <w:divsChild>
                    <w:div w:id="1182469902">
                      <w:marLeft w:val="0"/>
                      <w:marRight w:val="0"/>
                      <w:marTop w:val="0"/>
                      <w:marBottom w:val="0"/>
                      <w:divBdr>
                        <w:top w:val="none" w:sz="0" w:space="0" w:color="auto"/>
                        <w:left w:val="none" w:sz="0" w:space="0" w:color="auto"/>
                        <w:bottom w:val="none" w:sz="0" w:space="0" w:color="auto"/>
                        <w:right w:val="none" w:sz="0" w:space="0" w:color="auto"/>
                      </w:divBdr>
                    </w:div>
                  </w:divsChild>
                </w:div>
                <w:div w:id="665132700">
                  <w:marLeft w:val="0"/>
                  <w:marRight w:val="0"/>
                  <w:marTop w:val="0"/>
                  <w:marBottom w:val="0"/>
                  <w:divBdr>
                    <w:top w:val="none" w:sz="0" w:space="0" w:color="auto"/>
                    <w:left w:val="none" w:sz="0" w:space="0" w:color="auto"/>
                    <w:bottom w:val="none" w:sz="0" w:space="0" w:color="auto"/>
                    <w:right w:val="none" w:sz="0" w:space="0" w:color="auto"/>
                  </w:divBdr>
                  <w:divsChild>
                    <w:div w:id="1620837177">
                      <w:marLeft w:val="0"/>
                      <w:marRight w:val="0"/>
                      <w:marTop w:val="0"/>
                      <w:marBottom w:val="0"/>
                      <w:divBdr>
                        <w:top w:val="none" w:sz="0" w:space="0" w:color="auto"/>
                        <w:left w:val="none" w:sz="0" w:space="0" w:color="auto"/>
                        <w:bottom w:val="none" w:sz="0" w:space="0" w:color="auto"/>
                        <w:right w:val="none" w:sz="0" w:space="0" w:color="auto"/>
                      </w:divBdr>
                    </w:div>
                  </w:divsChild>
                </w:div>
                <w:div w:id="676344163">
                  <w:marLeft w:val="0"/>
                  <w:marRight w:val="0"/>
                  <w:marTop w:val="0"/>
                  <w:marBottom w:val="0"/>
                  <w:divBdr>
                    <w:top w:val="none" w:sz="0" w:space="0" w:color="auto"/>
                    <w:left w:val="none" w:sz="0" w:space="0" w:color="auto"/>
                    <w:bottom w:val="none" w:sz="0" w:space="0" w:color="auto"/>
                    <w:right w:val="none" w:sz="0" w:space="0" w:color="auto"/>
                  </w:divBdr>
                  <w:divsChild>
                    <w:div w:id="2133091323">
                      <w:marLeft w:val="0"/>
                      <w:marRight w:val="0"/>
                      <w:marTop w:val="0"/>
                      <w:marBottom w:val="0"/>
                      <w:divBdr>
                        <w:top w:val="none" w:sz="0" w:space="0" w:color="auto"/>
                        <w:left w:val="none" w:sz="0" w:space="0" w:color="auto"/>
                        <w:bottom w:val="none" w:sz="0" w:space="0" w:color="auto"/>
                        <w:right w:val="none" w:sz="0" w:space="0" w:color="auto"/>
                      </w:divBdr>
                    </w:div>
                  </w:divsChild>
                </w:div>
                <w:div w:id="686060730">
                  <w:marLeft w:val="0"/>
                  <w:marRight w:val="0"/>
                  <w:marTop w:val="0"/>
                  <w:marBottom w:val="0"/>
                  <w:divBdr>
                    <w:top w:val="none" w:sz="0" w:space="0" w:color="auto"/>
                    <w:left w:val="none" w:sz="0" w:space="0" w:color="auto"/>
                    <w:bottom w:val="none" w:sz="0" w:space="0" w:color="auto"/>
                    <w:right w:val="none" w:sz="0" w:space="0" w:color="auto"/>
                  </w:divBdr>
                  <w:divsChild>
                    <w:div w:id="744572193">
                      <w:marLeft w:val="0"/>
                      <w:marRight w:val="0"/>
                      <w:marTop w:val="0"/>
                      <w:marBottom w:val="0"/>
                      <w:divBdr>
                        <w:top w:val="none" w:sz="0" w:space="0" w:color="auto"/>
                        <w:left w:val="none" w:sz="0" w:space="0" w:color="auto"/>
                        <w:bottom w:val="none" w:sz="0" w:space="0" w:color="auto"/>
                        <w:right w:val="none" w:sz="0" w:space="0" w:color="auto"/>
                      </w:divBdr>
                    </w:div>
                  </w:divsChild>
                </w:div>
                <w:div w:id="687290114">
                  <w:marLeft w:val="0"/>
                  <w:marRight w:val="0"/>
                  <w:marTop w:val="0"/>
                  <w:marBottom w:val="0"/>
                  <w:divBdr>
                    <w:top w:val="none" w:sz="0" w:space="0" w:color="auto"/>
                    <w:left w:val="none" w:sz="0" w:space="0" w:color="auto"/>
                    <w:bottom w:val="none" w:sz="0" w:space="0" w:color="auto"/>
                    <w:right w:val="none" w:sz="0" w:space="0" w:color="auto"/>
                  </w:divBdr>
                  <w:divsChild>
                    <w:div w:id="2021198900">
                      <w:marLeft w:val="0"/>
                      <w:marRight w:val="0"/>
                      <w:marTop w:val="0"/>
                      <w:marBottom w:val="0"/>
                      <w:divBdr>
                        <w:top w:val="none" w:sz="0" w:space="0" w:color="auto"/>
                        <w:left w:val="none" w:sz="0" w:space="0" w:color="auto"/>
                        <w:bottom w:val="none" w:sz="0" w:space="0" w:color="auto"/>
                        <w:right w:val="none" w:sz="0" w:space="0" w:color="auto"/>
                      </w:divBdr>
                    </w:div>
                  </w:divsChild>
                </w:div>
                <w:div w:id="703989024">
                  <w:marLeft w:val="0"/>
                  <w:marRight w:val="0"/>
                  <w:marTop w:val="0"/>
                  <w:marBottom w:val="0"/>
                  <w:divBdr>
                    <w:top w:val="none" w:sz="0" w:space="0" w:color="auto"/>
                    <w:left w:val="none" w:sz="0" w:space="0" w:color="auto"/>
                    <w:bottom w:val="none" w:sz="0" w:space="0" w:color="auto"/>
                    <w:right w:val="none" w:sz="0" w:space="0" w:color="auto"/>
                  </w:divBdr>
                  <w:divsChild>
                    <w:div w:id="1568225638">
                      <w:marLeft w:val="0"/>
                      <w:marRight w:val="0"/>
                      <w:marTop w:val="0"/>
                      <w:marBottom w:val="0"/>
                      <w:divBdr>
                        <w:top w:val="none" w:sz="0" w:space="0" w:color="auto"/>
                        <w:left w:val="none" w:sz="0" w:space="0" w:color="auto"/>
                        <w:bottom w:val="none" w:sz="0" w:space="0" w:color="auto"/>
                        <w:right w:val="none" w:sz="0" w:space="0" w:color="auto"/>
                      </w:divBdr>
                    </w:div>
                  </w:divsChild>
                </w:div>
                <w:div w:id="735012999">
                  <w:marLeft w:val="0"/>
                  <w:marRight w:val="0"/>
                  <w:marTop w:val="0"/>
                  <w:marBottom w:val="0"/>
                  <w:divBdr>
                    <w:top w:val="none" w:sz="0" w:space="0" w:color="auto"/>
                    <w:left w:val="none" w:sz="0" w:space="0" w:color="auto"/>
                    <w:bottom w:val="none" w:sz="0" w:space="0" w:color="auto"/>
                    <w:right w:val="none" w:sz="0" w:space="0" w:color="auto"/>
                  </w:divBdr>
                  <w:divsChild>
                    <w:div w:id="126048286">
                      <w:marLeft w:val="0"/>
                      <w:marRight w:val="0"/>
                      <w:marTop w:val="0"/>
                      <w:marBottom w:val="0"/>
                      <w:divBdr>
                        <w:top w:val="none" w:sz="0" w:space="0" w:color="auto"/>
                        <w:left w:val="none" w:sz="0" w:space="0" w:color="auto"/>
                        <w:bottom w:val="none" w:sz="0" w:space="0" w:color="auto"/>
                        <w:right w:val="none" w:sz="0" w:space="0" w:color="auto"/>
                      </w:divBdr>
                    </w:div>
                  </w:divsChild>
                </w:div>
                <w:div w:id="746732369">
                  <w:marLeft w:val="0"/>
                  <w:marRight w:val="0"/>
                  <w:marTop w:val="0"/>
                  <w:marBottom w:val="0"/>
                  <w:divBdr>
                    <w:top w:val="none" w:sz="0" w:space="0" w:color="auto"/>
                    <w:left w:val="none" w:sz="0" w:space="0" w:color="auto"/>
                    <w:bottom w:val="none" w:sz="0" w:space="0" w:color="auto"/>
                    <w:right w:val="none" w:sz="0" w:space="0" w:color="auto"/>
                  </w:divBdr>
                  <w:divsChild>
                    <w:div w:id="511798527">
                      <w:marLeft w:val="0"/>
                      <w:marRight w:val="0"/>
                      <w:marTop w:val="0"/>
                      <w:marBottom w:val="0"/>
                      <w:divBdr>
                        <w:top w:val="none" w:sz="0" w:space="0" w:color="auto"/>
                        <w:left w:val="none" w:sz="0" w:space="0" w:color="auto"/>
                        <w:bottom w:val="none" w:sz="0" w:space="0" w:color="auto"/>
                        <w:right w:val="none" w:sz="0" w:space="0" w:color="auto"/>
                      </w:divBdr>
                    </w:div>
                  </w:divsChild>
                </w:div>
                <w:div w:id="752319579">
                  <w:marLeft w:val="0"/>
                  <w:marRight w:val="0"/>
                  <w:marTop w:val="0"/>
                  <w:marBottom w:val="0"/>
                  <w:divBdr>
                    <w:top w:val="none" w:sz="0" w:space="0" w:color="auto"/>
                    <w:left w:val="none" w:sz="0" w:space="0" w:color="auto"/>
                    <w:bottom w:val="none" w:sz="0" w:space="0" w:color="auto"/>
                    <w:right w:val="none" w:sz="0" w:space="0" w:color="auto"/>
                  </w:divBdr>
                  <w:divsChild>
                    <w:div w:id="1978953176">
                      <w:marLeft w:val="0"/>
                      <w:marRight w:val="0"/>
                      <w:marTop w:val="0"/>
                      <w:marBottom w:val="0"/>
                      <w:divBdr>
                        <w:top w:val="none" w:sz="0" w:space="0" w:color="auto"/>
                        <w:left w:val="none" w:sz="0" w:space="0" w:color="auto"/>
                        <w:bottom w:val="none" w:sz="0" w:space="0" w:color="auto"/>
                        <w:right w:val="none" w:sz="0" w:space="0" w:color="auto"/>
                      </w:divBdr>
                    </w:div>
                  </w:divsChild>
                </w:div>
                <w:div w:id="753473841">
                  <w:marLeft w:val="0"/>
                  <w:marRight w:val="0"/>
                  <w:marTop w:val="0"/>
                  <w:marBottom w:val="0"/>
                  <w:divBdr>
                    <w:top w:val="none" w:sz="0" w:space="0" w:color="auto"/>
                    <w:left w:val="none" w:sz="0" w:space="0" w:color="auto"/>
                    <w:bottom w:val="none" w:sz="0" w:space="0" w:color="auto"/>
                    <w:right w:val="none" w:sz="0" w:space="0" w:color="auto"/>
                  </w:divBdr>
                  <w:divsChild>
                    <w:div w:id="972364333">
                      <w:marLeft w:val="0"/>
                      <w:marRight w:val="0"/>
                      <w:marTop w:val="0"/>
                      <w:marBottom w:val="0"/>
                      <w:divBdr>
                        <w:top w:val="none" w:sz="0" w:space="0" w:color="auto"/>
                        <w:left w:val="none" w:sz="0" w:space="0" w:color="auto"/>
                        <w:bottom w:val="none" w:sz="0" w:space="0" w:color="auto"/>
                        <w:right w:val="none" w:sz="0" w:space="0" w:color="auto"/>
                      </w:divBdr>
                    </w:div>
                  </w:divsChild>
                </w:div>
                <w:div w:id="769012688">
                  <w:marLeft w:val="0"/>
                  <w:marRight w:val="0"/>
                  <w:marTop w:val="0"/>
                  <w:marBottom w:val="0"/>
                  <w:divBdr>
                    <w:top w:val="none" w:sz="0" w:space="0" w:color="auto"/>
                    <w:left w:val="none" w:sz="0" w:space="0" w:color="auto"/>
                    <w:bottom w:val="none" w:sz="0" w:space="0" w:color="auto"/>
                    <w:right w:val="none" w:sz="0" w:space="0" w:color="auto"/>
                  </w:divBdr>
                  <w:divsChild>
                    <w:div w:id="1794326463">
                      <w:marLeft w:val="0"/>
                      <w:marRight w:val="0"/>
                      <w:marTop w:val="0"/>
                      <w:marBottom w:val="0"/>
                      <w:divBdr>
                        <w:top w:val="none" w:sz="0" w:space="0" w:color="auto"/>
                        <w:left w:val="none" w:sz="0" w:space="0" w:color="auto"/>
                        <w:bottom w:val="none" w:sz="0" w:space="0" w:color="auto"/>
                        <w:right w:val="none" w:sz="0" w:space="0" w:color="auto"/>
                      </w:divBdr>
                    </w:div>
                  </w:divsChild>
                </w:div>
                <w:div w:id="796072902">
                  <w:marLeft w:val="0"/>
                  <w:marRight w:val="0"/>
                  <w:marTop w:val="0"/>
                  <w:marBottom w:val="0"/>
                  <w:divBdr>
                    <w:top w:val="none" w:sz="0" w:space="0" w:color="auto"/>
                    <w:left w:val="none" w:sz="0" w:space="0" w:color="auto"/>
                    <w:bottom w:val="none" w:sz="0" w:space="0" w:color="auto"/>
                    <w:right w:val="none" w:sz="0" w:space="0" w:color="auto"/>
                  </w:divBdr>
                  <w:divsChild>
                    <w:div w:id="2103257112">
                      <w:marLeft w:val="0"/>
                      <w:marRight w:val="0"/>
                      <w:marTop w:val="0"/>
                      <w:marBottom w:val="0"/>
                      <w:divBdr>
                        <w:top w:val="none" w:sz="0" w:space="0" w:color="auto"/>
                        <w:left w:val="none" w:sz="0" w:space="0" w:color="auto"/>
                        <w:bottom w:val="none" w:sz="0" w:space="0" w:color="auto"/>
                        <w:right w:val="none" w:sz="0" w:space="0" w:color="auto"/>
                      </w:divBdr>
                    </w:div>
                  </w:divsChild>
                </w:div>
                <w:div w:id="796294223">
                  <w:marLeft w:val="0"/>
                  <w:marRight w:val="0"/>
                  <w:marTop w:val="0"/>
                  <w:marBottom w:val="0"/>
                  <w:divBdr>
                    <w:top w:val="none" w:sz="0" w:space="0" w:color="auto"/>
                    <w:left w:val="none" w:sz="0" w:space="0" w:color="auto"/>
                    <w:bottom w:val="none" w:sz="0" w:space="0" w:color="auto"/>
                    <w:right w:val="none" w:sz="0" w:space="0" w:color="auto"/>
                  </w:divBdr>
                  <w:divsChild>
                    <w:div w:id="277031807">
                      <w:marLeft w:val="0"/>
                      <w:marRight w:val="0"/>
                      <w:marTop w:val="0"/>
                      <w:marBottom w:val="0"/>
                      <w:divBdr>
                        <w:top w:val="none" w:sz="0" w:space="0" w:color="auto"/>
                        <w:left w:val="none" w:sz="0" w:space="0" w:color="auto"/>
                        <w:bottom w:val="none" w:sz="0" w:space="0" w:color="auto"/>
                        <w:right w:val="none" w:sz="0" w:space="0" w:color="auto"/>
                      </w:divBdr>
                    </w:div>
                  </w:divsChild>
                </w:div>
                <w:div w:id="807865475">
                  <w:marLeft w:val="0"/>
                  <w:marRight w:val="0"/>
                  <w:marTop w:val="0"/>
                  <w:marBottom w:val="0"/>
                  <w:divBdr>
                    <w:top w:val="none" w:sz="0" w:space="0" w:color="auto"/>
                    <w:left w:val="none" w:sz="0" w:space="0" w:color="auto"/>
                    <w:bottom w:val="none" w:sz="0" w:space="0" w:color="auto"/>
                    <w:right w:val="none" w:sz="0" w:space="0" w:color="auto"/>
                  </w:divBdr>
                  <w:divsChild>
                    <w:div w:id="337123344">
                      <w:marLeft w:val="0"/>
                      <w:marRight w:val="0"/>
                      <w:marTop w:val="0"/>
                      <w:marBottom w:val="0"/>
                      <w:divBdr>
                        <w:top w:val="none" w:sz="0" w:space="0" w:color="auto"/>
                        <w:left w:val="none" w:sz="0" w:space="0" w:color="auto"/>
                        <w:bottom w:val="none" w:sz="0" w:space="0" w:color="auto"/>
                        <w:right w:val="none" w:sz="0" w:space="0" w:color="auto"/>
                      </w:divBdr>
                    </w:div>
                  </w:divsChild>
                </w:div>
                <w:div w:id="817842379">
                  <w:marLeft w:val="0"/>
                  <w:marRight w:val="0"/>
                  <w:marTop w:val="0"/>
                  <w:marBottom w:val="0"/>
                  <w:divBdr>
                    <w:top w:val="none" w:sz="0" w:space="0" w:color="auto"/>
                    <w:left w:val="none" w:sz="0" w:space="0" w:color="auto"/>
                    <w:bottom w:val="none" w:sz="0" w:space="0" w:color="auto"/>
                    <w:right w:val="none" w:sz="0" w:space="0" w:color="auto"/>
                  </w:divBdr>
                  <w:divsChild>
                    <w:div w:id="258409924">
                      <w:marLeft w:val="0"/>
                      <w:marRight w:val="0"/>
                      <w:marTop w:val="0"/>
                      <w:marBottom w:val="0"/>
                      <w:divBdr>
                        <w:top w:val="none" w:sz="0" w:space="0" w:color="auto"/>
                        <w:left w:val="none" w:sz="0" w:space="0" w:color="auto"/>
                        <w:bottom w:val="none" w:sz="0" w:space="0" w:color="auto"/>
                        <w:right w:val="none" w:sz="0" w:space="0" w:color="auto"/>
                      </w:divBdr>
                    </w:div>
                  </w:divsChild>
                </w:div>
                <w:div w:id="821313482">
                  <w:marLeft w:val="0"/>
                  <w:marRight w:val="0"/>
                  <w:marTop w:val="0"/>
                  <w:marBottom w:val="0"/>
                  <w:divBdr>
                    <w:top w:val="none" w:sz="0" w:space="0" w:color="auto"/>
                    <w:left w:val="none" w:sz="0" w:space="0" w:color="auto"/>
                    <w:bottom w:val="none" w:sz="0" w:space="0" w:color="auto"/>
                    <w:right w:val="none" w:sz="0" w:space="0" w:color="auto"/>
                  </w:divBdr>
                  <w:divsChild>
                    <w:div w:id="1430273717">
                      <w:marLeft w:val="0"/>
                      <w:marRight w:val="0"/>
                      <w:marTop w:val="0"/>
                      <w:marBottom w:val="0"/>
                      <w:divBdr>
                        <w:top w:val="none" w:sz="0" w:space="0" w:color="auto"/>
                        <w:left w:val="none" w:sz="0" w:space="0" w:color="auto"/>
                        <w:bottom w:val="none" w:sz="0" w:space="0" w:color="auto"/>
                        <w:right w:val="none" w:sz="0" w:space="0" w:color="auto"/>
                      </w:divBdr>
                    </w:div>
                  </w:divsChild>
                </w:div>
                <w:div w:id="822161853">
                  <w:marLeft w:val="0"/>
                  <w:marRight w:val="0"/>
                  <w:marTop w:val="0"/>
                  <w:marBottom w:val="0"/>
                  <w:divBdr>
                    <w:top w:val="none" w:sz="0" w:space="0" w:color="auto"/>
                    <w:left w:val="none" w:sz="0" w:space="0" w:color="auto"/>
                    <w:bottom w:val="none" w:sz="0" w:space="0" w:color="auto"/>
                    <w:right w:val="none" w:sz="0" w:space="0" w:color="auto"/>
                  </w:divBdr>
                  <w:divsChild>
                    <w:div w:id="260645601">
                      <w:marLeft w:val="0"/>
                      <w:marRight w:val="0"/>
                      <w:marTop w:val="0"/>
                      <w:marBottom w:val="0"/>
                      <w:divBdr>
                        <w:top w:val="none" w:sz="0" w:space="0" w:color="auto"/>
                        <w:left w:val="none" w:sz="0" w:space="0" w:color="auto"/>
                        <w:bottom w:val="none" w:sz="0" w:space="0" w:color="auto"/>
                        <w:right w:val="none" w:sz="0" w:space="0" w:color="auto"/>
                      </w:divBdr>
                    </w:div>
                  </w:divsChild>
                </w:div>
                <w:div w:id="827356876">
                  <w:marLeft w:val="0"/>
                  <w:marRight w:val="0"/>
                  <w:marTop w:val="0"/>
                  <w:marBottom w:val="0"/>
                  <w:divBdr>
                    <w:top w:val="none" w:sz="0" w:space="0" w:color="auto"/>
                    <w:left w:val="none" w:sz="0" w:space="0" w:color="auto"/>
                    <w:bottom w:val="none" w:sz="0" w:space="0" w:color="auto"/>
                    <w:right w:val="none" w:sz="0" w:space="0" w:color="auto"/>
                  </w:divBdr>
                  <w:divsChild>
                    <w:div w:id="192766747">
                      <w:marLeft w:val="0"/>
                      <w:marRight w:val="0"/>
                      <w:marTop w:val="0"/>
                      <w:marBottom w:val="0"/>
                      <w:divBdr>
                        <w:top w:val="none" w:sz="0" w:space="0" w:color="auto"/>
                        <w:left w:val="none" w:sz="0" w:space="0" w:color="auto"/>
                        <w:bottom w:val="none" w:sz="0" w:space="0" w:color="auto"/>
                        <w:right w:val="none" w:sz="0" w:space="0" w:color="auto"/>
                      </w:divBdr>
                    </w:div>
                  </w:divsChild>
                </w:div>
                <w:div w:id="831869260">
                  <w:marLeft w:val="0"/>
                  <w:marRight w:val="0"/>
                  <w:marTop w:val="0"/>
                  <w:marBottom w:val="0"/>
                  <w:divBdr>
                    <w:top w:val="none" w:sz="0" w:space="0" w:color="auto"/>
                    <w:left w:val="none" w:sz="0" w:space="0" w:color="auto"/>
                    <w:bottom w:val="none" w:sz="0" w:space="0" w:color="auto"/>
                    <w:right w:val="none" w:sz="0" w:space="0" w:color="auto"/>
                  </w:divBdr>
                  <w:divsChild>
                    <w:div w:id="2019384721">
                      <w:marLeft w:val="0"/>
                      <w:marRight w:val="0"/>
                      <w:marTop w:val="0"/>
                      <w:marBottom w:val="0"/>
                      <w:divBdr>
                        <w:top w:val="none" w:sz="0" w:space="0" w:color="auto"/>
                        <w:left w:val="none" w:sz="0" w:space="0" w:color="auto"/>
                        <w:bottom w:val="none" w:sz="0" w:space="0" w:color="auto"/>
                        <w:right w:val="none" w:sz="0" w:space="0" w:color="auto"/>
                      </w:divBdr>
                    </w:div>
                  </w:divsChild>
                </w:div>
                <w:div w:id="842159651">
                  <w:marLeft w:val="0"/>
                  <w:marRight w:val="0"/>
                  <w:marTop w:val="0"/>
                  <w:marBottom w:val="0"/>
                  <w:divBdr>
                    <w:top w:val="none" w:sz="0" w:space="0" w:color="auto"/>
                    <w:left w:val="none" w:sz="0" w:space="0" w:color="auto"/>
                    <w:bottom w:val="none" w:sz="0" w:space="0" w:color="auto"/>
                    <w:right w:val="none" w:sz="0" w:space="0" w:color="auto"/>
                  </w:divBdr>
                  <w:divsChild>
                    <w:div w:id="947925854">
                      <w:marLeft w:val="0"/>
                      <w:marRight w:val="0"/>
                      <w:marTop w:val="0"/>
                      <w:marBottom w:val="0"/>
                      <w:divBdr>
                        <w:top w:val="none" w:sz="0" w:space="0" w:color="auto"/>
                        <w:left w:val="none" w:sz="0" w:space="0" w:color="auto"/>
                        <w:bottom w:val="none" w:sz="0" w:space="0" w:color="auto"/>
                        <w:right w:val="none" w:sz="0" w:space="0" w:color="auto"/>
                      </w:divBdr>
                    </w:div>
                  </w:divsChild>
                </w:div>
                <w:div w:id="848523369">
                  <w:marLeft w:val="0"/>
                  <w:marRight w:val="0"/>
                  <w:marTop w:val="0"/>
                  <w:marBottom w:val="0"/>
                  <w:divBdr>
                    <w:top w:val="none" w:sz="0" w:space="0" w:color="auto"/>
                    <w:left w:val="none" w:sz="0" w:space="0" w:color="auto"/>
                    <w:bottom w:val="none" w:sz="0" w:space="0" w:color="auto"/>
                    <w:right w:val="none" w:sz="0" w:space="0" w:color="auto"/>
                  </w:divBdr>
                  <w:divsChild>
                    <w:div w:id="1563710665">
                      <w:marLeft w:val="0"/>
                      <w:marRight w:val="0"/>
                      <w:marTop w:val="0"/>
                      <w:marBottom w:val="0"/>
                      <w:divBdr>
                        <w:top w:val="none" w:sz="0" w:space="0" w:color="auto"/>
                        <w:left w:val="none" w:sz="0" w:space="0" w:color="auto"/>
                        <w:bottom w:val="none" w:sz="0" w:space="0" w:color="auto"/>
                        <w:right w:val="none" w:sz="0" w:space="0" w:color="auto"/>
                      </w:divBdr>
                    </w:div>
                  </w:divsChild>
                </w:div>
                <w:div w:id="885144603">
                  <w:marLeft w:val="0"/>
                  <w:marRight w:val="0"/>
                  <w:marTop w:val="0"/>
                  <w:marBottom w:val="0"/>
                  <w:divBdr>
                    <w:top w:val="none" w:sz="0" w:space="0" w:color="auto"/>
                    <w:left w:val="none" w:sz="0" w:space="0" w:color="auto"/>
                    <w:bottom w:val="none" w:sz="0" w:space="0" w:color="auto"/>
                    <w:right w:val="none" w:sz="0" w:space="0" w:color="auto"/>
                  </w:divBdr>
                  <w:divsChild>
                    <w:div w:id="1942028563">
                      <w:marLeft w:val="0"/>
                      <w:marRight w:val="0"/>
                      <w:marTop w:val="0"/>
                      <w:marBottom w:val="0"/>
                      <w:divBdr>
                        <w:top w:val="none" w:sz="0" w:space="0" w:color="auto"/>
                        <w:left w:val="none" w:sz="0" w:space="0" w:color="auto"/>
                        <w:bottom w:val="none" w:sz="0" w:space="0" w:color="auto"/>
                        <w:right w:val="none" w:sz="0" w:space="0" w:color="auto"/>
                      </w:divBdr>
                    </w:div>
                  </w:divsChild>
                </w:div>
                <w:div w:id="892428063">
                  <w:marLeft w:val="0"/>
                  <w:marRight w:val="0"/>
                  <w:marTop w:val="0"/>
                  <w:marBottom w:val="0"/>
                  <w:divBdr>
                    <w:top w:val="none" w:sz="0" w:space="0" w:color="auto"/>
                    <w:left w:val="none" w:sz="0" w:space="0" w:color="auto"/>
                    <w:bottom w:val="none" w:sz="0" w:space="0" w:color="auto"/>
                    <w:right w:val="none" w:sz="0" w:space="0" w:color="auto"/>
                  </w:divBdr>
                  <w:divsChild>
                    <w:div w:id="1810317855">
                      <w:marLeft w:val="0"/>
                      <w:marRight w:val="0"/>
                      <w:marTop w:val="0"/>
                      <w:marBottom w:val="0"/>
                      <w:divBdr>
                        <w:top w:val="none" w:sz="0" w:space="0" w:color="auto"/>
                        <w:left w:val="none" w:sz="0" w:space="0" w:color="auto"/>
                        <w:bottom w:val="none" w:sz="0" w:space="0" w:color="auto"/>
                        <w:right w:val="none" w:sz="0" w:space="0" w:color="auto"/>
                      </w:divBdr>
                    </w:div>
                  </w:divsChild>
                </w:div>
                <w:div w:id="899095422">
                  <w:marLeft w:val="0"/>
                  <w:marRight w:val="0"/>
                  <w:marTop w:val="0"/>
                  <w:marBottom w:val="0"/>
                  <w:divBdr>
                    <w:top w:val="none" w:sz="0" w:space="0" w:color="auto"/>
                    <w:left w:val="none" w:sz="0" w:space="0" w:color="auto"/>
                    <w:bottom w:val="none" w:sz="0" w:space="0" w:color="auto"/>
                    <w:right w:val="none" w:sz="0" w:space="0" w:color="auto"/>
                  </w:divBdr>
                  <w:divsChild>
                    <w:div w:id="596983163">
                      <w:marLeft w:val="0"/>
                      <w:marRight w:val="0"/>
                      <w:marTop w:val="0"/>
                      <w:marBottom w:val="0"/>
                      <w:divBdr>
                        <w:top w:val="none" w:sz="0" w:space="0" w:color="auto"/>
                        <w:left w:val="none" w:sz="0" w:space="0" w:color="auto"/>
                        <w:bottom w:val="none" w:sz="0" w:space="0" w:color="auto"/>
                        <w:right w:val="none" w:sz="0" w:space="0" w:color="auto"/>
                      </w:divBdr>
                    </w:div>
                  </w:divsChild>
                </w:div>
                <w:div w:id="909995780">
                  <w:marLeft w:val="0"/>
                  <w:marRight w:val="0"/>
                  <w:marTop w:val="0"/>
                  <w:marBottom w:val="0"/>
                  <w:divBdr>
                    <w:top w:val="none" w:sz="0" w:space="0" w:color="auto"/>
                    <w:left w:val="none" w:sz="0" w:space="0" w:color="auto"/>
                    <w:bottom w:val="none" w:sz="0" w:space="0" w:color="auto"/>
                    <w:right w:val="none" w:sz="0" w:space="0" w:color="auto"/>
                  </w:divBdr>
                  <w:divsChild>
                    <w:div w:id="1123232349">
                      <w:marLeft w:val="0"/>
                      <w:marRight w:val="0"/>
                      <w:marTop w:val="0"/>
                      <w:marBottom w:val="0"/>
                      <w:divBdr>
                        <w:top w:val="none" w:sz="0" w:space="0" w:color="auto"/>
                        <w:left w:val="none" w:sz="0" w:space="0" w:color="auto"/>
                        <w:bottom w:val="none" w:sz="0" w:space="0" w:color="auto"/>
                        <w:right w:val="none" w:sz="0" w:space="0" w:color="auto"/>
                      </w:divBdr>
                    </w:div>
                  </w:divsChild>
                </w:div>
                <w:div w:id="911622676">
                  <w:marLeft w:val="0"/>
                  <w:marRight w:val="0"/>
                  <w:marTop w:val="0"/>
                  <w:marBottom w:val="0"/>
                  <w:divBdr>
                    <w:top w:val="none" w:sz="0" w:space="0" w:color="auto"/>
                    <w:left w:val="none" w:sz="0" w:space="0" w:color="auto"/>
                    <w:bottom w:val="none" w:sz="0" w:space="0" w:color="auto"/>
                    <w:right w:val="none" w:sz="0" w:space="0" w:color="auto"/>
                  </w:divBdr>
                  <w:divsChild>
                    <w:div w:id="1037315033">
                      <w:marLeft w:val="0"/>
                      <w:marRight w:val="0"/>
                      <w:marTop w:val="0"/>
                      <w:marBottom w:val="0"/>
                      <w:divBdr>
                        <w:top w:val="none" w:sz="0" w:space="0" w:color="auto"/>
                        <w:left w:val="none" w:sz="0" w:space="0" w:color="auto"/>
                        <w:bottom w:val="none" w:sz="0" w:space="0" w:color="auto"/>
                        <w:right w:val="none" w:sz="0" w:space="0" w:color="auto"/>
                      </w:divBdr>
                    </w:div>
                  </w:divsChild>
                </w:div>
                <w:div w:id="926613769">
                  <w:marLeft w:val="0"/>
                  <w:marRight w:val="0"/>
                  <w:marTop w:val="0"/>
                  <w:marBottom w:val="0"/>
                  <w:divBdr>
                    <w:top w:val="none" w:sz="0" w:space="0" w:color="auto"/>
                    <w:left w:val="none" w:sz="0" w:space="0" w:color="auto"/>
                    <w:bottom w:val="none" w:sz="0" w:space="0" w:color="auto"/>
                    <w:right w:val="none" w:sz="0" w:space="0" w:color="auto"/>
                  </w:divBdr>
                  <w:divsChild>
                    <w:div w:id="952790268">
                      <w:marLeft w:val="0"/>
                      <w:marRight w:val="0"/>
                      <w:marTop w:val="0"/>
                      <w:marBottom w:val="0"/>
                      <w:divBdr>
                        <w:top w:val="none" w:sz="0" w:space="0" w:color="auto"/>
                        <w:left w:val="none" w:sz="0" w:space="0" w:color="auto"/>
                        <w:bottom w:val="none" w:sz="0" w:space="0" w:color="auto"/>
                        <w:right w:val="none" w:sz="0" w:space="0" w:color="auto"/>
                      </w:divBdr>
                    </w:div>
                  </w:divsChild>
                </w:div>
                <w:div w:id="935091445">
                  <w:marLeft w:val="0"/>
                  <w:marRight w:val="0"/>
                  <w:marTop w:val="0"/>
                  <w:marBottom w:val="0"/>
                  <w:divBdr>
                    <w:top w:val="none" w:sz="0" w:space="0" w:color="auto"/>
                    <w:left w:val="none" w:sz="0" w:space="0" w:color="auto"/>
                    <w:bottom w:val="none" w:sz="0" w:space="0" w:color="auto"/>
                    <w:right w:val="none" w:sz="0" w:space="0" w:color="auto"/>
                  </w:divBdr>
                  <w:divsChild>
                    <w:div w:id="121272133">
                      <w:marLeft w:val="0"/>
                      <w:marRight w:val="0"/>
                      <w:marTop w:val="0"/>
                      <w:marBottom w:val="0"/>
                      <w:divBdr>
                        <w:top w:val="none" w:sz="0" w:space="0" w:color="auto"/>
                        <w:left w:val="none" w:sz="0" w:space="0" w:color="auto"/>
                        <w:bottom w:val="none" w:sz="0" w:space="0" w:color="auto"/>
                        <w:right w:val="none" w:sz="0" w:space="0" w:color="auto"/>
                      </w:divBdr>
                    </w:div>
                  </w:divsChild>
                </w:div>
                <w:div w:id="935867388">
                  <w:marLeft w:val="0"/>
                  <w:marRight w:val="0"/>
                  <w:marTop w:val="0"/>
                  <w:marBottom w:val="0"/>
                  <w:divBdr>
                    <w:top w:val="none" w:sz="0" w:space="0" w:color="auto"/>
                    <w:left w:val="none" w:sz="0" w:space="0" w:color="auto"/>
                    <w:bottom w:val="none" w:sz="0" w:space="0" w:color="auto"/>
                    <w:right w:val="none" w:sz="0" w:space="0" w:color="auto"/>
                  </w:divBdr>
                  <w:divsChild>
                    <w:div w:id="1226255625">
                      <w:marLeft w:val="0"/>
                      <w:marRight w:val="0"/>
                      <w:marTop w:val="0"/>
                      <w:marBottom w:val="0"/>
                      <w:divBdr>
                        <w:top w:val="none" w:sz="0" w:space="0" w:color="auto"/>
                        <w:left w:val="none" w:sz="0" w:space="0" w:color="auto"/>
                        <w:bottom w:val="none" w:sz="0" w:space="0" w:color="auto"/>
                        <w:right w:val="none" w:sz="0" w:space="0" w:color="auto"/>
                      </w:divBdr>
                    </w:div>
                  </w:divsChild>
                </w:div>
                <w:div w:id="956528249">
                  <w:marLeft w:val="0"/>
                  <w:marRight w:val="0"/>
                  <w:marTop w:val="0"/>
                  <w:marBottom w:val="0"/>
                  <w:divBdr>
                    <w:top w:val="none" w:sz="0" w:space="0" w:color="auto"/>
                    <w:left w:val="none" w:sz="0" w:space="0" w:color="auto"/>
                    <w:bottom w:val="none" w:sz="0" w:space="0" w:color="auto"/>
                    <w:right w:val="none" w:sz="0" w:space="0" w:color="auto"/>
                  </w:divBdr>
                  <w:divsChild>
                    <w:div w:id="2055225630">
                      <w:marLeft w:val="0"/>
                      <w:marRight w:val="0"/>
                      <w:marTop w:val="0"/>
                      <w:marBottom w:val="0"/>
                      <w:divBdr>
                        <w:top w:val="none" w:sz="0" w:space="0" w:color="auto"/>
                        <w:left w:val="none" w:sz="0" w:space="0" w:color="auto"/>
                        <w:bottom w:val="none" w:sz="0" w:space="0" w:color="auto"/>
                        <w:right w:val="none" w:sz="0" w:space="0" w:color="auto"/>
                      </w:divBdr>
                    </w:div>
                  </w:divsChild>
                </w:div>
                <w:div w:id="966735733">
                  <w:marLeft w:val="0"/>
                  <w:marRight w:val="0"/>
                  <w:marTop w:val="0"/>
                  <w:marBottom w:val="0"/>
                  <w:divBdr>
                    <w:top w:val="none" w:sz="0" w:space="0" w:color="auto"/>
                    <w:left w:val="none" w:sz="0" w:space="0" w:color="auto"/>
                    <w:bottom w:val="none" w:sz="0" w:space="0" w:color="auto"/>
                    <w:right w:val="none" w:sz="0" w:space="0" w:color="auto"/>
                  </w:divBdr>
                  <w:divsChild>
                    <w:div w:id="1093816661">
                      <w:marLeft w:val="0"/>
                      <w:marRight w:val="0"/>
                      <w:marTop w:val="0"/>
                      <w:marBottom w:val="0"/>
                      <w:divBdr>
                        <w:top w:val="none" w:sz="0" w:space="0" w:color="auto"/>
                        <w:left w:val="none" w:sz="0" w:space="0" w:color="auto"/>
                        <w:bottom w:val="none" w:sz="0" w:space="0" w:color="auto"/>
                        <w:right w:val="none" w:sz="0" w:space="0" w:color="auto"/>
                      </w:divBdr>
                    </w:div>
                  </w:divsChild>
                </w:div>
                <w:div w:id="975530056">
                  <w:marLeft w:val="0"/>
                  <w:marRight w:val="0"/>
                  <w:marTop w:val="0"/>
                  <w:marBottom w:val="0"/>
                  <w:divBdr>
                    <w:top w:val="none" w:sz="0" w:space="0" w:color="auto"/>
                    <w:left w:val="none" w:sz="0" w:space="0" w:color="auto"/>
                    <w:bottom w:val="none" w:sz="0" w:space="0" w:color="auto"/>
                    <w:right w:val="none" w:sz="0" w:space="0" w:color="auto"/>
                  </w:divBdr>
                  <w:divsChild>
                    <w:div w:id="1314600385">
                      <w:marLeft w:val="0"/>
                      <w:marRight w:val="0"/>
                      <w:marTop w:val="0"/>
                      <w:marBottom w:val="0"/>
                      <w:divBdr>
                        <w:top w:val="none" w:sz="0" w:space="0" w:color="auto"/>
                        <w:left w:val="none" w:sz="0" w:space="0" w:color="auto"/>
                        <w:bottom w:val="none" w:sz="0" w:space="0" w:color="auto"/>
                        <w:right w:val="none" w:sz="0" w:space="0" w:color="auto"/>
                      </w:divBdr>
                    </w:div>
                  </w:divsChild>
                </w:div>
                <w:div w:id="977613945">
                  <w:marLeft w:val="0"/>
                  <w:marRight w:val="0"/>
                  <w:marTop w:val="0"/>
                  <w:marBottom w:val="0"/>
                  <w:divBdr>
                    <w:top w:val="none" w:sz="0" w:space="0" w:color="auto"/>
                    <w:left w:val="none" w:sz="0" w:space="0" w:color="auto"/>
                    <w:bottom w:val="none" w:sz="0" w:space="0" w:color="auto"/>
                    <w:right w:val="none" w:sz="0" w:space="0" w:color="auto"/>
                  </w:divBdr>
                  <w:divsChild>
                    <w:div w:id="321351616">
                      <w:marLeft w:val="0"/>
                      <w:marRight w:val="0"/>
                      <w:marTop w:val="0"/>
                      <w:marBottom w:val="0"/>
                      <w:divBdr>
                        <w:top w:val="none" w:sz="0" w:space="0" w:color="auto"/>
                        <w:left w:val="none" w:sz="0" w:space="0" w:color="auto"/>
                        <w:bottom w:val="none" w:sz="0" w:space="0" w:color="auto"/>
                        <w:right w:val="none" w:sz="0" w:space="0" w:color="auto"/>
                      </w:divBdr>
                    </w:div>
                  </w:divsChild>
                </w:div>
                <w:div w:id="1046223733">
                  <w:marLeft w:val="0"/>
                  <w:marRight w:val="0"/>
                  <w:marTop w:val="0"/>
                  <w:marBottom w:val="0"/>
                  <w:divBdr>
                    <w:top w:val="none" w:sz="0" w:space="0" w:color="auto"/>
                    <w:left w:val="none" w:sz="0" w:space="0" w:color="auto"/>
                    <w:bottom w:val="none" w:sz="0" w:space="0" w:color="auto"/>
                    <w:right w:val="none" w:sz="0" w:space="0" w:color="auto"/>
                  </w:divBdr>
                  <w:divsChild>
                    <w:div w:id="1983805627">
                      <w:marLeft w:val="0"/>
                      <w:marRight w:val="0"/>
                      <w:marTop w:val="0"/>
                      <w:marBottom w:val="0"/>
                      <w:divBdr>
                        <w:top w:val="none" w:sz="0" w:space="0" w:color="auto"/>
                        <w:left w:val="none" w:sz="0" w:space="0" w:color="auto"/>
                        <w:bottom w:val="none" w:sz="0" w:space="0" w:color="auto"/>
                        <w:right w:val="none" w:sz="0" w:space="0" w:color="auto"/>
                      </w:divBdr>
                    </w:div>
                  </w:divsChild>
                </w:div>
                <w:div w:id="1063798324">
                  <w:marLeft w:val="0"/>
                  <w:marRight w:val="0"/>
                  <w:marTop w:val="0"/>
                  <w:marBottom w:val="0"/>
                  <w:divBdr>
                    <w:top w:val="none" w:sz="0" w:space="0" w:color="auto"/>
                    <w:left w:val="none" w:sz="0" w:space="0" w:color="auto"/>
                    <w:bottom w:val="none" w:sz="0" w:space="0" w:color="auto"/>
                    <w:right w:val="none" w:sz="0" w:space="0" w:color="auto"/>
                  </w:divBdr>
                  <w:divsChild>
                    <w:div w:id="1205286604">
                      <w:marLeft w:val="0"/>
                      <w:marRight w:val="0"/>
                      <w:marTop w:val="0"/>
                      <w:marBottom w:val="0"/>
                      <w:divBdr>
                        <w:top w:val="none" w:sz="0" w:space="0" w:color="auto"/>
                        <w:left w:val="none" w:sz="0" w:space="0" w:color="auto"/>
                        <w:bottom w:val="none" w:sz="0" w:space="0" w:color="auto"/>
                        <w:right w:val="none" w:sz="0" w:space="0" w:color="auto"/>
                      </w:divBdr>
                    </w:div>
                  </w:divsChild>
                </w:div>
                <w:div w:id="1074742704">
                  <w:marLeft w:val="0"/>
                  <w:marRight w:val="0"/>
                  <w:marTop w:val="0"/>
                  <w:marBottom w:val="0"/>
                  <w:divBdr>
                    <w:top w:val="none" w:sz="0" w:space="0" w:color="auto"/>
                    <w:left w:val="none" w:sz="0" w:space="0" w:color="auto"/>
                    <w:bottom w:val="none" w:sz="0" w:space="0" w:color="auto"/>
                    <w:right w:val="none" w:sz="0" w:space="0" w:color="auto"/>
                  </w:divBdr>
                  <w:divsChild>
                    <w:div w:id="1897817283">
                      <w:marLeft w:val="0"/>
                      <w:marRight w:val="0"/>
                      <w:marTop w:val="0"/>
                      <w:marBottom w:val="0"/>
                      <w:divBdr>
                        <w:top w:val="none" w:sz="0" w:space="0" w:color="auto"/>
                        <w:left w:val="none" w:sz="0" w:space="0" w:color="auto"/>
                        <w:bottom w:val="none" w:sz="0" w:space="0" w:color="auto"/>
                        <w:right w:val="none" w:sz="0" w:space="0" w:color="auto"/>
                      </w:divBdr>
                    </w:div>
                  </w:divsChild>
                </w:div>
                <w:div w:id="1086154276">
                  <w:marLeft w:val="0"/>
                  <w:marRight w:val="0"/>
                  <w:marTop w:val="0"/>
                  <w:marBottom w:val="0"/>
                  <w:divBdr>
                    <w:top w:val="none" w:sz="0" w:space="0" w:color="auto"/>
                    <w:left w:val="none" w:sz="0" w:space="0" w:color="auto"/>
                    <w:bottom w:val="none" w:sz="0" w:space="0" w:color="auto"/>
                    <w:right w:val="none" w:sz="0" w:space="0" w:color="auto"/>
                  </w:divBdr>
                  <w:divsChild>
                    <w:div w:id="1604536120">
                      <w:marLeft w:val="0"/>
                      <w:marRight w:val="0"/>
                      <w:marTop w:val="0"/>
                      <w:marBottom w:val="0"/>
                      <w:divBdr>
                        <w:top w:val="none" w:sz="0" w:space="0" w:color="auto"/>
                        <w:left w:val="none" w:sz="0" w:space="0" w:color="auto"/>
                        <w:bottom w:val="none" w:sz="0" w:space="0" w:color="auto"/>
                        <w:right w:val="none" w:sz="0" w:space="0" w:color="auto"/>
                      </w:divBdr>
                    </w:div>
                  </w:divsChild>
                </w:div>
                <w:div w:id="1086345478">
                  <w:marLeft w:val="0"/>
                  <w:marRight w:val="0"/>
                  <w:marTop w:val="0"/>
                  <w:marBottom w:val="0"/>
                  <w:divBdr>
                    <w:top w:val="none" w:sz="0" w:space="0" w:color="auto"/>
                    <w:left w:val="none" w:sz="0" w:space="0" w:color="auto"/>
                    <w:bottom w:val="none" w:sz="0" w:space="0" w:color="auto"/>
                    <w:right w:val="none" w:sz="0" w:space="0" w:color="auto"/>
                  </w:divBdr>
                  <w:divsChild>
                    <w:div w:id="1643533746">
                      <w:marLeft w:val="0"/>
                      <w:marRight w:val="0"/>
                      <w:marTop w:val="0"/>
                      <w:marBottom w:val="0"/>
                      <w:divBdr>
                        <w:top w:val="none" w:sz="0" w:space="0" w:color="auto"/>
                        <w:left w:val="none" w:sz="0" w:space="0" w:color="auto"/>
                        <w:bottom w:val="none" w:sz="0" w:space="0" w:color="auto"/>
                        <w:right w:val="none" w:sz="0" w:space="0" w:color="auto"/>
                      </w:divBdr>
                    </w:div>
                  </w:divsChild>
                </w:div>
                <w:div w:id="1090271506">
                  <w:marLeft w:val="0"/>
                  <w:marRight w:val="0"/>
                  <w:marTop w:val="0"/>
                  <w:marBottom w:val="0"/>
                  <w:divBdr>
                    <w:top w:val="none" w:sz="0" w:space="0" w:color="auto"/>
                    <w:left w:val="none" w:sz="0" w:space="0" w:color="auto"/>
                    <w:bottom w:val="none" w:sz="0" w:space="0" w:color="auto"/>
                    <w:right w:val="none" w:sz="0" w:space="0" w:color="auto"/>
                  </w:divBdr>
                  <w:divsChild>
                    <w:div w:id="520634484">
                      <w:marLeft w:val="0"/>
                      <w:marRight w:val="0"/>
                      <w:marTop w:val="0"/>
                      <w:marBottom w:val="0"/>
                      <w:divBdr>
                        <w:top w:val="none" w:sz="0" w:space="0" w:color="auto"/>
                        <w:left w:val="none" w:sz="0" w:space="0" w:color="auto"/>
                        <w:bottom w:val="none" w:sz="0" w:space="0" w:color="auto"/>
                        <w:right w:val="none" w:sz="0" w:space="0" w:color="auto"/>
                      </w:divBdr>
                    </w:div>
                  </w:divsChild>
                </w:div>
                <w:div w:id="1095976741">
                  <w:marLeft w:val="0"/>
                  <w:marRight w:val="0"/>
                  <w:marTop w:val="0"/>
                  <w:marBottom w:val="0"/>
                  <w:divBdr>
                    <w:top w:val="none" w:sz="0" w:space="0" w:color="auto"/>
                    <w:left w:val="none" w:sz="0" w:space="0" w:color="auto"/>
                    <w:bottom w:val="none" w:sz="0" w:space="0" w:color="auto"/>
                    <w:right w:val="none" w:sz="0" w:space="0" w:color="auto"/>
                  </w:divBdr>
                  <w:divsChild>
                    <w:div w:id="110516532">
                      <w:marLeft w:val="0"/>
                      <w:marRight w:val="0"/>
                      <w:marTop w:val="0"/>
                      <w:marBottom w:val="0"/>
                      <w:divBdr>
                        <w:top w:val="none" w:sz="0" w:space="0" w:color="auto"/>
                        <w:left w:val="none" w:sz="0" w:space="0" w:color="auto"/>
                        <w:bottom w:val="none" w:sz="0" w:space="0" w:color="auto"/>
                        <w:right w:val="none" w:sz="0" w:space="0" w:color="auto"/>
                      </w:divBdr>
                    </w:div>
                  </w:divsChild>
                </w:div>
                <w:div w:id="1123039369">
                  <w:marLeft w:val="0"/>
                  <w:marRight w:val="0"/>
                  <w:marTop w:val="0"/>
                  <w:marBottom w:val="0"/>
                  <w:divBdr>
                    <w:top w:val="none" w:sz="0" w:space="0" w:color="auto"/>
                    <w:left w:val="none" w:sz="0" w:space="0" w:color="auto"/>
                    <w:bottom w:val="none" w:sz="0" w:space="0" w:color="auto"/>
                    <w:right w:val="none" w:sz="0" w:space="0" w:color="auto"/>
                  </w:divBdr>
                  <w:divsChild>
                    <w:div w:id="1787313445">
                      <w:marLeft w:val="0"/>
                      <w:marRight w:val="0"/>
                      <w:marTop w:val="0"/>
                      <w:marBottom w:val="0"/>
                      <w:divBdr>
                        <w:top w:val="none" w:sz="0" w:space="0" w:color="auto"/>
                        <w:left w:val="none" w:sz="0" w:space="0" w:color="auto"/>
                        <w:bottom w:val="none" w:sz="0" w:space="0" w:color="auto"/>
                        <w:right w:val="none" w:sz="0" w:space="0" w:color="auto"/>
                      </w:divBdr>
                    </w:div>
                  </w:divsChild>
                </w:div>
                <w:div w:id="1126001380">
                  <w:marLeft w:val="0"/>
                  <w:marRight w:val="0"/>
                  <w:marTop w:val="0"/>
                  <w:marBottom w:val="0"/>
                  <w:divBdr>
                    <w:top w:val="none" w:sz="0" w:space="0" w:color="auto"/>
                    <w:left w:val="none" w:sz="0" w:space="0" w:color="auto"/>
                    <w:bottom w:val="none" w:sz="0" w:space="0" w:color="auto"/>
                    <w:right w:val="none" w:sz="0" w:space="0" w:color="auto"/>
                  </w:divBdr>
                  <w:divsChild>
                    <w:div w:id="2006087797">
                      <w:marLeft w:val="0"/>
                      <w:marRight w:val="0"/>
                      <w:marTop w:val="0"/>
                      <w:marBottom w:val="0"/>
                      <w:divBdr>
                        <w:top w:val="none" w:sz="0" w:space="0" w:color="auto"/>
                        <w:left w:val="none" w:sz="0" w:space="0" w:color="auto"/>
                        <w:bottom w:val="none" w:sz="0" w:space="0" w:color="auto"/>
                        <w:right w:val="none" w:sz="0" w:space="0" w:color="auto"/>
                      </w:divBdr>
                    </w:div>
                  </w:divsChild>
                </w:div>
                <w:div w:id="1138720007">
                  <w:marLeft w:val="0"/>
                  <w:marRight w:val="0"/>
                  <w:marTop w:val="0"/>
                  <w:marBottom w:val="0"/>
                  <w:divBdr>
                    <w:top w:val="none" w:sz="0" w:space="0" w:color="auto"/>
                    <w:left w:val="none" w:sz="0" w:space="0" w:color="auto"/>
                    <w:bottom w:val="none" w:sz="0" w:space="0" w:color="auto"/>
                    <w:right w:val="none" w:sz="0" w:space="0" w:color="auto"/>
                  </w:divBdr>
                  <w:divsChild>
                    <w:div w:id="1699425195">
                      <w:marLeft w:val="0"/>
                      <w:marRight w:val="0"/>
                      <w:marTop w:val="0"/>
                      <w:marBottom w:val="0"/>
                      <w:divBdr>
                        <w:top w:val="none" w:sz="0" w:space="0" w:color="auto"/>
                        <w:left w:val="none" w:sz="0" w:space="0" w:color="auto"/>
                        <w:bottom w:val="none" w:sz="0" w:space="0" w:color="auto"/>
                        <w:right w:val="none" w:sz="0" w:space="0" w:color="auto"/>
                      </w:divBdr>
                    </w:div>
                  </w:divsChild>
                </w:div>
                <w:div w:id="1155147110">
                  <w:marLeft w:val="0"/>
                  <w:marRight w:val="0"/>
                  <w:marTop w:val="0"/>
                  <w:marBottom w:val="0"/>
                  <w:divBdr>
                    <w:top w:val="none" w:sz="0" w:space="0" w:color="auto"/>
                    <w:left w:val="none" w:sz="0" w:space="0" w:color="auto"/>
                    <w:bottom w:val="none" w:sz="0" w:space="0" w:color="auto"/>
                    <w:right w:val="none" w:sz="0" w:space="0" w:color="auto"/>
                  </w:divBdr>
                  <w:divsChild>
                    <w:div w:id="48118239">
                      <w:marLeft w:val="0"/>
                      <w:marRight w:val="0"/>
                      <w:marTop w:val="0"/>
                      <w:marBottom w:val="0"/>
                      <w:divBdr>
                        <w:top w:val="none" w:sz="0" w:space="0" w:color="auto"/>
                        <w:left w:val="none" w:sz="0" w:space="0" w:color="auto"/>
                        <w:bottom w:val="none" w:sz="0" w:space="0" w:color="auto"/>
                        <w:right w:val="none" w:sz="0" w:space="0" w:color="auto"/>
                      </w:divBdr>
                    </w:div>
                  </w:divsChild>
                </w:div>
                <w:div w:id="1165631777">
                  <w:marLeft w:val="0"/>
                  <w:marRight w:val="0"/>
                  <w:marTop w:val="0"/>
                  <w:marBottom w:val="0"/>
                  <w:divBdr>
                    <w:top w:val="none" w:sz="0" w:space="0" w:color="auto"/>
                    <w:left w:val="none" w:sz="0" w:space="0" w:color="auto"/>
                    <w:bottom w:val="none" w:sz="0" w:space="0" w:color="auto"/>
                    <w:right w:val="none" w:sz="0" w:space="0" w:color="auto"/>
                  </w:divBdr>
                  <w:divsChild>
                    <w:div w:id="134376417">
                      <w:marLeft w:val="0"/>
                      <w:marRight w:val="0"/>
                      <w:marTop w:val="0"/>
                      <w:marBottom w:val="0"/>
                      <w:divBdr>
                        <w:top w:val="none" w:sz="0" w:space="0" w:color="auto"/>
                        <w:left w:val="none" w:sz="0" w:space="0" w:color="auto"/>
                        <w:bottom w:val="none" w:sz="0" w:space="0" w:color="auto"/>
                        <w:right w:val="none" w:sz="0" w:space="0" w:color="auto"/>
                      </w:divBdr>
                    </w:div>
                  </w:divsChild>
                </w:div>
                <w:div w:id="1175264434">
                  <w:marLeft w:val="0"/>
                  <w:marRight w:val="0"/>
                  <w:marTop w:val="0"/>
                  <w:marBottom w:val="0"/>
                  <w:divBdr>
                    <w:top w:val="none" w:sz="0" w:space="0" w:color="auto"/>
                    <w:left w:val="none" w:sz="0" w:space="0" w:color="auto"/>
                    <w:bottom w:val="none" w:sz="0" w:space="0" w:color="auto"/>
                    <w:right w:val="none" w:sz="0" w:space="0" w:color="auto"/>
                  </w:divBdr>
                  <w:divsChild>
                    <w:div w:id="428158631">
                      <w:marLeft w:val="0"/>
                      <w:marRight w:val="0"/>
                      <w:marTop w:val="0"/>
                      <w:marBottom w:val="0"/>
                      <w:divBdr>
                        <w:top w:val="none" w:sz="0" w:space="0" w:color="auto"/>
                        <w:left w:val="none" w:sz="0" w:space="0" w:color="auto"/>
                        <w:bottom w:val="none" w:sz="0" w:space="0" w:color="auto"/>
                        <w:right w:val="none" w:sz="0" w:space="0" w:color="auto"/>
                      </w:divBdr>
                    </w:div>
                  </w:divsChild>
                </w:div>
                <w:div w:id="1179198032">
                  <w:marLeft w:val="0"/>
                  <w:marRight w:val="0"/>
                  <w:marTop w:val="0"/>
                  <w:marBottom w:val="0"/>
                  <w:divBdr>
                    <w:top w:val="none" w:sz="0" w:space="0" w:color="auto"/>
                    <w:left w:val="none" w:sz="0" w:space="0" w:color="auto"/>
                    <w:bottom w:val="none" w:sz="0" w:space="0" w:color="auto"/>
                    <w:right w:val="none" w:sz="0" w:space="0" w:color="auto"/>
                  </w:divBdr>
                  <w:divsChild>
                    <w:div w:id="1313020258">
                      <w:marLeft w:val="0"/>
                      <w:marRight w:val="0"/>
                      <w:marTop w:val="0"/>
                      <w:marBottom w:val="0"/>
                      <w:divBdr>
                        <w:top w:val="none" w:sz="0" w:space="0" w:color="auto"/>
                        <w:left w:val="none" w:sz="0" w:space="0" w:color="auto"/>
                        <w:bottom w:val="none" w:sz="0" w:space="0" w:color="auto"/>
                        <w:right w:val="none" w:sz="0" w:space="0" w:color="auto"/>
                      </w:divBdr>
                    </w:div>
                  </w:divsChild>
                </w:div>
                <w:div w:id="1194267829">
                  <w:marLeft w:val="0"/>
                  <w:marRight w:val="0"/>
                  <w:marTop w:val="0"/>
                  <w:marBottom w:val="0"/>
                  <w:divBdr>
                    <w:top w:val="none" w:sz="0" w:space="0" w:color="auto"/>
                    <w:left w:val="none" w:sz="0" w:space="0" w:color="auto"/>
                    <w:bottom w:val="none" w:sz="0" w:space="0" w:color="auto"/>
                    <w:right w:val="none" w:sz="0" w:space="0" w:color="auto"/>
                  </w:divBdr>
                  <w:divsChild>
                    <w:div w:id="1273787572">
                      <w:marLeft w:val="0"/>
                      <w:marRight w:val="0"/>
                      <w:marTop w:val="0"/>
                      <w:marBottom w:val="0"/>
                      <w:divBdr>
                        <w:top w:val="none" w:sz="0" w:space="0" w:color="auto"/>
                        <w:left w:val="none" w:sz="0" w:space="0" w:color="auto"/>
                        <w:bottom w:val="none" w:sz="0" w:space="0" w:color="auto"/>
                        <w:right w:val="none" w:sz="0" w:space="0" w:color="auto"/>
                      </w:divBdr>
                    </w:div>
                  </w:divsChild>
                </w:div>
                <w:div w:id="1208566484">
                  <w:marLeft w:val="0"/>
                  <w:marRight w:val="0"/>
                  <w:marTop w:val="0"/>
                  <w:marBottom w:val="0"/>
                  <w:divBdr>
                    <w:top w:val="none" w:sz="0" w:space="0" w:color="auto"/>
                    <w:left w:val="none" w:sz="0" w:space="0" w:color="auto"/>
                    <w:bottom w:val="none" w:sz="0" w:space="0" w:color="auto"/>
                    <w:right w:val="none" w:sz="0" w:space="0" w:color="auto"/>
                  </w:divBdr>
                  <w:divsChild>
                    <w:div w:id="1115055486">
                      <w:marLeft w:val="0"/>
                      <w:marRight w:val="0"/>
                      <w:marTop w:val="0"/>
                      <w:marBottom w:val="0"/>
                      <w:divBdr>
                        <w:top w:val="none" w:sz="0" w:space="0" w:color="auto"/>
                        <w:left w:val="none" w:sz="0" w:space="0" w:color="auto"/>
                        <w:bottom w:val="none" w:sz="0" w:space="0" w:color="auto"/>
                        <w:right w:val="none" w:sz="0" w:space="0" w:color="auto"/>
                      </w:divBdr>
                    </w:div>
                  </w:divsChild>
                </w:div>
                <w:div w:id="1230506217">
                  <w:marLeft w:val="0"/>
                  <w:marRight w:val="0"/>
                  <w:marTop w:val="0"/>
                  <w:marBottom w:val="0"/>
                  <w:divBdr>
                    <w:top w:val="none" w:sz="0" w:space="0" w:color="auto"/>
                    <w:left w:val="none" w:sz="0" w:space="0" w:color="auto"/>
                    <w:bottom w:val="none" w:sz="0" w:space="0" w:color="auto"/>
                    <w:right w:val="none" w:sz="0" w:space="0" w:color="auto"/>
                  </w:divBdr>
                  <w:divsChild>
                    <w:div w:id="90320564">
                      <w:marLeft w:val="0"/>
                      <w:marRight w:val="0"/>
                      <w:marTop w:val="0"/>
                      <w:marBottom w:val="0"/>
                      <w:divBdr>
                        <w:top w:val="none" w:sz="0" w:space="0" w:color="auto"/>
                        <w:left w:val="none" w:sz="0" w:space="0" w:color="auto"/>
                        <w:bottom w:val="none" w:sz="0" w:space="0" w:color="auto"/>
                        <w:right w:val="none" w:sz="0" w:space="0" w:color="auto"/>
                      </w:divBdr>
                    </w:div>
                  </w:divsChild>
                </w:div>
                <w:div w:id="1232430300">
                  <w:marLeft w:val="0"/>
                  <w:marRight w:val="0"/>
                  <w:marTop w:val="0"/>
                  <w:marBottom w:val="0"/>
                  <w:divBdr>
                    <w:top w:val="none" w:sz="0" w:space="0" w:color="auto"/>
                    <w:left w:val="none" w:sz="0" w:space="0" w:color="auto"/>
                    <w:bottom w:val="none" w:sz="0" w:space="0" w:color="auto"/>
                    <w:right w:val="none" w:sz="0" w:space="0" w:color="auto"/>
                  </w:divBdr>
                  <w:divsChild>
                    <w:div w:id="1058362963">
                      <w:marLeft w:val="0"/>
                      <w:marRight w:val="0"/>
                      <w:marTop w:val="0"/>
                      <w:marBottom w:val="0"/>
                      <w:divBdr>
                        <w:top w:val="none" w:sz="0" w:space="0" w:color="auto"/>
                        <w:left w:val="none" w:sz="0" w:space="0" w:color="auto"/>
                        <w:bottom w:val="none" w:sz="0" w:space="0" w:color="auto"/>
                        <w:right w:val="none" w:sz="0" w:space="0" w:color="auto"/>
                      </w:divBdr>
                    </w:div>
                  </w:divsChild>
                </w:div>
                <w:div w:id="1247574310">
                  <w:marLeft w:val="0"/>
                  <w:marRight w:val="0"/>
                  <w:marTop w:val="0"/>
                  <w:marBottom w:val="0"/>
                  <w:divBdr>
                    <w:top w:val="none" w:sz="0" w:space="0" w:color="auto"/>
                    <w:left w:val="none" w:sz="0" w:space="0" w:color="auto"/>
                    <w:bottom w:val="none" w:sz="0" w:space="0" w:color="auto"/>
                    <w:right w:val="none" w:sz="0" w:space="0" w:color="auto"/>
                  </w:divBdr>
                  <w:divsChild>
                    <w:div w:id="1414814181">
                      <w:marLeft w:val="0"/>
                      <w:marRight w:val="0"/>
                      <w:marTop w:val="0"/>
                      <w:marBottom w:val="0"/>
                      <w:divBdr>
                        <w:top w:val="none" w:sz="0" w:space="0" w:color="auto"/>
                        <w:left w:val="none" w:sz="0" w:space="0" w:color="auto"/>
                        <w:bottom w:val="none" w:sz="0" w:space="0" w:color="auto"/>
                        <w:right w:val="none" w:sz="0" w:space="0" w:color="auto"/>
                      </w:divBdr>
                    </w:div>
                  </w:divsChild>
                </w:div>
                <w:div w:id="1248072635">
                  <w:marLeft w:val="0"/>
                  <w:marRight w:val="0"/>
                  <w:marTop w:val="0"/>
                  <w:marBottom w:val="0"/>
                  <w:divBdr>
                    <w:top w:val="none" w:sz="0" w:space="0" w:color="auto"/>
                    <w:left w:val="none" w:sz="0" w:space="0" w:color="auto"/>
                    <w:bottom w:val="none" w:sz="0" w:space="0" w:color="auto"/>
                    <w:right w:val="none" w:sz="0" w:space="0" w:color="auto"/>
                  </w:divBdr>
                  <w:divsChild>
                    <w:div w:id="1091658781">
                      <w:marLeft w:val="0"/>
                      <w:marRight w:val="0"/>
                      <w:marTop w:val="0"/>
                      <w:marBottom w:val="0"/>
                      <w:divBdr>
                        <w:top w:val="none" w:sz="0" w:space="0" w:color="auto"/>
                        <w:left w:val="none" w:sz="0" w:space="0" w:color="auto"/>
                        <w:bottom w:val="none" w:sz="0" w:space="0" w:color="auto"/>
                        <w:right w:val="none" w:sz="0" w:space="0" w:color="auto"/>
                      </w:divBdr>
                    </w:div>
                  </w:divsChild>
                </w:div>
                <w:div w:id="1258489196">
                  <w:marLeft w:val="0"/>
                  <w:marRight w:val="0"/>
                  <w:marTop w:val="0"/>
                  <w:marBottom w:val="0"/>
                  <w:divBdr>
                    <w:top w:val="none" w:sz="0" w:space="0" w:color="auto"/>
                    <w:left w:val="none" w:sz="0" w:space="0" w:color="auto"/>
                    <w:bottom w:val="none" w:sz="0" w:space="0" w:color="auto"/>
                    <w:right w:val="none" w:sz="0" w:space="0" w:color="auto"/>
                  </w:divBdr>
                  <w:divsChild>
                    <w:div w:id="1882858620">
                      <w:marLeft w:val="0"/>
                      <w:marRight w:val="0"/>
                      <w:marTop w:val="0"/>
                      <w:marBottom w:val="0"/>
                      <w:divBdr>
                        <w:top w:val="none" w:sz="0" w:space="0" w:color="auto"/>
                        <w:left w:val="none" w:sz="0" w:space="0" w:color="auto"/>
                        <w:bottom w:val="none" w:sz="0" w:space="0" w:color="auto"/>
                        <w:right w:val="none" w:sz="0" w:space="0" w:color="auto"/>
                      </w:divBdr>
                    </w:div>
                  </w:divsChild>
                </w:div>
                <w:div w:id="1259481367">
                  <w:marLeft w:val="0"/>
                  <w:marRight w:val="0"/>
                  <w:marTop w:val="0"/>
                  <w:marBottom w:val="0"/>
                  <w:divBdr>
                    <w:top w:val="none" w:sz="0" w:space="0" w:color="auto"/>
                    <w:left w:val="none" w:sz="0" w:space="0" w:color="auto"/>
                    <w:bottom w:val="none" w:sz="0" w:space="0" w:color="auto"/>
                    <w:right w:val="none" w:sz="0" w:space="0" w:color="auto"/>
                  </w:divBdr>
                  <w:divsChild>
                    <w:div w:id="2043941040">
                      <w:marLeft w:val="0"/>
                      <w:marRight w:val="0"/>
                      <w:marTop w:val="0"/>
                      <w:marBottom w:val="0"/>
                      <w:divBdr>
                        <w:top w:val="none" w:sz="0" w:space="0" w:color="auto"/>
                        <w:left w:val="none" w:sz="0" w:space="0" w:color="auto"/>
                        <w:bottom w:val="none" w:sz="0" w:space="0" w:color="auto"/>
                        <w:right w:val="none" w:sz="0" w:space="0" w:color="auto"/>
                      </w:divBdr>
                    </w:div>
                  </w:divsChild>
                </w:div>
                <w:div w:id="1260600293">
                  <w:marLeft w:val="0"/>
                  <w:marRight w:val="0"/>
                  <w:marTop w:val="0"/>
                  <w:marBottom w:val="0"/>
                  <w:divBdr>
                    <w:top w:val="none" w:sz="0" w:space="0" w:color="auto"/>
                    <w:left w:val="none" w:sz="0" w:space="0" w:color="auto"/>
                    <w:bottom w:val="none" w:sz="0" w:space="0" w:color="auto"/>
                    <w:right w:val="none" w:sz="0" w:space="0" w:color="auto"/>
                  </w:divBdr>
                  <w:divsChild>
                    <w:div w:id="1416249250">
                      <w:marLeft w:val="0"/>
                      <w:marRight w:val="0"/>
                      <w:marTop w:val="0"/>
                      <w:marBottom w:val="0"/>
                      <w:divBdr>
                        <w:top w:val="none" w:sz="0" w:space="0" w:color="auto"/>
                        <w:left w:val="none" w:sz="0" w:space="0" w:color="auto"/>
                        <w:bottom w:val="none" w:sz="0" w:space="0" w:color="auto"/>
                        <w:right w:val="none" w:sz="0" w:space="0" w:color="auto"/>
                      </w:divBdr>
                    </w:div>
                  </w:divsChild>
                </w:div>
                <w:div w:id="1271357129">
                  <w:marLeft w:val="0"/>
                  <w:marRight w:val="0"/>
                  <w:marTop w:val="0"/>
                  <w:marBottom w:val="0"/>
                  <w:divBdr>
                    <w:top w:val="none" w:sz="0" w:space="0" w:color="auto"/>
                    <w:left w:val="none" w:sz="0" w:space="0" w:color="auto"/>
                    <w:bottom w:val="none" w:sz="0" w:space="0" w:color="auto"/>
                    <w:right w:val="none" w:sz="0" w:space="0" w:color="auto"/>
                  </w:divBdr>
                  <w:divsChild>
                    <w:div w:id="1615676633">
                      <w:marLeft w:val="0"/>
                      <w:marRight w:val="0"/>
                      <w:marTop w:val="0"/>
                      <w:marBottom w:val="0"/>
                      <w:divBdr>
                        <w:top w:val="none" w:sz="0" w:space="0" w:color="auto"/>
                        <w:left w:val="none" w:sz="0" w:space="0" w:color="auto"/>
                        <w:bottom w:val="none" w:sz="0" w:space="0" w:color="auto"/>
                        <w:right w:val="none" w:sz="0" w:space="0" w:color="auto"/>
                      </w:divBdr>
                    </w:div>
                  </w:divsChild>
                </w:div>
                <w:div w:id="1285651153">
                  <w:marLeft w:val="0"/>
                  <w:marRight w:val="0"/>
                  <w:marTop w:val="0"/>
                  <w:marBottom w:val="0"/>
                  <w:divBdr>
                    <w:top w:val="none" w:sz="0" w:space="0" w:color="auto"/>
                    <w:left w:val="none" w:sz="0" w:space="0" w:color="auto"/>
                    <w:bottom w:val="none" w:sz="0" w:space="0" w:color="auto"/>
                    <w:right w:val="none" w:sz="0" w:space="0" w:color="auto"/>
                  </w:divBdr>
                  <w:divsChild>
                    <w:div w:id="787699637">
                      <w:marLeft w:val="0"/>
                      <w:marRight w:val="0"/>
                      <w:marTop w:val="0"/>
                      <w:marBottom w:val="0"/>
                      <w:divBdr>
                        <w:top w:val="none" w:sz="0" w:space="0" w:color="auto"/>
                        <w:left w:val="none" w:sz="0" w:space="0" w:color="auto"/>
                        <w:bottom w:val="none" w:sz="0" w:space="0" w:color="auto"/>
                        <w:right w:val="none" w:sz="0" w:space="0" w:color="auto"/>
                      </w:divBdr>
                    </w:div>
                  </w:divsChild>
                </w:div>
                <w:div w:id="1296522212">
                  <w:marLeft w:val="0"/>
                  <w:marRight w:val="0"/>
                  <w:marTop w:val="0"/>
                  <w:marBottom w:val="0"/>
                  <w:divBdr>
                    <w:top w:val="none" w:sz="0" w:space="0" w:color="auto"/>
                    <w:left w:val="none" w:sz="0" w:space="0" w:color="auto"/>
                    <w:bottom w:val="none" w:sz="0" w:space="0" w:color="auto"/>
                    <w:right w:val="none" w:sz="0" w:space="0" w:color="auto"/>
                  </w:divBdr>
                  <w:divsChild>
                    <w:div w:id="1193570834">
                      <w:marLeft w:val="0"/>
                      <w:marRight w:val="0"/>
                      <w:marTop w:val="0"/>
                      <w:marBottom w:val="0"/>
                      <w:divBdr>
                        <w:top w:val="none" w:sz="0" w:space="0" w:color="auto"/>
                        <w:left w:val="none" w:sz="0" w:space="0" w:color="auto"/>
                        <w:bottom w:val="none" w:sz="0" w:space="0" w:color="auto"/>
                        <w:right w:val="none" w:sz="0" w:space="0" w:color="auto"/>
                      </w:divBdr>
                    </w:div>
                  </w:divsChild>
                </w:div>
                <w:div w:id="1319771789">
                  <w:marLeft w:val="0"/>
                  <w:marRight w:val="0"/>
                  <w:marTop w:val="0"/>
                  <w:marBottom w:val="0"/>
                  <w:divBdr>
                    <w:top w:val="none" w:sz="0" w:space="0" w:color="auto"/>
                    <w:left w:val="none" w:sz="0" w:space="0" w:color="auto"/>
                    <w:bottom w:val="none" w:sz="0" w:space="0" w:color="auto"/>
                    <w:right w:val="none" w:sz="0" w:space="0" w:color="auto"/>
                  </w:divBdr>
                  <w:divsChild>
                    <w:div w:id="2131314268">
                      <w:marLeft w:val="0"/>
                      <w:marRight w:val="0"/>
                      <w:marTop w:val="0"/>
                      <w:marBottom w:val="0"/>
                      <w:divBdr>
                        <w:top w:val="none" w:sz="0" w:space="0" w:color="auto"/>
                        <w:left w:val="none" w:sz="0" w:space="0" w:color="auto"/>
                        <w:bottom w:val="none" w:sz="0" w:space="0" w:color="auto"/>
                        <w:right w:val="none" w:sz="0" w:space="0" w:color="auto"/>
                      </w:divBdr>
                    </w:div>
                  </w:divsChild>
                </w:div>
                <w:div w:id="1329676216">
                  <w:marLeft w:val="0"/>
                  <w:marRight w:val="0"/>
                  <w:marTop w:val="0"/>
                  <w:marBottom w:val="0"/>
                  <w:divBdr>
                    <w:top w:val="none" w:sz="0" w:space="0" w:color="auto"/>
                    <w:left w:val="none" w:sz="0" w:space="0" w:color="auto"/>
                    <w:bottom w:val="none" w:sz="0" w:space="0" w:color="auto"/>
                    <w:right w:val="none" w:sz="0" w:space="0" w:color="auto"/>
                  </w:divBdr>
                  <w:divsChild>
                    <w:div w:id="358553880">
                      <w:marLeft w:val="0"/>
                      <w:marRight w:val="0"/>
                      <w:marTop w:val="0"/>
                      <w:marBottom w:val="0"/>
                      <w:divBdr>
                        <w:top w:val="none" w:sz="0" w:space="0" w:color="auto"/>
                        <w:left w:val="none" w:sz="0" w:space="0" w:color="auto"/>
                        <w:bottom w:val="none" w:sz="0" w:space="0" w:color="auto"/>
                        <w:right w:val="none" w:sz="0" w:space="0" w:color="auto"/>
                      </w:divBdr>
                    </w:div>
                  </w:divsChild>
                </w:div>
                <w:div w:id="1330214239">
                  <w:marLeft w:val="0"/>
                  <w:marRight w:val="0"/>
                  <w:marTop w:val="0"/>
                  <w:marBottom w:val="0"/>
                  <w:divBdr>
                    <w:top w:val="none" w:sz="0" w:space="0" w:color="auto"/>
                    <w:left w:val="none" w:sz="0" w:space="0" w:color="auto"/>
                    <w:bottom w:val="none" w:sz="0" w:space="0" w:color="auto"/>
                    <w:right w:val="none" w:sz="0" w:space="0" w:color="auto"/>
                  </w:divBdr>
                  <w:divsChild>
                    <w:div w:id="695157687">
                      <w:marLeft w:val="0"/>
                      <w:marRight w:val="0"/>
                      <w:marTop w:val="0"/>
                      <w:marBottom w:val="0"/>
                      <w:divBdr>
                        <w:top w:val="none" w:sz="0" w:space="0" w:color="auto"/>
                        <w:left w:val="none" w:sz="0" w:space="0" w:color="auto"/>
                        <w:bottom w:val="none" w:sz="0" w:space="0" w:color="auto"/>
                        <w:right w:val="none" w:sz="0" w:space="0" w:color="auto"/>
                      </w:divBdr>
                    </w:div>
                  </w:divsChild>
                </w:div>
                <w:div w:id="1335767562">
                  <w:marLeft w:val="0"/>
                  <w:marRight w:val="0"/>
                  <w:marTop w:val="0"/>
                  <w:marBottom w:val="0"/>
                  <w:divBdr>
                    <w:top w:val="none" w:sz="0" w:space="0" w:color="auto"/>
                    <w:left w:val="none" w:sz="0" w:space="0" w:color="auto"/>
                    <w:bottom w:val="none" w:sz="0" w:space="0" w:color="auto"/>
                    <w:right w:val="none" w:sz="0" w:space="0" w:color="auto"/>
                  </w:divBdr>
                  <w:divsChild>
                    <w:div w:id="101539702">
                      <w:marLeft w:val="0"/>
                      <w:marRight w:val="0"/>
                      <w:marTop w:val="0"/>
                      <w:marBottom w:val="0"/>
                      <w:divBdr>
                        <w:top w:val="none" w:sz="0" w:space="0" w:color="auto"/>
                        <w:left w:val="none" w:sz="0" w:space="0" w:color="auto"/>
                        <w:bottom w:val="none" w:sz="0" w:space="0" w:color="auto"/>
                        <w:right w:val="none" w:sz="0" w:space="0" w:color="auto"/>
                      </w:divBdr>
                    </w:div>
                  </w:divsChild>
                </w:div>
                <w:div w:id="1345325469">
                  <w:marLeft w:val="0"/>
                  <w:marRight w:val="0"/>
                  <w:marTop w:val="0"/>
                  <w:marBottom w:val="0"/>
                  <w:divBdr>
                    <w:top w:val="none" w:sz="0" w:space="0" w:color="auto"/>
                    <w:left w:val="none" w:sz="0" w:space="0" w:color="auto"/>
                    <w:bottom w:val="none" w:sz="0" w:space="0" w:color="auto"/>
                    <w:right w:val="none" w:sz="0" w:space="0" w:color="auto"/>
                  </w:divBdr>
                  <w:divsChild>
                    <w:div w:id="1621376483">
                      <w:marLeft w:val="0"/>
                      <w:marRight w:val="0"/>
                      <w:marTop w:val="0"/>
                      <w:marBottom w:val="0"/>
                      <w:divBdr>
                        <w:top w:val="none" w:sz="0" w:space="0" w:color="auto"/>
                        <w:left w:val="none" w:sz="0" w:space="0" w:color="auto"/>
                        <w:bottom w:val="none" w:sz="0" w:space="0" w:color="auto"/>
                        <w:right w:val="none" w:sz="0" w:space="0" w:color="auto"/>
                      </w:divBdr>
                    </w:div>
                  </w:divsChild>
                </w:div>
                <w:div w:id="1346403373">
                  <w:marLeft w:val="0"/>
                  <w:marRight w:val="0"/>
                  <w:marTop w:val="0"/>
                  <w:marBottom w:val="0"/>
                  <w:divBdr>
                    <w:top w:val="none" w:sz="0" w:space="0" w:color="auto"/>
                    <w:left w:val="none" w:sz="0" w:space="0" w:color="auto"/>
                    <w:bottom w:val="none" w:sz="0" w:space="0" w:color="auto"/>
                    <w:right w:val="none" w:sz="0" w:space="0" w:color="auto"/>
                  </w:divBdr>
                  <w:divsChild>
                    <w:div w:id="1000356506">
                      <w:marLeft w:val="0"/>
                      <w:marRight w:val="0"/>
                      <w:marTop w:val="0"/>
                      <w:marBottom w:val="0"/>
                      <w:divBdr>
                        <w:top w:val="none" w:sz="0" w:space="0" w:color="auto"/>
                        <w:left w:val="none" w:sz="0" w:space="0" w:color="auto"/>
                        <w:bottom w:val="none" w:sz="0" w:space="0" w:color="auto"/>
                        <w:right w:val="none" w:sz="0" w:space="0" w:color="auto"/>
                      </w:divBdr>
                    </w:div>
                  </w:divsChild>
                </w:div>
                <w:div w:id="1358852169">
                  <w:marLeft w:val="0"/>
                  <w:marRight w:val="0"/>
                  <w:marTop w:val="0"/>
                  <w:marBottom w:val="0"/>
                  <w:divBdr>
                    <w:top w:val="none" w:sz="0" w:space="0" w:color="auto"/>
                    <w:left w:val="none" w:sz="0" w:space="0" w:color="auto"/>
                    <w:bottom w:val="none" w:sz="0" w:space="0" w:color="auto"/>
                    <w:right w:val="none" w:sz="0" w:space="0" w:color="auto"/>
                  </w:divBdr>
                  <w:divsChild>
                    <w:div w:id="58986099">
                      <w:marLeft w:val="0"/>
                      <w:marRight w:val="0"/>
                      <w:marTop w:val="0"/>
                      <w:marBottom w:val="0"/>
                      <w:divBdr>
                        <w:top w:val="none" w:sz="0" w:space="0" w:color="auto"/>
                        <w:left w:val="none" w:sz="0" w:space="0" w:color="auto"/>
                        <w:bottom w:val="none" w:sz="0" w:space="0" w:color="auto"/>
                        <w:right w:val="none" w:sz="0" w:space="0" w:color="auto"/>
                      </w:divBdr>
                    </w:div>
                  </w:divsChild>
                </w:div>
                <w:div w:id="1362434045">
                  <w:marLeft w:val="0"/>
                  <w:marRight w:val="0"/>
                  <w:marTop w:val="0"/>
                  <w:marBottom w:val="0"/>
                  <w:divBdr>
                    <w:top w:val="none" w:sz="0" w:space="0" w:color="auto"/>
                    <w:left w:val="none" w:sz="0" w:space="0" w:color="auto"/>
                    <w:bottom w:val="none" w:sz="0" w:space="0" w:color="auto"/>
                    <w:right w:val="none" w:sz="0" w:space="0" w:color="auto"/>
                  </w:divBdr>
                  <w:divsChild>
                    <w:div w:id="220991908">
                      <w:marLeft w:val="0"/>
                      <w:marRight w:val="0"/>
                      <w:marTop w:val="0"/>
                      <w:marBottom w:val="0"/>
                      <w:divBdr>
                        <w:top w:val="none" w:sz="0" w:space="0" w:color="auto"/>
                        <w:left w:val="none" w:sz="0" w:space="0" w:color="auto"/>
                        <w:bottom w:val="none" w:sz="0" w:space="0" w:color="auto"/>
                        <w:right w:val="none" w:sz="0" w:space="0" w:color="auto"/>
                      </w:divBdr>
                    </w:div>
                  </w:divsChild>
                </w:div>
                <w:div w:id="1390685577">
                  <w:marLeft w:val="0"/>
                  <w:marRight w:val="0"/>
                  <w:marTop w:val="0"/>
                  <w:marBottom w:val="0"/>
                  <w:divBdr>
                    <w:top w:val="none" w:sz="0" w:space="0" w:color="auto"/>
                    <w:left w:val="none" w:sz="0" w:space="0" w:color="auto"/>
                    <w:bottom w:val="none" w:sz="0" w:space="0" w:color="auto"/>
                    <w:right w:val="none" w:sz="0" w:space="0" w:color="auto"/>
                  </w:divBdr>
                  <w:divsChild>
                    <w:div w:id="1295909900">
                      <w:marLeft w:val="0"/>
                      <w:marRight w:val="0"/>
                      <w:marTop w:val="0"/>
                      <w:marBottom w:val="0"/>
                      <w:divBdr>
                        <w:top w:val="none" w:sz="0" w:space="0" w:color="auto"/>
                        <w:left w:val="none" w:sz="0" w:space="0" w:color="auto"/>
                        <w:bottom w:val="none" w:sz="0" w:space="0" w:color="auto"/>
                        <w:right w:val="none" w:sz="0" w:space="0" w:color="auto"/>
                      </w:divBdr>
                    </w:div>
                  </w:divsChild>
                </w:div>
                <w:div w:id="1398557316">
                  <w:marLeft w:val="0"/>
                  <w:marRight w:val="0"/>
                  <w:marTop w:val="0"/>
                  <w:marBottom w:val="0"/>
                  <w:divBdr>
                    <w:top w:val="none" w:sz="0" w:space="0" w:color="auto"/>
                    <w:left w:val="none" w:sz="0" w:space="0" w:color="auto"/>
                    <w:bottom w:val="none" w:sz="0" w:space="0" w:color="auto"/>
                    <w:right w:val="none" w:sz="0" w:space="0" w:color="auto"/>
                  </w:divBdr>
                  <w:divsChild>
                    <w:div w:id="1833830623">
                      <w:marLeft w:val="0"/>
                      <w:marRight w:val="0"/>
                      <w:marTop w:val="0"/>
                      <w:marBottom w:val="0"/>
                      <w:divBdr>
                        <w:top w:val="none" w:sz="0" w:space="0" w:color="auto"/>
                        <w:left w:val="none" w:sz="0" w:space="0" w:color="auto"/>
                        <w:bottom w:val="none" w:sz="0" w:space="0" w:color="auto"/>
                        <w:right w:val="none" w:sz="0" w:space="0" w:color="auto"/>
                      </w:divBdr>
                    </w:div>
                  </w:divsChild>
                </w:div>
                <w:div w:id="1406955692">
                  <w:marLeft w:val="0"/>
                  <w:marRight w:val="0"/>
                  <w:marTop w:val="0"/>
                  <w:marBottom w:val="0"/>
                  <w:divBdr>
                    <w:top w:val="none" w:sz="0" w:space="0" w:color="auto"/>
                    <w:left w:val="none" w:sz="0" w:space="0" w:color="auto"/>
                    <w:bottom w:val="none" w:sz="0" w:space="0" w:color="auto"/>
                    <w:right w:val="none" w:sz="0" w:space="0" w:color="auto"/>
                  </w:divBdr>
                  <w:divsChild>
                    <w:div w:id="801267467">
                      <w:marLeft w:val="0"/>
                      <w:marRight w:val="0"/>
                      <w:marTop w:val="0"/>
                      <w:marBottom w:val="0"/>
                      <w:divBdr>
                        <w:top w:val="none" w:sz="0" w:space="0" w:color="auto"/>
                        <w:left w:val="none" w:sz="0" w:space="0" w:color="auto"/>
                        <w:bottom w:val="none" w:sz="0" w:space="0" w:color="auto"/>
                        <w:right w:val="none" w:sz="0" w:space="0" w:color="auto"/>
                      </w:divBdr>
                    </w:div>
                  </w:divsChild>
                </w:div>
                <w:div w:id="1412851371">
                  <w:marLeft w:val="0"/>
                  <w:marRight w:val="0"/>
                  <w:marTop w:val="0"/>
                  <w:marBottom w:val="0"/>
                  <w:divBdr>
                    <w:top w:val="none" w:sz="0" w:space="0" w:color="auto"/>
                    <w:left w:val="none" w:sz="0" w:space="0" w:color="auto"/>
                    <w:bottom w:val="none" w:sz="0" w:space="0" w:color="auto"/>
                    <w:right w:val="none" w:sz="0" w:space="0" w:color="auto"/>
                  </w:divBdr>
                  <w:divsChild>
                    <w:div w:id="1658148552">
                      <w:marLeft w:val="0"/>
                      <w:marRight w:val="0"/>
                      <w:marTop w:val="0"/>
                      <w:marBottom w:val="0"/>
                      <w:divBdr>
                        <w:top w:val="none" w:sz="0" w:space="0" w:color="auto"/>
                        <w:left w:val="none" w:sz="0" w:space="0" w:color="auto"/>
                        <w:bottom w:val="none" w:sz="0" w:space="0" w:color="auto"/>
                        <w:right w:val="none" w:sz="0" w:space="0" w:color="auto"/>
                      </w:divBdr>
                    </w:div>
                  </w:divsChild>
                </w:div>
                <w:div w:id="1422215580">
                  <w:marLeft w:val="0"/>
                  <w:marRight w:val="0"/>
                  <w:marTop w:val="0"/>
                  <w:marBottom w:val="0"/>
                  <w:divBdr>
                    <w:top w:val="none" w:sz="0" w:space="0" w:color="auto"/>
                    <w:left w:val="none" w:sz="0" w:space="0" w:color="auto"/>
                    <w:bottom w:val="none" w:sz="0" w:space="0" w:color="auto"/>
                    <w:right w:val="none" w:sz="0" w:space="0" w:color="auto"/>
                  </w:divBdr>
                  <w:divsChild>
                    <w:div w:id="2011368554">
                      <w:marLeft w:val="0"/>
                      <w:marRight w:val="0"/>
                      <w:marTop w:val="0"/>
                      <w:marBottom w:val="0"/>
                      <w:divBdr>
                        <w:top w:val="none" w:sz="0" w:space="0" w:color="auto"/>
                        <w:left w:val="none" w:sz="0" w:space="0" w:color="auto"/>
                        <w:bottom w:val="none" w:sz="0" w:space="0" w:color="auto"/>
                        <w:right w:val="none" w:sz="0" w:space="0" w:color="auto"/>
                      </w:divBdr>
                    </w:div>
                  </w:divsChild>
                </w:div>
                <w:div w:id="1453791741">
                  <w:marLeft w:val="0"/>
                  <w:marRight w:val="0"/>
                  <w:marTop w:val="0"/>
                  <w:marBottom w:val="0"/>
                  <w:divBdr>
                    <w:top w:val="none" w:sz="0" w:space="0" w:color="auto"/>
                    <w:left w:val="none" w:sz="0" w:space="0" w:color="auto"/>
                    <w:bottom w:val="none" w:sz="0" w:space="0" w:color="auto"/>
                    <w:right w:val="none" w:sz="0" w:space="0" w:color="auto"/>
                  </w:divBdr>
                  <w:divsChild>
                    <w:div w:id="120997351">
                      <w:marLeft w:val="0"/>
                      <w:marRight w:val="0"/>
                      <w:marTop w:val="0"/>
                      <w:marBottom w:val="0"/>
                      <w:divBdr>
                        <w:top w:val="none" w:sz="0" w:space="0" w:color="auto"/>
                        <w:left w:val="none" w:sz="0" w:space="0" w:color="auto"/>
                        <w:bottom w:val="none" w:sz="0" w:space="0" w:color="auto"/>
                        <w:right w:val="none" w:sz="0" w:space="0" w:color="auto"/>
                      </w:divBdr>
                    </w:div>
                  </w:divsChild>
                </w:div>
                <w:div w:id="1458378813">
                  <w:marLeft w:val="0"/>
                  <w:marRight w:val="0"/>
                  <w:marTop w:val="0"/>
                  <w:marBottom w:val="0"/>
                  <w:divBdr>
                    <w:top w:val="none" w:sz="0" w:space="0" w:color="auto"/>
                    <w:left w:val="none" w:sz="0" w:space="0" w:color="auto"/>
                    <w:bottom w:val="none" w:sz="0" w:space="0" w:color="auto"/>
                    <w:right w:val="none" w:sz="0" w:space="0" w:color="auto"/>
                  </w:divBdr>
                  <w:divsChild>
                    <w:div w:id="1014191192">
                      <w:marLeft w:val="0"/>
                      <w:marRight w:val="0"/>
                      <w:marTop w:val="0"/>
                      <w:marBottom w:val="0"/>
                      <w:divBdr>
                        <w:top w:val="none" w:sz="0" w:space="0" w:color="auto"/>
                        <w:left w:val="none" w:sz="0" w:space="0" w:color="auto"/>
                        <w:bottom w:val="none" w:sz="0" w:space="0" w:color="auto"/>
                        <w:right w:val="none" w:sz="0" w:space="0" w:color="auto"/>
                      </w:divBdr>
                    </w:div>
                  </w:divsChild>
                </w:div>
                <w:div w:id="1493332054">
                  <w:marLeft w:val="0"/>
                  <w:marRight w:val="0"/>
                  <w:marTop w:val="0"/>
                  <w:marBottom w:val="0"/>
                  <w:divBdr>
                    <w:top w:val="none" w:sz="0" w:space="0" w:color="auto"/>
                    <w:left w:val="none" w:sz="0" w:space="0" w:color="auto"/>
                    <w:bottom w:val="none" w:sz="0" w:space="0" w:color="auto"/>
                    <w:right w:val="none" w:sz="0" w:space="0" w:color="auto"/>
                  </w:divBdr>
                  <w:divsChild>
                    <w:div w:id="1966959152">
                      <w:marLeft w:val="0"/>
                      <w:marRight w:val="0"/>
                      <w:marTop w:val="0"/>
                      <w:marBottom w:val="0"/>
                      <w:divBdr>
                        <w:top w:val="none" w:sz="0" w:space="0" w:color="auto"/>
                        <w:left w:val="none" w:sz="0" w:space="0" w:color="auto"/>
                        <w:bottom w:val="none" w:sz="0" w:space="0" w:color="auto"/>
                        <w:right w:val="none" w:sz="0" w:space="0" w:color="auto"/>
                      </w:divBdr>
                    </w:div>
                  </w:divsChild>
                </w:div>
                <w:div w:id="1500578089">
                  <w:marLeft w:val="0"/>
                  <w:marRight w:val="0"/>
                  <w:marTop w:val="0"/>
                  <w:marBottom w:val="0"/>
                  <w:divBdr>
                    <w:top w:val="none" w:sz="0" w:space="0" w:color="auto"/>
                    <w:left w:val="none" w:sz="0" w:space="0" w:color="auto"/>
                    <w:bottom w:val="none" w:sz="0" w:space="0" w:color="auto"/>
                    <w:right w:val="none" w:sz="0" w:space="0" w:color="auto"/>
                  </w:divBdr>
                  <w:divsChild>
                    <w:div w:id="1309357325">
                      <w:marLeft w:val="0"/>
                      <w:marRight w:val="0"/>
                      <w:marTop w:val="0"/>
                      <w:marBottom w:val="0"/>
                      <w:divBdr>
                        <w:top w:val="none" w:sz="0" w:space="0" w:color="auto"/>
                        <w:left w:val="none" w:sz="0" w:space="0" w:color="auto"/>
                        <w:bottom w:val="none" w:sz="0" w:space="0" w:color="auto"/>
                        <w:right w:val="none" w:sz="0" w:space="0" w:color="auto"/>
                      </w:divBdr>
                    </w:div>
                  </w:divsChild>
                </w:div>
                <w:div w:id="1505632495">
                  <w:marLeft w:val="0"/>
                  <w:marRight w:val="0"/>
                  <w:marTop w:val="0"/>
                  <w:marBottom w:val="0"/>
                  <w:divBdr>
                    <w:top w:val="none" w:sz="0" w:space="0" w:color="auto"/>
                    <w:left w:val="none" w:sz="0" w:space="0" w:color="auto"/>
                    <w:bottom w:val="none" w:sz="0" w:space="0" w:color="auto"/>
                    <w:right w:val="none" w:sz="0" w:space="0" w:color="auto"/>
                  </w:divBdr>
                  <w:divsChild>
                    <w:div w:id="1974603869">
                      <w:marLeft w:val="0"/>
                      <w:marRight w:val="0"/>
                      <w:marTop w:val="0"/>
                      <w:marBottom w:val="0"/>
                      <w:divBdr>
                        <w:top w:val="none" w:sz="0" w:space="0" w:color="auto"/>
                        <w:left w:val="none" w:sz="0" w:space="0" w:color="auto"/>
                        <w:bottom w:val="none" w:sz="0" w:space="0" w:color="auto"/>
                        <w:right w:val="none" w:sz="0" w:space="0" w:color="auto"/>
                      </w:divBdr>
                    </w:div>
                  </w:divsChild>
                </w:div>
                <w:div w:id="1508979179">
                  <w:marLeft w:val="0"/>
                  <w:marRight w:val="0"/>
                  <w:marTop w:val="0"/>
                  <w:marBottom w:val="0"/>
                  <w:divBdr>
                    <w:top w:val="none" w:sz="0" w:space="0" w:color="auto"/>
                    <w:left w:val="none" w:sz="0" w:space="0" w:color="auto"/>
                    <w:bottom w:val="none" w:sz="0" w:space="0" w:color="auto"/>
                    <w:right w:val="none" w:sz="0" w:space="0" w:color="auto"/>
                  </w:divBdr>
                  <w:divsChild>
                    <w:div w:id="1181358301">
                      <w:marLeft w:val="0"/>
                      <w:marRight w:val="0"/>
                      <w:marTop w:val="0"/>
                      <w:marBottom w:val="0"/>
                      <w:divBdr>
                        <w:top w:val="none" w:sz="0" w:space="0" w:color="auto"/>
                        <w:left w:val="none" w:sz="0" w:space="0" w:color="auto"/>
                        <w:bottom w:val="none" w:sz="0" w:space="0" w:color="auto"/>
                        <w:right w:val="none" w:sz="0" w:space="0" w:color="auto"/>
                      </w:divBdr>
                    </w:div>
                  </w:divsChild>
                </w:div>
                <w:div w:id="1510556628">
                  <w:marLeft w:val="0"/>
                  <w:marRight w:val="0"/>
                  <w:marTop w:val="0"/>
                  <w:marBottom w:val="0"/>
                  <w:divBdr>
                    <w:top w:val="none" w:sz="0" w:space="0" w:color="auto"/>
                    <w:left w:val="none" w:sz="0" w:space="0" w:color="auto"/>
                    <w:bottom w:val="none" w:sz="0" w:space="0" w:color="auto"/>
                    <w:right w:val="none" w:sz="0" w:space="0" w:color="auto"/>
                  </w:divBdr>
                  <w:divsChild>
                    <w:div w:id="754133047">
                      <w:marLeft w:val="0"/>
                      <w:marRight w:val="0"/>
                      <w:marTop w:val="0"/>
                      <w:marBottom w:val="0"/>
                      <w:divBdr>
                        <w:top w:val="none" w:sz="0" w:space="0" w:color="auto"/>
                        <w:left w:val="none" w:sz="0" w:space="0" w:color="auto"/>
                        <w:bottom w:val="none" w:sz="0" w:space="0" w:color="auto"/>
                        <w:right w:val="none" w:sz="0" w:space="0" w:color="auto"/>
                      </w:divBdr>
                    </w:div>
                  </w:divsChild>
                </w:div>
                <w:div w:id="1532106653">
                  <w:marLeft w:val="0"/>
                  <w:marRight w:val="0"/>
                  <w:marTop w:val="0"/>
                  <w:marBottom w:val="0"/>
                  <w:divBdr>
                    <w:top w:val="none" w:sz="0" w:space="0" w:color="auto"/>
                    <w:left w:val="none" w:sz="0" w:space="0" w:color="auto"/>
                    <w:bottom w:val="none" w:sz="0" w:space="0" w:color="auto"/>
                    <w:right w:val="none" w:sz="0" w:space="0" w:color="auto"/>
                  </w:divBdr>
                  <w:divsChild>
                    <w:div w:id="232542259">
                      <w:marLeft w:val="0"/>
                      <w:marRight w:val="0"/>
                      <w:marTop w:val="0"/>
                      <w:marBottom w:val="0"/>
                      <w:divBdr>
                        <w:top w:val="none" w:sz="0" w:space="0" w:color="auto"/>
                        <w:left w:val="none" w:sz="0" w:space="0" w:color="auto"/>
                        <w:bottom w:val="none" w:sz="0" w:space="0" w:color="auto"/>
                        <w:right w:val="none" w:sz="0" w:space="0" w:color="auto"/>
                      </w:divBdr>
                    </w:div>
                  </w:divsChild>
                </w:div>
                <w:div w:id="1533225014">
                  <w:marLeft w:val="0"/>
                  <w:marRight w:val="0"/>
                  <w:marTop w:val="0"/>
                  <w:marBottom w:val="0"/>
                  <w:divBdr>
                    <w:top w:val="none" w:sz="0" w:space="0" w:color="auto"/>
                    <w:left w:val="none" w:sz="0" w:space="0" w:color="auto"/>
                    <w:bottom w:val="none" w:sz="0" w:space="0" w:color="auto"/>
                    <w:right w:val="none" w:sz="0" w:space="0" w:color="auto"/>
                  </w:divBdr>
                  <w:divsChild>
                    <w:div w:id="599723969">
                      <w:marLeft w:val="0"/>
                      <w:marRight w:val="0"/>
                      <w:marTop w:val="0"/>
                      <w:marBottom w:val="0"/>
                      <w:divBdr>
                        <w:top w:val="none" w:sz="0" w:space="0" w:color="auto"/>
                        <w:left w:val="none" w:sz="0" w:space="0" w:color="auto"/>
                        <w:bottom w:val="none" w:sz="0" w:space="0" w:color="auto"/>
                        <w:right w:val="none" w:sz="0" w:space="0" w:color="auto"/>
                      </w:divBdr>
                    </w:div>
                  </w:divsChild>
                </w:div>
                <w:div w:id="1533683831">
                  <w:marLeft w:val="0"/>
                  <w:marRight w:val="0"/>
                  <w:marTop w:val="0"/>
                  <w:marBottom w:val="0"/>
                  <w:divBdr>
                    <w:top w:val="none" w:sz="0" w:space="0" w:color="auto"/>
                    <w:left w:val="none" w:sz="0" w:space="0" w:color="auto"/>
                    <w:bottom w:val="none" w:sz="0" w:space="0" w:color="auto"/>
                    <w:right w:val="none" w:sz="0" w:space="0" w:color="auto"/>
                  </w:divBdr>
                  <w:divsChild>
                    <w:div w:id="1230917873">
                      <w:marLeft w:val="0"/>
                      <w:marRight w:val="0"/>
                      <w:marTop w:val="0"/>
                      <w:marBottom w:val="0"/>
                      <w:divBdr>
                        <w:top w:val="none" w:sz="0" w:space="0" w:color="auto"/>
                        <w:left w:val="none" w:sz="0" w:space="0" w:color="auto"/>
                        <w:bottom w:val="none" w:sz="0" w:space="0" w:color="auto"/>
                        <w:right w:val="none" w:sz="0" w:space="0" w:color="auto"/>
                      </w:divBdr>
                    </w:div>
                  </w:divsChild>
                </w:div>
                <w:div w:id="1535120349">
                  <w:marLeft w:val="0"/>
                  <w:marRight w:val="0"/>
                  <w:marTop w:val="0"/>
                  <w:marBottom w:val="0"/>
                  <w:divBdr>
                    <w:top w:val="none" w:sz="0" w:space="0" w:color="auto"/>
                    <w:left w:val="none" w:sz="0" w:space="0" w:color="auto"/>
                    <w:bottom w:val="none" w:sz="0" w:space="0" w:color="auto"/>
                    <w:right w:val="none" w:sz="0" w:space="0" w:color="auto"/>
                  </w:divBdr>
                  <w:divsChild>
                    <w:div w:id="466777395">
                      <w:marLeft w:val="0"/>
                      <w:marRight w:val="0"/>
                      <w:marTop w:val="0"/>
                      <w:marBottom w:val="0"/>
                      <w:divBdr>
                        <w:top w:val="none" w:sz="0" w:space="0" w:color="auto"/>
                        <w:left w:val="none" w:sz="0" w:space="0" w:color="auto"/>
                        <w:bottom w:val="none" w:sz="0" w:space="0" w:color="auto"/>
                        <w:right w:val="none" w:sz="0" w:space="0" w:color="auto"/>
                      </w:divBdr>
                    </w:div>
                  </w:divsChild>
                </w:div>
                <w:div w:id="1535193865">
                  <w:marLeft w:val="0"/>
                  <w:marRight w:val="0"/>
                  <w:marTop w:val="0"/>
                  <w:marBottom w:val="0"/>
                  <w:divBdr>
                    <w:top w:val="none" w:sz="0" w:space="0" w:color="auto"/>
                    <w:left w:val="none" w:sz="0" w:space="0" w:color="auto"/>
                    <w:bottom w:val="none" w:sz="0" w:space="0" w:color="auto"/>
                    <w:right w:val="none" w:sz="0" w:space="0" w:color="auto"/>
                  </w:divBdr>
                  <w:divsChild>
                    <w:div w:id="1225137857">
                      <w:marLeft w:val="0"/>
                      <w:marRight w:val="0"/>
                      <w:marTop w:val="0"/>
                      <w:marBottom w:val="0"/>
                      <w:divBdr>
                        <w:top w:val="none" w:sz="0" w:space="0" w:color="auto"/>
                        <w:left w:val="none" w:sz="0" w:space="0" w:color="auto"/>
                        <w:bottom w:val="none" w:sz="0" w:space="0" w:color="auto"/>
                        <w:right w:val="none" w:sz="0" w:space="0" w:color="auto"/>
                      </w:divBdr>
                    </w:div>
                  </w:divsChild>
                </w:div>
                <w:div w:id="1556504050">
                  <w:marLeft w:val="0"/>
                  <w:marRight w:val="0"/>
                  <w:marTop w:val="0"/>
                  <w:marBottom w:val="0"/>
                  <w:divBdr>
                    <w:top w:val="none" w:sz="0" w:space="0" w:color="auto"/>
                    <w:left w:val="none" w:sz="0" w:space="0" w:color="auto"/>
                    <w:bottom w:val="none" w:sz="0" w:space="0" w:color="auto"/>
                    <w:right w:val="none" w:sz="0" w:space="0" w:color="auto"/>
                  </w:divBdr>
                  <w:divsChild>
                    <w:div w:id="1825469811">
                      <w:marLeft w:val="0"/>
                      <w:marRight w:val="0"/>
                      <w:marTop w:val="0"/>
                      <w:marBottom w:val="0"/>
                      <w:divBdr>
                        <w:top w:val="none" w:sz="0" w:space="0" w:color="auto"/>
                        <w:left w:val="none" w:sz="0" w:space="0" w:color="auto"/>
                        <w:bottom w:val="none" w:sz="0" w:space="0" w:color="auto"/>
                        <w:right w:val="none" w:sz="0" w:space="0" w:color="auto"/>
                      </w:divBdr>
                    </w:div>
                  </w:divsChild>
                </w:div>
                <w:div w:id="1604149846">
                  <w:marLeft w:val="0"/>
                  <w:marRight w:val="0"/>
                  <w:marTop w:val="0"/>
                  <w:marBottom w:val="0"/>
                  <w:divBdr>
                    <w:top w:val="none" w:sz="0" w:space="0" w:color="auto"/>
                    <w:left w:val="none" w:sz="0" w:space="0" w:color="auto"/>
                    <w:bottom w:val="none" w:sz="0" w:space="0" w:color="auto"/>
                    <w:right w:val="none" w:sz="0" w:space="0" w:color="auto"/>
                  </w:divBdr>
                  <w:divsChild>
                    <w:div w:id="554631761">
                      <w:marLeft w:val="0"/>
                      <w:marRight w:val="0"/>
                      <w:marTop w:val="0"/>
                      <w:marBottom w:val="0"/>
                      <w:divBdr>
                        <w:top w:val="none" w:sz="0" w:space="0" w:color="auto"/>
                        <w:left w:val="none" w:sz="0" w:space="0" w:color="auto"/>
                        <w:bottom w:val="none" w:sz="0" w:space="0" w:color="auto"/>
                        <w:right w:val="none" w:sz="0" w:space="0" w:color="auto"/>
                      </w:divBdr>
                    </w:div>
                  </w:divsChild>
                </w:div>
                <w:div w:id="1607498465">
                  <w:marLeft w:val="0"/>
                  <w:marRight w:val="0"/>
                  <w:marTop w:val="0"/>
                  <w:marBottom w:val="0"/>
                  <w:divBdr>
                    <w:top w:val="none" w:sz="0" w:space="0" w:color="auto"/>
                    <w:left w:val="none" w:sz="0" w:space="0" w:color="auto"/>
                    <w:bottom w:val="none" w:sz="0" w:space="0" w:color="auto"/>
                    <w:right w:val="none" w:sz="0" w:space="0" w:color="auto"/>
                  </w:divBdr>
                  <w:divsChild>
                    <w:div w:id="1935430974">
                      <w:marLeft w:val="0"/>
                      <w:marRight w:val="0"/>
                      <w:marTop w:val="0"/>
                      <w:marBottom w:val="0"/>
                      <w:divBdr>
                        <w:top w:val="none" w:sz="0" w:space="0" w:color="auto"/>
                        <w:left w:val="none" w:sz="0" w:space="0" w:color="auto"/>
                        <w:bottom w:val="none" w:sz="0" w:space="0" w:color="auto"/>
                        <w:right w:val="none" w:sz="0" w:space="0" w:color="auto"/>
                      </w:divBdr>
                    </w:div>
                  </w:divsChild>
                </w:div>
                <w:div w:id="1626959511">
                  <w:marLeft w:val="0"/>
                  <w:marRight w:val="0"/>
                  <w:marTop w:val="0"/>
                  <w:marBottom w:val="0"/>
                  <w:divBdr>
                    <w:top w:val="none" w:sz="0" w:space="0" w:color="auto"/>
                    <w:left w:val="none" w:sz="0" w:space="0" w:color="auto"/>
                    <w:bottom w:val="none" w:sz="0" w:space="0" w:color="auto"/>
                    <w:right w:val="none" w:sz="0" w:space="0" w:color="auto"/>
                  </w:divBdr>
                  <w:divsChild>
                    <w:div w:id="8144750">
                      <w:marLeft w:val="0"/>
                      <w:marRight w:val="0"/>
                      <w:marTop w:val="0"/>
                      <w:marBottom w:val="0"/>
                      <w:divBdr>
                        <w:top w:val="none" w:sz="0" w:space="0" w:color="auto"/>
                        <w:left w:val="none" w:sz="0" w:space="0" w:color="auto"/>
                        <w:bottom w:val="none" w:sz="0" w:space="0" w:color="auto"/>
                        <w:right w:val="none" w:sz="0" w:space="0" w:color="auto"/>
                      </w:divBdr>
                    </w:div>
                  </w:divsChild>
                </w:div>
                <w:div w:id="1632900632">
                  <w:marLeft w:val="0"/>
                  <w:marRight w:val="0"/>
                  <w:marTop w:val="0"/>
                  <w:marBottom w:val="0"/>
                  <w:divBdr>
                    <w:top w:val="none" w:sz="0" w:space="0" w:color="auto"/>
                    <w:left w:val="none" w:sz="0" w:space="0" w:color="auto"/>
                    <w:bottom w:val="none" w:sz="0" w:space="0" w:color="auto"/>
                    <w:right w:val="none" w:sz="0" w:space="0" w:color="auto"/>
                  </w:divBdr>
                  <w:divsChild>
                    <w:div w:id="713115769">
                      <w:marLeft w:val="0"/>
                      <w:marRight w:val="0"/>
                      <w:marTop w:val="0"/>
                      <w:marBottom w:val="0"/>
                      <w:divBdr>
                        <w:top w:val="none" w:sz="0" w:space="0" w:color="auto"/>
                        <w:left w:val="none" w:sz="0" w:space="0" w:color="auto"/>
                        <w:bottom w:val="none" w:sz="0" w:space="0" w:color="auto"/>
                        <w:right w:val="none" w:sz="0" w:space="0" w:color="auto"/>
                      </w:divBdr>
                    </w:div>
                  </w:divsChild>
                </w:div>
                <w:div w:id="1642077807">
                  <w:marLeft w:val="0"/>
                  <w:marRight w:val="0"/>
                  <w:marTop w:val="0"/>
                  <w:marBottom w:val="0"/>
                  <w:divBdr>
                    <w:top w:val="none" w:sz="0" w:space="0" w:color="auto"/>
                    <w:left w:val="none" w:sz="0" w:space="0" w:color="auto"/>
                    <w:bottom w:val="none" w:sz="0" w:space="0" w:color="auto"/>
                    <w:right w:val="none" w:sz="0" w:space="0" w:color="auto"/>
                  </w:divBdr>
                  <w:divsChild>
                    <w:div w:id="933972262">
                      <w:marLeft w:val="0"/>
                      <w:marRight w:val="0"/>
                      <w:marTop w:val="0"/>
                      <w:marBottom w:val="0"/>
                      <w:divBdr>
                        <w:top w:val="none" w:sz="0" w:space="0" w:color="auto"/>
                        <w:left w:val="none" w:sz="0" w:space="0" w:color="auto"/>
                        <w:bottom w:val="none" w:sz="0" w:space="0" w:color="auto"/>
                        <w:right w:val="none" w:sz="0" w:space="0" w:color="auto"/>
                      </w:divBdr>
                    </w:div>
                  </w:divsChild>
                </w:div>
                <w:div w:id="1652099808">
                  <w:marLeft w:val="0"/>
                  <w:marRight w:val="0"/>
                  <w:marTop w:val="0"/>
                  <w:marBottom w:val="0"/>
                  <w:divBdr>
                    <w:top w:val="none" w:sz="0" w:space="0" w:color="auto"/>
                    <w:left w:val="none" w:sz="0" w:space="0" w:color="auto"/>
                    <w:bottom w:val="none" w:sz="0" w:space="0" w:color="auto"/>
                    <w:right w:val="none" w:sz="0" w:space="0" w:color="auto"/>
                  </w:divBdr>
                  <w:divsChild>
                    <w:div w:id="1487697907">
                      <w:marLeft w:val="0"/>
                      <w:marRight w:val="0"/>
                      <w:marTop w:val="0"/>
                      <w:marBottom w:val="0"/>
                      <w:divBdr>
                        <w:top w:val="none" w:sz="0" w:space="0" w:color="auto"/>
                        <w:left w:val="none" w:sz="0" w:space="0" w:color="auto"/>
                        <w:bottom w:val="none" w:sz="0" w:space="0" w:color="auto"/>
                        <w:right w:val="none" w:sz="0" w:space="0" w:color="auto"/>
                      </w:divBdr>
                    </w:div>
                  </w:divsChild>
                </w:div>
                <w:div w:id="1660037374">
                  <w:marLeft w:val="0"/>
                  <w:marRight w:val="0"/>
                  <w:marTop w:val="0"/>
                  <w:marBottom w:val="0"/>
                  <w:divBdr>
                    <w:top w:val="none" w:sz="0" w:space="0" w:color="auto"/>
                    <w:left w:val="none" w:sz="0" w:space="0" w:color="auto"/>
                    <w:bottom w:val="none" w:sz="0" w:space="0" w:color="auto"/>
                    <w:right w:val="none" w:sz="0" w:space="0" w:color="auto"/>
                  </w:divBdr>
                  <w:divsChild>
                    <w:div w:id="1479877747">
                      <w:marLeft w:val="0"/>
                      <w:marRight w:val="0"/>
                      <w:marTop w:val="0"/>
                      <w:marBottom w:val="0"/>
                      <w:divBdr>
                        <w:top w:val="none" w:sz="0" w:space="0" w:color="auto"/>
                        <w:left w:val="none" w:sz="0" w:space="0" w:color="auto"/>
                        <w:bottom w:val="none" w:sz="0" w:space="0" w:color="auto"/>
                        <w:right w:val="none" w:sz="0" w:space="0" w:color="auto"/>
                      </w:divBdr>
                    </w:div>
                  </w:divsChild>
                </w:div>
                <w:div w:id="1664624304">
                  <w:marLeft w:val="0"/>
                  <w:marRight w:val="0"/>
                  <w:marTop w:val="0"/>
                  <w:marBottom w:val="0"/>
                  <w:divBdr>
                    <w:top w:val="none" w:sz="0" w:space="0" w:color="auto"/>
                    <w:left w:val="none" w:sz="0" w:space="0" w:color="auto"/>
                    <w:bottom w:val="none" w:sz="0" w:space="0" w:color="auto"/>
                    <w:right w:val="none" w:sz="0" w:space="0" w:color="auto"/>
                  </w:divBdr>
                  <w:divsChild>
                    <w:div w:id="532500001">
                      <w:marLeft w:val="0"/>
                      <w:marRight w:val="0"/>
                      <w:marTop w:val="0"/>
                      <w:marBottom w:val="0"/>
                      <w:divBdr>
                        <w:top w:val="none" w:sz="0" w:space="0" w:color="auto"/>
                        <w:left w:val="none" w:sz="0" w:space="0" w:color="auto"/>
                        <w:bottom w:val="none" w:sz="0" w:space="0" w:color="auto"/>
                        <w:right w:val="none" w:sz="0" w:space="0" w:color="auto"/>
                      </w:divBdr>
                    </w:div>
                  </w:divsChild>
                </w:div>
                <w:div w:id="1697004919">
                  <w:marLeft w:val="0"/>
                  <w:marRight w:val="0"/>
                  <w:marTop w:val="0"/>
                  <w:marBottom w:val="0"/>
                  <w:divBdr>
                    <w:top w:val="none" w:sz="0" w:space="0" w:color="auto"/>
                    <w:left w:val="none" w:sz="0" w:space="0" w:color="auto"/>
                    <w:bottom w:val="none" w:sz="0" w:space="0" w:color="auto"/>
                    <w:right w:val="none" w:sz="0" w:space="0" w:color="auto"/>
                  </w:divBdr>
                  <w:divsChild>
                    <w:div w:id="1233083581">
                      <w:marLeft w:val="0"/>
                      <w:marRight w:val="0"/>
                      <w:marTop w:val="0"/>
                      <w:marBottom w:val="0"/>
                      <w:divBdr>
                        <w:top w:val="none" w:sz="0" w:space="0" w:color="auto"/>
                        <w:left w:val="none" w:sz="0" w:space="0" w:color="auto"/>
                        <w:bottom w:val="none" w:sz="0" w:space="0" w:color="auto"/>
                        <w:right w:val="none" w:sz="0" w:space="0" w:color="auto"/>
                      </w:divBdr>
                    </w:div>
                  </w:divsChild>
                </w:div>
                <w:div w:id="1697850208">
                  <w:marLeft w:val="0"/>
                  <w:marRight w:val="0"/>
                  <w:marTop w:val="0"/>
                  <w:marBottom w:val="0"/>
                  <w:divBdr>
                    <w:top w:val="none" w:sz="0" w:space="0" w:color="auto"/>
                    <w:left w:val="none" w:sz="0" w:space="0" w:color="auto"/>
                    <w:bottom w:val="none" w:sz="0" w:space="0" w:color="auto"/>
                    <w:right w:val="none" w:sz="0" w:space="0" w:color="auto"/>
                  </w:divBdr>
                  <w:divsChild>
                    <w:div w:id="1896507081">
                      <w:marLeft w:val="0"/>
                      <w:marRight w:val="0"/>
                      <w:marTop w:val="0"/>
                      <w:marBottom w:val="0"/>
                      <w:divBdr>
                        <w:top w:val="none" w:sz="0" w:space="0" w:color="auto"/>
                        <w:left w:val="none" w:sz="0" w:space="0" w:color="auto"/>
                        <w:bottom w:val="none" w:sz="0" w:space="0" w:color="auto"/>
                        <w:right w:val="none" w:sz="0" w:space="0" w:color="auto"/>
                      </w:divBdr>
                    </w:div>
                  </w:divsChild>
                </w:div>
                <w:div w:id="1697850805">
                  <w:marLeft w:val="0"/>
                  <w:marRight w:val="0"/>
                  <w:marTop w:val="0"/>
                  <w:marBottom w:val="0"/>
                  <w:divBdr>
                    <w:top w:val="none" w:sz="0" w:space="0" w:color="auto"/>
                    <w:left w:val="none" w:sz="0" w:space="0" w:color="auto"/>
                    <w:bottom w:val="none" w:sz="0" w:space="0" w:color="auto"/>
                    <w:right w:val="none" w:sz="0" w:space="0" w:color="auto"/>
                  </w:divBdr>
                  <w:divsChild>
                    <w:div w:id="66074554">
                      <w:marLeft w:val="0"/>
                      <w:marRight w:val="0"/>
                      <w:marTop w:val="0"/>
                      <w:marBottom w:val="0"/>
                      <w:divBdr>
                        <w:top w:val="none" w:sz="0" w:space="0" w:color="auto"/>
                        <w:left w:val="none" w:sz="0" w:space="0" w:color="auto"/>
                        <w:bottom w:val="none" w:sz="0" w:space="0" w:color="auto"/>
                        <w:right w:val="none" w:sz="0" w:space="0" w:color="auto"/>
                      </w:divBdr>
                    </w:div>
                  </w:divsChild>
                </w:div>
                <w:div w:id="1698193533">
                  <w:marLeft w:val="0"/>
                  <w:marRight w:val="0"/>
                  <w:marTop w:val="0"/>
                  <w:marBottom w:val="0"/>
                  <w:divBdr>
                    <w:top w:val="none" w:sz="0" w:space="0" w:color="auto"/>
                    <w:left w:val="none" w:sz="0" w:space="0" w:color="auto"/>
                    <w:bottom w:val="none" w:sz="0" w:space="0" w:color="auto"/>
                    <w:right w:val="none" w:sz="0" w:space="0" w:color="auto"/>
                  </w:divBdr>
                  <w:divsChild>
                    <w:div w:id="1199202897">
                      <w:marLeft w:val="0"/>
                      <w:marRight w:val="0"/>
                      <w:marTop w:val="0"/>
                      <w:marBottom w:val="0"/>
                      <w:divBdr>
                        <w:top w:val="none" w:sz="0" w:space="0" w:color="auto"/>
                        <w:left w:val="none" w:sz="0" w:space="0" w:color="auto"/>
                        <w:bottom w:val="none" w:sz="0" w:space="0" w:color="auto"/>
                        <w:right w:val="none" w:sz="0" w:space="0" w:color="auto"/>
                      </w:divBdr>
                    </w:div>
                  </w:divsChild>
                </w:div>
                <w:div w:id="1699501289">
                  <w:marLeft w:val="0"/>
                  <w:marRight w:val="0"/>
                  <w:marTop w:val="0"/>
                  <w:marBottom w:val="0"/>
                  <w:divBdr>
                    <w:top w:val="none" w:sz="0" w:space="0" w:color="auto"/>
                    <w:left w:val="none" w:sz="0" w:space="0" w:color="auto"/>
                    <w:bottom w:val="none" w:sz="0" w:space="0" w:color="auto"/>
                    <w:right w:val="none" w:sz="0" w:space="0" w:color="auto"/>
                  </w:divBdr>
                  <w:divsChild>
                    <w:div w:id="540439743">
                      <w:marLeft w:val="0"/>
                      <w:marRight w:val="0"/>
                      <w:marTop w:val="0"/>
                      <w:marBottom w:val="0"/>
                      <w:divBdr>
                        <w:top w:val="none" w:sz="0" w:space="0" w:color="auto"/>
                        <w:left w:val="none" w:sz="0" w:space="0" w:color="auto"/>
                        <w:bottom w:val="none" w:sz="0" w:space="0" w:color="auto"/>
                        <w:right w:val="none" w:sz="0" w:space="0" w:color="auto"/>
                      </w:divBdr>
                    </w:div>
                  </w:divsChild>
                </w:div>
                <w:div w:id="1705665865">
                  <w:marLeft w:val="0"/>
                  <w:marRight w:val="0"/>
                  <w:marTop w:val="0"/>
                  <w:marBottom w:val="0"/>
                  <w:divBdr>
                    <w:top w:val="none" w:sz="0" w:space="0" w:color="auto"/>
                    <w:left w:val="none" w:sz="0" w:space="0" w:color="auto"/>
                    <w:bottom w:val="none" w:sz="0" w:space="0" w:color="auto"/>
                    <w:right w:val="none" w:sz="0" w:space="0" w:color="auto"/>
                  </w:divBdr>
                  <w:divsChild>
                    <w:div w:id="873464972">
                      <w:marLeft w:val="0"/>
                      <w:marRight w:val="0"/>
                      <w:marTop w:val="0"/>
                      <w:marBottom w:val="0"/>
                      <w:divBdr>
                        <w:top w:val="none" w:sz="0" w:space="0" w:color="auto"/>
                        <w:left w:val="none" w:sz="0" w:space="0" w:color="auto"/>
                        <w:bottom w:val="none" w:sz="0" w:space="0" w:color="auto"/>
                        <w:right w:val="none" w:sz="0" w:space="0" w:color="auto"/>
                      </w:divBdr>
                    </w:div>
                  </w:divsChild>
                </w:div>
                <w:div w:id="1711151550">
                  <w:marLeft w:val="0"/>
                  <w:marRight w:val="0"/>
                  <w:marTop w:val="0"/>
                  <w:marBottom w:val="0"/>
                  <w:divBdr>
                    <w:top w:val="none" w:sz="0" w:space="0" w:color="auto"/>
                    <w:left w:val="none" w:sz="0" w:space="0" w:color="auto"/>
                    <w:bottom w:val="none" w:sz="0" w:space="0" w:color="auto"/>
                    <w:right w:val="none" w:sz="0" w:space="0" w:color="auto"/>
                  </w:divBdr>
                  <w:divsChild>
                    <w:div w:id="1835877400">
                      <w:marLeft w:val="0"/>
                      <w:marRight w:val="0"/>
                      <w:marTop w:val="0"/>
                      <w:marBottom w:val="0"/>
                      <w:divBdr>
                        <w:top w:val="none" w:sz="0" w:space="0" w:color="auto"/>
                        <w:left w:val="none" w:sz="0" w:space="0" w:color="auto"/>
                        <w:bottom w:val="none" w:sz="0" w:space="0" w:color="auto"/>
                        <w:right w:val="none" w:sz="0" w:space="0" w:color="auto"/>
                      </w:divBdr>
                    </w:div>
                  </w:divsChild>
                </w:div>
                <w:div w:id="1717318669">
                  <w:marLeft w:val="0"/>
                  <w:marRight w:val="0"/>
                  <w:marTop w:val="0"/>
                  <w:marBottom w:val="0"/>
                  <w:divBdr>
                    <w:top w:val="none" w:sz="0" w:space="0" w:color="auto"/>
                    <w:left w:val="none" w:sz="0" w:space="0" w:color="auto"/>
                    <w:bottom w:val="none" w:sz="0" w:space="0" w:color="auto"/>
                    <w:right w:val="none" w:sz="0" w:space="0" w:color="auto"/>
                  </w:divBdr>
                  <w:divsChild>
                    <w:div w:id="2106001868">
                      <w:marLeft w:val="0"/>
                      <w:marRight w:val="0"/>
                      <w:marTop w:val="0"/>
                      <w:marBottom w:val="0"/>
                      <w:divBdr>
                        <w:top w:val="none" w:sz="0" w:space="0" w:color="auto"/>
                        <w:left w:val="none" w:sz="0" w:space="0" w:color="auto"/>
                        <w:bottom w:val="none" w:sz="0" w:space="0" w:color="auto"/>
                        <w:right w:val="none" w:sz="0" w:space="0" w:color="auto"/>
                      </w:divBdr>
                    </w:div>
                  </w:divsChild>
                </w:div>
                <w:div w:id="1721442202">
                  <w:marLeft w:val="0"/>
                  <w:marRight w:val="0"/>
                  <w:marTop w:val="0"/>
                  <w:marBottom w:val="0"/>
                  <w:divBdr>
                    <w:top w:val="none" w:sz="0" w:space="0" w:color="auto"/>
                    <w:left w:val="none" w:sz="0" w:space="0" w:color="auto"/>
                    <w:bottom w:val="none" w:sz="0" w:space="0" w:color="auto"/>
                    <w:right w:val="none" w:sz="0" w:space="0" w:color="auto"/>
                  </w:divBdr>
                  <w:divsChild>
                    <w:div w:id="787243725">
                      <w:marLeft w:val="0"/>
                      <w:marRight w:val="0"/>
                      <w:marTop w:val="0"/>
                      <w:marBottom w:val="0"/>
                      <w:divBdr>
                        <w:top w:val="none" w:sz="0" w:space="0" w:color="auto"/>
                        <w:left w:val="none" w:sz="0" w:space="0" w:color="auto"/>
                        <w:bottom w:val="none" w:sz="0" w:space="0" w:color="auto"/>
                        <w:right w:val="none" w:sz="0" w:space="0" w:color="auto"/>
                      </w:divBdr>
                    </w:div>
                  </w:divsChild>
                </w:div>
                <w:div w:id="1742093929">
                  <w:marLeft w:val="0"/>
                  <w:marRight w:val="0"/>
                  <w:marTop w:val="0"/>
                  <w:marBottom w:val="0"/>
                  <w:divBdr>
                    <w:top w:val="none" w:sz="0" w:space="0" w:color="auto"/>
                    <w:left w:val="none" w:sz="0" w:space="0" w:color="auto"/>
                    <w:bottom w:val="none" w:sz="0" w:space="0" w:color="auto"/>
                    <w:right w:val="none" w:sz="0" w:space="0" w:color="auto"/>
                  </w:divBdr>
                  <w:divsChild>
                    <w:div w:id="795366709">
                      <w:marLeft w:val="0"/>
                      <w:marRight w:val="0"/>
                      <w:marTop w:val="0"/>
                      <w:marBottom w:val="0"/>
                      <w:divBdr>
                        <w:top w:val="none" w:sz="0" w:space="0" w:color="auto"/>
                        <w:left w:val="none" w:sz="0" w:space="0" w:color="auto"/>
                        <w:bottom w:val="none" w:sz="0" w:space="0" w:color="auto"/>
                        <w:right w:val="none" w:sz="0" w:space="0" w:color="auto"/>
                      </w:divBdr>
                    </w:div>
                  </w:divsChild>
                </w:div>
                <w:div w:id="1785298416">
                  <w:marLeft w:val="0"/>
                  <w:marRight w:val="0"/>
                  <w:marTop w:val="0"/>
                  <w:marBottom w:val="0"/>
                  <w:divBdr>
                    <w:top w:val="none" w:sz="0" w:space="0" w:color="auto"/>
                    <w:left w:val="none" w:sz="0" w:space="0" w:color="auto"/>
                    <w:bottom w:val="none" w:sz="0" w:space="0" w:color="auto"/>
                    <w:right w:val="none" w:sz="0" w:space="0" w:color="auto"/>
                  </w:divBdr>
                  <w:divsChild>
                    <w:div w:id="530186580">
                      <w:marLeft w:val="0"/>
                      <w:marRight w:val="0"/>
                      <w:marTop w:val="0"/>
                      <w:marBottom w:val="0"/>
                      <w:divBdr>
                        <w:top w:val="none" w:sz="0" w:space="0" w:color="auto"/>
                        <w:left w:val="none" w:sz="0" w:space="0" w:color="auto"/>
                        <w:bottom w:val="none" w:sz="0" w:space="0" w:color="auto"/>
                        <w:right w:val="none" w:sz="0" w:space="0" w:color="auto"/>
                      </w:divBdr>
                    </w:div>
                  </w:divsChild>
                </w:div>
                <w:div w:id="1810127768">
                  <w:marLeft w:val="0"/>
                  <w:marRight w:val="0"/>
                  <w:marTop w:val="0"/>
                  <w:marBottom w:val="0"/>
                  <w:divBdr>
                    <w:top w:val="none" w:sz="0" w:space="0" w:color="auto"/>
                    <w:left w:val="none" w:sz="0" w:space="0" w:color="auto"/>
                    <w:bottom w:val="none" w:sz="0" w:space="0" w:color="auto"/>
                    <w:right w:val="none" w:sz="0" w:space="0" w:color="auto"/>
                  </w:divBdr>
                  <w:divsChild>
                    <w:div w:id="1912541018">
                      <w:marLeft w:val="0"/>
                      <w:marRight w:val="0"/>
                      <w:marTop w:val="0"/>
                      <w:marBottom w:val="0"/>
                      <w:divBdr>
                        <w:top w:val="none" w:sz="0" w:space="0" w:color="auto"/>
                        <w:left w:val="none" w:sz="0" w:space="0" w:color="auto"/>
                        <w:bottom w:val="none" w:sz="0" w:space="0" w:color="auto"/>
                        <w:right w:val="none" w:sz="0" w:space="0" w:color="auto"/>
                      </w:divBdr>
                    </w:div>
                  </w:divsChild>
                </w:div>
                <w:div w:id="1822037258">
                  <w:marLeft w:val="0"/>
                  <w:marRight w:val="0"/>
                  <w:marTop w:val="0"/>
                  <w:marBottom w:val="0"/>
                  <w:divBdr>
                    <w:top w:val="none" w:sz="0" w:space="0" w:color="auto"/>
                    <w:left w:val="none" w:sz="0" w:space="0" w:color="auto"/>
                    <w:bottom w:val="none" w:sz="0" w:space="0" w:color="auto"/>
                    <w:right w:val="none" w:sz="0" w:space="0" w:color="auto"/>
                  </w:divBdr>
                  <w:divsChild>
                    <w:div w:id="345984101">
                      <w:marLeft w:val="0"/>
                      <w:marRight w:val="0"/>
                      <w:marTop w:val="0"/>
                      <w:marBottom w:val="0"/>
                      <w:divBdr>
                        <w:top w:val="none" w:sz="0" w:space="0" w:color="auto"/>
                        <w:left w:val="none" w:sz="0" w:space="0" w:color="auto"/>
                        <w:bottom w:val="none" w:sz="0" w:space="0" w:color="auto"/>
                        <w:right w:val="none" w:sz="0" w:space="0" w:color="auto"/>
                      </w:divBdr>
                    </w:div>
                  </w:divsChild>
                </w:div>
                <w:div w:id="1825706293">
                  <w:marLeft w:val="0"/>
                  <w:marRight w:val="0"/>
                  <w:marTop w:val="0"/>
                  <w:marBottom w:val="0"/>
                  <w:divBdr>
                    <w:top w:val="none" w:sz="0" w:space="0" w:color="auto"/>
                    <w:left w:val="none" w:sz="0" w:space="0" w:color="auto"/>
                    <w:bottom w:val="none" w:sz="0" w:space="0" w:color="auto"/>
                    <w:right w:val="none" w:sz="0" w:space="0" w:color="auto"/>
                  </w:divBdr>
                  <w:divsChild>
                    <w:div w:id="1238706045">
                      <w:marLeft w:val="0"/>
                      <w:marRight w:val="0"/>
                      <w:marTop w:val="0"/>
                      <w:marBottom w:val="0"/>
                      <w:divBdr>
                        <w:top w:val="none" w:sz="0" w:space="0" w:color="auto"/>
                        <w:left w:val="none" w:sz="0" w:space="0" w:color="auto"/>
                        <w:bottom w:val="none" w:sz="0" w:space="0" w:color="auto"/>
                        <w:right w:val="none" w:sz="0" w:space="0" w:color="auto"/>
                      </w:divBdr>
                    </w:div>
                  </w:divsChild>
                </w:div>
                <w:div w:id="1845588340">
                  <w:marLeft w:val="0"/>
                  <w:marRight w:val="0"/>
                  <w:marTop w:val="0"/>
                  <w:marBottom w:val="0"/>
                  <w:divBdr>
                    <w:top w:val="none" w:sz="0" w:space="0" w:color="auto"/>
                    <w:left w:val="none" w:sz="0" w:space="0" w:color="auto"/>
                    <w:bottom w:val="none" w:sz="0" w:space="0" w:color="auto"/>
                    <w:right w:val="none" w:sz="0" w:space="0" w:color="auto"/>
                  </w:divBdr>
                  <w:divsChild>
                    <w:div w:id="139617080">
                      <w:marLeft w:val="0"/>
                      <w:marRight w:val="0"/>
                      <w:marTop w:val="0"/>
                      <w:marBottom w:val="0"/>
                      <w:divBdr>
                        <w:top w:val="none" w:sz="0" w:space="0" w:color="auto"/>
                        <w:left w:val="none" w:sz="0" w:space="0" w:color="auto"/>
                        <w:bottom w:val="none" w:sz="0" w:space="0" w:color="auto"/>
                        <w:right w:val="none" w:sz="0" w:space="0" w:color="auto"/>
                      </w:divBdr>
                    </w:div>
                  </w:divsChild>
                </w:div>
                <w:div w:id="1852838268">
                  <w:marLeft w:val="0"/>
                  <w:marRight w:val="0"/>
                  <w:marTop w:val="0"/>
                  <w:marBottom w:val="0"/>
                  <w:divBdr>
                    <w:top w:val="none" w:sz="0" w:space="0" w:color="auto"/>
                    <w:left w:val="none" w:sz="0" w:space="0" w:color="auto"/>
                    <w:bottom w:val="none" w:sz="0" w:space="0" w:color="auto"/>
                    <w:right w:val="none" w:sz="0" w:space="0" w:color="auto"/>
                  </w:divBdr>
                  <w:divsChild>
                    <w:div w:id="1763992072">
                      <w:marLeft w:val="0"/>
                      <w:marRight w:val="0"/>
                      <w:marTop w:val="0"/>
                      <w:marBottom w:val="0"/>
                      <w:divBdr>
                        <w:top w:val="none" w:sz="0" w:space="0" w:color="auto"/>
                        <w:left w:val="none" w:sz="0" w:space="0" w:color="auto"/>
                        <w:bottom w:val="none" w:sz="0" w:space="0" w:color="auto"/>
                        <w:right w:val="none" w:sz="0" w:space="0" w:color="auto"/>
                      </w:divBdr>
                    </w:div>
                  </w:divsChild>
                </w:div>
                <w:div w:id="1853035285">
                  <w:marLeft w:val="0"/>
                  <w:marRight w:val="0"/>
                  <w:marTop w:val="0"/>
                  <w:marBottom w:val="0"/>
                  <w:divBdr>
                    <w:top w:val="none" w:sz="0" w:space="0" w:color="auto"/>
                    <w:left w:val="none" w:sz="0" w:space="0" w:color="auto"/>
                    <w:bottom w:val="none" w:sz="0" w:space="0" w:color="auto"/>
                    <w:right w:val="none" w:sz="0" w:space="0" w:color="auto"/>
                  </w:divBdr>
                  <w:divsChild>
                    <w:div w:id="1738820356">
                      <w:marLeft w:val="0"/>
                      <w:marRight w:val="0"/>
                      <w:marTop w:val="0"/>
                      <w:marBottom w:val="0"/>
                      <w:divBdr>
                        <w:top w:val="none" w:sz="0" w:space="0" w:color="auto"/>
                        <w:left w:val="none" w:sz="0" w:space="0" w:color="auto"/>
                        <w:bottom w:val="none" w:sz="0" w:space="0" w:color="auto"/>
                        <w:right w:val="none" w:sz="0" w:space="0" w:color="auto"/>
                      </w:divBdr>
                    </w:div>
                  </w:divsChild>
                </w:div>
                <w:div w:id="1867207426">
                  <w:marLeft w:val="0"/>
                  <w:marRight w:val="0"/>
                  <w:marTop w:val="0"/>
                  <w:marBottom w:val="0"/>
                  <w:divBdr>
                    <w:top w:val="none" w:sz="0" w:space="0" w:color="auto"/>
                    <w:left w:val="none" w:sz="0" w:space="0" w:color="auto"/>
                    <w:bottom w:val="none" w:sz="0" w:space="0" w:color="auto"/>
                    <w:right w:val="none" w:sz="0" w:space="0" w:color="auto"/>
                  </w:divBdr>
                  <w:divsChild>
                    <w:div w:id="461073598">
                      <w:marLeft w:val="0"/>
                      <w:marRight w:val="0"/>
                      <w:marTop w:val="0"/>
                      <w:marBottom w:val="0"/>
                      <w:divBdr>
                        <w:top w:val="none" w:sz="0" w:space="0" w:color="auto"/>
                        <w:left w:val="none" w:sz="0" w:space="0" w:color="auto"/>
                        <w:bottom w:val="none" w:sz="0" w:space="0" w:color="auto"/>
                        <w:right w:val="none" w:sz="0" w:space="0" w:color="auto"/>
                      </w:divBdr>
                    </w:div>
                  </w:divsChild>
                </w:div>
                <w:div w:id="1883326524">
                  <w:marLeft w:val="0"/>
                  <w:marRight w:val="0"/>
                  <w:marTop w:val="0"/>
                  <w:marBottom w:val="0"/>
                  <w:divBdr>
                    <w:top w:val="none" w:sz="0" w:space="0" w:color="auto"/>
                    <w:left w:val="none" w:sz="0" w:space="0" w:color="auto"/>
                    <w:bottom w:val="none" w:sz="0" w:space="0" w:color="auto"/>
                    <w:right w:val="none" w:sz="0" w:space="0" w:color="auto"/>
                  </w:divBdr>
                  <w:divsChild>
                    <w:div w:id="236206240">
                      <w:marLeft w:val="0"/>
                      <w:marRight w:val="0"/>
                      <w:marTop w:val="0"/>
                      <w:marBottom w:val="0"/>
                      <w:divBdr>
                        <w:top w:val="none" w:sz="0" w:space="0" w:color="auto"/>
                        <w:left w:val="none" w:sz="0" w:space="0" w:color="auto"/>
                        <w:bottom w:val="none" w:sz="0" w:space="0" w:color="auto"/>
                        <w:right w:val="none" w:sz="0" w:space="0" w:color="auto"/>
                      </w:divBdr>
                    </w:div>
                  </w:divsChild>
                </w:div>
                <w:div w:id="1897276544">
                  <w:marLeft w:val="0"/>
                  <w:marRight w:val="0"/>
                  <w:marTop w:val="0"/>
                  <w:marBottom w:val="0"/>
                  <w:divBdr>
                    <w:top w:val="none" w:sz="0" w:space="0" w:color="auto"/>
                    <w:left w:val="none" w:sz="0" w:space="0" w:color="auto"/>
                    <w:bottom w:val="none" w:sz="0" w:space="0" w:color="auto"/>
                    <w:right w:val="none" w:sz="0" w:space="0" w:color="auto"/>
                  </w:divBdr>
                  <w:divsChild>
                    <w:div w:id="6029698">
                      <w:marLeft w:val="0"/>
                      <w:marRight w:val="0"/>
                      <w:marTop w:val="0"/>
                      <w:marBottom w:val="0"/>
                      <w:divBdr>
                        <w:top w:val="none" w:sz="0" w:space="0" w:color="auto"/>
                        <w:left w:val="none" w:sz="0" w:space="0" w:color="auto"/>
                        <w:bottom w:val="none" w:sz="0" w:space="0" w:color="auto"/>
                        <w:right w:val="none" w:sz="0" w:space="0" w:color="auto"/>
                      </w:divBdr>
                    </w:div>
                  </w:divsChild>
                </w:div>
                <w:div w:id="1923565272">
                  <w:marLeft w:val="0"/>
                  <w:marRight w:val="0"/>
                  <w:marTop w:val="0"/>
                  <w:marBottom w:val="0"/>
                  <w:divBdr>
                    <w:top w:val="none" w:sz="0" w:space="0" w:color="auto"/>
                    <w:left w:val="none" w:sz="0" w:space="0" w:color="auto"/>
                    <w:bottom w:val="none" w:sz="0" w:space="0" w:color="auto"/>
                    <w:right w:val="none" w:sz="0" w:space="0" w:color="auto"/>
                  </w:divBdr>
                  <w:divsChild>
                    <w:div w:id="891355479">
                      <w:marLeft w:val="0"/>
                      <w:marRight w:val="0"/>
                      <w:marTop w:val="0"/>
                      <w:marBottom w:val="0"/>
                      <w:divBdr>
                        <w:top w:val="none" w:sz="0" w:space="0" w:color="auto"/>
                        <w:left w:val="none" w:sz="0" w:space="0" w:color="auto"/>
                        <w:bottom w:val="none" w:sz="0" w:space="0" w:color="auto"/>
                        <w:right w:val="none" w:sz="0" w:space="0" w:color="auto"/>
                      </w:divBdr>
                    </w:div>
                  </w:divsChild>
                </w:div>
                <w:div w:id="1963144464">
                  <w:marLeft w:val="0"/>
                  <w:marRight w:val="0"/>
                  <w:marTop w:val="0"/>
                  <w:marBottom w:val="0"/>
                  <w:divBdr>
                    <w:top w:val="none" w:sz="0" w:space="0" w:color="auto"/>
                    <w:left w:val="none" w:sz="0" w:space="0" w:color="auto"/>
                    <w:bottom w:val="none" w:sz="0" w:space="0" w:color="auto"/>
                    <w:right w:val="none" w:sz="0" w:space="0" w:color="auto"/>
                  </w:divBdr>
                  <w:divsChild>
                    <w:div w:id="1924685303">
                      <w:marLeft w:val="0"/>
                      <w:marRight w:val="0"/>
                      <w:marTop w:val="0"/>
                      <w:marBottom w:val="0"/>
                      <w:divBdr>
                        <w:top w:val="none" w:sz="0" w:space="0" w:color="auto"/>
                        <w:left w:val="none" w:sz="0" w:space="0" w:color="auto"/>
                        <w:bottom w:val="none" w:sz="0" w:space="0" w:color="auto"/>
                        <w:right w:val="none" w:sz="0" w:space="0" w:color="auto"/>
                      </w:divBdr>
                    </w:div>
                  </w:divsChild>
                </w:div>
                <w:div w:id="1965235922">
                  <w:marLeft w:val="0"/>
                  <w:marRight w:val="0"/>
                  <w:marTop w:val="0"/>
                  <w:marBottom w:val="0"/>
                  <w:divBdr>
                    <w:top w:val="none" w:sz="0" w:space="0" w:color="auto"/>
                    <w:left w:val="none" w:sz="0" w:space="0" w:color="auto"/>
                    <w:bottom w:val="none" w:sz="0" w:space="0" w:color="auto"/>
                    <w:right w:val="none" w:sz="0" w:space="0" w:color="auto"/>
                  </w:divBdr>
                  <w:divsChild>
                    <w:div w:id="345861764">
                      <w:marLeft w:val="0"/>
                      <w:marRight w:val="0"/>
                      <w:marTop w:val="0"/>
                      <w:marBottom w:val="0"/>
                      <w:divBdr>
                        <w:top w:val="none" w:sz="0" w:space="0" w:color="auto"/>
                        <w:left w:val="none" w:sz="0" w:space="0" w:color="auto"/>
                        <w:bottom w:val="none" w:sz="0" w:space="0" w:color="auto"/>
                        <w:right w:val="none" w:sz="0" w:space="0" w:color="auto"/>
                      </w:divBdr>
                    </w:div>
                  </w:divsChild>
                </w:div>
                <w:div w:id="1970436273">
                  <w:marLeft w:val="0"/>
                  <w:marRight w:val="0"/>
                  <w:marTop w:val="0"/>
                  <w:marBottom w:val="0"/>
                  <w:divBdr>
                    <w:top w:val="none" w:sz="0" w:space="0" w:color="auto"/>
                    <w:left w:val="none" w:sz="0" w:space="0" w:color="auto"/>
                    <w:bottom w:val="none" w:sz="0" w:space="0" w:color="auto"/>
                    <w:right w:val="none" w:sz="0" w:space="0" w:color="auto"/>
                  </w:divBdr>
                  <w:divsChild>
                    <w:div w:id="778796514">
                      <w:marLeft w:val="0"/>
                      <w:marRight w:val="0"/>
                      <w:marTop w:val="0"/>
                      <w:marBottom w:val="0"/>
                      <w:divBdr>
                        <w:top w:val="none" w:sz="0" w:space="0" w:color="auto"/>
                        <w:left w:val="none" w:sz="0" w:space="0" w:color="auto"/>
                        <w:bottom w:val="none" w:sz="0" w:space="0" w:color="auto"/>
                        <w:right w:val="none" w:sz="0" w:space="0" w:color="auto"/>
                      </w:divBdr>
                    </w:div>
                  </w:divsChild>
                </w:div>
                <w:div w:id="1990476585">
                  <w:marLeft w:val="0"/>
                  <w:marRight w:val="0"/>
                  <w:marTop w:val="0"/>
                  <w:marBottom w:val="0"/>
                  <w:divBdr>
                    <w:top w:val="none" w:sz="0" w:space="0" w:color="auto"/>
                    <w:left w:val="none" w:sz="0" w:space="0" w:color="auto"/>
                    <w:bottom w:val="none" w:sz="0" w:space="0" w:color="auto"/>
                    <w:right w:val="none" w:sz="0" w:space="0" w:color="auto"/>
                  </w:divBdr>
                  <w:divsChild>
                    <w:div w:id="468548933">
                      <w:marLeft w:val="0"/>
                      <w:marRight w:val="0"/>
                      <w:marTop w:val="0"/>
                      <w:marBottom w:val="0"/>
                      <w:divBdr>
                        <w:top w:val="none" w:sz="0" w:space="0" w:color="auto"/>
                        <w:left w:val="none" w:sz="0" w:space="0" w:color="auto"/>
                        <w:bottom w:val="none" w:sz="0" w:space="0" w:color="auto"/>
                        <w:right w:val="none" w:sz="0" w:space="0" w:color="auto"/>
                      </w:divBdr>
                    </w:div>
                  </w:divsChild>
                </w:div>
                <w:div w:id="1990674381">
                  <w:marLeft w:val="0"/>
                  <w:marRight w:val="0"/>
                  <w:marTop w:val="0"/>
                  <w:marBottom w:val="0"/>
                  <w:divBdr>
                    <w:top w:val="none" w:sz="0" w:space="0" w:color="auto"/>
                    <w:left w:val="none" w:sz="0" w:space="0" w:color="auto"/>
                    <w:bottom w:val="none" w:sz="0" w:space="0" w:color="auto"/>
                    <w:right w:val="none" w:sz="0" w:space="0" w:color="auto"/>
                  </w:divBdr>
                  <w:divsChild>
                    <w:div w:id="1694988786">
                      <w:marLeft w:val="0"/>
                      <w:marRight w:val="0"/>
                      <w:marTop w:val="0"/>
                      <w:marBottom w:val="0"/>
                      <w:divBdr>
                        <w:top w:val="none" w:sz="0" w:space="0" w:color="auto"/>
                        <w:left w:val="none" w:sz="0" w:space="0" w:color="auto"/>
                        <w:bottom w:val="none" w:sz="0" w:space="0" w:color="auto"/>
                        <w:right w:val="none" w:sz="0" w:space="0" w:color="auto"/>
                      </w:divBdr>
                    </w:div>
                  </w:divsChild>
                </w:div>
                <w:div w:id="1998723451">
                  <w:marLeft w:val="0"/>
                  <w:marRight w:val="0"/>
                  <w:marTop w:val="0"/>
                  <w:marBottom w:val="0"/>
                  <w:divBdr>
                    <w:top w:val="none" w:sz="0" w:space="0" w:color="auto"/>
                    <w:left w:val="none" w:sz="0" w:space="0" w:color="auto"/>
                    <w:bottom w:val="none" w:sz="0" w:space="0" w:color="auto"/>
                    <w:right w:val="none" w:sz="0" w:space="0" w:color="auto"/>
                  </w:divBdr>
                  <w:divsChild>
                    <w:div w:id="149292522">
                      <w:marLeft w:val="0"/>
                      <w:marRight w:val="0"/>
                      <w:marTop w:val="0"/>
                      <w:marBottom w:val="0"/>
                      <w:divBdr>
                        <w:top w:val="none" w:sz="0" w:space="0" w:color="auto"/>
                        <w:left w:val="none" w:sz="0" w:space="0" w:color="auto"/>
                        <w:bottom w:val="none" w:sz="0" w:space="0" w:color="auto"/>
                        <w:right w:val="none" w:sz="0" w:space="0" w:color="auto"/>
                      </w:divBdr>
                    </w:div>
                  </w:divsChild>
                </w:div>
                <w:div w:id="2001303350">
                  <w:marLeft w:val="0"/>
                  <w:marRight w:val="0"/>
                  <w:marTop w:val="0"/>
                  <w:marBottom w:val="0"/>
                  <w:divBdr>
                    <w:top w:val="none" w:sz="0" w:space="0" w:color="auto"/>
                    <w:left w:val="none" w:sz="0" w:space="0" w:color="auto"/>
                    <w:bottom w:val="none" w:sz="0" w:space="0" w:color="auto"/>
                    <w:right w:val="none" w:sz="0" w:space="0" w:color="auto"/>
                  </w:divBdr>
                  <w:divsChild>
                    <w:div w:id="881406912">
                      <w:marLeft w:val="0"/>
                      <w:marRight w:val="0"/>
                      <w:marTop w:val="0"/>
                      <w:marBottom w:val="0"/>
                      <w:divBdr>
                        <w:top w:val="none" w:sz="0" w:space="0" w:color="auto"/>
                        <w:left w:val="none" w:sz="0" w:space="0" w:color="auto"/>
                        <w:bottom w:val="none" w:sz="0" w:space="0" w:color="auto"/>
                        <w:right w:val="none" w:sz="0" w:space="0" w:color="auto"/>
                      </w:divBdr>
                    </w:div>
                  </w:divsChild>
                </w:div>
                <w:div w:id="2019236934">
                  <w:marLeft w:val="0"/>
                  <w:marRight w:val="0"/>
                  <w:marTop w:val="0"/>
                  <w:marBottom w:val="0"/>
                  <w:divBdr>
                    <w:top w:val="none" w:sz="0" w:space="0" w:color="auto"/>
                    <w:left w:val="none" w:sz="0" w:space="0" w:color="auto"/>
                    <w:bottom w:val="none" w:sz="0" w:space="0" w:color="auto"/>
                    <w:right w:val="none" w:sz="0" w:space="0" w:color="auto"/>
                  </w:divBdr>
                  <w:divsChild>
                    <w:div w:id="1087308940">
                      <w:marLeft w:val="0"/>
                      <w:marRight w:val="0"/>
                      <w:marTop w:val="0"/>
                      <w:marBottom w:val="0"/>
                      <w:divBdr>
                        <w:top w:val="none" w:sz="0" w:space="0" w:color="auto"/>
                        <w:left w:val="none" w:sz="0" w:space="0" w:color="auto"/>
                        <w:bottom w:val="none" w:sz="0" w:space="0" w:color="auto"/>
                        <w:right w:val="none" w:sz="0" w:space="0" w:color="auto"/>
                      </w:divBdr>
                    </w:div>
                  </w:divsChild>
                </w:div>
                <w:div w:id="2023817856">
                  <w:marLeft w:val="0"/>
                  <w:marRight w:val="0"/>
                  <w:marTop w:val="0"/>
                  <w:marBottom w:val="0"/>
                  <w:divBdr>
                    <w:top w:val="none" w:sz="0" w:space="0" w:color="auto"/>
                    <w:left w:val="none" w:sz="0" w:space="0" w:color="auto"/>
                    <w:bottom w:val="none" w:sz="0" w:space="0" w:color="auto"/>
                    <w:right w:val="none" w:sz="0" w:space="0" w:color="auto"/>
                  </w:divBdr>
                  <w:divsChild>
                    <w:div w:id="1079600368">
                      <w:marLeft w:val="0"/>
                      <w:marRight w:val="0"/>
                      <w:marTop w:val="0"/>
                      <w:marBottom w:val="0"/>
                      <w:divBdr>
                        <w:top w:val="none" w:sz="0" w:space="0" w:color="auto"/>
                        <w:left w:val="none" w:sz="0" w:space="0" w:color="auto"/>
                        <w:bottom w:val="none" w:sz="0" w:space="0" w:color="auto"/>
                        <w:right w:val="none" w:sz="0" w:space="0" w:color="auto"/>
                      </w:divBdr>
                    </w:div>
                  </w:divsChild>
                </w:div>
                <w:div w:id="2034500583">
                  <w:marLeft w:val="0"/>
                  <w:marRight w:val="0"/>
                  <w:marTop w:val="0"/>
                  <w:marBottom w:val="0"/>
                  <w:divBdr>
                    <w:top w:val="none" w:sz="0" w:space="0" w:color="auto"/>
                    <w:left w:val="none" w:sz="0" w:space="0" w:color="auto"/>
                    <w:bottom w:val="none" w:sz="0" w:space="0" w:color="auto"/>
                    <w:right w:val="none" w:sz="0" w:space="0" w:color="auto"/>
                  </w:divBdr>
                  <w:divsChild>
                    <w:div w:id="1156529389">
                      <w:marLeft w:val="0"/>
                      <w:marRight w:val="0"/>
                      <w:marTop w:val="0"/>
                      <w:marBottom w:val="0"/>
                      <w:divBdr>
                        <w:top w:val="none" w:sz="0" w:space="0" w:color="auto"/>
                        <w:left w:val="none" w:sz="0" w:space="0" w:color="auto"/>
                        <w:bottom w:val="none" w:sz="0" w:space="0" w:color="auto"/>
                        <w:right w:val="none" w:sz="0" w:space="0" w:color="auto"/>
                      </w:divBdr>
                    </w:div>
                  </w:divsChild>
                </w:div>
                <w:div w:id="2042511708">
                  <w:marLeft w:val="0"/>
                  <w:marRight w:val="0"/>
                  <w:marTop w:val="0"/>
                  <w:marBottom w:val="0"/>
                  <w:divBdr>
                    <w:top w:val="none" w:sz="0" w:space="0" w:color="auto"/>
                    <w:left w:val="none" w:sz="0" w:space="0" w:color="auto"/>
                    <w:bottom w:val="none" w:sz="0" w:space="0" w:color="auto"/>
                    <w:right w:val="none" w:sz="0" w:space="0" w:color="auto"/>
                  </w:divBdr>
                  <w:divsChild>
                    <w:div w:id="615059043">
                      <w:marLeft w:val="0"/>
                      <w:marRight w:val="0"/>
                      <w:marTop w:val="0"/>
                      <w:marBottom w:val="0"/>
                      <w:divBdr>
                        <w:top w:val="none" w:sz="0" w:space="0" w:color="auto"/>
                        <w:left w:val="none" w:sz="0" w:space="0" w:color="auto"/>
                        <w:bottom w:val="none" w:sz="0" w:space="0" w:color="auto"/>
                        <w:right w:val="none" w:sz="0" w:space="0" w:color="auto"/>
                      </w:divBdr>
                    </w:div>
                  </w:divsChild>
                </w:div>
                <w:div w:id="2043506728">
                  <w:marLeft w:val="0"/>
                  <w:marRight w:val="0"/>
                  <w:marTop w:val="0"/>
                  <w:marBottom w:val="0"/>
                  <w:divBdr>
                    <w:top w:val="none" w:sz="0" w:space="0" w:color="auto"/>
                    <w:left w:val="none" w:sz="0" w:space="0" w:color="auto"/>
                    <w:bottom w:val="none" w:sz="0" w:space="0" w:color="auto"/>
                    <w:right w:val="none" w:sz="0" w:space="0" w:color="auto"/>
                  </w:divBdr>
                  <w:divsChild>
                    <w:div w:id="2029138477">
                      <w:marLeft w:val="0"/>
                      <w:marRight w:val="0"/>
                      <w:marTop w:val="0"/>
                      <w:marBottom w:val="0"/>
                      <w:divBdr>
                        <w:top w:val="none" w:sz="0" w:space="0" w:color="auto"/>
                        <w:left w:val="none" w:sz="0" w:space="0" w:color="auto"/>
                        <w:bottom w:val="none" w:sz="0" w:space="0" w:color="auto"/>
                        <w:right w:val="none" w:sz="0" w:space="0" w:color="auto"/>
                      </w:divBdr>
                    </w:div>
                  </w:divsChild>
                </w:div>
                <w:div w:id="2049792700">
                  <w:marLeft w:val="0"/>
                  <w:marRight w:val="0"/>
                  <w:marTop w:val="0"/>
                  <w:marBottom w:val="0"/>
                  <w:divBdr>
                    <w:top w:val="none" w:sz="0" w:space="0" w:color="auto"/>
                    <w:left w:val="none" w:sz="0" w:space="0" w:color="auto"/>
                    <w:bottom w:val="none" w:sz="0" w:space="0" w:color="auto"/>
                    <w:right w:val="none" w:sz="0" w:space="0" w:color="auto"/>
                  </w:divBdr>
                  <w:divsChild>
                    <w:div w:id="1110516321">
                      <w:marLeft w:val="0"/>
                      <w:marRight w:val="0"/>
                      <w:marTop w:val="0"/>
                      <w:marBottom w:val="0"/>
                      <w:divBdr>
                        <w:top w:val="none" w:sz="0" w:space="0" w:color="auto"/>
                        <w:left w:val="none" w:sz="0" w:space="0" w:color="auto"/>
                        <w:bottom w:val="none" w:sz="0" w:space="0" w:color="auto"/>
                        <w:right w:val="none" w:sz="0" w:space="0" w:color="auto"/>
                      </w:divBdr>
                    </w:div>
                  </w:divsChild>
                </w:div>
                <w:div w:id="2081633906">
                  <w:marLeft w:val="0"/>
                  <w:marRight w:val="0"/>
                  <w:marTop w:val="0"/>
                  <w:marBottom w:val="0"/>
                  <w:divBdr>
                    <w:top w:val="none" w:sz="0" w:space="0" w:color="auto"/>
                    <w:left w:val="none" w:sz="0" w:space="0" w:color="auto"/>
                    <w:bottom w:val="none" w:sz="0" w:space="0" w:color="auto"/>
                    <w:right w:val="none" w:sz="0" w:space="0" w:color="auto"/>
                  </w:divBdr>
                  <w:divsChild>
                    <w:div w:id="1652102172">
                      <w:marLeft w:val="0"/>
                      <w:marRight w:val="0"/>
                      <w:marTop w:val="0"/>
                      <w:marBottom w:val="0"/>
                      <w:divBdr>
                        <w:top w:val="none" w:sz="0" w:space="0" w:color="auto"/>
                        <w:left w:val="none" w:sz="0" w:space="0" w:color="auto"/>
                        <w:bottom w:val="none" w:sz="0" w:space="0" w:color="auto"/>
                        <w:right w:val="none" w:sz="0" w:space="0" w:color="auto"/>
                      </w:divBdr>
                    </w:div>
                  </w:divsChild>
                </w:div>
                <w:div w:id="2085376705">
                  <w:marLeft w:val="0"/>
                  <w:marRight w:val="0"/>
                  <w:marTop w:val="0"/>
                  <w:marBottom w:val="0"/>
                  <w:divBdr>
                    <w:top w:val="none" w:sz="0" w:space="0" w:color="auto"/>
                    <w:left w:val="none" w:sz="0" w:space="0" w:color="auto"/>
                    <w:bottom w:val="none" w:sz="0" w:space="0" w:color="auto"/>
                    <w:right w:val="none" w:sz="0" w:space="0" w:color="auto"/>
                  </w:divBdr>
                  <w:divsChild>
                    <w:div w:id="1244099842">
                      <w:marLeft w:val="0"/>
                      <w:marRight w:val="0"/>
                      <w:marTop w:val="0"/>
                      <w:marBottom w:val="0"/>
                      <w:divBdr>
                        <w:top w:val="none" w:sz="0" w:space="0" w:color="auto"/>
                        <w:left w:val="none" w:sz="0" w:space="0" w:color="auto"/>
                        <w:bottom w:val="none" w:sz="0" w:space="0" w:color="auto"/>
                        <w:right w:val="none" w:sz="0" w:space="0" w:color="auto"/>
                      </w:divBdr>
                    </w:div>
                  </w:divsChild>
                </w:div>
                <w:div w:id="2085715785">
                  <w:marLeft w:val="0"/>
                  <w:marRight w:val="0"/>
                  <w:marTop w:val="0"/>
                  <w:marBottom w:val="0"/>
                  <w:divBdr>
                    <w:top w:val="none" w:sz="0" w:space="0" w:color="auto"/>
                    <w:left w:val="none" w:sz="0" w:space="0" w:color="auto"/>
                    <w:bottom w:val="none" w:sz="0" w:space="0" w:color="auto"/>
                    <w:right w:val="none" w:sz="0" w:space="0" w:color="auto"/>
                  </w:divBdr>
                  <w:divsChild>
                    <w:div w:id="514733490">
                      <w:marLeft w:val="0"/>
                      <w:marRight w:val="0"/>
                      <w:marTop w:val="0"/>
                      <w:marBottom w:val="0"/>
                      <w:divBdr>
                        <w:top w:val="none" w:sz="0" w:space="0" w:color="auto"/>
                        <w:left w:val="none" w:sz="0" w:space="0" w:color="auto"/>
                        <w:bottom w:val="none" w:sz="0" w:space="0" w:color="auto"/>
                        <w:right w:val="none" w:sz="0" w:space="0" w:color="auto"/>
                      </w:divBdr>
                    </w:div>
                  </w:divsChild>
                </w:div>
                <w:div w:id="2089883632">
                  <w:marLeft w:val="0"/>
                  <w:marRight w:val="0"/>
                  <w:marTop w:val="0"/>
                  <w:marBottom w:val="0"/>
                  <w:divBdr>
                    <w:top w:val="none" w:sz="0" w:space="0" w:color="auto"/>
                    <w:left w:val="none" w:sz="0" w:space="0" w:color="auto"/>
                    <w:bottom w:val="none" w:sz="0" w:space="0" w:color="auto"/>
                    <w:right w:val="none" w:sz="0" w:space="0" w:color="auto"/>
                  </w:divBdr>
                  <w:divsChild>
                    <w:div w:id="310257116">
                      <w:marLeft w:val="0"/>
                      <w:marRight w:val="0"/>
                      <w:marTop w:val="0"/>
                      <w:marBottom w:val="0"/>
                      <w:divBdr>
                        <w:top w:val="none" w:sz="0" w:space="0" w:color="auto"/>
                        <w:left w:val="none" w:sz="0" w:space="0" w:color="auto"/>
                        <w:bottom w:val="none" w:sz="0" w:space="0" w:color="auto"/>
                        <w:right w:val="none" w:sz="0" w:space="0" w:color="auto"/>
                      </w:divBdr>
                    </w:div>
                  </w:divsChild>
                </w:div>
                <w:div w:id="2105684725">
                  <w:marLeft w:val="0"/>
                  <w:marRight w:val="0"/>
                  <w:marTop w:val="0"/>
                  <w:marBottom w:val="0"/>
                  <w:divBdr>
                    <w:top w:val="none" w:sz="0" w:space="0" w:color="auto"/>
                    <w:left w:val="none" w:sz="0" w:space="0" w:color="auto"/>
                    <w:bottom w:val="none" w:sz="0" w:space="0" w:color="auto"/>
                    <w:right w:val="none" w:sz="0" w:space="0" w:color="auto"/>
                  </w:divBdr>
                  <w:divsChild>
                    <w:div w:id="594434374">
                      <w:marLeft w:val="0"/>
                      <w:marRight w:val="0"/>
                      <w:marTop w:val="0"/>
                      <w:marBottom w:val="0"/>
                      <w:divBdr>
                        <w:top w:val="none" w:sz="0" w:space="0" w:color="auto"/>
                        <w:left w:val="none" w:sz="0" w:space="0" w:color="auto"/>
                        <w:bottom w:val="none" w:sz="0" w:space="0" w:color="auto"/>
                        <w:right w:val="none" w:sz="0" w:space="0" w:color="auto"/>
                      </w:divBdr>
                    </w:div>
                  </w:divsChild>
                </w:div>
                <w:div w:id="2108042761">
                  <w:marLeft w:val="0"/>
                  <w:marRight w:val="0"/>
                  <w:marTop w:val="0"/>
                  <w:marBottom w:val="0"/>
                  <w:divBdr>
                    <w:top w:val="none" w:sz="0" w:space="0" w:color="auto"/>
                    <w:left w:val="none" w:sz="0" w:space="0" w:color="auto"/>
                    <w:bottom w:val="none" w:sz="0" w:space="0" w:color="auto"/>
                    <w:right w:val="none" w:sz="0" w:space="0" w:color="auto"/>
                  </w:divBdr>
                  <w:divsChild>
                    <w:div w:id="878012300">
                      <w:marLeft w:val="0"/>
                      <w:marRight w:val="0"/>
                      <w:marTop w:val="0"/>
                      <w:marBottom w:val="0"/>
                      <w:divBdr>
                        <w:top w:val="none" w:sz="0" w:space="0" w:color="auto"/>
                        <w:left w:val="none" w:sz="0" w:space="0" w:color="auto"/>
                        <w:bottom w:val="none" w:sz="0" w:space="0" w:color="auto"/>
                        <w:right w:val="none" w:sz="0" w:space="0" w:color="auto"/>
                      </w:divBdr>
                    </w:div>
                  </w:divsChild>
                </w:div>
                <w:div w:id="2111663459">
                  <w:marLeft w:val="0"/>
                  <w:marRight w:val="0"/>
                  <w:marTop w:val="0"/>
                  <w:marBottom w:val="0"/>
                  <w:divBdr>
                    <w:top w:val="none" w:sz="0" w:space="0" w:color="auto"/>
                    <w:left w:val="none" w:sz="0" w:space="0" w:color="auto"/>
                    <w:bottom w:val="none" w:sz="0" w:space="0" w:color="auto"/>
                    <w:right w:val="none" w:sz="0" w:space="0" w:color="auto"/>
                  </w:divBdr>
                  <w:divsChild>
                    <w:div w:id="1988582183">
                      <w:marLeft w:val="0"/>
                      <w:marRight w:val="0"/>
                      <w:marTop w:val="0"/>
                      <w:marBottom w:val="0"/>
                      <w:divBdr>
                        <w:top w:val="none" w:sz="0" w:space="0" w:color="auto"/>
                        <w:left w:val="none" w:sz="0" w:space="0" w:color="auto"/>
                        <w:bottom w:val="none" w:sz="0" w:space="0" w:color="auto"/>
                        <w:right w:val="none" w:sz="0" w:space="0" w:color="auto"/>
                      </w:divBdr>
                    </w:div>
                  </w:divsChild>
                </w:div>
                <w:div w:id="2112049893">
                  <w:marLeft w:val="0"/>
                  <w:marRight w:val="0"/>
                  <w:marTop w:val="0"/>
                  <w:marBottom w:val="0"/>
                  <w:divBdr>
                    <w:top w:val="none" w:sz="0" w:space="0" w:color="auto"/>
                    <w:left w:val="none" w:sz="0" w:space="0" w:color="auto"/>
                    <w:bottom w:val="none" w:sz="0" w:space="0" w:color="auto"/>
                    <w:right w:val="none" w:sz="0" w:space="0" w:color="auto"/>
                  </w:divBdr>
                  <w:divsChild>
                    <w:div w:id="990862769">
                      <w:marLeft w:val="0"/>
                      <w:marRight w:val="0"/>
                      <w:marTop w:val="0"/>
                      <w:marBottom w:val="0"/>
                      <w:divBdr>
                        <w:top w:val="none" w:sz="0" w:space="0" w:color="auto"/>
                        <w:left w:val="none" w:sz="0" w:space="0" w:color="auto"/>
                        <w:bottom w:val="none" w:sz="0" w:space="0" w:color="auto"/>
                        <w:right w:val="none" w:sz="0" w:space="0" w:color="auto"/>
                      </w:divBdr>
                    </w:div>
                  </w:divsChild>
                </w:div>
                <w:div w:id="2133018122">
                  <w:marLeft w:val="0"/>
                  <w:marRight w:val="0"/>
                  <w:marTop w:val="0"/>
                  <w:marBottom w:val="0"/>
                  <w:divBdr>
                    <w:top w:val="none" w:sz="0" w:space="0" w:color="auto"/>
                    <w:left w:val="none" w:sz="0" w:space="0" w:color="auto"/>
                    <w:bottom w:val="none" w:sz="0" w:space="0" w:color="auto"/>
                    <w:right w:val="none" w:sz="0" w:space="0" w:color="auto"/>
                  </w:divBdr>
                  <w:divsChild>
                    <w:div w:id="425929898">
                      <w:marLeft w:val="0"/>
                      <w:marRight w:val="0"/>
                      <w:marTop w:val="0"/>
                      <w:marBottom w:val="0"/>
                      <w:divBdr>
                        <w:top w:val="none" w:sz="0" w:space="0" w:color="auto"/>
                        <w:left w:val="none" w:sz="0" w:space="0" w:color="auto"/>
                        <w:bottom w:val="none" w:sz="0" w:space="0" w:color="auto"/>
                        <w:right w:val="none" w:sz="0" w:space="0" w:color="auto"/>
                      </w:divBdr>
                    </w:div>
                  </w:divsChild>
                </w:div>
                <w:div w:id="2134402152">
                  <w:marLeft w:val="0"/>
                  <w:marRight w:val="0"/>
                  <w:marTop w:val="0"/>
                  <w:marBottom w:val="0"/>
                  <w:divBdr>
                    <w:top w:val="none" w:sz="0" w:space="0" w:color="auto"/>
                    <w:left w:val="none" w:sz="0" w:space="0" w:color="auto"/>
                    <w:bottom w:val="none" w:sz="0" w:space="0" w:color="auto"/>
                    <w:right w:val="none" w:sz="0" w:space="0" w:color="auto"/>
                  </w:divBdr>
                  <w:divsChild>
                    <w:div w:id="280500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5930310">
          <w:marLeft w:val="0"/>
          <w:marRight w:val="0"/>
          <w:marTop w:val="0"/>
          <w:marBottom w:val="0"/>
          <w:divBdr>
            <w:top w:val="none" w:sz="0" w:space="0" w:color="auto"/>
            <w:left w:val="none" w:sz="0" w:space="0" w:color="auto"/>
            <w:bottom w:val="none" w:sz="0" w:space="0" w:color="auto"/>
            <w:right w:val="none" w:sz="0" w:space="0" w:color="auto"/>
          </w:divBdr>
        </w:div>
        <w:div w:id="358707310">
          <w:marLeft w:val="0"/>
          <w:marRight w:val="0"/>
          <w:marTop w:val="0"/>
          <w:marBottom w:val="0"/>
          <w:divBdr>
            <w:top w:val="none" w:sz="0" w:space="0" w:color="auto"/>
            <w:left w:val="none" w:sz="0" w:space="0" w:color="auto"/>
            <w:bottom w:val="none" w:sz="0" w:space="0" w:color="auto"/>
            <w:right w:val="none" w:sz="0" w:space="0" w:color="auto"/>
          </w:divBdr>
        </w:div>
        <w:div w:id="653604415">
          <w:marLeft w:val="0"/>
          <w:marRight w:val="0"/>
          <w:marTop w:val="0"/>
          <w:marBottom w:val="0"/>
          <w:divBdr>
            <w:top w:val="none" w:sz="0" w:space="0" w:color="auto"/>
            <w:left w:val="none" w:sz="0" w:space="0" w:color="auto"/>
            <w:bottom w:val="none" w:sz="0" w:space="0" w:color="auto"/>
            <w:right w:val="none" w:sz="0" w:space="0" w:color="auto"/>
          </w:divBdr>
          <w:divsChild>
            <w:div w:id="936869481">
              <w:marLeft w:val="-75"/>
              <w:marRight w:val="0"/>
              <w:marTop w:val="30"/>
              <w:marBottom w:val="30"/>
              <w:divBdr>
                <w:top w:val="none" w:sz="0" w:space="0" w:color="auto"/>
                <w:left w:val="none" w:sz="0" w:space="0" w:color="auto"/>
                <w:bottom w:val="none" w:sz="0" w:space="0" w:color="auto"/>
                <w:right w:val="none" w:sz="0" w:space="0" w:color="auto"/>
              </w:divBdr>
              <w:divsChild>
                <w:div w:id="322391156">
                  <w:marLeft w:val="0"/>
                  <w:marRight w:val="0"/>
                  <w:marTop w:val="0"/>
                  <w:marBottom w:val="0"/>
                  <w:divBdr>
                    <w:top w:val="none" w:sz="0" w:space="0" w:color="auto"/>
                    <w:left w:val="none" w:sz="0" w:space="0" w:color="auto"/>
                    <w:bottom w:val="none" w:sz="0" w:space="0" w:color="auto"/>
                    <w:right w:val="none" w:sz="0" w:space="0" w:color="auto"/>
                  </w:divBdr>
                  <w:divsChild>
                    <w:div w:id="1664121508">
                      <w:marLeft w:val="0"/>
                      <w:marRight w:val="0"/>
                      <w:marTop w:val="0"/>
                      <w:marBottom w:val="0"/>
                      <w:divBdr>
                        <w:top w:val="none" w:sz="0" w:space="0" w:color="auto"/>
                        <w:left w:val="none" w:sz="0" w:space="0" w:color="auto"/>
                        <w:bottom w:val="none" w:sz="0" w:space="0" w:color="auto"/>
                        <w:right w:val="none" w:sz="0" w:space="0" w:color="auto"/>
                      </w:divBdr>
                    </w:div>
                  </w:divsChild>
                </w:div>
                <w:div w:id="427043549">
                  <w:marLeft w:val="0"/>
                  <w:marRight w:val="0"/>
                  <w:marTop w:val="0"/>
                  <w:marBottom w:val="0"/>
                  <w:divBdr>
                    <w:top w:val="none" w:sz="0" w:space="0" w:color="auto"/>
                    <w:left w:val="none" w:sz="0" w:space="0" w:color="auto"/>
                    <w:bottom w:val="none" w:sz="0" w:space="0" w:color="auto"/>
                    <w:right w:val="none" w:sz="0" w:space="0" w:color="auto"/>
                  </w:divBdr>
                  <w:divsChild>
                    <w:div w:id="1934119702">
                      <w:marLeft w:val="0"/>
                      <w:marRight w:val="0"/>
                      <w:marTop w:val="0"/>
                      <w:marBottom w:val="0"/>
                      <w:divBdr>
                        <w:top w:val="none" w:sz="0" w:space="0" w:color="auto"/>
                        <w:left w:val="none" w:sz="0" w:space="0" w:color="auto"/>
                        <w:bottom w:val="none" w:sz="0" w:space="0" w:color="auto"/>
                        <w:right w:val="none" w:sz="0" w:space="0" w:color="auto"/>
                      </w:divBdr>
                    </w:div>
                  </w:divsChild>
                </w:div>
                <w:div w:id="541476292">
                  <w:marLeft w:val="0"/>
                  <w:marRight w:val="0"/>
                  <w:marTop w:val="0"/>
                  <w:marBottom w:val="0"/>
                  <w:divBdr>
                    <w:top w:val="none" w:sz="0" w:space="0" w:color="auto"/>
                    <w:left w:val="none" w:sz="0" w:space="0" w:color="auto"/>
                    <w:bottom w:val="none" w:sz="0" w:space="0" w:color="auto"/>
                    <w:right w:val="none" w:sz="0" w:space="0" w:color="auto"/>
                  </w:divBdr>
                  <w:divsChild>
                    <w:div w:id="1310859864">
                      <w:marLeft w:val="0"/>
                      <w:marRight w:val="0"/>
                      <w:marTop w:val="0"/>
                      <w:marBottom w:val="0"/>
                      <w:divBdr>
                        <w:top w:val="none" w:sz="0" w:space="0" w:color="auto"/>
                        <w:left w:val="none" w:sz="0" w:space="0" w:color="auto"/>
                        <w:bottom w:val="none" w:sz="0" w:space="0" w:color="auto"/>
                        <w:right w:val="none" w:sz="0" w:space="0" w:color="auto"/>
                      </w:divBdr>
                    </w:div>
                  </w:divsChild>
                </w:div>
                <w:div w:id="777987740">
                  <w:marLeft w:val="0"/>
                  <w:marRight w:val="0"/>
                  <w:marTop w:val="0"/>
                  <w:marBottom w:val="0"/>
                  <w:divBdr>
                    <w:top w:val="none" w:sz="0" w:space="0" w:color="auto"/>
                    <w:left w:val="none" w:sz="0" w:space="0" w:color="auto"/>
                    <w:bottom w:val="none" w:sz="0" w:space="0" w:color="auto"/>
                    <w:right w:val="none" w:sz="0" w:space="0" w:color="auto"/>
                  </w:divBdr>
                  <w:divsChild>
                    <w:div w:id="1566603827">
                      <w:marLeft w:val="0"/>
                      <w:marRight w:val="0"/>
                      <w:marTop w:val="0"/>
                      <w:marBottom w:val="0"/>
                      <w:divBdr>
                        <w:top w:val="none" w:sz="0" w:space="0" w:color="auto"/>
                        <w:left w:val="none" w:sz="0" w:space="0" w:color="auto"/>
                        <w:bottom w:val="none" w:sz="0" w:space="0" w:color="auto"/>
                        <w:right w:val="none" w:sz="0" w:space="0" w:color="auto"/>
                      </w:divBdr>
                    </w:div>
                  </w:divsChild>
                </w:div>
                <w:div w:id="802383365">
                  <w:marLeft w:val="0"/>
                  <w:marRight w:val="0"/>
                  <w:marTop w:val="0"/>
                  <w:marBottom w:val="0"/>
                  <w:divBdr>
                    <w:top w:val="none" w:sz="0" w:space="0" w:color="auto"/>
                    <w:left w:val="none" w:sz="0" w:space="0" w:color="auto"/>
                    <w:bottom w:val="none" w:sz="0" w:space="0" w:color="auto"/>
                    <w:right w:val="none" w:sz="0" w:space="0" w:color="auto"/>
                  </w:divBdr>
                  <w:divsChild>
                    <w:div w:id="946929949">
                      <w:marLeft w:val="0"/>
                      <w:marRight w:val="0"/>
                      <w:marTop w:val="0"/>
                      <w:marBottom w:val="0"/>
                      <w:divBdr>
                        <w:top w:val="none" w:sz="0" w:space="0" w:color="auto"/>
                        <w:left w:val="none" w:sz="0" w:space="0" w:color="auto"/>
                        <w:bottom w:val="none" w:sz="0" w:space="0" w:color="auto"/>
                        <w:right w:val="none" w:sz="0" w:space="0" w:color="auto"/>
                      </w:divBdr>
                    </w:div>
                  </w:divsChild>
                </w:div>
                <w:div w:id="1323968863">
                  <w:marLeft w:val="0"/>
                  <w:marRight w:val="0"/>
                  <w:marTop w:val="0"/>
                  <w:marBottom w:val="0"/>
                  <w:divBdr>
                    <w:top w:val="none" w:sz="0" w:space="0" w:color="auto"/>
                    <w:left w:val="none" w:sz="0" w:space="0" w:color="auto"/>
                    <w:bottom w:val="none" w:sz="0" w:space="0" w:color="auto"/>
                    <w:right w:val="none" w:sz="0" w:space="0" w:color="auto"/>
                  </w:divBdr>
                  <w:divsChild>
                    <w:div w:id="1054238516">
                      <w:marLeft w:val="0"/>
                      <w:marRight w:val="0"/>
                      <w:marTop w:val="0"/>
                      <w:marBottom w:val="0"/>
                      <w:divBdr>
                        <w:top w:val="none" w:sz="0" w:space="0" w:color="auto"/>
                        <w:left w:val="none" w:sz="0" w:space="0" w:color="auto"/>
                        <w:bottom w:val="none" w:sz="0" w:space="0" w:color="auto"/>
                        <w:right w:val="none" w:sz="0" w:space="0" w:color="auto"/>
                      </w:divBdr>
                    </w:div>
                  </w:divsChild>
                </w:div>
                <w:div w:id="1776364152">
                  <w:marLeft w:val="0"/>
                  <w:marRight w:val="0"/>
                  <w:marTop w:val="0"/>
                  <w:marBottom w:val="0"/>
                  <w:divBdr>
                    <w:top w:val="none" w:sz="0" w:space="0" w:color="auto"/>
                    <w:left w:val="none" w:sz="0" w:space="0" w:color="auto"/>
                    <w:bottom w:val="none" w:sz="0" w:space="0" w:color="auto"/>
                    <w:right w:val="none" w:sz="0" w:space="0" w:color="auto"/>
                  </w:divBdr>
                  <w:divsChild>
                    <w:div w:id="11497616">
                      <w:marLeft w:val="0"/>
                      <w:marRight w:val="0"/>
                      <w:marTop w:val="0"/>
                      <w:marBottom w:val="0"/>
                      <w:divBdr>
                        <w:top w:val="none" w:sz="0" w:space="0" w:color="auto"/>
                        <w:left w:val="none" w:sz="0" w:space="0" w:color="auto"/>
                        <w:bottom w:val="none" w:sz="0" w:space="0" w:color="auto"/>
                        <w:right w:val="none" w:sz="0" w:space="0" w:color="auto"/>
                      </w:divBdr>
                    </w:div>
                  </w:divsChild>
                </w:div>
                <w:div w:id="1971088119">
                  <w:marLeft w:val="0"/>
                  <w:marRight w:val="0"/>
                  <w:marTop w:val="0"/>
                  <w:marBottom w:val="0"/>
                  <w:divBdr>
                    <w:top w:val="none" w:sz="0" w:space="0" w:color="auto"/>
                    <w:left w:val="none" w:sz="0" w:space="0" w:color="auto"/>
                    <w:bottom w:val="none" w:sz="0" w:space="0" w:color="auto"/>
                    <w:right w:val="none" w:sz="0" w:space="0" w:color="auto"/>
                  </w:divBdr>
                  <w:divsChild>
                    <w:div w:id="27368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475703">
          <w:marLeft w:val="0"/>
          <w:marRight w:val="0"/>
          <w:marTop w:val="0"/>
          <w:marBottom w:val="0"/>
          <w:divBdr>
            <w:top w:val="none" w:sz="0" w:space="0" w:color="auto"/>
            <w:left w:val="none" w:sz="0" w:space="0" w:color="auto"/>
            <w:bottom w:val="none" w:sz="0" w:space="0" w:color="auto"/>
            <w:right w:val="none" w:sz="0" w:space="0" w:color="auto"/>
          </w:divBdr>
        </w:div>
        <w:div w:id="1833451537">
          <w:marLeft w:val="0"/>
          <w:marRight w:val="0"/>
          <w:marTop w:val="0"/>
          <w:marBottom w:val="0"/>
          <w:divBdr>
            <w:top w:val="none" w:sz="0" w:space="0" w:color="auto"/>
            <w:left w:val="none" w:sz="0" w:space="0" w:color="auto"/>
            <w:bottom w:val="none" w:sz="0" w:space="0" w:color="auto"/>
            <w:right w:val="none" w:sz="0" w:space="0" w:color="auto"/>
          </w:divBdr>
        </w:div>
      </w:divsChild>
    </w:div>
    <w:div w:id="1771046828">
      <w:bodyDiv w:val="1"/>
      <w:marLeft w:val="0"/>
      <w:marRight w:val="0"/>
      <w:marTop w:val="0"/>
      <w:marBottom w:val="0"/>
      <w:divBdr>
        <w:top w:val="none" w:sz="0" w:space="0" w:color="auto"/>
        <w:left w:val="none" w:sz="0" w:space="0" w:color="auto"/>
        <w:bottom w:val="none" w:sz="0" w:space="0" w:color="auto"/>
        <w:right w:val="none" w:sz="0" w:space="0" w:color="auto"/>
      </w:divBdr>
      <w:divsChild>
        <w:div w:id="719138168">
          <w:marLeft w:val="0"/>
          <w:marRight w:val="0"/>
          <w:marTop w:val="0"/>
          <w:marBottom w:val="0"/>
          <w:divBdr>
            <w:top w:val="none" w:sz="0" w:space="0" w:color="auto"/>
            <w:left w:val="none" w:sz="0" w:space="0" w:color="auto"/>
            <w:bottom w:val="none" w:sz="0" w:space="0" w:color="auto"/>
            <w:right w:val="none" w:sz="0" w:space="0" w:color="auto"/>
          </w:divBdr>
          <w:divsChild>
            <w:div w:id="2077824289">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779257138">
      <w:bodyDiv w:val="1"/>
      <w:marLeft w:val="0"/>
      <w:marRight w:val="0"/>
      <w:marTop w:val="0"/>
      <w:marBottom w:val="0"/>
      <w:divBdr>
        <w:top w:val="none" w:sz="0" w:space="0" w:color="auto"/>
        <w:left w:val="none" w:sz="0" w:space="0" w:color="auto"/>
        <w:bottom w:val="none" w:sz="0" w:space="0" w:color="auto"/>
        <w:right w:val="none" w:sz="0" w:space="0" w:color="auto"/>
      </w:divBdr>
      <w:divsChild>
        <w:div w:id="996155944">
          <w:marLeft w:val="0"/>
          <w:marRight w:val="0"/>
          <w:marTop w:val="0"/>
          <w:marBottom w:val="0"/>
          <w:divBdr>
            <w:top w:val="none" w:sz="0" w:space="0" w:color="auto"/>
            <w:left w:val="none" w:sz="0" w:space="0" w:color="auto"/>
            <w:bottom w:val="none" w:sz="0" w:space="0" w:color="auto"/>
            <w:right w:val="none" w:sz="0" w:space="0" w:color="auto"/>
          </w:divBdr>
        </w:div>
        <w:div w:id="1109810498">
          <w:marLeft w:val="0"/>
          <w:marRight w:val="0"/>
          <w:marTop w:val="0"/>
          <w:marBottom w:val="0"/>
          <w:divBdr>
            <w:top w:val="none" w:sz="0" w:space="0" w:color="auto"/>
            <w:left w:val="none" w:sz="0" w:space="0" w:color="auto"/>
            <w:bottom w:val="none" w:sz="0" w:space="0" w:color="auto"/>
            <w:right w:val="none" w:sz="0" w:space="0" w:color="auto"/>
          </w:divBdr>
          <w:divsChild>
            <w:div w:id="1387949465">
              <w:marLeft w:val="-75"/>
              <w:marRight w:val="0"/>
              <w:marTop w:val="30"/>
              <w:marBottom w:val="30"/>
              <w:divBdr>
                <w:top w:val="none" w:sz="0" w:space="0" w:color="auto"/>
                <w:left w:val="none" w:sz="0" w:space="0" w:color="auto"/>
                <w:bottom w:val="none" w:sz="0" w:space="0" w:color="auto"/>
                <w:right w:val="none" w:sz="0" w:space="0" w:color="auto"/>
              </w:divBdr>
              <w:divsChild>
                <w:div w:id="31617811">
                  <w:marLeft w:val="0"/>
                  <w:marRight w:val="0"/>
                  <w:marTop w:val="0"/>
                  <w:marBottom w:val="0"/>
                  <w:divBdr>
                    <w:top w:val="none" w:sz="0" w:space="0" w:color="auto"/>
                    <w:left w:val="none" w:sz="0" w:space="0" w:color="auto"/>
                    <w:bottom w:val="none" w:sz="0" w:space="0" w:color="auto"/>
                    <w:right w:val="none" w:sz="0" w:space="0" w:color="auto"/>
                  </w:divBdr>
                  <w:divsChild>
                    <w:div w:id="2097749614">
                      <w:marLeft w:val="0"/>
                      <w:marRight w:val="0"/>
                      <w:marTop w:val="0"/>
                      <w:marBottom w:val="0"/>
                      <w:divBdr>
                        <w:top w:val="none" w:sz="0" w:space="0" w:color="auto"/>
                        <w:left w:val="none" w:sz="0" w:space="0" w:color="auto"/>
                        <w:bottom w:val="none" w:sz="0" w:space="0" w:color="auto"/>
                        <w:right w:val="none" w:sz="0" w:space="0" w:color="auto"/>
                      </w:divBdr>
                    </w:div>
                  </w:divsChild>
                </w:div>
                <w:div w:id="84692877">
                  <w:marLeft w:val="0"/>
                  <w:marRight w:val="0"/>
                  <w:marTop w:val="0"/>
                  <w:marBottom w:val="0"/>
                  <w:divBdr>
                    <w:top w:val="none" w:sz="0" w:space="0" w:color="auto"/>
                    <w:left w:val="none" w:sz="0" w:space="0" w:color="auto"/>
                    <w:bottom w:val="none" w:sz="0" w:space="0" w:color="auto"/>
                    <w:right w:val="none" w:sz="0" w:space="0" w:color="auto"/>
                  </w:divBdr>
                  <w:divsChild>
                    <w:div w:id="216481153">
                      <w:marLeft w:val="0"/>
                      <w:marRight w:val="0"/>
                      <w:marTop w:val="0"/>
                      <w:marBottom w:val="0"/>
                      <w:divBdr>
                        <w:top w:val="none" w:sz="0" w:space="0" w:color="auto"/>
                        <w:left w:val="none" w:sz="0" w:space="0" w:color="auto"/>
                        <w:bottom w:val="none" w:sz="0" w:space="0" w:color="auto"/>
                        <w:right w:val="none" w:sz="0" w:space="0" w:color="auto"/>
                      </w:divBdr>
                    </w:div>
                  </w:divsChild>
                </w:div>
                <w:div w:id="166940631">
                  <w:marLeft w:val="0"/>
                  <w:marRight w:val="0"/>
                  <w:marTop w:val="0"/>
                  <w:marBottom w:val="0"/>
                  <w:divBdr>
                    <w:top w:val="none" w:sz="0" w:space="0" w:color="auto"/>
                    <w:left w:val="none" w:sz="0" w:space="0" w:color="auto"/>
                    <w:bottom w:val="none" w:sz="0" w:space="0" w:color="auto"/>
                    <w:right w:val="none" w:sz="0" w:space="0" w:color="auto"/>
                  </w:divBdr>
                  <w:divsChild>
                    <w:div w:id="1805614829">
                      <w:marLeft w:val="0"/>
                      <w:marRight w:val="0"/>
                      <w:marTop w:val="0"/>
                      <w:marBottom w:val="0"/>
                      <w:divBdr>
                        <w:top w:val="none" w:sz="0" w:space="0" w:color="auto"/>
                        <w:left w:val="none" w:sz="0" w:space="0" w:color="auto"/>
                        <w:bottom w:val="none" w:sz="0" w:space="0" w:color="auto"/>
                        <w:right w:val="none" w:sz="0" w:space="0" w:color="auto"/>
                      </w:divBdr>
                    </w:div>
                  </w:divsChild>
                </w:div>
                <w:div w:id="472528998">
                  <w:marLeft w:val="0"/>
                  <w:marRight w:val="0"/>
                  <w:marTop w:val="0"/>
                  <w:marBottom w:val="0"/>
                  <w:divBdr>
                    <w:top w:val="none" w:sz="0" w:space="0" w:color="auto"/>
                    <w:left w:val="none" w:sz="0" w:space="0" w:color="auto"/>
                    <w:bottom w:val="none" w:sz="0" w:space="0" w:color="auto"/>
                    <w:right w:val="none" w:sz="0" w:space="0" w:color="auto"/>
                  </w:divBdr>
                  <w:divsChild>
                    <w:div w:id="356124783">
                      <w:marLeft w:val="0"/>
                      <w:marRight w:val="0"/>
                      <w:marTop w:val="0"/>
                      <w:marBottom w:val="0"/>
                      <w:divBdr>
                        <w:top w:val="none" w:sz="0" w:space="0" w:color="auto"/>
                        <w:left w:val="none" w:sz="0" w:space="0" w:color="auto"/>
                        <w:bottom w:val="none" w:sz="0" w:space="0" w:color="auto"/>
                        <w:right w:val="none" w:sz="0" w:space="0" w:color="auto"/>
                      </w:divBdr>
                    </w:div>
                  </w:divsChild>
                </w:div>
                <w:div w:id="815537885">
                  <w:marLeft w:val="0"/>
                  <w:marRight w:val="0"/>
                  <w:marTop w:val="0"/>
                  <w:marBottom w:val="0"/>
                  <w:divBdr>
                    <w:top w:val="none" w:sz="0" w:space="0" w:color="auto"/>
                    <w:left w:val="none" w:sz="0" w:space="0" w:color="auto"/>
                    <w:bottom w:val="none" w:sz="0" w:space="0" w:color="auto"/>
                    <w:right w:val="none" w:sz="0" w:space="0" w:color="auto"/>
                  </w:divBdr>
                  <w:divsChild>
                    <w:div w:id="2098399427">
                      <w:marLeft w:val="0"/>
                      <w:marRight w:val="0"/>
                      <w:marTop w:val="0"/>
                      <w:marBottom w:val="0"/>
                      <w:divBdr>
                        <w:top w:val="none" w:sz="0" w:space="0" w:color="auto"/>
                        <w:left w:val="none" w:sz="0" w:space="0" w:color="auto"/>
                        <w:bottom w:val="none" w:sz="0" w:space="0" w:color="auto"/>
                        <w:right w:val="none" w:sz="0" w:space="0" w:color="auto"/>
                      </w:divBdr>
                    </w:div>
                  </w:divsChild>
                </w:div>
                <w:div w:id="1403747286">
                  <w:marLeft w:val="0"/>
                  <w:marRight w:val="0"/>
                  <w:marTop w:val="0"/>
                  <w:marBottom w:val="0"/>
                  <w:divBdr>
                    <w:top w:val="none" w:sz="0" w:space="0" w:color="auto"/>
                    <w:left w:val="none" w:sz="0" w:space="0" w:color="auto"/>
                    <w:bottom w:val="none" w:sz="0" w:space="0" w:color="auto"/>
                    <w:right w:val="none" w:sz="0" w:space="0" w:color="auto"/>
                  </w:divBdr>
                  <w:divsChild>
                    <w:div w:id="1468744060">
                      <w:marLeft w:val="0"/>
                      <w:marRight w:val="0"/>
                      <w:marTop w:val="0"/>
                      <w:marBottom w:val="0"/>
                      <w:divBdr>
                        <w:top w:val="none" w:sz="0" w:space="0" w:color="auto"/>
                        <w:left w:val="none" w:sz="0" w:space="0" w:color="auto"/>
                        <w:bottom w:val="none" w:sz="0" w:space="0" w:color="auto"/>
                        <w:right w:val="none" w:sz="0" w:space="0" w:color="auto"/>
                      </w:divBdr>
                    </w:div>
                  </w:divsChild>
                </w:div>
                <w:div w:id="1681858039">
                  <w:marLeft w:val="0"/>
                  <w:marRight w:val="0"/>
                  <w:marTop w:val="0"/>
                  <w:marBottom w:val="0"/>
                  <w:divBdr>
                    <w:top w:val="none" w:sz="0" w:space="0" w:color="auto"/>
                    <w:left w:val="none" w:sz="0" w:space="0" w:color="auto"/>
                    <w:bottom w:val="none" w:sz="0" w:space="0" w:color="auto"/>
                    <w:right w:val="none" w:sz="0" w:space="0" w:color="auto"/>
                  </w:divBdr>
                  <w:divsChild>
                    <w:div w:id="1996295465">
                      <w:marLeft w:val="0"/>
                      <w:marRight w:val="0"/>
                      <w:marTop w:val="0"/>
                      <w:marBottom w:val="0"/>
                      <w:divBdr>
                        <w:top w:val="none" w:sz="0" w:space="0" w:color="auto"/>
                        <w:left w:val="none" w:sz="0" w:space="0" w:color="auto"/>
                        <w:bottom w:val="none" w:sz="0" w:space="0" w:color="auto"/>
                        <w:right w:val="none" w:sz="0" w:space="0" w:color="auto"/>
                      </w:divBdr>
                    </w:div>
                  </w:divsChild>
                </w:div>
                <w:div w:id="1872842120">
                  <w:marLeft w:val="0"/>
                  <w:marRight w:val="0"/>
                  <w:marTop w:val="0"/>
                  <w:marBottom w:val="0"/>
                  <w:divBdr>
                    <w:top w:val="none" w:sz="0" w:space="0" w:color="auto"/>
                    <w:left w:val="none" w:sz="0" w:space="0" w:color="auto"/>
                    <w:bottom w:val="none" w:sz="0" w:space="0" w:color="auto"/>
                    <w:right w:val="none" w:sz="0" w:space="0" w:color="auto"/>
                  </w:divBdr>
                  <w:divsChild>
                    <w:div w:id="262884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4854365">
          <w:marLeft w:val="0"/>
          <w:marRight w:val="0"/>
          <w:marTop w:val="0"/>
          <w:marBottom w:val="0"/>
          <w:divBdr>
            <w:top w:val="none" w:sz="0" w:space="0" w:color="auto"/>
            <w:left w:val="none" w:sz="0" w:space="0" w:color="auto"/>
            <w:bottom w:val="none" w:sz="0" w:space="0" w:color="auto"/>
            <w:right w:val="none" w:sz="0" w:space="0" w:color="auto"/>
          </w:divBdr>
          <w:divsChild>
            <w:div w:id="643195866">
              <w:marLeft w:val="-75"/>
              <w:marRight w:val="0"/>
              <w:marTop w:val="30"/>
              <w:marBottom w:val="30"/>
              <w:divBdr>
                <w:top w:val="none" w:sz="0" w:space="0" w:color="auto"/>
                <w:left w:val="none" w:sz="0" w:space="0" w:color="auto"/>
                <w:bottom w:val="none" w:sz="0" w:space="0" w:color="auto"/>
                <w:right w:val="none" w:sz="0" w:space="0" w:color="auto"/>
              </w:divBdr>
              <w:divsChild>
                <w:div w:id="6904056">
                  <w:marLeft w:val="0"/>
                  <w:marRight w:val="0"/>
                  <w:marTop w:val="0"/>
                  <w:marBottom w:val="0"/>
                  <w:divBdr>
                    <w:top w:val="none" w:sz="0" w:space="0" w:color="auto"/>
                    <w:left w:val="none" w:sz="0" w:space="0" w:color="auto"/>
                    <w:bottom w:val="none" w:sz="0" w:space="0" w:color="auto"/>
                    <w:right w:val="none" w:sz="0" w:space="0" w:color="auto"/>
                  </w:divBdr>
                  <w:divsChild>
                    <w:div w:id="542836306">
                      <w:marLeft w:val="0"/>
                      <w:marRight w:val="0"/>
                      <w:marTop w:val="0"/>
                      <w:marBottom w:val="0"/>
                      <w:divBdr>
                        <w:top w:val="none" w:sz="0" w:space="0" w:color="auto"/>
                        <w:left w:val="none" w:sz="0" w:space="0" w:color="auto"/>
                        <w:bottom w:val="none" w:sz="0" w:space="0" w:color="auto"/>
                        <w:right w:val="none" w:sz="0" w:space="0" w:color="auto"/>
                      </w:divBdr>
                    </w:div>
                  </w:divsChild>
                </w:div>
                <w:div w:id="37055285">
                  <w:marLeft w:val="0"/>
                  <w:marRight w:val="0"/>
                  <w:marTop w:val="0"/>
                  <w:marBottom w:val="0"/>
                  <w:divBdr>
                    <w:top w:val="none" w:sz="0" w:space="0" w:color="auto"/>
                    <w:left w:val="none" w:sz="0" w:space="0" w:color="auto"/>
                    <w:bottom w:val="none" w:sz="0" w:space="0" w:color="auto"/>
                    <w:right w:val="none" w:sz="0" w:space="0" w:color="auto"/>
                  </w:divBdr>
                  <w:divsChild>
                    <w:div w:id="1596210097">
                      <w:marLeft w:val="0"/>
                      <w:marRight w:val="0"/>
                      <w:marTop w:val="0"/>
                      <w:marBottom w:val="0"/>
                      <w:divBdr>
                        <w:top w:val="none" w:sz="0" w:space="0" w:color="auto"/>
                        <w:left w:val="none" w:sz="0" w:space="0" w:color="auto"/>
                        <w:bottom w:val="none" w:sz="0" w:space="0" w:color="auto"/>
                        <w:right w:val="none" w:sz="0" w:space="0" w:color="auto"/>
                      </w:divBdr>
                    </w:div>
                  </w:divsChild>
                </w:div>
                <w:div w:id="46682593">
                  <w:marLeft w:val="0"/>
                  <w:marRight w:val="0"/>
                  <w:marTop w:val="0"/>
                  <w:marBottom w:val="0"/>
                  <w:divBdr>
                    <w:top w:val="none" w:sz="0" w:space="0" w:color="auto"/>
                    <w:left w:val="none" w:sz="0" w:space="0" w:color="auto"/>
                    <w:bottom w:val="none" w:sz="0" w:space="0" w:color="auto"/>
                    <w:right w:val="none" w:sz="0" w:space="0" w:color="auto"/>
                  </w:divBdr>
                  <w:divsChild>
                    <w:div w:id="564531338">
                      <w:marLeft w:val="0"/>
                      <w:marRight w:val="0"/>
                      <w:marTop w:val="0"/>
                      <w:marBottom w:val="0"/>
                      <w:divBdr>
                        <w:top w:val="none" w:sz="0" w:space="0" w:color="auto"/>
                        <w:left w:val="none" w:sz="0" w:space="0" w:color="auto"/>
                        <w:bottom w:val="none" w:sz="0" w:space="0" w:color="auto"/>
                        <w:right w:val="none" w:sz="0" w:space="0" w:color="auto"/>
                      </w:divBdr>
                    </w:div>
                  </w:divsChild>
                </w:div>
                <w:div w:id="52966793">
                  <w:marLeft w:val="0"/>
                  <w:marRight w:val="0"/>
                  <w:marTop w:val="0"/>
                  <w:marBottom w:val="0"/>
                  <w:divBdr>
                    <w:top w:val="none" w:sz="0" w:space="0" w:color="auto"/>
                    <w:left w:val="none" w:sz="0" w:space="0" w:color="auto"/>
                    <w:bottom w:val="none" w:sz="0" w:space="0" w:color="auto"/>
                    <w:right w:val="none" w:sz="0" w:space="0" w:color="auto"/>
                  </w:divBdr>
                  <w:divsChild>
                    <w:div w:id="540483997">
                      <w:marLeft w:val="0"/>
                      <w:marRight w:val="0"/>
                      <w:marTop w:val="0"/>
                      <w:marBottom w:val="0"/>
                      <w:divBdr>
                        <w:top w:val="none" w:sz="0" w:space="0" w:color="auto"/>
                        <w:left w:val="none" w:sz="0" w:space="0" w:color="auto"/>
                        <w:bottom w:val="none" w:sz="0" w:space="0" w:color="auto"/>
                        <w:right w:val="none" w:sz="0" w:space="0" w:color="auto"/>
                      </w:divBdr>
                    </w:div>
                  </w:divsChild>
                </w:div>
                <w:div w:id="67578091">
                  <w:marLeft w:val="0"/>
                  <w:marRight w:val="0"/>
                  <w:marTop w:val="0"/>
                  <w:marBottom w:val="0"/>
                  <w:divBdr>
                    <w:top w:val="none" w:sz="0" w:space="0" w:color="auto"/>
                    <w:left w:val="none" w:sz="0" w:space="0" w:color="auto"/>
                    <w:bottom w:val="none" w:sz="0" w:space="0" w:color="auto"/>
                    <w:right w:val="none" w:sz="0" w:space="0" w:color="auto"/>
                  </w:divBdr>
                  <w:divsChild>
                    <w:div w:id="396318673">
                      <w:marLeft w:val="0"/>
                      <w:marRight w:val="0"/>
                      <w:marTop w:val="0"/>
                      <w:marBottom w:val="0"/>
                      <w:divBdr>
                        <w:top w:val="none" w:sz="0" w:space="0" w:color="auto"/>
                        <w:left w:val="none" w:sz="0" w:space="0" w:color="auto"/>
                        <w:bottom w:val="none" w:sz="0" w:space="0" w:color="auto"/>
                        <w:right w:val="none" w:sz="0" w:space="0" w:color="auto"/>
                      </w:divBdr>
                    </w:div>
                  </w:divsChild>
                </w:div>
                <w:div w:id="72362431">
                  <w:marLeft w:val="0"/>
                  <w:marRight w:val="0"/>
                  <w:marTop w:val="0"/>
                  <w:marBottom w:val="0"/>
                  <w:divBdr>
                    <w:top w:val="none" w:sz="0" w:space="0" w:color="auto"/>
                    <w:left w:val="none" w:sz="0" w:space="0" w:color="auto"/>
                    <w:bottom w:val="none" w:sz="0" w:space="0" w:color="auto"/>
                    <w:right w:val="none" w:sz="0" w:space="0" w:color="auto"/>
                  </w:divBdr>
                  <w:divsChild>
                    <w:div w:id="213464291">
                      <w:marLeft w:val="0"/>
                      <w:marRight w:val="0"/>
                      <w:marTop w:val="0"/>
                      <w:marBottom w:val="0"/>
                      <w:divBdr>
                        <w:top w:val="none" w:sz="0" w:space="0" w:color="auto"/>
                        <w:left w:val="none" w:sz="0" w:space="0" w:color="auto"/>
                        <w:bottom w:val="none" w:sz="0" w:space="0" w:color="auto"/>
                        <w:right w:val="none" w:sz="0" w:space="0" w:color="auto"/>
                      </w:divBdr>
                    </w:div>
                  </w:divsChild>
                </w:div>
                <w:div w:id="76944117">
                  <w:marLeft w:val="0"/>
                  <w:marRight w:val="0"/>
                  <w:marTop w:val="0"/>
                  <w:marBottom w:val="0"/>
                  <w:divBdr>
                    <w:top w:val="none" w:sz="0" w:space="0" w:color="auto"/>
                    <w:left w:val="none" w:sz="0" w:space="0" w:color="auto"/>
                    <w:bottom w:val="none" w:sz="0" w:space="0" w:color="auto"/>
                    <w:right w:val="none" w:sz="0" w:space="0" w:color="auto"/>
                  </w:divBdr>
                  <w:divsChild>
                    <w:div w:id="2116241189">
                      <w:marLeft w:val="0"/>
                      <w:marRight w:val="0"/>
                      <w:marTop w:val="0"/>
                      <w:marBottom w:val="0"/>
                      <w:divBdr>
                        <w:top w:val="none" w:sz="0" w:space="0" w:color="auto"/>
                        <w:left w:val="none" w:sz="0" w:space="0" w:color="auto"/>
                        <w:bottom w:val="none" w:sz="0" w:space="0" w:color="auto"/>
                        <w:right w:val="none" w:sz="0" w:space="0" w:color="auto"/>
                      </w:divBdr>
                    </w:div>
                  </w:divsChild>
                </w:div>
                <w:div w:id="107706022">
                  <w:marLeft w:val="0"/>
                  <w:marRight w:val="0"/>
                  <w:marTop w:val="0"/>
                  <w:marBottom w:val="0"/>
                  <w:divBdr>
                    <w:top w:val="none" w:sz="0" w:space="0" w:color="auto"/>
                    <w:left w:val="none" w:sz="0" w:space="0" w:color="auto"/>
                    <w:bottom w:val="none" w:sz="0" w:space="0" w:color="auto"/>
                    <w:right w:val="none" w:sz="0" w:space="0" w:color="auto"/>
                  </w:divBdr>
                  <w:divsChild>
                    <w:div w:id="434909891">
                      <w:marLeft w:val="0"/>
                      <w:marRight w:val="0"/>
                      <w:marTop w:val="0"/>
                      <w:marBottom w:val="0"/>
                      <w:divBdr>
                        <w:top w:val="none" w:sz="0" w:space="0" w:color="auto"/>
                        <w:left w:val="none" w:sz="0" w:space="0" w:color="auto"/>
                        <w:bottom w:val="none" w:sz="0" w:space="0" w:color="auto"/>
                        <w:right w:val="none" w:sz="0" w:space="0" w:color="auto"/>
                      </w:divBdr>
                    </w:div>
                  </w:divsChild>
                </w:div>
                <w:div w:id="108163512">
                  <w:marLeft w:val="0"/>
                  <w:marRight w:val="0"/>
                  <w:marTop w:val="0"/>
                  <w:marBottom w:val="0"/>
                  <w:divBdr>
                    <w:top w:val="none" w:sz="0" w:space="0" w:color="auto"/>
                    <w:left w:val="none" w:sz="0" w:space="0" w:color="auto"/>
                    <w:bottom w:val="none" w:sz="0" w:space="0" w:color="auto"/>
                    <w:right w:val="none" w:sz="0" w:space="0" w:color="auto"/>
                  </w:divBdr>
                  <w:divsChild>
                    <w:div w:id="801534427">
                      <w:marLeft w:val="0"/>
                      <w:marRight w:val="0"/>
                      <w:marTop w:val="0"/>
                      <w:marBottom w:val="0"/>
                      <w:divBdr>
                        <w:top w:val="none" w:sz="0" w:space="0" w:color="auto"/>
                        <w:left w:val="none" w:sz="0" w:space="0" w:color="auto"/>
                        <w:bottom w:val="none" w:sz="0" w:space="0" w:color="auto"/>
                        <w:right w:val="none" w:sz="0" w:space="0" w:color="auto"/>
                      </w:divBdr>
                    </w:div>
                  </w:divsChild>
                </w:div>
                <w:div w:id="133718281">
                  <w:marLeft w:val="0"/>
                  <w:marRight w:val="0"/>
                  <w:marTop w:val="0"/>
                  <w:marBottom w:val="0"/>
                  <w:divBdr>
                    <w:top w:val="none" w:sz="0" w:space="0" w:color="auto"/>
                    <w:left w:val="none" w:sz="0" w:space="0" w:color="auto"/>
                    <w:bottom w:val="none" w:sz="0" w:space="0" w:color="auto"/>
                    <w:right w:val="none" w:sz="0" w:space="0" w:color="auto"/>
                  </w:divBdr>
                  <w:divsChild>
                    <w:div w:id="993140408">
                      <w:marLeft w:val="0"/>
                      <w:marRight w:val="0"/>
                      <w:marTop w:val="0"/>
                      <w:marBottom w:val="0"/>
                      <w:divBdr>
                        <w:top w:val="none" w:sz="0" w:space="0" w:color="auto"/>
                        <w:left w:val="none" w:sz="0" w:space="0" w:color="auto"/>
                        <w:bottom w:val="none" w:sz="0" w:space="0" w:color="auto"/>
                        <w:right w:val="none" w:sz="0" w:space="0" w:color="auto"/>
                      </w:divBdr>
                    </w:div>
                  </w:divsChild>
                </w:div>
                <w:div w:id="134492053">
                  <w:marLeft w:val="0"/>
                  <w:marRight w:val="0"/>
                  <w:marTop w:val="0"/>
                  <w:marBottom w:val="0"/>
                  <w:divBdr>
                    <w:top w:val="none" w:sz="0" w:space="0" w:color="auto"/>
                    <w:left w:val="none" w:sz="0" w:space="0" w:color="auto"/>
                    <w:bottom w:val="none" w:sz="0" w:space="0" w:color="auto"/>
                    <w:right w:val="none" w:sz="0" w:space="0" w:color="auto"/>
                  </w:divBdr>
                  <w:divsChild>
                    <w:div w:id="797382414">
                      <w:marLeft w:val="0"/>
                      <w:marRight w:val="0"/>
                      <w:marTop w:val="0"/>
                      <w:marBottom w:val="0"/>
                      <w:divBdr>
                        <w:top w:val="none" w:sz="0" w:space="0" w:color="auto"/>
                        <w:left w:val="none" w:sz="0" w:space="0" w:color="auto"/>
                        <w:bottom w:val="none" w:sz="0" w:space="0" w:color="auto"/>
                        <w:right w:val="none" w:sz="0" w:space="0" w:color="auto"/>
                      </w:divBdr>
                    </w:div>
                  </w:divsChild>
                </w:div>
                <w:div w:id="143396065">
                  <w:marLeft w:val="0"/>
                  <w:marRight w:val="0"/>
                  <w:marTop w:val="0"/>
                  <w:marBottom w:val="0"/>
                  <w:divBdr>
                    <w:top w:val="none" w:sz="0" w:space="0" w:color="auto"/>
                    <w:left w:val="none" w:sz="0" w:space="0" w:color="auto"/>
                    <w:bottom w:val="none" w:sz="0" w:space="0" w:color="auto"/>
                    <w:right w:val="none" w:sz="0" w:space="0" w:color="auto"/>
                  </w:divBdr>
                  <w:divsChild>
                    <w:div w:id="1547833288">
                      <w:marLeft w:val="0"/>
                      <w:marRight w:val="0"/>
                      <w:marTop w:val="0"/>
                      <w:marBottom w:val="0"/>
                      <w:divBdr>
                        <w:top w:val="none" w:sz="0" w:space="0" w:color="auto"/>
                        <w:left w:val="none" w:sz="0" w:space="0" w:color="auto"/>
                        <w:bottom w:val="none" w:sz="0" w:space="0" w:color="auto"/>
                        <w:right w:val="none" w:sz="0" w:space="0" w:color="auto"/>
                      </w:divBdr>
                    </w:div>
                  </w:divsChild>
                </w:div>
                <w:div w:id="144048256">
                  <w:marLeft w:val="0"/>
                  <w:marRight w:val="0"/>
                  <w:marTop w:val="0"/>
                  <w:marBottom w:val="0"/>
                  <w:divBdr>
                    <w:top w:val="none" w:sz="0" w:space="0" w:color="auto"/>
                    <w:left w:val="none" w:sz="0" w:space="0" w:color="auto"/>
                    <w:bottom w:val="none" w:sz="0" w:space="0" w:color="auto"/>
                    <w:right w:val="none" w:sz="0" w:space="0" w:color="auto"/>
                  </w:divBdr>
                  <w:divsChild>
                    <w:div w:id="1539778466">
                      <w:marLeft w:val="0"/>
                      <w:marRight w:val="0"/>
                      <w:marTop w:val="0"/>
                      <w:marBottom w:val="0"/>
                      <w:divBdr>
                        <w:top w:val="none" w:sz="0" w:space="0" w:color="auto"/>
                        <w:left w:val="none" w:sz="0" w:space="0" w:color="auto"/>
                        <w:bottom w:val="none" w:sz="0" w:space="0" w:color="auto"/>
                        <w:right w:val="none" w:sz="0" w:space="0" w:color="auto"/>
                      </w:divBdr>
                    </w:div>
                  </w:divsChild>
                </w:div>
                <w:div w:id="175001356">
                  <w:marLeft w:val="0"/>
                  <w:marRight w:val="0"/>
                  <w:marTop w:val="0"/>
                  <w:marBottom w:val="0"/>
                  <w:divBdr>
                    <w:top w:val="none" w:sz="0" w:space="0" w:color="auto"/>
                    <w:left w:val="none" w:sz="0" w:space="0" w:color="auto"/>
                    <w:bottom w:val="none" w:sz="0" w:space="0" w:color="auto"/>
                    <w:right w:val="none" w:sz="0" w:space="0" w:color="auto"/>
                  </w:divBdr>
                  <w:divsChild>
                    <w:div w:id="1648629552">
                      <w:marLeft w:val="0"/>
                      <w:marRight w:val="0"/>
                      <w:marTop w:val="0"/>
                      <w:marBottom w:val="0"/>
                      <w:divBdr>
                        <w:top w:val="none" w:sz="0" w:space="0" w:color="auto"/>
                        <w:left w:val="none" w:sz="0" w:space="0" w:color="auto"/>
                        <w:bottom w:val="none" w:sz="0" w:space="0" w:color="auto"/>
                        <w:right w:val="none" w:sz="0" w:space="0" w:color="auto"/>
                      </w:divBdr>
                    </w:div>
                  </w:divsChild>
                </w:div>
                <w:div w:id="203565086">
                  <w:marLeft w:val="0"/>
                  <w:marRight w:val="0"/>
                  <w:marTop w:val="0"/>
                  <w:marBottom w:val="0"/>
                  <w:divBdr>
                    <w:top w:val="none" w:sz="0" w:space="0" w:color="auto"/>
                    <w:left w:val="none" w:sz="0" w:space="0" w:color="auto"/>
                    <w:bottom w:val="none" w:sz="0" w:space="0" w:color="auto"/>
                    <w:right w:val="none" w:sz="0" w:space="0" w:color="auto"/>
                  </w:divBdr>
                  <w:divsChild>
                    <w:div w:id="407533863">
                      <w:marLeft w:val="0"/>
                      <w:marRight w:val="0"/>
                      <w:marTop w:val="0"/>
                      <w:marBottom w:val="0"/>
                      <w:divBdr>
                        <w:top w:val="none" w:sz="0" w:space="0" w:color="auto"/>
                        <w:left w:val="none" w:sz="0" w:space="0" w:color="auto"/>
                        <w:bottom w:val="none" w:sz="0" w:space="0" w:color="auto"/>
                        <w:right w:val="none" w:sz="0" w:space="0" w:color="auto"/>
                      </w:divBdr>
                    </w:div>
                  </w:divsChild>
                </w:div>
                <w:div w:id="213346465">
                  <w:marLeft w:val="0"/>
                  <w:marRight w:val="0"/>
                  <w:marTop w:val="0"/>
                  <w:marBottom w:val="0"/>
                  <w:divBdr>
                    <w:top w:val="none" w:sz="0" w:space="0" w:color="auto"/>
                    <w:left w:val="none" w:sz="0" w:space="0" w:color="auto"/>
                    <w:bottom w:val="none" w:sz="0" w:space="0" w:color="auto"/>
                    <w:right w:val="none" w:sz="0" w:space="0" w:color="auto"/>
                  </w:divBdr>
                  <w:divsChild>
                    <w:div w:id="1075543966">
                      <w:marLeft w:val="0"/>
                      <w:marRight w:val="0"/>
                      <w:marTop w:val="0"/>
                      <w:marBottom w:val="0"/>
                      <w:divBdr>
                        <w:top w:val="none" w:sz="0" w:space="0" w:color="auto"/>
                        <w:left w:val="none" w:sz="0" w:space="0" w:color="auto"/>
                        <w:bottom w:val="none" w:sz="0" w:space="0" w:color="auto"/>
                        <w:right w:val="none" w:sz="0" w:space="0" w:color="auto"/>
                      </w:divBdr>
                    </w:div>
                  </w:divsChild>
                </w:div>
                <w:div w:id="213469632">
                  <w:marLeft w:val="0"/>
                  <w:marRight w:val="0"/>
                  <w:marTop w:val="0"/>
                  <w:marBottom w:val="0"/>
                  <w:divBdr>
                    <w:top w:val="none" w:sz="0" w:space="0" w:color="auto"/>
                    <w:left w:val="none" w:sz="0" w:space="0" w:color="auto"/>
                    <w:bottom w:val="none" w:sz="0" w:space="0" w:color="auto"/>
                    <w:right w:val="none" w:sz="0" w:space="0" w:color="auto"/>
                  </w:divBdr>
                  <w:divsChild>
                    <w:div w:id="1231960315">
                      <w:marLeft w:val="0"/>
                      <w:marRight w:val="0"/>
                      <w:marTop w:val="0"/>
                      <w:marBottom w:val="0"/>
                      <w:divBdr>
                        <w:top w:val="none" w:sz="0" w:space="0" w:color="auto"/>
                        <w:left w:val="none" w:sz="0" w:space="0" w:color="auto"/>
                        <w:bottom w:val="none" w:sz="0" w:space="0" w:color="auto"/>
                        <w:right w:val="none" w:sz="0" w:space="0" w:color="auto"/>
                      </w:divBdr>
                    </w:div>
                  </w:divsChild>
                </w:div>
                <w:div w:id="228351314">
                  <w:marLeft w:val="0"/>
                  <w:marRight w:val="0"/>
                  <w:marTop w:val="0"/>
                  <w:marBottom w:val="0"/>
                  <w:divBdr>
                    <w:top w:val="none" w:sz="0" w:space="0" w:color="auto"/>
                    <w:left w:val="none" w:sz="0" w:space="0" w:color="auto"/>
                    <w:bottom w:val="none" w:sz="0" w:space="0" w:color="auto"/>
                    <w:right w:val="none" w:sz="0" w:space="0" w:color="auto"/>
                  </w:divBdr>
                  <w:divsChild>
                    <w:div w:id="1529297504">
                      <w:marLeft w:val="0"/>
                      <w:marRight w:val="0"/>
                      <w:marTop w:val="0"/>
                      <w:marBottom w:val="0"/>
                      <w:divBdr>
                        <w:top w:val="none" w:sz="0" w:space="0" w:color="auto"/>
                        <w:left w:val="none" w:sz="0" w:space="0" w:color="auto"/>
                        <w:bottom w:val="none" w:sz="0" w:space="0" w:color="auto"/>
                        <w:right w:val="none" w:sz="0" w:space="0" w:color="auto"/>
                      </w:divBdr>
                    </w:div>
                  </w:divsChild>
                </w:div>
                <w:div w:id="258368777">
                  <w:marLeft w:val="0"/>
                  <w:marRight w:val="0"/>
                  <w:marTop w:val="0"/>
                  <w:marBottom w:val="0"/>
                  <w:divBdr>
                    <w:top w:val="none" w:sz="0" w:space="0" w:color="auto"/>
                    <w:left w:val="none" w:sz="0" w:space="0" w:color="auto"/>
                    <w:bottom w:val="none" w:sz="0" w:space="0" w:color="auto"/>
                    <w:right w:val="none" w:sz="0" w:space="0" w:color="auto"/>
                  </w:divBdr>
                  <w:divsChild>
                    <w:div w:id="943729827">
                      <w:marLeft w:val="0"/>
                      <w:marRight w:val="0"/>
                      <w:marTop w:val="0"/>
                      <w:marBottom w:val="0"/>
                      <w:divBdr>
                        <w:top w:val="none" w:sz="0" w:space="0" w:color="auto"/>
                        <w:left w:val="none" w:sz="0" w:space="0" w:color="auto"/>
                        <w:bottom w:val="none" w:sz="0" w:space="0" w:color="auto"/>
                        <w:right w:val="none" w:sz="0" w:space="0" w:color="auto"/>
                      </w:divBdr>
                    </w:div>
                  </w:divsChild>
                </w:div>
                <w:div w:id="259460253">
                  <w:marLeft w:val="0"/>
                  <w:marRight w:val="0"/>
                  <w:marTop w:val="0"/>
                  <w:marBottom w:val="0"/>
                  <w:divBdr>
                    <w:top w:val="none" w:sz="0" w:space="0" w:color="auto"/>
                    <w:left w:val="none" w:sz="0" w:space="0" w:color="auto"/>
                    <w:bottom w:val="none" w:sz="0" w:space="0" w:color="auto"/>
                    <w:right w:val="none" w:sz="0" w:space="0" w:color="auto"/>
                  </w:divBdr>
                  <w:divsChild>
                    <w:div w:id="313920516">
                      <w:marLeft w:val="0"/>
                      <w:marRight w:val="0"/>
                      <w:marTop w:val="0"/>
                      <w:marBottom w:val="0"/>
                      <w:divBdr>
                        <w:top w:val="none" w:sz="0" w:space="0" w:color="auto"/>
                        <w:left w:val="none" w:sz="0" w:space="0" w:color="auto"/>
                        <w:bottom w:val="none" w:sz="0" w:space="0" w:color="auto"/>
                        <w:right w:val="none" w:sz="0" w:space="0" w:color="auto"/>
                      </w:divBdr>
                    </w:div>
                  </w:divsChild>
                </w:div>
                <w:div w:id="266432197">
                  <w:marLeft w:val="0"/>
                  <w:marRight w:val="0"/>
                  <w:marTop w:val="0"/>
                  <w:marBottom w:val="0"/>
                  <w:divBdr>
                    <w:top w:val="none" w:sz="0" w:space="0" w:color="auto"/>
                    <w:left w:val="none" w:sz="0" w:space="0" w:color="auto"/>
                    <w:bottom w:val="none" w:sz="0" w:space="0" w:color="auto"/>
                    <w:right w:val="none" w:sz="0" w:space="0" w:color="auto"/>
                  </w:divBdr>
                  <w:divsChild>
                    <w:div w:id="1285770516">
                      <w:marLeft w:val="0"/>
                      <w:marRight w:val="0"/>
                      <w:marTop w:val="0"/>
                      <w:marBottom w:val="0"/>
                      <w:divBdr>
                        <w:top w:val="none" w:sz="0" w:space="0" w:color="auto"/>
                        <w:left w:val="none" w:sz="0" w:space="0" w:color="auto"/>
                        <w:bottom w:val="none" w:sz="0" w:space="0" w:color="auto"/>
                        <w:right w:val="none" w:sz="0" w:space="0" w:color="auto"/>
                      </w:divBdr>
                    </w:div>
                  </w:divsChild>
                </w:div>
                <w:div w:id="269356499">
                  <w:marLeft w:val="0"/>
                  <w:marRight w:val="0"/>
                  <w:marTop w:val="0"/>
                  <w:marBottom w:val="0"/>
                  <w:divBdr>
                    <w:top w:val="none" w:sz="0" w:space="0" w:color="auto"/>
                    <w:left w:val="none" w:sz="0" w:space="0" w:color="auto"/>
                    <w:bottom w:val="none" w:sz="0" w:space="0" w:color="auto"/>
                    <w:right w:val="none" w:sz="0" w:space="0" w:color="auto"/>
                  </w:divBdr>
                  <w:divsChild>
                    <w:div w:id="837116458">
                      <w:marLeft w:val="0"/>
                      <w:marRight w:val="0"/>
                      <w:marTop w:val="0"/>
                      <w:marBottom w:val="0"/>
                      <w:divBdr>
                        <w:top w:val="none" w:sz="0" w:space="0" w:color="auto"/>
                        <w:left w:val="none" w:sz="0" w:space="0" w:color="auto"/>
                        <w:bottom w:val="none" w:sz="0" w:space="0" w:color="auto"/>
                        <w:right w:val="none" w:sz="0" w:space="0" w:color="auto"/>
                      </w:divBdr>
                    </w:div>
                  </w:divsChild>
                </w:div>
                <w:div w:id="270939598">
                  <w:marLeft w:val="0"/>
                  <w:marRight w:val="0"/>
                  <w:marTop w:val="0"/>
                  <w:marBottom w:val="0"/>
                  <w:divBdr>
                    <w:top w:val="none" w:sz="0" w:space="0" w:color="auto"/>
                    <w:left w:val="none" w:sz="0" w:space="0" w:color="auto"/>
                    <w:bottom w:val="none" w:sz="0" w:space="0" w:color="auto"/>
                    <w:right w:val="none" w:sz="0" w:space="0" w:color="auto"/>
                  </w:divBdr>
                  <w:divsChild>
                    <w:div w:id="1433091387">
                      <w:marLeft w:val="0"/>
                      <w:marRight w:val="0"/>
                      <w:marTop w:val="0"/>
                      <w:marBottom w:val="0"/>
                      <w:divBdr>
                        <w:top w:val="none" w:sz="0" w:space="0" w:color="auto"/>
                        <w:left w:val="none" w:sz="0" w:space="0" w:color="auto"/>
                        <w:bottom w:val="none" w:sz="0" w:space="0" w:color="auto"/>
                        <w:right w:val="none" w:sz="0" w:space="0" w:color="auto"/>
                      </w:divBdr>
                    </w:div>
                  </w:divsChild>
                </w:div>
                <w:div w:id="287854589">
                  <w:marLeft w:val="0"/>
                  <w:marRight w:val="0"/>
                  <w:marTop w:val="0"/>
                  <w:marBottom w:val="0"/>
                  <w:divBdr>
                    <w:top w:val="none" w:sz="0" w:space="0" w:color="auto"/>
                    <w:left w:val="none" w:sz="0" w:space="0" w:color="auto"/>
                    <w:bottom w:val="none" w:sz="0" w:space="0" w:color="auto"/>
                    <w:right w:val="none" w:sz="0" w:space="0" w:color="auto"/>
                  </w:divBdr>
                  <w:divsChild>
                    <w:div w:id="1997538425">
                      <w:marLeft w:val="0"/>
                      <w:marRight w:val="0"/>
                      <w:marTop w:val="0"/>
                      <w:marBottom w:val="0"/>
                      <w:divBdr>
                        <w:top w:val="none" w:sz="0" w:space="0" w:color="auto"/>
                        <w:left w:val="none" w:sz="0" w:space="0" w:color="auto"/>
                        <w:bottom w:val="none" w:sz="0" w:space="0" w:color="auto"/>
                        <w:right w:val="none" w:sz="0" w:space="0" w:color="auto"/>
                      </w:divBdr>
                    </w:div>
                  </w:divsChild>
                </w:div>
                <w:div w:id="288558170">
                  <w:marLeft w:val="0"/>
                  <w:marRight w:val="0"/>
                  <w:marTop w:val="0"/>
                  <w:marBottom w:val="0"/>
                  <w:divBdr>
                    <w:top w:val="none" w:sz="0" w:space="0" w:color="auto"/>
                    <w:left w:val="none" w:sz="0" w:space="0" w:color="auto"/>
                    <w:bottom w:val="none" w:sz="0" w:space="0" w:color="auto"/>
                    <w:right w:val="none" w:sz="0" w:space="0" w:color="auto"/>
                  </w:divBdr>
                  <w:divsChild>
                    <w:div w:id="721486989">
                      <w:marLeft w:val="0"/>
                      <w:marRight w:val="0"/>
                      <w:marTop w:val="0"/>
                      <w:marBottom w:val="0"/>
                      <w:divBdr>
                        <w:top w:val="none" w:sz="0" w:space="0" w:color="auto"/>
                        <w:left w:val="none" w:sz="0" w:space="0" w:color="auto"/>
                        <w:bottom w:val="none" w:sz="0" w:space="0" w:color="auto"/>
                        <w:right w:val="none" w:sz="0" w:space="0" w:color="auto"/>
                      </w:divBdr>
                    </w:div>
                  </w:divsChild>
                </w:div>
                <w:div w:id="290482466">
                  <w:marLeft w:val="0"/>
                  <w:marRight w:val="0"/>
                  <w:marTop w:val="0"/>
                  <w:marBottom w:val="0"/>
                  <w:divBdr>
                    <w:top w:val="none" w:sz="0" w:space="0" w:color="auto"/>
                    <w:left w:val="none" w:sz="0" w:space="0" w:color="auto"/>
                    <w:bottom w:val="none" w:sz="0" w:space="0" w:color="auto"/>
                    <w:right w:val="none" w:sz="0" w:space="0" w:color="auto"/>
                  </w:divBdr>
                  <w:divsChild>
                    <w:div w:id="1354763742">
                      <w:marLeft w:val="0"/>
                      <w:marRight w:val="0"/>
                      <w:marTop w:val="0"/>
                      <w:marBottom w:val="0"/>
                      <w:divBdr>
                        <w:top w:val="none" w:sz="0" w:space="0" w:color="auto"/>
                        <w:left w:val="none" w:sz="0" w:space="0" w:color="auto"/>
                        <w:bottom w:val="none" w:sz="0" w:space="0" w:color="auto"/>
                        <w:right w:val="none" w:sz="0" w:space="0" w:color="auto"/>
                      </w:divBdr>
                    </w:div>
                  </w:divsChild>
                </w:div>
                <w:div w:id="293558798">
                  <w:marLeft w:val="0"/>
                  <w:marRight w:val="0"/>
                  <w:marTop w:val="0"/>
                  <w:marBottom w:val="0"/>
                  <w:divBdr>
                    <w:top w:val="none" w:sz="0" w:space="0" w:color="auto"/>
                    <w:left w:val="none" w:sz="0" w:space="0" w:color="auto"/>
                    <w:bottom w:val="none" w:sz="0" w:space="0" w:color="auto"/>
                    <w:right w:val="none" w:sz="0" w:space="0" w:color="auto"/>
                  </w:divBdr>
                  <w:divsChild>
                    <w:div w:id="1022895314">
                      <w:marLeft w:val="0"/>
                      <w:marRight w:val="0"/>
                      <w:marTop w:val="0"/>
                      <w:marBottom w:val="0"/>
                      <w:divBdr>
                        <w:top w:val="none" w:sz="0" w:space="0" w:color="auto"/>
                        <w:left w:val="none" w:sz="0" w:space="0" w:color="auto"/>
                        <w:bottom w:val="none" w:sz="0" w:space="0" w:color="auto"/>
                        <w:right w:val="none" w:sz="0" w:space="0" w:color="auto"/>
                      </w:divBdr>
                    </w:div>
                  </w:divsChild>
                </w:div>
                <w:div w:id="295523907">
                  <w:marLeft w:val="0"/>
                  <w:marRight w:val="0"/>
                  <w:marTop w:val="0"/>
                  <w:marBottom w:val="0"/>
                  <w:divBdr>
                    <w:top w:val="none" w:sz="0" w:space="0" w:color="auto"/>
                    <w:left w:val="none" w:sz="0" w:space="0" w:color="auto"/>
                    <w:bottom w:val="none" w:sz="0" w:space="0" w:color="auto"/>
                    <w:right w:val="none" w:sz="0" w:space="0" w:color="auto"/>
                  </w:divBdr>
                  <w:divsChild>
                    <w:div w:id="437070688">
                      <w:marLeft w:val="0"/>
                      <w:marRight w:val="0"/>
                      <w:marTop w:val="0"/>
                      <w:marBottom w:val="0"/>
                      <w:divBdr>
                        <w:top w:val="none" w:sz="0" w:space="0" w:color="auto"/>
                        <w:left w:val="none" w:sz="0" w:space="0" w:color="auto"/>
                        <w:bottom w:val="none" w:sz="0" w:space="0" w:color="auto"/>
                        <w:right w:val="none" w:sz="0" w:space="0" w:color="auto"/>
                      </w:divBdr>
                    </w:div>
                  </w:divsChild>
                </w:div>
                <w:div w:id="296565771">
                  <w:marLeft w:val="0"/>
                  <w:marRight w:val="0"/>
                  <w:marTop w:val="0"/>
                  <w:marBottom w:val="0"/>
                  <w:divBdr>
                    <w:top w:val="none" w:sz="0" w:space="0" w:color="auto"/>
                    <w:left w:val="none" w:sz="0" w:space="0" w:color="auto"/>
                    <w:bottom w:val="none" w:sz="0" w:space="0" w:color="auto"/>
                    <w:right w:val="none" w:sz="0" w:space="0" w:color="auto"/>
                  </w:divBdr>
                  <w:divsChild>
                    <w:div w:id="333342270">
                      <w:marLeft w:val="0"/>
                      <w:marRight w:val="0"/>
                      <w:marTop w:val="0"/>
                      <w:marBottom w:val="0"/>
                      <w:divBdr>
                        <w:top w:val="none" w:sz="0" w:space="0" w:color="auto"/>
                        <w:left w:val="none" w:sz="0" w:space="0" w:color="auto"/>
                        <w:bottom w:val="none" w:sz="0" w:space="0" w:color="auto"/>
                        <w:right w:val="none" w:sz="0" w:space="0" w:color="auto"/>
                      </w:divBdr>
                    </w:div>
                  </w:divsChild>
                </w:div>
                <w:div w:id="311062730">
                  <w:marLeft w:val="0"/>
                  <w:marRight w:val="0"/>
                  <w:marTop w:val="0"/>
                  <w:marBottom w:val="0"/>
                  <w:divBdr>
                    <w:top w:val="none" w:sz="0" w:space="0" w:color="auto"/>
                    <w:left w:val="none" w:sz="0" w:space="0" w:color="auto"/>
                    <w:bottom w:val="none" w:sz="0" w:space="0" w:color="auto"/>
                    <w:right w:val="none" w:sz="0" w:space="0" w:color="auto"/>
                  </w:divBdr>
                  <w:divsChild>
                    <w:div w:id="1476751939">
                      <w:marLeft w:val="0"/>
                      <w:marRight w:val="0"/>
                      <w:marTop w:val="0"/>
                      <w:marBottom w:val="0"/>
                      <w:divBdr>
                        <w:top w:val="none" w:sz="0" w:space="0" w:color="auto"/>
                        <w:left w:val="none" w:sz="0" w:space="0" w:color="auto"/>
                        <w:bottom w:val="none" w:sz="0" w:space="0" w:color="auto"/>
                        <w:right w:val="none" w:sz="0" w:space="0" w:color="auto"/>
                      </w:divBdr>
                    </w:div>
                  </w:divsChild>
                </w:div>
                <w:div w:id="339162387">
                  <w:marLeft w:val="0"/>
                  <w:marRight w:val="0"/>
                  <w:marTop w:val="0"/>
                  <w:marBottom w:val="0"/>
                  <w:divBdr>
                    <w:top w:val="none" w:sz="0" w:space="0" w:color="auto"/>
                    <w:left w:val="none" w:sz="0" w:space="0" w:color="auto"/>
                    <w:bottom w:val="none" w:sz="0" w:space="0" w:color="auto"/>
                    <w:right w:val="none" w:sz="0" w:space="0" w:color="auto"/>
                  </w:divBdr>
                  <w:divsChild>
                    <w:div w:id="1174612555">
                      <w:marLeft w:val="0"/>
                      <w:marRight w:val="0"/>
                      <w:marTop w:val="0"/>
                      <w:marBottom w:val="0"/>
                      <w:divBdr>
                        <w:top w:val="none" w:sz="0" w:space="0" w:color="auto"/>
                        <w:left w:val="none" w:sz="0" w:space="0" w:color="auto"/>
                        <w:bottom w:val="none" w:sz="0" w:space="0" w:color="auto"/>
                        <w:right w:val="none" w:sz="0" w:space="0" w:color="auto"/>
                      </w:divBdr>
                    </w:div>
                  </w:divsChild>
                </w:div>
                <w:div w:id="354306282">
                  <w:marLeft w:val="0"/>
                  <w:marRight w:val="0"/>
                  <w:marTop w:val="0"/>
                  <w:marBottom w:val="0"/>
                  <w:divBdr>
                    <w:top w:val="none" w:sz="0" w:space="0" w:color="auto"/>
                    <w:left w:val="none" w:sz="0" w:space="0" w:color="auto"/>
                    <w:bottom w:val="none" w:sz="0" w:space="0" w:color="auto"/>
                    <w:right w:val="none" w:sz="0" w:space="0" w:color="auto"/>
                  </w:divBdr>
                  <w:divsChild>
                    <w:div w:id="129371094">
                      <w:marLeft w:val="0"/>
                      <w:marRight w:val="0"/>
                      <w:marTop w:val="0"/>
                      <w:marBottom w:val="0"/>
                      <w:divBdr>
                        <w:top w:val="none" w:sz="0" w:space="0" w:color="auto"/>
                        <w:left w:val="none" w:sz="0" w:space="0" w:color="auto"/>
                        <w:bottom w:val="none" w:sz="0" w:space="0" w:color="auto"/>
                        <w:right w:val="none" w:sz="0" w:space="0" w:color="auto"/>
                      </w:divBdr>
                    </w:div>
                  </w:divsChild>
                </w:div>
                <w:div w:id="357976460">
                  <w:marLeft w:val="0"/>
                  <w:marRight w:val="0"/>
                  <w:marTop w:val="0"/>
                  <w:marBottom w:val="0"/>
                  <w:divBdr>
                    <w:top w:val="none" w:sz="0" w:space="0" w:color="auto"/>
                    <w:left w:val="none" w:sz="0" w:space="0" w:color="auto"/>
                    <w:bottom w:val="none" w:sz="0" w:space="0" w:color="auto"/>
                    <w:right w:val="none" w:sz="0" w:space="0" w:color="auto"/>
                  </w:divBdr>
                  <w:divsChild>
                    <w:div w:id="205681606">
                      <w:marLeft w:val="0"/>
                      <w:marRight w:val="0"/>
                      <w:marTop w:val="0"/>
                      <w:marBottom w:val="0"/>
                      <w:divBdr>
                        <w:top w:val="none" w:sz="0" w:space="0" w:color="auto"/>
                        <w:left w:val="none" w:sz="0" w:space="0" w:color="auto"/>
                        <w:bottom w:val="none" w:sz="0" w:space="0" w:color="auto"/>
                        <w:right w:val="none" w:sz="0" w:space="0" w:color="auto"/>
                      </w:divBdr>
                    </w:div>
                  </w:divsChild>
                </w:div>
                <w:div w:id="361906262">
                  <w:marLeft w:val="0"/>
                  <w:marRight w:val="0"/>
                  <w:marTop w:val="0"/>
                  <w:marBottom w:val="0"/>
                  <w:divBdr>
                    <w:top w:val="none" w:sz="0" w:space="0" w:color="auto"/>
                    <w:left w:val="none" w:sz="0" w:space="0" w:color="auto"/>
                    <w:bottom w:val="none" w:sz="0" w:space="0" w:color="auto"/>
                    <w:right w:val="none" w:sz="0" w:space="0" w:color="auto"/>
                  </w:divBdr>
                  <w:divsChild>
                    <w:div w:id="1444763655">
                      <w:marLeft w:val="0"/>
                      <w:marRight w:val="0"/>
                      <w:marTop w:val="0"/>
                      <w:marBottom w:val="0"/>
                      <w:divBdr>
                        <w:top w:val="none" w:sz="0" w:space="0" w:color="auto"/>
                        <w:left w:val="none" w:sz="0" w:space="0" w:color="auto"/>
                        <w:bottom w:val="none" w:sz="0" w:space="0" w:color="auto"/>
                        <w:right w:val="none" w:sz="0" w:space="0" w:color="auto"/>
                      </w:divBdr>
                    </w:div>
                  </w:divsChild>
                </w:div>
                <w:div w:id="391932587">
                  <w:marLeft w:val="0"/>
                  <w:marRight w:val="0"/>
                  <w:marTop w:val="0"/>
                  <w:marBottom w:val="0"/>
                  <w:divBdr>
                    <w:top w:val="none" w:sz="0" w:space="0" w:color="auto"/>
                    <w:left w:val="none" w:sz="0" w:space="0" w:color="auto"/>
                    <w:bottom w:val="none" w:sz="0" w:space="0" w:color="auto"/>
                    <w:right w:val="none" w:sz="0" w:space="0" w:color="auto"/>
                  </w:divBdr>
                  <w:divsChild>
                    <w:div w:id="1805737631">
                      <w:marLeft w:val="0"/>
                      <w:marRight w:val="0"/>
                      <w:marTop w:val="0"/>
                      <w:marBottom w:val="0"/>
                      <w:divBdr>
                        <w:top w:val="none" w:sz="0" w:space="0" w:color="auto"/>
                        <w:left w:val="none" w:sz="0" w:space="0" w:color="auto"/>
                        <w:bottom w:val="none" w:sz="0" w:space="0" w:color="auto"/>
                        <w:right w:val="none" w:sz="0" w:space="0" w:color="auto"/>
                      </w:divBdr>
                    </w:div>
                  </w:divsChild>
                </w:div>
                <w:div w:id="396124296">
                  <w:marLeft w:val="0"/>
                  <w:marRight w:val="0"/>
                  <w:marTop w:val="0"/>
                  <w:marBottom w:val="0"/>
                  <w:divBdr>
                    <w:top w:val="none" w:sz="0" w:space="0" w:color="auto"/>
                    <w:left w:val="none" w:sz="0" w:space="0" w:color="auto"/>
                    <w:bottom w:val="none" w:sz="0" w:space="0" w:color="auto"/>
                    <w:right w:val="none" w:sz="0" w:space="0" w:color="auto"/>
                  </w:divBdr>
                  <w:divsChild>
                    <w:div w:id="1077358522">
                      <w:marLeft w:val="0"/>
                      <w:marRight w:val="0"/>
                      <w:marTop w:val="0"/>
                      <w:marBottom w:val="0"/>
                      <w:divBdr>
                        <w:top w:val="none" w:sz="0" w:space="0" w:color="auto"/>
                        <w:left w:val="none" w:sz="0" w:space="0" w:color="auto"/>
                        <w:bottom w:val="none" w:sz="0" w:space="0" w:color="auto"/>
                        <w:right w:val="none" w:sz="0" w:space="0" w:color="auto"/>
                      </w:divBdr>
                    </w:div>
                  </w:divsChild>
                </w:div>
                <w:div w:id="400100866">
                  <w:marLeft w:val="0"/>
                  <w:marRight w:val="0"/>
                  <w:marTop w:val="0"/>
                  <w:marBottom w:val="0"/>
                  <w:divBdr>
                    <w:top w:val="none" w:sz="0" w:space="0" w:color="auto"/>
                    <w:left w:val="none" w:sz="0" w:space="0" w:color="auto"/>
                    <w:bottom w:val="none" w:sz="0" w:space="0" w:color="auto"/>
                    <w:right w:val="none" w:sz="0" w:space="0" w:color="auto"/>
                  </w:divBdr>
                  <w:divsChild>
                    <w:div w:id="1236428484">
                      <w:marLeft w:val="0"/>
                      <w:marRight w:val="0"/>
                      <w:marTop w:val="0"/>
                      <w:marBottom w:val="0"/>
                      <w:divBdr>
                        <w:top w:val="none" w:sz="0" w:space="0" w:color="auto"/>
                        <w:left w:val="none" w:sz="0" w:space="0" w:color="auto"/>
                        <w:bottom w:val="none" w:sz="0" w:space="0" w:color="auto"/>
                        <w:right w:val="none" w:sz="0" w:space="0" w:color="auto"/>
                      </w:divBdr>
                    </w:div>
                  </w:divsChild>
                </w:div>
                <w:div w:id="400491728">
                  <w:marLeft w:val="0"/>
                  <w:marRight w:val="0"/>
                  <w:marTop w:val="0"/>
                  <w:marBottom w:val="0"/>
                  <w:divBdr>
                    <w:top w:val="none" w:sz="0" w:space="0" w:color="auto"/>
                    <w:left w:val="none" w:sz="0" w:space="0" w:color="auto"/>
                    <w:bottom w:val="none" w:sz="0" w:space="0" w:color="auto"/>
                    <w:right w:val="none" w:sz="0" w:space="0" w:color="auto"/>
                  </w:divBdr>
                  <w:divsChild>
                    <w:div w:id="874929079">
                      <w:marLeft w:val="0"/>
                      <w:marRight w:val="0"/>
                      <w:marTop w:val="0"/>
                      <w:marBottom w:val="0"/>
                      <w:divBdr>
                        <w:top w:val="none" w:sz="0" w:space="0" w:color="auto"/>
                        <w:left w:val="none" w:sz="0" w:space="0" w:color="auto"/>
                        <w:bottom w:val="none" w:sz="0" w:space="0" w:color="auto"/>
                        <w:right w:val="none" w:sz="0" w:space="0" w:color="auto"/>
                      </w:divBdr>
                    </w:div>
                  </w:divsChild>
                </w:div>
                <w:div w:id="404230159">
                  <w:marLeft w:val="0"/>
                  <w:marRight w:val="0"/>
                  <w:marTop w:val="0"/>
                  <w:marBottom w:val="0"/>
                  <w:divBdr>
                    <w:top w:val="none" w:sz="0" w:space="0" w:color="auto"/>
                    <w:left w:val="none" w:sz="0" w:space="0" w:color="auto"/>
                    <w:bottom w:val="none" w:sz="0" w:space="0" w:color="auto"/>
                    <w:right w:val="none" w:sz="0" w:space="0" w:color="auto"/>
                  </w:divBdr>
                  <w:divsChild>
                    <w:div w:id="213808710">
                      <w:marLeft w:val="0"/>
                      <w:marRight w:val="0"/>
                      <w:marTop w:val="0"/>
                      <w:marBottom w:val="0"/>
                      <w:divBdr>
                        <w:top w:val="none" w:sz="0" w:space="0" w:color="auto"/>
                        <w:left w:val="none" w:sz="0" w:space="0" w:color="auto"/>
                        <w:bottom w:val="none" w:sz="0" w:space="0" w:color="auto"/>
                        <w:right w:val="none" w:sz="0" w:space="0" w:color="auto"/>
                      </w:divBdr>
                    </w:div>
                  </w:divsChild>
                </w:div>
                <w:div w:id="414863818">
                  <w:marLeft w:val="0"/>
                  <w:marRight w:val="0"/>
                  <w:marTop w:val="0"/>
                  <w:marBottom w:val="0"/>
                  <w:divBdr>
                    <w:top w:val="none" w:sz="0" w:space="0" w:color="auto"/>
                    <w:left w:val="none" w:sz="0" w:space="0" w:color="auto"/>
                    <w:bottom w:val="none" w:sz="0" w:space="0" w:color="auto"/>
                    <w:right w:val="none" w:sz="0" w:space="0" w:color="auto"/>
                  </w:divBdr>
                  <w:divsChild>
                    <w:div w:id="308755691">
                      <w:marLeft w:val="0"/>
                      <w:marRight w:val="0"/>
                      <w:marTop w:val="0"/>
                      <w:marBottom w:val="0"/>
                      <w:divBdr>
                        <w:top w:val="none" w:sz="0" w:space="0" w:color="auto"/>
                        <w:left w:val="none" w:sz="0" w:space="0" w:color="auto"/>
                        <w:bottom w:val="none" w:sz="0" w:space="0" w:color="auto"/>
                        <w:right w:val="none" w:sz="0" w:space="0" w:color="auto"/>
                      </w:divBdr>
                    </w:div>
                  </w:divsChild>
                </w:div>
                <w:div w:id="419063720">
                  <w:marLeft w:val="0"/>
                  <w:marRight w:val="0"/>
                  <w:marTop w:val="0"/>
                  <w:marBottom w:val="0"/>
                  <w:divBdr>
                    <w:top w:val="none" w:sz="0" w:space="0" w:color="auto"/>
                    <w:left w:val="none" w:sz="0" w:space="0" w:color="auto"/>
                    <w:bottom w:val="none" w:sz="0" w:space="0" w:color="auto"/>
                    <w:right w:val="none" w:sz="0" w:space="0" w:color="auto"/>
                  </w:divBdr>
                  <w:divsChild>
                    <w:div w:id="783692791">
                      <w:marLeft w:val="0"/>
                      <w:marRight w:val="0"/>
                      <w:marTop w:val="0"/>
                      <w:marBottom w:val="0"/>
                      <w:divBdr>
                        <w:top w:val="none" w:sz="0" w:space="0" w:color="auto"/>
                        <w:left w:val="none" w:sz="0" w:space="0" w:color="auto"/>
                        <w:bottom w:val="none" w:sz="0" w:space="0" w:color="auto"/>
                        <w:right w:val="none" w:sz="0" w:space="0" w:color="auto"/>
                      </w:divBdr>
                    </w:div>
                  </w:divsChild>
                </w:div>
                <w:div w:id="444423470">
                  <w:marLeft w:val="0"/>
                  <w:marRight w:val="0"/>
                  <w:marTop w:val="0"/>
                  <w:marBottom w:val="0"/>
                  <w:divBdr>
                    <w:top w:val="none" w:sz="0" w:space="0" w:color="auto"/>
                    <w:left w:val="none" w:sz="0" w:space="0" w:color="auto"/>
                    <w:bottom w:val="none" w:sz="0" w:space="0" w:color="auto"/>
                    <w:right w:val="none" w:sz="0" w:space="0" w:color="auto"/>
                  </w:divBdr>
                  <w:divsChild>
                    <w:div w:id="458718741">
                      <w:marLeft w:val="0"/>
                      <w:marRight w:val="0"/>
                      <w:marTop w:val="0"/>
                      <w:marBottom w:val="0"/>
                      <w:divBdr>
                        <w:top w:val="none" w:sz="0" w:space="0" w:color="auto"/>
                        <w:left w:val="none" w:sz="0" w:space="0" w:color="auto"/>
                        <w:bottom w:val="none" w:sz="0" w:space="0" w:color="auto"/>
                        <w:right w:val="none" w:sz="0" w:space="0" w:color="auto"/>
                      </w:divBdr>
                    </w:div>
                  </w:divsChild>
                </w:div>
                <w:div w:id="452985449">
                  <w:marLeft w:val="0"/>
                  <w:marRight w:val="0"/>
                  <w:marTop w:val="0"/>
                  <w:marBottom w:val="0"/>
                  <w:divBdr>
                    <w:top w:val="none" w:sz="0" w:space="0" w:color="auto"/>
                    <w:left w:val="none" w:sz="0" w:space="0" w:color="auto"/>
                    <w:bottom w:val="none" w:sz="0" w:space="0" w:color="auto"/>
                    <w:right w:val="none" w:sz="0" w:space="0" w:color="auto"/>
                  </w:divBdr>
                  <w:divsChild>
                    <w:div w:id="1264806596">
                      <w:marLeft w:val="0"/>
                      <w:marRight w:val="0"/>
                      <w:marTop w:val="0"/>
                      <w:marBottom w:val="0"/>
                      <w:divBdr>
                        <w:top w:val="none" w:sz="0" w:space="0" w:color="auto"/>
                        <w:left w:val="none" w:sz="0" w:space="0" w:color="auto"/>
                        <w:bottom w:val="none" w:sz="0" w:space="0" w:color="auto"/>
                        <w:right w:val="none" w:sz="0" w:space="0" w:color="auto"/>
                      </w:divBdr>
                    </w:div>
                  </w:divsChild>
                </w:div>
                <w:div w:id="477958703">
                  <w:marLeft w:val="0"/>
                  <w:marRight w:val="0"/>
                  <w:marTop w:val="0"/>
                  <w:marBottom w:val="0"/>
                  <w:divBdr>
                    <w:top w:val="none" w:sz="0" w:space="0" w:color="auto"/>
                    <w:left w:val="none" w:sz="0" w:space="0" w:color="auto"/>
                    <w:bottom w:val="none" w:sz="0" w:space="0" w:color="auto"/>
                    <w:right w:val="none" w:sz="0" w:space="0" w:color="auto"/>
                  </w:divBdr>
                  <w:divsChild>
                    <w:div w:id="1327978286">
                      <w:marLeft w:val="0"/>
                      <w:marRight w:val="0"/>
                      <w:marTop w:val="0"/>
                      <w:marBottom w:val="0"/>
                      <w:divBdr>
                        <w:top w:val="none" w:sz="0" w:space="0" w:color="auto"/>
                        <w:left w:val="none" w:sz="0" w:space="0" w:color="auto"/>
                        <w:bottom w:val="none" w:sz="0" w:space="0" w:color="auto"/>
                        <w:right w:val="none" w:sz="0" w:space="0" w:color="auto"/>
                      </w:divBdr>
                    </w:div>
                  </w:divsChild>
                </w:div>
                <w:div w:id="495805796">
                  <w:marLeft w:val="0"/>
                  <w:marRight w:val="0"/>
                  <w:marTop w:val="0"/>
                  <w:marBottom w:val="0"/>
                  <w:divBdr>
                    <w:top w:val="none" w:sz="0" w:space="0" w:color="auto"/>
                    <w:left w:val="none" w:sz="0" w:space="0" w:color="auto"/>
                    <w:bottom w:val="none" w:sz="0" w:space="0" w:color="auto"/>
                    <w:right w:val="none" w:sz="0" w:space="0" w:color="auto"/>
                  </w:divBdr>
                  <w:divsChild>
                    <w:div w:id="1480995577">
                      <w:marLeft w:val="0"/>
                      <w:marRight w:val="0"/>
                      <w:marTop w:val="0"/>
                      <w:marBottom w:val="0"/>
                      <w:divBdr>
                        <w:top w:val="none" w:sz="0" w:space="0" w:color="auto"/>
                        <w:left w:val="none" w:sz="0" w:space="0" w:color="auto"/>
                        <w:bottom w:val="none" w:sz="0" w:space="0" w:color="auto"/>
                        <w:right w:val="none" w:sz="0" w:space="0" w:color="auto"/>
                      </w:divBdr>
                    </w:div>
                  </w:divsChild>
                </w:div>
                <w:div w:id="504051319">
                  <w:marLeft w:val="0"/>
                  <w:marRight w:val="0"/>
                  <w:marTop w:val="0"/>
                  <w:marBottom w:val="0"/>
                  <w:divBdr>
                    <w:top w:val="none" w:sz="0" w:space="0" w:color="auto"/>
                    <w:left w:val="none" w:sz="0" w:space="0" w:color="auto"/>
                    <w:bottom w:val="none" w:sz="0" w:space="0" w:color="auto"/>
                    <w:right w:val="none" w:sz="0" w:space="0" w:color="auto"/>
                  </w:divBdr>
                  <w:divsChild>
                    <w:div w:id="6058483">
                      <w:marLeft w:val="0"/>
                      <w:marRight w:val="0"/>
                      <w:marTop w:val="0"/>
                      <w:marBottom w:val="0"/>
                      <w:divBdr>
                        <w:top w:val="none" w:sz="0" w:space="0" w:color="auto"/>
                        <w:left w:val="none" w:sz="0" w:space="0" w:color="auto"/>
                        <w:bottom w:val="none" w:sz="0" w:space="0" w:color="auto"/>
                        <w:right w:val="none" w:sz="0" w:space="0" w:color="auto"/>
                      </w:divBdr>
                    </w:div>
                  </w:divsChild>
                </w:div>
                <w:div w:id="505369667">
                  <w:marLeft w:val="0"/>
                  <w:marRight w:val="0"/>
                  <w:marTop w:val="0"/>
                  <w:marBottom w:val="0"/>
                  <w:divBdr>
                    <w:top w:val="none" w:sz="0" w:space="0" w:color="auto"/>
                    <w:left w:val="none" w:sz="0" w:space="0" w:color="auto"/>
                    <w:bottom w:val="none" w:sz="0" w:space="0" w:color="auto"/>
                    <w:right w:val="none" w:sz="0" w:space="0" w:color="auto"/>
                  </w:divBdr>
                  <w:divsChild>
                    <w:div w:id="1834108003">
                      <w:marLeft w:val="0"/>
                      <w:marRight w:val="0"/>
                      <w:marTop w:val="0"/>
                      <w:marBottom w:val="0"/>
                      <w:divBdr>
                        <w:top w:val="none" w:sz="0" w:space="0" w:color="auto"/>
                        <w:left w:val="none" w:sz="0" w:space="0" w:color="auto"/>
                        <w:bottom w:val="none" w:sz="0" w:space="0" w:color="auto"/>
                        <w:right w:val="none" w:sz="0" w:space="0" w:color="auto"/>
                      </w:divBdr>
                    </w:div>
                  </w:divsChild>
                </w:div>
                <w:div w:id="506529411">
                  <w:marLeft w:val="0"/>
                  <w:marRight w:val="0"/>
                  <w:marTop w:val="0"/>
                  <w:marBottom w:val="0"/>
                  <w:divBdr>
                    <w:top w:val="none" w:sz="0" w:space="0" w:color="auto"/>
                    <w:left w:val="none" w:sz="0" w:space="0" w:color="auto"/>
                    <w:bottom w:val="none" w:sz="0" w:space="0" w:color="auto"/>
                    <w:right w:val="none" w:sz="0" w:space="0" w:color="auto"/>
                  </w:divBdr>
                  <w:divsChild>
                    <w:div w:id="2084333920">
                      <w:marLeft w:val="0"/>
                      <w:marRight w:val="0"/>
                      <w:marTop w:val="0"/>
                      <w:marBottom w:val="0"/>
                      <w:divBdr>
                        <w:top w:val="none" w:sz="0" w:space="0" w:color="auto"/>
                        <w:left w:val="none" w:sz="0" w:space="0" w:color="auto"/>
                        <w:bottom w:val="none" w:sz="0" w:space="0" w:color="auto"/>
                        <w:right w:val="none" w:sz="0" w:space="0" w:color="auto"/>
                      </w:divBdr>
                    </w:div>
                  </w:divsChild>
                </w:div>
                <w:div w:id="513034108">
                  <w:marLeft w:val="0"/>
                  <w:marRight w:val="0"/>
                  <w:marTop w:val="0"/>
                  <w:marBottom w:val="0"/>
                  <w:divBdr>
                    <w:top w:val="none" w:sz="0" w:space="0" w:color="auto"/>
                    <w:left w:val="none" w:sz="0" w:space="0" w:color="auto"/>
                    <w:bottom w:val="none" w:sz="0" w:space="0" w:color="auto"/>
                    <w:right w:val="none" w:sz="0" w:space="0" w:color="auto"/>
                  </w:divBdr>
                  <w:divsChild>
                    <w:div w:id="109663102">
                      <w:marLeft w:val="0"/>
                      <w:marRight w:val="0"/>
                      <w:marTop w:val="0"/>
                      <w:marBottom w:val="0"/>
                      <w:divBdr>
                        <w:top w:val="none" w:sz="0" w:space="0" w:color="auto"/>
                        <w:left w:val="none" w:sz="0" w:space="0" w:color="auto"/>
                        <w:bottom w:val="none" w:sz="0" w:space="0" w:color="auto"/>
                        <w:right w:val="none" w:sz="0" w:space="0" w:color="auto"/>
                      </w:divBdr>
                    </w:div>
                  </w:divsChild>
                </w:div>
                <w:div w:id="513224969">
                  <w:marLeft w:val="0"/>
                  <w:marRight w:val="0"/>
                  <w:marTop w:val="0"/>
                  <w:marBottom w:val="0"/>
                  <w:divBdr>
                    <w:top w:val="none" w:sz="0" w:space="0" w:color="auto"/>
                    <w:left w:val="none" w:sz="0" w:space="0" w:color="auto"/>
                    <w:bottom w:val="none" w:sz="0" w:space="0" w:color="auto"/>
                    <w:right w:val="none" w:sz="0" w:space="0" w:color="auto"/>
                  </w:divBdr>
                  <w:divsChild>
                    <w:div w:id="2122219046">
                      <w:marLeft w:val="0"/>
                      <w:marRight w:val="0"/>
                      <w:marTop w:val="0"/>
                      <w:marBottom w:val="0"/>
                      <w:divBdr>
                        <w:top w:val="none" w:sz="0" w:space="0" w:color="auto"/>
                        <w:left w:val="none" w:sz="0" w:space="0" w:color="auto"/>
                        <w:bottom w:val="none" w:sz="0" w:space="0" w:color="auto"/>
                        <w:right w:val="none" w:sz="0" w:space="0" w:color="auto"/>
                      </w:divBdr>
                    </w:div>
                  </w:divsChild>
                </w:div>
                <w:div w:id="514810574">
                  <w:marLeft w:val="0"/>
                  <w:marRight w:val="0"/>
                  <w:marTop w:val="0"/>
                  <w:marBottom w:val="0"/>
                  <w:divBdr>
                    <w:top w:val="none" w:sz="0" w:space="0" w:color="auto"/>
                    <w:left w:val="none" w:sz="0" w:space="0" w:color="auto"/>
                    <w:bottom w:val="none" w:sz="0" w:space="0" w:color="auto"/>
                    <w:right w:val="none" w:sz="0" w:space="0" w:color="auto"/>
                  </w:divBdr>
                  <w:divsChild>
                    <w:div w:id="357855254">
                      <w:marLeft w:val="0"/>
                      <w:marRight w:val="0"/>
                      <w:marTop w:val="0"/>
                      <w:marBottom w:val="0"/>
                      <w:divBdr>
                        <w:top w:val="none" w:sz="0" w:space="0" w:color="auto"/>
                        <w:left w:val="none" w:sz="0" w:space="0" w:color="auto"/>
                        <w:bottom w:val="none" w:sz="0" w:space="0" w:color="auto"/>
                        <w:right w:val="none" w:sz="0" w:space="0" w:color="auto"/>
                      </w:divBdr>
                    </w:div>
                  </w:divsChild>
                </w:div>
                <w:div w:id="520169880">
                  <w:marLeft w:val="0"/>
                  <w:marRight w:val="0"/>
                  <w:marTop w:val="0"/>
                  <w:marBottom w:val="0"/>
                  <w:divBdr>
                    <w:top w:val="none" w:sz="0" w:space="0" w:color="auto"/>
                    <w:left w:val="none" w:sz="0" w:space="0" w:color="auto"/>
                    <w:bottom w:val="none" w:sz="0" w:space="0" w:color="auto"/>
                    <w:right w:val="none" w:sz="0" w:space="0" w:color="auto"/>
                  </w:divBdr>
                  <w:divsChild>
                    <w:div w:id="605310996">
                      <w:marLeft w:val="0"/>
                      <w:marRight w:val="0"/>
                      <w:marTop w:val="0"/>
                      <w:marBottom w:val="0"/>
                      <w:divBdr>
                        <w:top w:val="none" w:sz="0" w:space="0" w:color="auto"/>
                        <w:left w:val="none" w:sz="0" w:space="0" w:color="auto"/>
                        <w:bottom w:val="none" w:sz="0" w:space="0" w:color="auto"/>
                        <w:right w:val="none" w:sz="0" w:space="0" w:color="auto"/>
                      </w:divBdr>
                    </w:div>
                  </w:divsChild>
                </w:div>
                <w:div w:id="526909891">
                  <w:marLeft w:val="0"/>
                  <w:marRight w:val="0"/>
                  <w:marTop w:val="0"/>
                  <w:marBottom w:val="0"/>
                  <w:divBdr>
                    <w:top w:val="none" w:sz="0" w:space="0" w:color="auto"/>
                    <w:left w:val="none" w:sz="0" w:space="0" w:color="auto"/>
                    <w:bottom w:val="none" w:sz="0" w:space="0" w:color="auto"/>
                    <w:right w:val="none" w:sz="0" w:space="0" w:color="auto"/>
                  </w:divBdr>
                  <w:divsChild>
                    <w:div w:id="339163698">
                      <w:marLeft w:val="0"/>
                      <w:marRight w:val="0"/>
                      <w:marTop w:val="0"/>
                      <w:marBottom w:val="0"/>
                      <w:divBdr>
                        <w:top w:val="none" w:sz="0" w:space="0" w:color="auto"/>
                        <w:left w:val="none" w:sz="0" w:space="0" w:color="auto"/>
                        <w:bottom w:val="none" w:sz="0" w:space="0" w:color="auto"/>
                        <w:right w:val="none" w:sz="0" w:space="0" w:color="auto"/>
                      </w:divBdr>
                    </w:div>
                  </w:divsChild>
                </w:div>
                <w:div w:id="531505094">
                  <w:marLeft w:val="0"/>
                  <w:marRight w:val="0"/>
                  <w:marTop w:val="0"/>
                  <w:marBottom w:val="0"/>
                  <w:divBdr>
                    <w:top w:val="none" w:sz="0" w:space="0" w:color="auto"/>
                    <w:left w:val="none" w:sz="0" w:space="0" w:color="auto"/>
                    <w:bottom w:val="none" w:sz="0" w:space="0" w:color="auto"/>
                    <w:right w:val="none" w:sz="0" w:space="0" w:color="auto"/>
                  </w:divBdr>
                  <w:divsChild>
                    <w:div w:id="641664258">
                      <w:marLeft w:val="0"/>
                      <w:marRight w:val="0"/>
                      <w:marTop w:val="0"/>
                      <w:marBottom w:val="0"/>
                      <w:divBdr>
                        <w:top w:val="none" w:sz="0" w:space="0" w:color="auto"/>
                        <w:left w:val="none" w:sz="0" w:space="0" w:color="auto"/>
                        <w:bottom w:val="none" w:sz="0" w:space="0" w:color="auto"/>
                        <w:right w:val="none" w:sz="0" w:space="0" w:color="auto"/>
                      </w:divBdr>
                    </w:div>
                  </w:divsChild>
                </w:div>
                <w:div w:id="531653098">
                  <w:marLeft w:val="0"/>
                  <w:marRight w:val="0"/>
                  <w:marTop w:val="0"/>
                  <w:marBottom w:val="0"/>
                  <w:divBdr>
                    <w:top w:val="none" w:sz="0" w:space="0" w:color="auto"/>
                    <w:left w:val="none" w:sz="0" w:space="0" w:color="auto"/>
                    <w:bottom w:val="none" w:sz="0" w:space="0" w:color="auto"/>
                    <w:right w:val="none" w:sz="0" w:space="0" w:color="auto"/>
                  </w:divBdr>
                  <w:divsChild>
                    <w:div w:id="1149587953">
                      <w:marLeft w:val="0"/>
                      <w:marRight w:val="0"/>
                      <w:marTop w:val="0"/>
                      <w:marBottom w:val="0"/>
                      <w:divBdr>
                        <w:top w:val="none" w:sz="0" w:space="0" w:color="auto"/>
                        <w:left w:val="none" w:sz="0" w:space="0" w:color="auto"/>
                        <w:bottom w:val="none" w:sz="0" w:space="0" w:color="auto"/>
                        <w:right w:val="none" w:sz="0" w:space="0" w:color="auto"/>
                      </w:divBdr>
                    </w:div>
                  </w:divsChild>
                </w:div>
                <w:div w:id="544413575">
                  <w:marLeft w:val="0"/>
                  <w:marRight w:val="0"/>
                  <w:marTop w:val="0"/>
                  <w:marBottom w:val="0"/>
                  <w:divBdr>
                    <w:top w:val="none" w:sz="0" w:space="0" w:color="auto"/>
                    <w:left w:val="none" w:sz="0" w:space="0" w:color="auto"/>
                    <w:bottom w:val="none" w:sz="0" w:space="0" w:color="auto"/>
                    <w:right w:val="none" w:sz="0" w:space="0" w:color="auto"/>
                  </w:divBdr>
                  <w:divsChild>
                    <w:div w:id="1332639773">
                      <w:marLeft w:val="0"/>
                      <w:marRight w:val="0"/>
                      <w:marTop w:val="0"/>
                      <w:marBottom w:val="0"/>
                      <w:divBdr>
                        <w:top w:val="none" w:sz="0" w:space="0" w:color="auto"/>
                        <w:left w:val="none" w:sz="0" w:space="0" w:color="auto"/>
                        <w:bottom w:val="none" w:sz="0" w:space="0" w:color="auto"/>
                        <w:right w:val="none" w:sz="0" w:space="0" w:color="auto"/>
                      </w:divBdr>
                    </w:div>
                  </w:divsChild>
                </w:div>
                <w:div w:id="550847577">
                  <w:marLeft w:val="0"/>
                  <w:marRight w:val="0"/>
                  <w:marTop w:val="0"/>
                  <w:marBottom w:val="0"/>
                  <w:divBdr>
                    <w:top w:val="none" w:sz="0" w:space="0" w:color="auto"/>
                    <w:left w:val="none" w:sz="0" w:space="0" w:color="auto"/>
                    <w:bottom w:val="none" w:sz="0" w:space="0" w:color="auto"/>
                    <w:right w:val="none" w:sz="0" w:space="0" w:color="auto"/>
                  </w:divBdr>
                  <w:divsChild>
                    <w:div w:id="1726447442">
                      <w:marLeft w:val="0"/>
                      <w:marRight w:val="0"/>
                      <w:marTop w:val="0"/>
                      <w:marBottom w:val="0"/>
                      <w:divBdr>
                        <w:top w:val="none" w:sz="0" w:space="0" w:color="auto"/>
                        <w:left w:val="none" w:sz="0" w:space="0" w:color="auto"/>
                        <w:bottom w:val="none" w:sz="0" w:space="0" w:color="auto"/>
                        <w:right w:val="none" w:sz="0" w:space="0" w:color="auto"/>
                      </w:divBdr>
                    </w:div>
                  </w:divsChild>
                </w:div>
                <w:div w:id="554203143">
                  <w:marLeft w:val="0"/>
                  <w:marRight w:val="0"/>
                  <w:marTop w:val="0"/>
                  <w:marBottom w:val="0"/>
                  <w:divBdr>
                    <w:top w:val="none" w:sz="0" w:space="0" w:color="auto"/>
                    <w:left w:val="none" w:sz="0" w:space="0" w:color="auto"/>
                    <w:bottom w:val="none" w:sz="0" w:space="0" w:color="auto"/>
                    <w:right w:val="none" w:sz="0" w:space="0" w:color="auto"/>
                  </w:divBdr>
                  <w:divsChild>
                    <w:div w:id="1975334770">
                      <w:marLeft w:val="0"/>
                      <w:marRight w:val="0"/>
                      <w:marTop w:val="0"/>
                      <w:marBottom w:val="0"/>
                      <w:divBdr>
                        <w:top w:val="none" w:sz="0" w:space="0" w:color="auto"/>
                        <w:left w:val="none" w:sz="0" w:space="0" w:color="auto"/>
                        <w:bottom w:val="none" w:sz="0" w:space="0" w:color="auto"/>
                        <w:right w:val="none" w:sz="0" w:space="0" w:color="auto"/>
                      </w:divBdr>
                    </w:div>
                  </w:divsChild>
                </w:div>
                <w:div w:id="560603767">
                  <w:marLeft w:val="0"/>
                  <w:marRight w:val="0"/>
                  <w:marTop w:val="0"/>
                  <w:marBottom w:val="0"/>
                  <w:divBdr>
                    <w:top w:val="none" w:sz="0" w:space="0" w:color="auto"/>
                    <w:left w:val="none" w:sz="0" w:space="0" w:color="auto"/>
                    <w:bottom w:val="none" w:sz="0" w:space="0" w:color="auto"/>
                    <w:right w:val="none" w:sz="0" w:space="0" w:color="auto"/>
                  </w:divBdr>
                  <w:divsChild>
                    <w:div w:id="1870876438">
                      <w:marLeft w:val="0"/>
                      <w:marRight w:val="0"/>
                      <w:marTop w:val="0"/>
                      <w:marBottom w:val="0"/>
                      <w:divBdr>
                        <w:top w:val="none" w:sz="0" w:space="0" w:color="auto"/>
                        <w:left w:val="none" w:sz="0" w:space="0" w:color="auto"/>
                        <w:bottom w:val="none" w:sz="0" w:space="0" w:color="auto"/>
                        <w:right w:val="none" w:sz="0" w:space="0" w:color="auto"/>
                      </w:divBdr>
                    </w:div>
                  </w:divsChild>
                </w:div>
                <w:div w:id="569925240">
                  <w:marLeft w:val="0"/>
                  <w:marRight w:val="0"/>
                  <w:marTop w:val="0"/>
                  <w:marBottom w:val="0"/>
                  <w:divBdr>
                    <w:top w:val="none" w:sz="0" w:space="0" w:color="auto"/>
                    <w:left w:val="none" w:sz="0" w:space="0" w:color="auto"/>
                    <w:bottom w:val="none" w:sz="0" w:space="0" w:color="auto"/>
                    <w:right w:val="none" w:sz="0" w:space="0" w:color="auto"/>
                  </w:divBdr>
                  <w:divsChild>
                    <w:div w:id="1778672468">
                      <w:marLeft w:val="0"/>
                      <w:marRight w:val="0"/>
                      <w:marTop w:val="0"/>
                      <w:marBottom w:val="0"/>
                      <w:divBdr>
                        <w:top w:val="none" w:sz="0" w:space="0" w:color="auto"/>
                        <w:left w:val="none" w:sz="0" w:space="0" w:color="auto"/>
                        <w:bottom w:val="none" w:sz="0" w:space="0" w:color="auto"/>
                        <w:right w:val="none" w:sz="0" w:space="0" w:color="auto"/>
                      </w:divBdr>
                    </w:div>
                  </w:divsChild>
                </w:div>
                <w:div w:id="576787252">
                  <w:marLeft w:val="0"/>
                  <w:marRight w:val="0"/>
                  <w:marTop w:val="0"/>
                  <w:marBottom w:val="0"/>
                  <w:divBdr>
                    <w:top w:val="none" w:sz="0" w:space="0" w:color="auto"/>
                    <w:left w:val="none" w:sz="0" w:space="0" w:color="auto"/>
                    <w:bottom w:val="none" w:sz="0" w:space="0" w:color="auto"/>
                    <w:right w:val="none" w:sz="0" w:space="0" w:color="auto"/>
                  </w:divBdr>
                  <w:divsChild>
                    <w:div w:id="1665088630">
                      <w:marLeft w:val="0"/>
                      <w:marRight w:val="0"/>
                      <w:marTop w:val="0"/>
                      <w:marBottom w:val="0"/>
                      <w:divBdr>
                        <w:top w:val="none" w:sz="0" w:space="0" w:color="auto"/>
                        <w:left w:val="none" w:sz="0" w:space="0" w:color="auto"/>
                        <w:bottom w:val="none" w:sz="0" w:space="0" w:color="auto"/>
                        <w:right w:val="none" w:sz="0" w:space="0" w:color="auto"/>
                      </w:divBdr>
                    </w:div>
                  </w:divsChild>
                </w:div>
                <w:div w:id="578638918">
                  <w:marLeft w:val="0"/>
                  <w:marRight w:val="0"/>
                  <w:marTop w:val="0"/>
                  <w:marBottom w:val="0"/>
                  <w:divBdr>
                    <w:top w:val="none" w:sz="0" w:space="0" w:color="auto"/>
                    <w:left w:val="none" w:sz="0" w:space="0" w:color="auto"/>
                    <w:bottom w:val="none" w:sz="0" w:space="0" w:color="auto"/>
                    <w:right w:val="none" w:sz="0" w:space="0" w:color="auto"/>
                  </w:divBdr>
                  <w:divsChild>
                    <w:div w:id="1795247320">
                      <w:marLeft w:val="0"/>
                      <w:marRight w:val="0"/>
                      <w:marTop w:val="0"/>
                      <w:marBottom w:val="0"/>
                      <w:divBdr>
                        <w:top w:val="none" w:sz="0" w:space="0" w:color="auto"/>
                        <w:left w:val="none" w:sz="0" w:space="0" w:color="auto"/>
                        <w:bottom w:val="none" w:sz="0" w:space="0" w:color="auto"/>
                        <w:right w:val="none" w:sz="0" w:space="0" w:color="auto"/>
                      </w:divBdr>
                    </w:div>
                  </w:divsChild>
                </w:div>
                <w:div w:id="589311039">
                  <w:marLeft w:val="0"/>
                  <w:marRight w:val="0"/>
                  <w:marTop w:val="0"/>
                  <w:marBottom w:val="0"/>
                  <w:divBdr>
                    <w:top w:val="none" w:sz="0" w:space="0" w:color="auto"/>
                    <w:left w:val="none" w:sz="0" w:space="0" w:color="auto"/>
                    <w:bottom w:val="none" w:sz="0" w:space="0" w:color="auto"/>
                    <w:right w:val="none" w:sz="0" w:space="0" w:color="auto"/>
                  </w:divBdr>
                  <w:divsChild>
                    <w:div w:id="1639451863">
                      <w:marLeft w:val="0"/>
                      <w:marRight w:val="0"/>
                      <w:marTop w:val="0"/>
                      <w:marBottom w:val="0"/>
                      <w:divBdr>
                        <w:top w:val="none" w:sz="0" w:space="0" w:color="auto"/>
                        <w:left w:val="none" w:sz="0" w:space="0" w:color="auto"/>
                        <w:bottom w:val="none" w:sz="0" w:space="0" w:color="auto"/>
                        <w:right w:val="none" w:sz="0" w:space="0" w:color="auto"/>
                      </w:divBdr>
                    </w:div>
                  </w:divsChild>
                </w:div>
                <w:div w:id="646671793">
                  <w:marLeft w:val="0"/>
                  <w:marRight w:val="0"/>
                  <w:marTop w:val="0"/>
                  <w:marBottom w:val="0"/>
                  <w:divBdr>
                    <w:top w:val="none" w:sz="0" w:space="0" w:color="auto"/>
                    <w:left w:val="none" w:sz="0" w:space="0" w:color="auto"/>
                    <w:bottom w:val="none" w:sz="0" w:space="0" w:color="auto"/>
                    <w:right w:val="none" w:sz="0" w:space="0" w:color="auto"/>
                  </w:divBdr>
                  <w:divsChild>
                    <w:div w:id="415059471">
                      <w:marLeft w:val="0"/>
                      <w:marRight w:val="0"/>
                      <w:marTop w:val="0"/>
                      <w:marBottom w:val="0"/>
                      <w:divBdr>
                        <w:top w:val="none" w:sz="0" w:space="0" w:color="auto"/>
                        <w:left w:val="none" w:sz="0" w:space="0" w:color="auto"/>
                        <w:bottom w:val="none" w:sz="0" w:space="0" w:color="auto"/>
                        <w:right w:val="none" w:sz="0" w:space="0" w:color="auto"/>
                      </w:divBdr>
                    </w:div>
                  </w:divsChild>
                </w:div>
                <w:div w:id="661398918">
                  <w:marLeft w:val="0"/>
                  <w:marRight w:val="0"/>
                  <w:marTop w:val="0"/>
                  <w:marBottom w:val="0"/>
                  <w:divBdr>
                    <w:top w:val="none" w:sz="0" w:space="0" w:color="auto"/>
                    <w:left w:val="none" w:sz="0" w:space="0" w:color="auto"/>
                    <w:bottom w:val="none" w:sz="0" w:space="0" w:color="auto"/>
                    <w:right w:val="none" w:sz="0" w:space="0" w:color="auto"/>
                  </w:divBdr>
                  <w:divsChild>
                    <w:div w:id="1547134994">
                      <w:marLeft w:val="0"/>
                      <w:marRight w:val="0"/>
                      <w:marTop w:val="0"/>
                      <w:marBottom w:val="0"/>
                      <w:divBdr>
                        <w:top w:val="none" w:sz="0" w:space="0" w:color="auto"/>
                        <w:left w:val="none" w:sz="0" w:space="0" w:color="auto"/>
                        <w:bottom w:val="none" w:sz="0" w:space="0" w:color="auto"/>
                        <w:right w:val="none" w:sz="0" w:space="0" w:color="auto"/>
                      </w:divBdr>
                    </w:div>
                  </w:divsChild>
                </w:div>
                <w:div w:id="682899125">
                  <w:marLeft w:val="0"/>
                  <w:marRight w:val="0"/>
                  <w:marTop w:val="0"/>
                  <w:marBottom w:val="0"/>
                  <w:divBdr>
                    <w:top w:val="none" w:sz="0" w:space="0" w:color="auto"/>
                    <w:left w:val="none" w:sz="0" w:space="0" w:color="auto"/>
                    <w:bottom w:val="none" w:sz="0" w:space="0" w:color="auto"/>
                    <w:right w:val="none" w:sz="0" w:space="0" w:color="auto"/>
                  </w:divBdr>
                  <w:divsChild>
                    <w:div w:id="708532822">
                      <w:marLeft w:val="0"/>
                      <w:marRight w:val="0"/>
                      <w:marTop w:val="0"/>
                      <w:marBottom w:val="0"/>
                      <w:divBdr>
                        <w:top w:val="none" w:sz="0" w:space="0" w:color="auto"/>
                        <w:left w:val="none" w:sz="0" w:space="0" w:color="auto"/>
                        <w:bottom w:val="none" w:sz="0" w:space="0" w:color="auto"/>
                        <w:right w:val="none" w:sz="0" w:space="0" w:color="auto"/>
                      </w:divBdr>
                    </w:div>
                  </w:divsChild>
                </w:div>
                <w:div w:id="705832968">
                  <w:marLeft w:val="0"/>
                  <w:marRight w:val="0"/>
                  <w:marTop w:val="0"/>
                  <w:marBottom w:val="0"/>
                  <w:divBdr>
                    <w:top w:val="none" w:sz="0" w:space="0" w:color="auto"/>
                    <w:left w:val="none" w:sz="0" w:space="0" w:color="auto"/>
                    <w:bottom w:val="none" w:sz="0" w:space="0" w:color="auto"/>
                    <w:right w:val="none" w:sz="0" w:space="0" w:color="auto"/>
                  </w:divBdr>
                  <w:divsChild>
                    <w:div w:id="102384369">
                      <w:marLeft w:val="0"/>
                      <w:marRight w:val="0"/>
                      <w:marTop w:val="0"/>
                      <w:marBottom w:val="0"/>
                      <w:divBdr>
                        <w:top w:val="none" w:sz="0" w:space="0" w:color="auto"/>
                        <w:left w:val="none" w:sz="0" w:space="0" w:color="auto"/>
                        <w:bottom w:val="none" w:sz="0" w:space="0" w:color="auto"/>
                        <w:right w:val="none" w:sz="0" w:space="0" w:color="auto"/>
                      </w:divBdr>
                    </w:div>
                  </w:divsChild>
                </w:div>
                <w:div w:id="713771738">
                  <w:marLeft w:val="0"/>
                  <w:marRight w:val="0"/>
                  <w:marTop w:val="0"/>
                  <w:marBottom w:val="0"/>
                  <w:divBdr>
                    <w:top w:val="none" w:sz="0" w:space="0" w:color="auto"/>
                    <w:left w:val="none" w:sz="0" w:space="0" w:color="auto"/>
                    <w:bottom w:val="none" w:sz="0" w:space="0" w:color="auto"/>
                    <w:right w:val="none" w:sz="0" w:space="0" w:color="auto"/>
                  </w:divBdr>
                  <w:divsChild>
                    <w:div w:id="407732014">
                      <w:marLeft w:val="0"/>
                      <w:marRight w:val="0"/>
                      <w:marTop w:val="0"/>
                      <w:marBottom w:val="0"/>
                      <w:divBdr>
                        <w:top w:val="none" w:sz="0" w:space="0" w:color="auto"/>
                        <w:left w:val="none" w:sz="0" w:space="0" w:color="auto"/>
                        <w:bottom w:val="none" w:sz="0" w:space="0" w:color="auto"/>
                        <w:right w:val="none" w:sz="0" w:space="0" w:color="auto"/>
                      </w:divBdr>
                    </w:div>
                  </w:divsChild>
                </w:div>
                <w:div w:id="753626292">
                  <w:marLeft w:val="0"/>
                  <w:marRight w:val="0"/>
                  <w:marTop w:val="0"/>
                  <w:marBottom w:val="0"/>
                  <w:divBdr>
                    <w:top w:val="none" w:sz="0" w:space="0" w:color="auto"/>
                    <w:left w:val="none" w:sz="0" w:space="0" w:color="auto"/>
                    <w:bottom w:val="none" w:sz="0" w:space="0" w:color="auto"/>
                    <w:right w:val="none" w:sz="0" w:space="0" w:color="auto"/>
                  </w:divBdr>
                  <w:divsChild>
                    <w:div w:id="832255701">
                      <w:marLeft w:val="0"/>
                      <w:marRight w:val="0"/>
                      <w:marTop w:val="0"/>
                      <w:marBottom w:val="0"/>
                      <w:divBdr>
                        <w:top w:val="none" w:sz="0" w:space="0" w:color="auto"/>
                        <w:left w:val="none" w:sz="0" w:space="0" w:color="auto"/>
                        <w:bottom w:val="none" w:sz="0" w:space="0" w:color="auto"/>
                        <w:right w:val="none" w:sz="0" w:space="0" w:color="auto"/>
                      </w:divBdr>
                    </w:div>
                  </w:divsChild>
                </w:div>
                <w:div w:id="757678503">
                  <w:marLeft w:val="0"/>
                  <w:marRight w:val="0"/>
                  <w:marTop w:val="0"/>
                  <w:marBottom w:val="0"/>
                  <w:divBdr>
                    <w:top w:val="none" w:sz="0" w:space="0" w:color="auto"/>
                    <w:left w:val="none" w:sz="0" w:space="0" w:color="auto"/>
                    <w:bottom w:val="none" w:sz="0" w:space="0" w:color="auto"/>
                    <w:right w:val="none" w:sz="0" w:space="0" w:color="auto"/>
                  </w:divBdr>
                  <w:divsChild>
                    <w:div w:id="1208374175">
                      <w:marLeft w:val="0"/>
                      <w:marRight w:val="0"/>
                      <w:marTop w:val="0"/>
                      <w:marBottom w:val="0"/>
                      <w:divBdr>
                        <w:top w:val="none" w:sz="0" w:space="0" w:color="auto"/>
                        <w:left w:val="none" w:sz="0" w:space="0" w:color="auto"/>
                        <w:bottom w:val="none" w:sz="0" w:space="0" w:color="auto"/>
                        <w:right w:val="none" w:sz="0" w:space="0" w:color="auto"/>
                      </w:divBdr>
                    </w:div>
                  </w:divsChild>
                </w:div>
                <w:div w:id="779647153">
                  <w:marLeft w:val="0"/>
                  <w:marRight w:val="0"/>
                  <w:marTop w:val="0"/>
                  <w:marBottom w:val="0"/>
                  <w:divBdr>
                    <w:top w:val="none" w:sz="0" w:space="0" w:color="auto"/>
                    <w:left w:val="none" w:sz="0" w:space="0" w:color="auto"/>
                    <w:bottom w:val="none" w:sz="0" w:space="0" w:color="auto"/>
                    <w:right w:val="none" w:sz="0" w:space="0" w:color="auto"/>
                  </w:divBdr>
                  <w:divsChild>
                    <w:div w:id="100614593">
                      <w:marLeft w:val="0"/>
                      <w:marRight w:val="0"/>
                      <w:marTop w:val="0"/>
                      <w:marBottom w:val="0"/>
                      <w:divBdr>
                        <w:top w:val="none" w:sz="0" w:space="0" w:color="auto"/>
                        <w:left w:val="none" w:sz="0" w:space="0" w:color="auto"/>
                        <w:bottom w:val="none" w:sz="0" w:space="0" w:color="auto"/>
                        <w:right w:val="none" w:sz="0" w:space="0" w:color="auto"/>
                      </w:divBdr>
                    </w:div>
                  </w:divsChild>
                </w:div>
                <w:div w:id="780295696">
                  <w:marLeft w:val="0"/>
                  <w:marRight w:val="0"/>
                  <w:marTop w:val="0"/>
                  <w:marBottom w:val="0"/>
                  <w:divBdr>
                    <w:top w:val="none" w:sz="0" w:space="0" w:color="auto"/>
                    <w:left w:val="none" w:sz="0" w:space="0" w:color="auto"/>
                    <w:bottom w:val="none" w:sz="0" w:space="0" w:color="auto"/>
                    <w:right w:val="none" w:sz="0" w:space="0" w:color="auto"/>
                  </w:divBdr>
                  <w:divsChild>
                    <w:div w:id="1745949672">
                      <w:marLeft w:val="0"/>
                      <w:marRight w:val="0"/>
                      <w:marTop w:val="0"/>
                      <w:marBottom w:val="0"/>
                      <w:divBdr>
                        <w:top w:val="none" w:sz="0" w:space="0" w:color="auto"/>
                        <w:left w:val="none" w:sz="0" w:space="0" w:color="auto"/>
                        <w:bottom w:val="none" w:sz="0" w:space="0" w:color="auto"/>
                        <w:right w:val="none" w:sz="0" w:space="0" w:color="auto"/>
                      </w:divBdr>
                    </w:div>
                  </w:divsChild>
                </w:div>
                <w:div w:id="793064196">
                  <w:marLeft w:val="0"/>
                  <w:marRight w:val="0"/>
                  <w:marTop w:val="0"/>
                  <w:marBottom w:val="0"/>
                  <w:divBdr>
                    <w:top w:val="none" w:sz="0" w:space="0" w:color="auto"/>
                    <w:left w:val="none" w:sz="0" w:space="0" w:color="auto"/>
                    <w:bottom w:val="none" w:sz="0" w:space="0" w:color="auto"/>
                    <w:right w:val="none" w:sz="0" w:space="0" w:color="auto"/>
                  </w:divBdr>
                  <w:divsChild>
                    <w:div w:id="874469954">
                      <w:marLeft w:val="0"/>
                      <w:marRight w:val="0"/>
                      <w:marTop w:val="0"/>
                      <w:marBottom w:val="0"/>
                      <w:divBdr>
                        <w:top w:val="none" w:sz="0" w:space="0" w:color="auto"/>
                        <w:left w:val="none" w:sz="0" w:space="0" w:color="auto"/>
                        <w:bottom w:val="none" w:sz="0" w:space="0" w:color="auto"/>
                        <w:right w:val="none" w:sz="0" w:space="0" w:color="auto"/>
                      </w:divBdr>
                    </w:div>
                  </w:divsChild>
                </w:div>
                <w:div w:id="806624333">
                  <w:marLeft w:val="0"/>
                  <w:marRight w:val="0"/>
                  <w:marTop w:val="0"/>
                  <w:marBottom w:val="0"/>
                  <w:divBdr>
                    <w:top w:val="none" w:sz="0" w:space="0" w:color="auto"/>
                    <w:left w:val="none" w:sz="0" w:space="0" w:color="auto"/>
                    <w:bottom w:val="none" w:sz="0" w:space="0" w:color="auto"/>
                    <w:right w:val="none" w:sz="0" w:space="0" w:color="auto"/>
                  </w:divBdr>
                  <w:divsChild>
                    <w:div w:id="932401923">
                      <w:marLeft w:val="0"/>
                      <w:marRight w:val="0"/>
                      <w:marTop w:val="0"/>
                      <w:marBottom w:val="0"/>
                      <w:divBdr>
                        <w:top w:val="none" w:sz="0" w:space="0" w:color="auto"/>
                        <w:left w:val="none" w:sz="0" w:space="0" w:color="auto"/>
                        <w:bottom w:val="none" w:sz="0" w:space="0" w:color="auto"/>
                        <w:right w:val="none" w:sz="0" w:space="0" w:color="auto"/>
                      </w:divBdr>
                    </w:div>
                  </w:divsChild>
                </w:div>
                <w:div w:id="817234905">
                  <w:marLeft w:val="0"/>
                  <w:marRight w:val="0"/>
                  <w:marTop w:val="0"/>
                  <w:marBottom w:val="0"/>
                  <w:divBdr>
                    <w:top w:val="none" w:sz="0" w:space="0" w:color="auto"/>
                    <w:left w:val="none" w:sz="0" w:space="0" w:color="auto"/>
                    <w:bottom w:val="none" w:sz="0" w:space="0" w:color="auto"/>
                    <w:right w:val="none" w:sz="0" w:space="0" w:color="auto"/>
                  </w:divBdr>
                  <w:divsChild>
                    <w:div w:id="1290820092">
                      <w:marLeft w:val="0"/>
                      <w:marRight w:val="0"/>
                      <w:marTop w:val="0"/>
                      <w:marBottom w:val="0"/>
                      <w:divBdr>
                        <w:top w:val="none" w:sz="0" w:space="0" w:color="auto"/>
                        <w:left w:val="none" w:sz="0" w:space="0" w:color="auto"/>
                        <w:bottom w:val="none" w:sz="0" w:space="0" w:color="auto"/>
                        <w:right w:val="none" w:sz="0" w:space="0" w:color="auto"/>
                      </w:divBdr>
                    </w:div>
                  </w:divsChild>
                </w:div>
                <w:div w:id="818574763">
                  <w:marLeft w:val="0"/>
                  <w:marRight w:val="0"/>
                  <w:marTop w:val="0"/>
                  <w:marBottom w:val="0"/>
                  <w:divBdr>
                    <w:top w:val="none" w:sz="0" w:space="0" w:color="auto"/>
                    <w:left w:val="none" w:sz="0" w:space="0" w:color="auto"/>
                    <w:bottom w:val="none" w:sz="0" w:space="0" w:color="auto"/>
                    <w:right w:val="none" w:sz="0" w:space="0" w:color="auto"/>
                  </w:divBdr>
                  <w:divsChild>
                    <w:div w:id="1384137107">
                      <w:marLeft w:val="0"/>
                      <w:marRight w:val="0"/>
                      <w:marTop w:val="0"/>
                      <w:marBottom w:val="0"/>
                      <w:divBdr>
                        <w:top w:val="none" w:sz="0" w:space="0" w:color="auto"/>
                        <w:left w:val="none" w:sz="0" w:space="0" w:color="auto"/>
                        <w:bottom w:val="none" w:sz="0" w:space="0" w:color="auto"/>
                        <w:right w:val="none" w:sz="0" w:space="0" w:color="auto"/>
                      </w:divBdr>
                    </w:div>
                  </w:divsChild>
                </w:div>
                <w:div w:id="833107884">
                  <w:marLeft w:val="0"/>
                  <w:marRight w:val="0"/>
                  <w:marTop w:val="0"/>
                  <w:marBottom w:val="0"/>
                  <w:divBdr>
                    <w:top w:val="none" w:sz="0" w:space="0" w:color="auto"/>
                    <w:left w:val="none" w:sz="0" w:space="0" w:color="auto"/>
                    <w:bottom w:val="none" w:sz="0" w:space="0" w:color="auto"/>
                    <w:right w:val="none" w:sz="0" w:space="0" w:color="auto"/>
                  </w:divBdr>
                  <w:divsChild>
                    <w:div w:id="893543812">
                      <w:marLeft w:val="0"/>
                      <w:marRight w:val="0"/>
                      <w:marTop w:val="0"/>
                      <w:marBottom w:val="0"/>
                      <w:divBdr>
                        <w:top w:val="none" w:sz="0" w:space="0" w:color="auto"/>
                        <w:left w:val="none" w:sz="0" w:space="0" w:color="auto"/>
                        <w:bottom w:val="none" w:sz="0" w:space="0" w:color="auto"/>
                        <w:right w:val="none" w:sz="0" w:space="0" w:color="auto"/>
                      </w:divBdr>
                    </w:div>
                  </w:divsChild>
                </w:div>
                <w:div w:id="838812660">
                  <w:marLeft w:val="0"/>
                  <w:marRight w:val="0"/>
                  <w:marTop w:val="0"/>
                  <w:marBottom w:val="0"/>
                  <w:divBdr>
                    <w:top w:val="none" w:sz="0" w:space="0" w:color="auto"/>
                    <w:left w:val="none" w:sz="0" w:space="0" w:color="auto"/>
                    <w:bottom w:val="none" w:sz="0" w:space="0" w:color="auto"/>
                    <w:right w:val="none" w:sz="0" w:space="0" w:color="auto"/>
                  </w:divBdr>
                  <w:divsChild>
                    <w:div w:id="604727084">
                      <w:marLeft w:val="0"/>
                      <w:marRight w:val="0"/>
                      <w:marTop w:val="0"/>
                      <w:marBottom w:val="0"/>
                      <w:divBdr>
                        <w:top w:val="none" w:sz="0" w:space="0" w:color="auto"/>
                        <w:left w:val="none" w:sz="0" w:space="0" w:color="auto"/>
                        <w:bottom w:val="none" w:sz="0" w:space="0" w:color="auto"/>
                        <w:right w:val="none" w:sz="0" w:space="0" w:color="auto"/>
                      </w:divBdr>
                    </w:div>
                  </w:divsChild>
                </w:div>
                <w:div w:id="846942944">
                  <w:marLeft w:val="0"/>
                  <w:marRight w:val="0"/>
                  <w:marTop w:val="0"/>
                  <w:marBottom w:val="0"/>
                  <w:divBdr>
                    <w:top w:val="none" w:sz="0" w:space="0" w:color="auto"/>
                    <w:left w:val="none" w:sz="0" w:space="0" w:color="auto"/>
                    <w:bottom w:val="none" w:sz="0" w:space="0" w:color="auto"/>
                    <w:right w:val="none" w:sz="0" w:space="0" w:color="auto"/>
                  </w:divBdr>
                  <w:divsChild>
                    <w:div w:id="393622830">
                      <w:marLeft w:val="0"/>
                      <w:marRight w:val="0"/>
                      <w:marTop w:val="0"/>
                      <w:marBottom w:val="0"/>
                      <w:divBdr>
                        <w:top w:val="none" w:sz="0" w:space="0" w:color="auto"/>
                        <w:left w:val="none" w:sz="0" w:space="0" w:color="auto"/>
                        <w:bottom w:val="none" w:sz="0" w:space="0" w:color="auto"/>
                        <w:right w:val="none" w:sz="0" w:space="0" w:color="auto"/>
                      </w:divBdr>
                    </w:div>
                  </w:divsChild>
                </w:div>
                <w:div w:id="864834037">
                  <w:marLeft w:val="0"/>
                  <w:marRight w:val="0"/>
                  <w:marTop w:val="0"/>
                  <w:marBottom w:val="0"/>
                  <w:divBdr>
                    <w:top w:val="none" w:sz="0" w:space="0" w:color="auto"/>
                    <w:left w:val="none" w:sz="0" w:space="0" w:color="auto"/>
                    <w:bottom w:val="none" w:sz="0" w:space="0" w:color="auto"/>
                    <w:right w:val="none" w:sz="0" w:space="0" w:color="auto"/>
                  </w:divBdr>
                  <w:divsChild>
                    <w:div w:id="183982771">
                      <w:marLeft w:val="0"/>
                      <w:marRight w:val="0"/>
                      <w:marTop w:val="0"/>
                      <w:marBottom w:val="0"/>
                      <w:divBdr>
                        <w:top w:val="none" w:sz="0" w:space="0" w:color="auto"/>
                        <w:left w:val="none" w:sz="0" w:space="0" w:color="auto"/>
                        <w:bottom w:val="none" w:sz="0" w:space="0" w:color="auto"/>
                        <w:right w:val="none" w:sz="0" w:space="0" w:color="auto"/>
                      </w:divBdr>
                    </w:div>
                  </w:divsChild>
                </w:div>
                <w:div w:id="868758782">
                  <w:marLeft w:val="0"/>
                  <w:marRight w:val="0"/>
                  <w:marTop w:val="0"/>
                  <w:marBottom w:val="0"/>
                  <w:divBdr>
                    <w:top w:val="none" w:sz="0" w:space="0" w:color="auto"/>
                    <w:left w:val="none" w:sz="0" w:space="0" w:color="auto"/>
                    <w:bottom w:val="none" w:sz="0" w:space="0" w:color="auto"/>
                    <w:right w:val="none" w:sz="0" w:space="0" w:color="auto"/>
                  </w:divBdr>
                  <w:divsChild>
                    <w:div w:id="1724791280">
                      <w:marLeft w:val="0"/>
                      <w:marRight w:val="0"/>
                      <w:marTop w:val="0"/>
                      <w:marBottom w:val="0"/>
                      <w:divBdr>
                        <w:top w:val="none" w:sz="0" w:space="0" w:color="auto"/>
                        <w:left w:val="none" w:sz="0" w:space="0" w:color="auto"/>
                        <w:bottom w:val="none" w:sz="0" w:space="0" w:color="auto"/>
                        <w:right w:val="none" w:sz="0" w:space="0" w:color="auto"/>
                      </w:divBdr>
                    </w:div>
                  </w:divsChild>
                </w:div>
                <w:div w:id="872113164">
                  <w:marLeft w:val="0"/>
                  <w:marRight w:val="0"/>
                  <w:marTop w:val="0"/>
                  <w:marBottom w:val="0"/>
                  <w:divBdr>
                    <w:top w:val="none" w:sz="0" w:space="0" w:color="auto"/>
                    <w:left w:val="none" w:sz="0" w:space="0" w:color="auto"/>
                    <w:bottom w:val="none" w:sz="0" w:space="0" w:color="auto"/>
                    <w:right w:val="none" w:sz="0" w:space="0" w:color="auto"/>
                  </w:divBdr>
                  <w:divsChild>
                    <w:div w:id="1520729805">
                      <w:marLeft w:val="0"/>
                      <w:marRight w:val="0"/>
                      <w:marTop w:val="0"/>
                      <w:marBottom w:val="0"/>
                      <w:divBdr>
                        <w:top w:val="none" w:sz="0" w:space="0" w:color="auto"/>
                        <w:left w:val="none" w:sz="0" w:space="0" w:color="auto"/>
                        <w:bottom w:val="none" w:sz="0" w:space="0" w:color="auto"/>
                        <w:right w:val="none" w:sz="0" w:space="0" w:color="auto"/>
                      </w:divBdr>
                    </w:div>
                  </w:divsChild>
                </w:div>
                <w:div w:id="876354737">
                  <w:marLeft w:val="0"/>
                  <w:marRight w:val="0"/>
                  <w:marTop w:val="0"/>
                  <w:marBottom w:val="0"/>
                  <w:divBdr>
                    <w:top w:val="none" w:sz="0" w:space="0" w:color="auto"/>
                    <w:left w:val="none" w:sz="0" w:space="0" w:color="auto"/>
                    <w:bottom w:val="none" w:sz="0" w:space="0" w:color="auto"/>
                    <w:right w:val="none" w:sz="0" w:space="0" w:color="auto"/>
                  </w:divBdr>
                  <w:divsChild>
                    <w:div w:id="1272543829">
                      <w:marLeft w:val="0"/>
                      <w:marRight w:val="0"/>
                      <w:marTop w:val="0"/>
                      <w:marBottom w:val="0"/>
                      <w:divBdr>
                        <w:top w:val="none" w:sz="0" w:space="0" w:color="auto"/>
                        <w:left w:val="none" w:sz="0" w:space="0" w:color="auto"/>
                        <w:bottom w:val="none" w:sz="0" w:space="0" w:color="auto"/>
                        <w:right w:val="none" w:sz="0" w:space="0" w:color="auto"/>
                      </w:divBdr>
                    </w:div>
                  </w:divsChild>
                </w:div>
                <w:div w:id="881140245">
                  <w:marLeft w:val="0"/>
                  <w:marRight w:val="0"/>
                  <w:marTop w:val="0"/>
                  <w:marBottom w:val="0"/>
                  <w:divBdr>
                    <w:top w:val="none" w:sz="0" w:space="0" w:color="auto"/>
                    <w:left w:val="none" w:sz="0" w:space="0" w:color="auto"/>
                    <w:bottom w:val="none" w:sz="0" w:space="0" w:color="auto"/>
                    <w:right w:val="none" w:sz="0" w:space="0" w:color="auto"/>
                  </w:divBdr>
                  <w:divsChild>
                    <w:div w:id="1386835266">
                      <w:marLeft w:val="0"/>
                      <w:marRight w:val="0"/>
                      <w:marTop w:val="0"/>
                      <w:marBottom w:val="0"/>
                      <w:divBdr>
                        <w:top w:val="none" w:sz="0" w:space="0" w:color="auto"/>
                        <w:left w:val="none" w:sz="0" w:space="0" w:color="auto"/>
                        <w:bottom w:val="none" w:sz="0" w:space="0" w:color="auto"/>
                        <w:right w:val="none" w:sz="0" w:space="0" w:color="auto"/>
                      </w:divBdr>
                    </w:div>
                  </w:divsChild>
                </w:div>
                <w:div w:id="895431142">
                  <w:marLeft w:val="0"/>
                  <w:marRight w:val="0"/>
                  <w:marTop w:val="0"/>
                  <w:marBottom w:val="0"/>
                  <w:divBdr>
                    <w:top w:val="none" w:sz="0" w:space="0" w:color="auto"/>
                    <w:left w:val="none" w:sz="0" w:space="0" w:color="auto"/>
                    <w:bottom w:val="none" w:sz="0" w:space="0" w:color="auto"/>
                    <w:right w:val="none" w:sz="0" w:space="0" w:color="auto"/>
                  </w:divBdr>
                  <w:divsChild>
                    <w:div w:id="1596208680">
                      <w:marLeft w:val="0"/>
                      <w:marRight w:val="0"/>
                      <w:marTop w:val="0"/>
                      <w:marBottom w:val="0"/>
                      <w:divBdr>
                        <w:top w:val="none" w:sz="0" w:space="0" w:color="auto"/>
                        <w:left w:val="none" w:sz="0" w:space="0" w:color="auto"/>
                        <w:bottom w:val="none" w:sz="0" w:space="0" w:color="auto"/>
                        <w:right w:val="none" w:sz="0" w:space="0" w:color="auto"/>
                      </w:divBdr>
                    </w:div>
                  </w:divsChild>
                </w:div>
                <w:div w:id="902527680">
                  <w:marLeft w:val="0"/>
                  <w:marRight w:val="0"/>
                  <w:marTop w:val="0"/>
                  <w:marBottom w:val="0"/>
                  <w:divBdr>
                    <w:top w:val="none" w:sz="0" w:space="0" w:color="auto"/>
                    <w:left w:val="none" w:sz="0" w:space="0" w:color="auto"/>
                    <w:bottom w:val="none" w:sz="0" w:space="0" w:color="auto"/>
                    <w:right w:val="none" w:sz="0" w:space="0" w:color="auto"/>
                  </w:divBdr>
                  <w:divsChild>
                    <w:div w:id="897857221">
                      <w:marLeft w:val="0"/>
                      <w:marRight w:val="0"/>
                      <w:marTop w:val="0"/>
                      <w:marBottom w:val="0"/>
                      <w:divBdr>
                        <w:top w:val="none" w:sz="0" w:space="0" w:color="auto"/>
                        <w:left w:val="none" w:sz="0" w:space="0" w:color="auto"/>
                        <w:bottom w:val="none" w:sz="0" w:space="0" w:color="auto"/>
                        <w:right w:val="none" w:sz="0" w:space="0" w:color="auto"/>
                      </w:divBdr>
                    </w:div>
                  </w:divsChild>
                </w:div>
                <w:div w:id="949973935">
                  <w:marLeft w:val="0"/>
                  <w:marRight w:val="0"/>
                  <w:marTop w:val="0"/>
                  <w:marBottom w:val="0"/>
                  <w:divBdr>
                    <w:top w:val="none" w:sz="0" w:space="0" w:color="auto"/>
                    <w:left w:val="none" w:sz="0" w:space="0" w:color="auto"/>
                    <w:bottom w:val="none" w:sz="0" w:space="0" w:color="auto"/>
                    <w:right w:val="none" w:sz="0" w:space="0" w:color="auto"/>
                  </w:divBdr>
                  <w:divsChild>
                    <w:div w:id="427386075">
                      <w:marLeft w:val="0"/>
                      <w:marRight w:val="0"/>
                      <w:marTop w:val="0"/>
                      <w:marBottom w:val="0"/>
                      <w:divBdr>
                        <w:top w:val="none" w:sz="0" w:space="0" w:color="auto"/>
                        <w:left w:val="none" w:sz="0" w:space="0" w:color="auto"/>
                        <w:bottom w:val="none" w:sz="0" w:space="0" w:color="auto"/>
                        <w:right w:val="none" w:sz="0" w:space="0" w:color="auto"/>
                      </w:divBdr>
                    </w:div>
                  </w:divsChild>
                </w:div>
                <w:div w:id="952369713">
                  <w:marLeft w:val="0"/>
                  <w:marRight w:val="0"/>
                  <w:marTop w:val="0"/>
                  <w:marBottom w:val="0"/>
                  <w:divBdr>
                    <w:top w:val="none" w:sz="0" w:space="0" w:color="auto"/>
                    <w:left w:val="none" w:sz="0" w:space="0" w:color="auto"/>
                    <w:bottom w:val="none" w:sz="0" w:space="0" w:color="auto"/>
                    <w:right w:val="none" w:sz="0" w:space="0" w:color="auto"/>
                  </w:divBdr>
                  <w:divsChild>
                    <w:div w:id="882640788">
                      <w:marLeft w:val="0"/>
                      <w:marRight w:val="0"/>
                      <w:marTop w:val="0"/>
                      <w:marBottom w:val="0"/>
                      <w:divBdr>
                        <w:top w:val="none" w:sz="0" w:space="0" w:color="auto"/>
                        <w:left w:val="none" w:sz="0" w:space="0" w:color="auto"/>
                        <w:bottom w:val="none" w:sz="0" w:space="0" w:color="auto"/>
                        <w:right w:val="none" w:sz="0" w:space="0" w:color="auto"/>
                      </w:divBdr>
                    </w:div>
                  </w:divsChild>
                </w:div>
                <w:div w:id="966738075">
                  <w:marLeft w:val="0"/>
                  <w:marRight w:val="0"/>
                  <w:marTop w:val="0"/>
                  <w:marBottom w:val="0"/>
                  <w:divBdr>
                    <w:top w:val="none" w:sz="0" w:space="0" w:color="auto"/>
                    <w:left w:val="none" w:sz="0" w:space="0" w:color="auto"/>
                    <w:bottom w:val="none" w:sz="0" w:space="0" w:color="auto"/>
                    <w:right w:val="none" w:sz="0" w:space="0" w:color="auto"/>
                  </w:divBdr>
                  <w:divsChild>
                    <w:div w:id="2088452699">
                      <w:marLeft w:val="0"/>
                      <w:marRight w:val="0"/>
                      <w:marTop w:val="0"/>
                      <w:marBottom w:val="0"/>
                      <w:divBdr>
                        <w:top w:val="none" w:sz="0" w:space="0" w:color="auto"/>
                        <w:left w:val="none" w:sz="0" w:space="0" w:color="auto"/>
                        <w:bottom w:val="none" w:sz="0" w:space="0" w:color="auto"/>
                        <w:right w:val="none" w:sz="0" w:space="0" w:color="auto"/>
                      </w:divBdr>
                    </w:div>
                  </w:divsChild>
                </w:div>
                <w:div w:id="971246867">
                  <w:marLeft w:val="0"/>
                  <w:marRight w:val="0"/>
                  <w:marTop w:val="0"/>
                  <w:marBottom w:val="0"/>
                  <w:divBdr>
                    <w:top w:val="none" w:sz="0" w:space="0" w:color="auto"/>
                    <w:left w:val="none" w:sz="0" w:space="0" w:color="auto"/>
                    <w:bottom w:val="none" w:sz="0" w:space="0" w:color="auto"/>
                    <w:right w:val="none" w:sz="0" w:space="0" w:color="auto"/>
                  </w:divBdr>
                  <w:divsChild>
                    <w:div w:id="203031353">
                      <w:marLeft w:val="0"/>
                      <w:marRight w:val="0"/>
                      <w:marTop w:val="0"/>
                      <w:marBottom w:val="0"/>
                      <w:divBdr>
                        <w:top w:val="none" w:sz="0" w:space="0" w:color="auto"/>
                        <w:left w:val="none" w:sz="0" w:space="0" w:color="auto"/>
                        <w:bottom w:val="none" w:sz="0" w:space="0" w:color="auto"/>
                        <w:right w:val="none" w:sz="0" w:space="0" w:color="auto"/>
                      </w:divBdr>
                    </w:div>
                  </w:divsChild>
                </w:div>
                <w:div w:id="985016344">
                  <w:marLeft w:val="0"/>
                  <w:marRight w:val="0"/>
                  <w:marTop w:val="0"/>
                  <w:marBottom w:val="0"/>
                  <w:divBdr>
                    <w:top w:val="none" w:sz="0" w:space="0" w:color="auto"/>
                    <w:left w:val="none" w:sz="0" w:space="0" w:color="auto"/>
                    <w:bottom w:val="none" w:sz="0" w:space="0" w:color="auto"/>
                    <w:right w:val="none" w:sz="0" w:space="0" w:color="auto"/>
                  </w:divBdr>
                  <w:divsChild>
                    <w:div w:id="751515159">
                      <w:marLeft w:val="0"/>
                      <w:marRight w:val="0"/>
                      <w:marTop w:val="0"/>
                      <w:marBottom w:val="0"/>
                      <w:divBdr>
                        <w:top w:val="none" w:sz="0" w:space="0" w:color="auto"/>
                        <w:left w:val="none" w:sz="0" w:space="0" w:color="auto"/>
                        <w:bottom w:val="none" w:sz="0" w:space="0" w:color="auto"/>
                        <w:right w:val="none" w:sz="0" w:space="0" w:color="auto"/>
                      </w:divBdr>
                    </w:div>
                  </w:divsChild>
                </w:div>
                <w:div w:id="1004553327">
                  <w:marLeft w:val="0"/>
                  <w:marRight w:val="0"/>
                  <w:marTop w:val="0"/>
                  <w:marBottom w:val="0"/>
                  <w:divBdr>
                    <w:top w:val="none" w:sz="0" w:space="0" w:color="auto"/>
                    <w:left w:val="none" w:sz="0" w:space="0" w:color="auto"/>
                    <w:bottom w:val="none" w:sz="0" w:space="0" w:color="auto"/>
                    <w:right w:val="none" w:sz="0" w:space="0" w:color="auto"/>
                  </w:divBdr>
                  <w:divsChild>
                    <w:div w:id="949555293">
                      <w:marLeft w:val="0"/>
                      <w:marRight w:val="0"/>
                      <w:marTop w:val="0"/>
                      <w:marBottom w:val="0"/>
                      <w:divBdr>
                        <w:top w:val="none" w:sz="0" w:space="0" w:color="auto"/>
                        <w:left w:val="none" w:sz="0" w:space="0" w:color="auto"/>
                        <w:bottom w:val="none" w:sz="0" w:space="0" w:color="auto"/>
                        <w:right w:val="none" w:sz="0" w:space="0" w:color="auto"/>
                      </w:divBdr>
                    </w:div>
                  </w:divsChild>
                </w:div>
                <w:div w:id="1010722914">
                  <w:marLeft w:val="0"/>
                  <w:marRight w:val="0"/>
                  <w:marTop w:val="0"/>
                  <w:marBottom w:val="0"/>
                  <w:divBdr>
                    <w:top w:val="none" w:sz="0" w:space="0" w:color="auto"/>
                    <w:left w:val="none" w:sz="0" w:space="0" w:color="auto"/>
                    <w:bottom w:val="none" w:sz="0" w:space="0" w:color="auto"/>
                    <w:right w:val="none" w:sz="0" w:space="0" w:color="auto"/>
                  </w:divBdr>
                  <w:divsChild>
                    <w:div w:id="1306735127">
                      <w:marLeft w:val="0"/>
                      <w:marRight w:val="0"/>
                      <w:marTop w:val="0"/>
                      <w:marBottom w:val="0"/>
                      <w:divBdr>
                        <w:top w:val="none" w:sz="0" w:space="0" w:color="auto"/>
                        <w:left w:val="none" w:sz="0" w:space="0" w:color="auto"/>
                        <w:bottom w:val="none" w:sz="0" w:space="0" w:color="auto"/>
                        <w:right w:val="none" w:sz="0" w:space="0" w:color="auto"/>
                      </w:divBdr>
                    </w:div>
                  </w:divsChild>
                </w:div>
                <w:div w:id="1014843868">
                  <w:marLeft w:val="0"/>
                  <w:marRight w:val="0"/>
                  <w:marTop w:val="0"/>
                  <w:marBottom w:val="0"/>
                  <w:divBdr>
                    <w:top w:val="none" w:sz="0" w:space="0" w:color="auto"/>
                    <w:left w:val="none" w:sz="0" w:space="0" w:color="auto"/>
                    <w:bottom w:val="none" w:sz="0" w:space="0" w:color="auto"/>
                    <w:right w:val="none" w:sz="0" w:space="0" w:color="auto"/>
                  </w:divBdr>
                  <w:divsChild>
                    <w:div w:id="1137449157">
                      <w:marLeft w:val="0"/>
                      <w:marRight w:val="0"/>
                      <w:marTop w:val="0"/>
                      <w:marBottom w:val="0"/>
                      <w:divBdr>
                        <w:top w:val="none" w:sz="0" w:space="0" w:color="auto"/>
                        <w:left w:val="none" w:sz="0" w:space="0" w:color="auto"/>
                        <w:bottom w:val="none" w:sz="0" w:space="0" w:color="auto"/>
                        <w:right w:val="none" w:sz="0" w:space="0" w:color="auto"/>
                      </w:divBdr>
                    </w:div>
                  </w:divsChild>
                </w:div>
                <w:div w:id="1024014001">
                  <w:marLeft w:val="0"/>
                  <w:marRight w:val="0"/>
                  <w:marTop w:val="0"/>
                  <w:marBottom w:val="0"/>
                  <w:divBdr>
                    <w:top w:val="none" w:sz="0" w:space="0" w:color="auto"/>
                    <w:left w:val="none" w:sz="0" w:space="0" w:color="auto"/>
                    <w:bottom w:val="none" w:sz="0" w:space="0" w:color="auto"/>
                    <w:right w:val="none" w:sz="0" w:space="0" w:color="auto"/>
                  </w:divBdr>
                  <w:divsChild>
                    <w:div w:id="833034003">
                      <w:marLeft w:val="0"/>
                      <w:marRight w:val="0"/>
                      <w:marTop w:val="0"/>
                      <w:marBottom w:val="0"/>
                      <w:divBdr>
                        <w:top w:val="none" w:sz="0" w:space="0" w:color="auto"/>
                        <w:left w:val="none" w:sz="0" w:space="0" w:color="auto"/>
                        <w:bottom w:val="none" w:sz="0" w:space="0" w:color="auto"/>
                        <w:right w:val="none" w:sz="0" w:space="0" w:color="auto"/>
                      </w:divBdr>
                    </w:div>
                  </w:divsChild>
                </w:div>
                <w:div w:id="1027487643">
                  <w:marLeft w:val="0"/>
                  <w:marRight w:val="0"/>
                  <w:marTop w:val="0"/>
                  <w:marBottom w:val="0"/>
                  <w:divBdr>
                    <w:top w:val="none" w:sz="0" w:space="0" w:color="auto"/>
                    <w:left w:val="none" w:sz="0" w:space="0" w:color="auto"/>
                    <w:bottom w:val="none" w:sz="0" w:space="0" w:color="auto"/>
                    <w:right w:val="none" w:sz="0" w:space="0" w:color="auto"/>
                  </w:divBdr>
                  <w:divsChild>
                    <w:div w:id="337271919">
                      <w:marLeft w:val="0"/>
                      <w:marRight w:val="0"/>
                      <w:marTop w:val="0"/>
                      <w:marBottom w:val="0"/>
                      <w:divBdr>
                        <w:top w:val="none" w:sz="0" w:space="0" w:color="auto"/>
                        <w:left w:val="none" w:sz="0" w:space="0" w:color="auto"/>
                        <w:bottom w:val="none" w:sz="0" w:space="0" w:color="auto"/>
                        <w:right w:val="none" w:sz="0" w:space="0" w:color="auto"/>
                      </w:divBdr>
                    </w:div>
                  </w:divsChild>
                </w:div>
                <w:div w:id="1036853386">
                  <w:marLeft w:val="0"/>
                  <w:marRight w:val="0"/>
                  <w:marTop w:val="0"/>
                  <w:marBottom w:val="0"/>
                  <w:divBdr>
                    <w:top w:val="none" w:sz="0" w:space="0" w:color="auto"/>
                    <w:left w:val="none" w:sz="0" w:space="0" w:color="auto"/>
                    <w:bottom w:val="none" w:sz="0" w:space="0" w:color="auto"/>
                    <w:right w:val="none" w:sz="0" w:space="0" w:color="auto"/>
                  </w:divBdr>
                  <w:divsChild>
                    <w:div w:id="79106801">
                      <w:marLeft w:val="0"/>
                      <w:marRight w:val="0"/>
                      <w:marTop w:val="0"/>
                      <w:marBottom w:val="0"/>
                      <w:divBdr>
                        <w:top w:val="none" w:sz="0" w:space="0" w:color="auto"/>
                        <w:left w:val="none" w:sz="0" w:space="0" w:color="auto"/>
                        <w:bottom w:val="none" w:sz="0" w:space="0" w:color="auto"/>
                        <w:right w:val="none" w:sz="0" w:space="0" w:color="auto"/>
                      </w:divBdr>
                    </w:div>
                  </w:divsChild>
                </w:div>
                <w:div w:id="1038505524">
                  <w:marLeft w:val="0"/>
                  <w:marRight w:val="0"/>
                  <w:marTop w:val="0"/>
                  <w:marBottom w:val="0"/>
                  <w:divBdr>
                    <w:top w:val="none" w:sz="0" w:space="0" w:color="auto"/>
                    <w:left w:val="none" w:sz="0" w:space="0" w:color="auto"/>
                    <w:bottom w:val="none" w:sz="0" w:space="0" w:color="auto"/>
                    <w:right w:val="none" w:sz="0" w:space="0" w:color="auto"/>
                  </w:divBdr>
                  <w:divsChild>
                    <w:div w:id="32729964">
                      <w:marLeft w:val="0"/>
                      <w:marRight w:val="0"/>
                      <w:marTop w:val="0"/>
                      <w:marBottom w:val="0"/>
                      <w:divBdr>
                        <w:top w:val="none" w:sz="0" w:space="0" w:color="auto"/>
                        <w:left w:val="none" w:sz="0" w:space="0" w:color="auto"/>
                        <w:bottom w:val="none" w:sz="0" w:space="0" w:color="auto"/>
                        <w:right w:val="none" w:sz="0" w:space="0" w:color="auto"/>
                      </w:divBdr>
                    </w:div>
                  </w:divsChild>
                </w:div>
                <w:div w:id="1042049681">
                  <w:marLeft w:val="0"/>
                  <w:marRight w:val="0"/>
                  <w:marTop w:val="0"/>
                  <w:marBottom w:val="0"/>
                  <w:divBdr>
                    <w:top w:val="none" w:sz="0" w:space="0" w:color="auto"/>
                    <w:left w:val="none" w:sz="0" w:space="0" w:color="auto"/>
                    <w:bottom w:val="none" w:sz="0" w:space="0" w:color="auto"/>
                    <w:right w:val="none" w:sz="0" w:space="0" w:color="auto"/>
                  </w:divBdr>
                  <w:divsChild>
                    <w:div w:id="1973824904">
                      <w:marLeft w:val="0"/>
                      <w:marRight w:val="0"/>
                      <w:marTop w:val="0"/>
                      <w:marBottom w:val="0"/>
                      <w:divBdr>
                        <w:top w:val="none" w:sz="0" w:space="0" w:color="auto"/>
                        <w:left w:val="none" w:sz="0" w:space="0" w:color="auto"/>
                        <w:bottom w:val="none" w:sz="0" w:space="0" w:color="auto"/>
                        <w:right w:val="none" w:sz="0" w:space="0" w:color="auto"/>
                      </w:divBdr>
                    </w:div>
                  </w:divsChild>
                </w:div>
                <w:div w:id="1075518244">
                  <w:marLeft w:val="0"/>
                  <w:marRight w:val="0"/>
                  <w:marTop w:val="0"/>
                  <w:marBottom w:val="0"/>
                  <w:divBdr>
                    <w:top w:val="none" w:sz="0" w:space="0" w:color="auto"/>
                    <w:left w:val="none" w:sz="0" w:space="0" w:color="auto"/>
                    <w:bottom w:val="none" w:sz="0" w:space="0" w:color="auto"/>
                    <w:right w:val="none" w:sz="0" w:space="0" w:color="auto"/>
                  </w:divBdr>
                  <w:divsChild>
                    <w:div w:id="1856384582">
                      <w:marLeft w:val="0"/>
                      <w:marRight w:val="0"/>
                      <w:marTop w:val="0"/>
                      <w:marBottom w:val="0"/>
                      <w:divBdr>
                        <w:top w:val="none" w:sz="0" w:space="0" w:color="auto"/>
                        <w:left w:val="none" w:sz="0" w:space="0" w:color="auto"/>
                        <w:bottom w:val="none" w:sz="0" w:space="0" w:color="auto"/>
                        <w:right w:val="none" w:sz="0" w:space="0" w:color="auto"/>
                      </w:divBdr>
                    </w:div>
                  </w:divsChild>
                </w:div>
                <w:div w:id="1080444232">
                  <w:marLeft w:val="0"/>
                  <w:marRight w:val="0"/>
                  <w:marTop w:val="0"/>
                  <w:marBottom w:val="0"/>
                  <w:divBdr>
                    <w:top w:val="none" w:sz="0" w:space="0" w:color="auto"/>
                    <w:left w:val="none" w:sz="0" w:space="0" w:color="auto"/>
                    <w:bottom w:val="none" w:sz="0" w:space="0" w:color="auto"/>
                    <w:right w:val="none" w:sz="0" w:space="0" w:color="auto"/>
                  </w:divBdr>
                  <w:divsChild>
                    <w:div w:id="688265413">
                      <w:marLeft w:val="0"/>
                      <w:marRight w:val="0"/>
                      <w:marTop w:val="0"/>
                      <w:marBottom w:val="0"/>
                      <w:divBdr>
                        <w:top w:val="none" w:sz="0" w:space="0" w:color="auto"/>
                        <w:left w:val="none" w:sz="0" w:space="0" w:color="auto"/>
                        <w:bottom w:val="none" w:sz="0" w:space="0" w:color="auto"/>
                        <w:right w:val="none" w:sz="0" w:space="0" w:color="auto"/>
                      </w:divBdr>
                    </w:div>
                  </w:divsChild>
                </w:div>
                <w:div w:id="1082750663">
                  <w:marLeft w:val="0"/>
                  <w:marRight w:val="0"/>
                  <w:marTop w:val="0"/>
                  <w:marBottom w:val="0"/>
                  <w:divBdr>
                    <w:top w:val="none" w:sz="0" w:space="0" w:color="auto"/>
                    <w:left w:val="none" w:sz="0" w:space="0" w:color="auto"/>
                    <w:bottom w:val="none" w:sz="0" w:space="0" w:color="auto"/>
                    <w:right w:val="none" w:sz="0" w:space="0" w:color="auto"/>
                  </w:divBdr>
                  <w:divsChild>
                    <w:div w:id="814833022">
                      <w:marLeft w:val="0"/>
                      <w:marRight w:val="0"/>
                      <w:marTop w:val="0"/>
                      <w:marBottom w:val="0"/>
                      <w:divBdr>
                        <w:top w:val="none" w:sz="0" w:space="0" w:color="auto"/>
                        <w:left w:val="none" w:sz="0" w:space="0" w:color="auto"/>
                        <w:bottom w:val="none" w:sz="0" w:space="0" w:color="auto"/>
                        <w:right w:val="none" w:sz="0" w:space="0" w:color="auto"/>
                      </w:divBdr>
                    </w:div>
                  </w:divsChild>
                </w:div>
                <w:div w:id="1086224357">
                  <w:marLeft w:val="0"/>
                  <w:marRight w:val="0"/>
                  <w:marTop w:val="0"/>
                  <w:marBottom w:val="0"/>
                  <w:divBdr>
                    <w:top w:val="none" w:sz="0" w:space="0" w:color="auto"/>
                    <w:left w:val="none" w:sz="0" w:space="0" w:color="auto"/>
                    <w:bottom w:val="none" w:sz="0" w:space="0" w:color="auto"/>
                    <w:right w:val="none" w:sz="0" w:space="0" w:color="auto"/>
                  </w:divBdr>
                  <w:divsChild>
                    <w:div w:id="1161890862">
                      <w:marLeft w:val="0"/>
                      <w:marRight w:val="0"/>
                      <w:marTop w:val="0"/>
                      <w:marBottom w:val="0"/>
                      <w:divBdr>
                        <w:top w:val="none" w:sz="0" w:space="0" w:color="auto"/>
                        <w:left w:val="none" w:sz="0" w:space="0" w:color="auto"/>
                        <w:bottom w:val="none" w:sz="0" w:space="0" w:color="auto"/>
                        <w:right w:val="none" w:sz="0" w:space="0" w:color="auto"/>
                      </w:divBdr>
                    </w:div>
                  </w:divsChild>
                </w:div>
                <w:div w:id="1098671386">
                  <w:marLeft w:val="0"/>
                  <w:marRight w:val="0"/>
                  <w:marTop w:val="0"/>
                  <w:marBottom w:val="0"/>
                  <w:divBdr>
                    <w:top w:val="none" w:sz="0" w:space="0" w:color="auto"/>
                    <w:left w:val="none" w:sz="0" w:space="0" w:color="auto"/>
                    <w:bottom w:val="none" w:sz="0" w:space="0" w:color="auto"/>
                    <w:right w:val="none" w:sz="0" w:space="0" w:color="auto"/>
                  </w:divBdr>
                  <w:divsChild>
                    <w:div w:id="1578512709">
                      <w:marLeft w:val="0"/>
                      <w:marRight w:val="0"/>
                      <w:marTop w:val="0"/>
                      <w:marBottom w:val="0"/>
                      <w:divBdr>
                        <w:top w:val="none" w:sz="0" w:space="0" w:color="auto"/>
                        <w:left w:val="none" w:sz="0" w:space="0" w:color="auto"/>
                        <w:bottom w:val="none" w:sz="0" w:space="0" w:color="auto"/>
                        <w:right w:val="none" w:sz="0" w:space="0" w:color="auto"/>
                      </w:divBdr>
                    </w:div>
                  </w:divsChild>
                </w:div>
                <w:div w:id="1103765263">
                  <w:marLeft w:val="0"/>
                  <w:marRight w:val="0"/>
                  <w:marTop w:val="0"/>
                  <w:marBottom w:val="0"/>
                  <w:divBdr>
                    <w:top w:val="none" w:sz="0" w:space="0" w:color="auto"/>
                    <w:left w:val="none" w:sz="0" w:space="0" w:color="auto"/>
                    <w:bottom w:val="none" w:sz="0" w:space="0" w:color="auto"/>
                    <w:right w:val="none" w:sz="0" w:space="0" w:color="auto"/>
                  </w:divBdr>
                  <w:divsChild>
                    <w:div w:id="1420827461">
                      <w:marLeft w:val="0"/>
                      <w:marRight w:val="0"/>
                      <w:marTop w:val="0"/>
                      <w:marBottom w:val="0"/>
                      <w:divBdr>
                        <w:top w:val="none" w:sz="0" w:space="0" w:color="auto"/>
                        <w:left w:val="none" w:sz="0" w:space="0" w:color="auto"/>
                        <w:bottom w:val="none" w:sz="0" w:space="0" w:color="auto"/>
                        <w:right w:val="none" w:sz="0" w:space="0" w:color="auto"/>
                      </w:divBdr>
                    </w:div>
                  </w:divsChild>
                </w:div>
                <w:div w:id="1115752550">
                  <w:marLeft w:val="0"/>
                  <w:marRight w:val="0"/>
                  <w:marTop w:val="0"/>
                  <w:marBottom w:val="0"/>
                  <w:divBdr>
                    <w:top w:val="none" w:sz="0" w:space="0" w:color="auto"/>
                    <w:left w:val="none" w:sz="0" w:space="0" w:color="auto"/>
                    <w:bottom w:val="none" w:sz="0" w:space="0" w:color="auto"/>
                    <w:right w:val="none" w:sz="0" w:space="0" w:color="auto"/>
                  </w:divBdr>
                  <w:divsChild>
                    <w:div w:id="1363432035">
                      <w:marLeft w:val="0"/>
                      <w:marRight w:val="0"/>
                      <w:marTop w:val="0"/>
                      <w:marBottom w:val="0"/>
                      <w:divBdr>
                        <w:top w:val="none" w:sz="0" w:space="0" w:color="auto"/>
                        <w:left w:val="none" w:sz="0" w:space="0" w:color="auto"/>
                        <w:bottom w:val="none" w:sz="0" w:space="0" w:color="auto"/>
                        <w:right w:val="none" w:sz="0" w:space="0" w:color="auto"/>
                      </w:divBdr>
                    </w:div>
                  </w:divsChild>
                </w:div>
                <w:div w:id="1161850551">
                  <w:marLeft w:val="0"/>
                  <w:marRight w:val="0"/>
                  <w:marTop w:val="0"/>
                  <w:marBottom w:val="0"/>
                  <w:divBdr>
                    <w:top w:val="none" w:sz="0" w:space="0" w:color="auto"/>
                    <w:left w:val="none" w:sz="0" w:space="0" w:color="auto"/>
                    <w:bottom w:val="none" w:sz="0" w:space="0" w:color="auto"/>
                    <w:right w:val="none" w:sz="0" w:space="0" w:color="auto"/>
                  </w:divBdr>
                  <w:divsChild>
                    <w:div w:id="1820607401">
                      <w:marLeft w:val="0"/>
                      <w:marRight w:val="0"/>
                      <w:marTop w:val="0"/>
                      <w:marBottom w:val="0"/>
                      <w:divBdr>
                        <w:top w:val="none" w:sz="0" w:space="0" w:color="auto"/>
                        <w:left w:val="none" w:sz="0" w:space="0" w:color="auto"/>
                        <w:bottom w:val="none" w:sz="0" w:space="0" w:color="auto"/>
                        <w:right w:val="none" w:sz="0" w:space="0" w:color="auto"/>
                      </w:divBdr>
                    </w:div>
                  </w:divsChild>
                </w:div>
                <w:div w:id="1171915757">
                  <w:marLeft w:val="0"/>
                  <w:marRight w:val="0"/>
                  <w:marTop w:val="0"/>
                  <w:marBottom w:val="0"/>
                  <w:divBdr>
                    <w:top w:val="none" w:sz="0" w:space="0" w:color="auto"/>
                    <w:left w:val="none" w:sz="0" w:space="0" w:color="auto"/>
                    <w:bottom w:val="none" w:sz="0" w:space="0" w:color="auto"/>
                    <w:right w:val="none" w:sz="0" w:space="0" w:color="auto"/>
                  </w:divBdr>
                  <w:divsChild>
                    <w:div w:id="1724600200">
                      <w:marLeft w:val="0"/>
                      <w:marRight w:val="0"/>
                      <w:marTop w:val="0"/>
                      <w:marBottom w:val="0"/>
                      <w:divBdr>
                        <w:top w:val="none" w:sz="0" w:space="0" w:color="auto"/>
                        <w:left w:val="none" w:sz="0" w:space="0" w:color="auto"/>
                        <w:bottom w:val="none" w:sz="0" w:space="0" w:color="auto"/>
                        <w:right w:val="none" w:sz="0" w:space="0" w:color="auto"/>
                      </w:divBdr>
                    </w:div>
                  </w:divsChild>
                </w:div>
                <w:div w:id="1203980310">
                  <w:marLeft w:val="0"/>
                  <w:marRight w:val="0"/>
                  <w:marTop w:val="0"/>
                  <w:marBottom w:val="0"/>
                  <w:divBdr>
                    <w:top w:val="none" w:sz="0" w:space="0" w:color="auto"/>
                    <w:left w:val="none" w:sz="0" w:space="0" w:color="auto"/>
                    <w:bottom w:val="none" w:sz="0" w:space="0" w:color="auto"/>
                    <w:right w:val="none" w:sz="0" w:space="0" w:color="auto"/>
                  </w:divBdr>
                  <w:divsChild>
                    <w:div w:id="307245018">
                      <w:marLeft w:val="0"/>
                      <w:marRight w:val="0"/>
                      <w:marTop w:val="0"/>
                      <w:marBottom w:val="0"/>
                      <w:divBdr>
                        <w:top w:val="none" w:sz="0" w:space="0" w:color="auto"/>
                        <w:left w:val="none" w:sz="0" w:space="0" w:color="auto"/>
                        <w:bottom w:val="none" w:sz="0" w:space="0" w:color="auto"/>
                        <w:right w:val="none" w:sz="0" w:space="0" w:color="auto"/>
                      </w:divBdr>
                    </w:div>
                  </w:divsChild>
                </w:div>
                <w:div w:id="1221862889">
                  <w:marLeft w:val="0"/>
                  <w:marRight w:val="0"/>
                  <w:marTop w:val="0"/>
                  <w:marBottom w:val="0"/>
                  <w:divBdr>
                    <w:top w:val="none" w:sz="0" w:space="0" w:color="auto"/>
                    <w:left w:val="none" w:sz="0" w:space="0" w:color="auto"/>
                    <w:bottom w:val="none" w:sz="0" w:space="0" w:color="auto"/>
                    <w:right w:val="none" w:sz="0" w:space="0" w:color="auto"/>
                  </w:divBdr>
                  <w:divsChild>
                    <w:div w:id="1310474900">
                      <w:marLeft w:val="0"/>
                      <w:marRight w:val="0"/>
                      <w:marTop w:val="0"/>
                      <w:marBottom w:val="0"/>
                      <w:divBdr>
                        <w:top w:val="none" w:sz="0" w:space="0" w:color="auto"/>
                        <w:left w:val="none" w:sz="0" w:space="0" w:color="auto"/>
                        <w:bottom w:val="none" w:sz="0" w:space="0" w:color="auto"/>
                        <w:right w:val="none" w:sz="0" w:space="0" w:color="auto"/>
                      </w:divBdr>
                    </w:div>
                  </w:divsChild>
                </w:div>
                <w:div w:id="1236933412">
                  <w:marLeft w:val="0"/>
                  <w:marRight w:val="0"/>
                  <w:marTop w:val="0"/>
                  <w:marBottom w:val="0"/>
                  <w:divBdr>
                    <w:top w:val="none" w:sz="0" w:space="0" w:color="auto"/>
                    <w:left w:val="none" w:sz="0" w:space="0" w:color="auto"/>
                    <w:bottom w:val="none" w:sz="0" w:space="0" w:color="auto"/>
                    <w:right w:val="none" w:sz="0" w:space="0" w:color="auto"/>
                  </w:divBdr>
                  <w:divsChild>
                    <w:div w:id="1561745780">
                      <w:marLeft w:val="0"/>
                      <w:marRight w:val="0"/>
                      <w:marTop w:val="0"/>
                      <w:marBottom w:val="0"/>
                      <w:divBdr>
                        <w:top w:val="none" w:sz="0" w:space="0" w:color="auto"/>
                        <w:left w:val="none" w:sz="0" w:space="0" w:color="auto"/>
                        <w:bottom w:val="none" w:sz="0" w:space="0" w:color="auto"/>
                        <w:right w:val="none" w:sz="0" w:space="0" w:color="auto"/>
                      </w:divBdr>
                    </w:div>
                  </w:divsChild>
                </w:div>
                <w:div w:id="1244142551">
                  <w:marLeft w:val="0"/>
                  <w:marRight w:val="0"/>
                  <w:marTop w:val="0"/>
                  <w:marBottom w:val="0"/>
                  <w:divBdr>
                    <w:top w:val="none" w:sz="0" w:space="0" w:color="auto"/>
                    <w:left w:val="none" w:sz="0" w:space="0" w:color="auto"/>
                    <w:bottom w:val="none" w:sz="0" w:space="0" w:color="auto"/>
                    <w:right w:val="none" w:sz="0" w:space="0" w:color="auto"/>
                  </w:divBdr>
                  <w:divsChild>
                    <w:div w:id="788089870">
                      <w:marLeft w:val="0"/>
                      <w:marRight w:val="0"/>
                      <w:marTop w:val="0"/>
                      <w:marBottom w:val="0"/>
                      <w:divBdr>
                        <w:top w:val="none" w:sz="0" w:space="0" w:color="auto"/>
                        <w:left w:val="none" w:sz="0" w:space="0" w:color="auto"/>
                        <w:bottom w:val="none" w:sz="0" w:space="0" w:color="auto"/>
                        <w:right w:val="none" w:sz="0" w:space="0" w:color="auto"/>
                      </w:divBdr>
                    </w:div>
                  </w:divsChild>
                </w:div>
                <w:div w:id="1253735200">
                  <w:marLeft w:val="0"/>
                  <w:marRight w:val="0"/>
                  <w:marTop w:val="0"/>
                  <w:marBottom w:val="0"/>
                  <w:divBdr>
                    <w:top w:val="none" w:sz="0" w:space="0" w:color="auto"/>
                    <w:left w:val="none" w:sz="0" w:space="0" w:color="auto"/>
                    <w:bottom w:val="none" w:sz="0" w:space="0" w:color="auto"/>
                    <w:right w:val="none" w:sz="0" w:space="0" w:color="auto"/>
                  </w:divBdr>
                  <w:divsChild>
                    <w:div w:id="1678848382">
                      <w:marLeft w:val="0"/>
                      <w:marRight w:val="0"/>
                      <w:marTop w:val="0"/>
                      <w:marBottom w:val="0"/>
                      <w:divBdr>
                        <w:top w:val="none" w:sz="0" w:space="0" w:color="auto"/>
                        <w:left w:val="none" w:sz="0" w:space="0" w:color="auto"/>
                        <w:bottom w:val="none" w:sz="0" w:space="0" w:color="auto"/>
                        <w:right w:val="none" w:sz="0" w:space="0" w:color="auto"/>
                      </w:divBdr>
                    </w:div>
                  </w:divsChild>
                </w:div>
                <w:div w:id="1258631593">
                  <w:marLeft w:val="0"/>
                  <w:marRight w:val="0"/>
                  <w:marTop w:val="0"/>
                  <w:marBottom w:val="0"/>
                  <w:divBdr>
                    <w:top w:val="none" w:sz="0" w:space="0" w:color="auto"/>
                    <w:left w:val="none" w:sz="0" w:space="0" w:color="auto"/>
                    <w:bottom w:val="none" w:sz="0" w:space="0" w:color="auto"/>
                    <w:right w:val="none" w:sz="0" w:space="0" w:color="auto"/>
                  </w:divBdr>
                  <w:divsChild>
                    <w:div w:id="549734307">
                      <w:marLeft w:val="0"/>
                      <w:marRight w:val="0"/>
                      <w:marTop w:val="0"/>
                      <w:marBottom w:val="0"/>
                      <w:divBdr>
                        <w:top w:val="none" w:sz="0" w:space="0" w:color="auto"/>
                        <w:left w:val="none" w:sz="0" w:space="0" w:color="auto"/>
                        <w:bottom w:val="none" w:sz="0" w:space="0" w:color="auto"/>
                        <w:right w:val="none" w:sz="0" w:space="0" w:color="auto"/>
                      </w:divBdr>
                    </w:div>
                  </w:divsChild>
                </w:div>
                <w:div w:id="1260603657">
                  <w:marLeft w:val="0"/>
                  <w:marRight w:val="0"/>
                  <w:marTop w:val="0"/>
                  <w:marBottom w:val="0"/>
                  <w:divBdr>
                    <w:top w:val="none" w:sz="0" w:space="0" w:color="auto"/>
                    <w:left w:val="none" w:sz="0" w:space="0" w:color="auto"/>
                    <w:bottom w:val="none" w:sz="0" w:space="0" w:color="auto"/>
                    <w:right w:val="none" w:sz="0" w:space="0" w:color="auto"/>
                  </w:divBdr>
                  <w:divsChild>
                    <w:div w:id="1680697787">
                      <w:marLeft w:val="0"/>
                      <w:marRight w:val="0"/>
                      <w:marTop w:val="0"/>
                      <w:marBottom w:val="0"/>
                      <w:divBdr>
                        <w:top w:val="none" w:sz="0" w:space="0" w:color="auto"/>
                        <w:left w:val="none" w:sz="0" w:space="0" w:color="auto"/>
                        <w:bottom w:val="none" w:sz="0" w:space="0" w:color="auto"/>
                        <w:right w:val="none" w:sz="0" w:space="0" w:color="auto"/>
                      </w:divBdr>
                    </w:div>
                  </w:divsChild>
                </w:div>
                <w:div w:id="1263151331">
                  <w:marLeft w:val="0"/>
                  <w:marRight w:val="0"/>
                  <w:marTop w:val="0"/>
                  <w:marBottom w:val="0"/>
                  <w:divBdr>
                    <w:top w:val="none" w:sz="0" w:space="0" w:color="auto"/>
                    <w:left w:val="none" w:sz="0" w:space="0" w:color="auto"/>
                    <w:bottom w:val="none" w:sz="0" w:space="0" w:color="auto"/>
                    <w:right w:val="none" w:sz="0" w:space="0" w:color="auto"/>
                  </w:divBdr>
                  <w:divsChild>
                    <w:div w:id="1040859252">
                      <w:marLeft w:val="0"/>
                      <w:marRight w:val="0"/>
                      <w:marTop w:val="0"/>
                      <w:marBottom w:val="0"/>
                      <w:divBdr>
                        <w:top w:val="none" w:sz="0" w:space="0" w:color="auto"/>
                        <w:left w:val="none" w:sz="0" w:space="0" w:color="auto"/>
                        <w:bottom w:val="none" w:sz="0" w:space="0" w:color="auto"/>
                        <w:right w:val="none" w:sz="0" w:space="0" w:color="auto"/>
                      </w:divBdr>
                    </w:div>
                  </w:divsChild>
                </w:div>
                <w:div w:id="1265383179">
                  <w:marLeft w:val="0"/>
                  <w:marRight w:val="0"/>
                  <w:marTop w:val="0"/>
                  <w:marBottom w:val="0"/>
                  <w:divBdr>
                    <w:top w:val="none" w:sz="0" w:space="0" w:color="auto"/>
                    <w:left w:val="none" w:sz="0" w:space="0" w:color="auto"/>
                    <w:bottom w:val="none" w:sz="0" w:space="0" w:color="auto"/>
                    <w:right w:val="none" w:sz="0" w:space="0" w:color="auto"/>
                  </w:divBdr>
                  <w:divsChild>
                    <w:div w:id="1337734106">
                      <w:marLeft w:val="0"/>
                      <w:marRight w:val="0"/>
                      <w:marTop w:val="0"/>
                      <w:marBottom w:val="0"/>
                      <w:divBdr>
                        <w:top w:val="none" w:sz="0" w:space="0" w:color="auto"/>
                        <w:left w:val="none" w:sz="0" w:space="0" w:color="auto"/>
                        <w:bottom w:val="none" w:sz="0" w:space="0" w:color="auto"/>
                        <w:right w:val="none" w:sz="0" w:space="0" w:color="auto"/>
                      </w:divBdr>
                    </w:div>
                  </w:divsChild>
                </w:div>
                <w:div w:id="1294402514">
                  <w:marLeft w:val="0"/>
                  <w:marRight w:val="0"/>
                  <w:marTop w:val="0"/>
                  <w:marBottom w:val="0"/>
                  <w:divBdr>
                    <w:top w:val="none" w:sz="0" w:space="0" w:color="auto"/>
                    <w:left w:val="none" w:sz="0" w:space="0" w:color="auto"/>
                    <w:bottom w:val="none" w:sz="0" w:space="0" w:color="auto"/>
                    <w:right w:val="none" w:sz="0" w:space="0" w:color="auto"/>
                  </w:divBdr>
                  <w:divsChild>
                    <w:div w:id="1023944415">
                      <w:marLeft w:val="0"/>
                      <w:marRight w:val="0"/>
                      <w:marTop w:val="0"/>
                      <w:marBottom w:val="0"/>
                      <w:divBdr>
                        <w:top w:val="none" w:sz="0" w:space="0" w:color="auto"/>
                        <w:left w:val="none" w:sz="0" w:space="0" w:color="auto"/>
                        <w:bottom w:val="none" w:sz="0" w:space="0" w:color="auto"/>
                        <w:right w:val="none" w:sz="0" w:space="0" w:color="auto"/>
                      </w:divBdr>
                    </w:div>
                  </w:divsChild>
                </w:div>
                <w:div w:id="1297956113">
                  <w:marLeft w:val="0"/>
                  <w:marRight w:val="0"/>
                  <w:marTop w:val="0"/>
                  <w:marBottom w:val="0"/>
                  <w:divBdr>
                    <w:top w:val="none" w:sz="0" w:space="0" w:color="auto"/>
                    <w:left w:val="none" w:sz="0" w:space="0" w:color="auto"/>
                    <w:bottom w:val="none" w:sz="0" w:space="0" w:color="auto"/>
                    <w:right w:val="none" w:sz="0" w:space="0" w:color="auto"/>
                  </w:divBdr>
                  <w:divsChild>
                    <w:div w:id="762839369">
                      <w:marLeft w:val="0"/>
                      <w:marRight w:val="0"/>
                      <w:marTop w:val="0"/>
                      <w:marBottom w:val="0"/>
                      <w:divBdr>
                        <w:top w:val="none" w:sz="0" w:space="0" w:color="auto"/>
                        <w:left w:val="none" w:sz="0" w:space="0" w:color="auto"/>
                        <w:bottom w:val="none" w:sz="0" w:space="0" w:color="auto"/>
                        <w:right w:val="none" w:sz="0" w:space="0" w:color="auto"/>
                      </w:divBdr>
                    </w:div>
                  </w:divsChild>
                </w:div>
                <w:div w:id="1300652559">
                  <w:marLeft w:val="0"/>
                  <w:marRight w:val="0"/>
                  <w:marTop w:val="0"/>
                  <w:marBottom w:val="0"/>
                  <w:divBdr>
                    <w:top w:val="none" w:sz="0" w:space="0" w:color="auto"/>
                    <w:left w:val="none" w:sz="0" w:space="0" w:color="auto"/>
                    <w:bottom w:val="none" w:sz="0" w:space="0" w:color="auto"/>
                    <w:right w:val="none" w:sz="0" w:space="0" w:color="auto"/>
                  </w:divBdr>
                  <w:divsChild>
                    <w:div w:id="1403453465">
                      <w:marLeft w:val="0"/>
                      <w:marRight w:val="0"/>
                      <w:marTop w:val="0"/>
                      <w:marBottom w:val="0"/>
                      <w:divBdr>
                        <w:top w:val="none" w:sz="0" w:space="0" w:color="auto"/>
                        <w:left w:val="none" w:sz="0" w:space="0" w:color="auto"/>
                        <w:bottom w:val="none" w:sz="0" w:space="0" w:color="auto"/>
                        <w:right w:val="none" w:sz="0" w:space="0" w:color="auto"/>
                      </w:divBdr>
                    </w:div>
                  </w:divsChild>
                </w:div>
                <w:div w:id="1307274193">
                  <w:marLeft w:val="0"/>
                  <w:marRight w:val="0"/>
                  <w:marTop w:val="0"/>
                  <w:marBottom w:val="0"/>
                  <w:divBdr>
                    <w:top w:val="none" w:sz="0" w:space="0" w:color="auto"/>
                    <w:left w:val="none" w:sz="0" w:space="0" w:color="auto"/>
                    <w:bottom w:val="none" w:sz="0" w:space="0" w:color="auto"/>
                    <w:right w:val="none" w:sz="0" w:space="0" w:color="auto"/>
                  </w:divBdr>
                  <w:divsChild>
                    <w:div w:id="519584287">
                      <w:marLeft w:val="0"/>
                      <w:marRight w:val="0"/>
                      <w:marTop w:val="0"/>
                      <w:marBottom w:val="0"/>
                      <w:divBdr>
                        <w:top w:val="none" w:sz="0" w:space="0" w:color="auto"/>
                        <w:left w:val="none" w:sz="0" w:space="0" w:color="auto"/>
                        <w:bottom w:val="none" w:sz="0" w:space="0" w:color="auto"/>
                        <w:right w:val="none" w:sz="0" w:space="0" w:color="auto"/>
                      </w:divBdr>
                    </w:div>
                  </w:divsChild>
                </w:div>
                <w:div w:id="1316373605">
                  <w:marLeft w:val="0"/>
                  <w:marRight w:val="0"/>
                  <w:marTop w:val="0"/>
                  <w:marBottom w:val="0"/>
                  <w:divBdr>
                    <w:top w:val="none" w:sz="0" w:space="0" w:color="auto"/>
                    <w:left w:val="none" w:sz="0" w:space="0" w:color="auto"/>
                    <w:bottom w:val="none" w:sz="0" w:space="0" w:color="auto"/>
                    <w:right w:val="none" w:sz="0" w:space="0" w:color="auto"/>
                  </w:divBdr>
                  <w:divsChild>
                    <w:div w:id="402341868">
                      <w:marLeft w:val="0"/>
                      <w:marRight w:val="0"/>
                      <w:marTop w:val="0"/>
                      <w:marBottom w:val="0"/>
                      <w:divBdr>
                        <w:top w:val="none" w:sz="0" w:space="0" w:color="auto"/>
                        <w:left w:val="none" w:sz="0" w:space="0" w:color="auto"/>
                        <w:bottom w:val="none" w:sz="0" w:space="0" w:color="auto"/>
                        <w:right w:val="none" w:sz="0" w:space="0" w:color="auto"/>
                      </w:divBdr>
                    </w:div>
                  </w:divsChild>
                </w:div>
                <w:div w:id="1322923249">
                  <w:marLeft w:val="0"/>
                  <w:marRight w:val="0"/>
                  <w:marTop w:val="0"/>
                  <w:marBottom w:val="0"/>
                  <w:divBdr>
                    <w:top w:val="none" w:sz="0" w:space="0" w:color="auto"/>
                    <w:left w:val="none" w:sz="0" w:space="0" w:color="auto"/>
                    <w:bottom w:val="none" w:sz="0" w:space="0" w:color="auto"/>
                    <w:right w:val="none" w:sz="0" w:space="0" w:color="auto"/>
                  </w:divBdr>
                  <w:divsChild>
                    <w:div w:id="1758862924">
                      <w:marLeft w:val="0"/>
                      <w:marRight w:val="0"/>
                      <w:marTop w:val="0"/>
                      <w:marBottom w:val="0"/>
                      <w:divBdr>
                        <w:top w:val="none" w:sz="0" w:space="0" w:color="auto"/>
                        <w:left w:val="none" w:sz="0" w:space="0" w:color="auto"/>
                        <w:bottom w:val="none" w:sz="0" w:space="0" w:color="auto"/>
                        <w:right w:val="none" w:sz="0" w:space="0" w:color="auto"/>
                      </w:divBdr>
                    </w:div>
                  </w:divsChild>
                </w:div>
                <w:div w:id="1326469841">
                  <w:marLeft w:val="0"/>
                  <w:marRight w:val="0"/>
                  <w:marTop w:val="0"/>
                  <w:marBottom w:val="0"/>
                  <w:divBdr>
                    <w:top w:val="none" w:sz="0" w:space="0" w:color="auto"/>
                    <w:left w:val="none" w:sz="0" w:space="0" w:color="auto"/>
                    <w:bottom w:val="none" w:sz="0" w:space="0" w:color="auto"/>
                    <w:right w:val="none" w:sz="0" w:space="0" w:color="auto"/>
                  </w:divBdr>
                  <w:divsChild>
                    <w:div w:id="389694047">
                      <w:marLeft w:val="0"/>
                      <w:marRight w:val="0"/>
                      <w:marTop w:val="0"/>
                      <w:marBottom w:val="0"/>
                      <w:divBdr>
                        <w:top w:val="none" w:sz="0" w:space="0" w:color="auto"/>
                        <w:left w:val="none" w:sz="0" w:space="0" w:color="auto"/>
                        <w:bottom w:val="none" w:sz="0" w:space="0" w:color="auto"/>
                        <w:right w:val="none" w:sz="0" w:space="0" w:color="auto"/>
                      </w:divBdr>
                    </w:div>
                  </w:divsChild>
                </w:div>
                <w:div w:id="1384982267">
                  <w:marLeft w:val="0"/>
                  <w:marRight w:val="0"/>
                  <w:marTop w:val="0"/>
                  <w:marBottom w:val="0"/>
                  <w:divBdr>
                    <w:top w:val="none" w:sz="0" w:space="0" w:color="auto"/>
                    <w:left w:val="none" w:sz="0" w:space="0" w:color="auto"/>
                    <w:bottom w:val="none" w:sz="0" w:space="0" w:color="auto"/>
                    <w:right w:val="none" w:sz="0" w:space="0" w:color="auto"/>
                  </w:divBdr>
                  <w:divsChild>
                    <w:div w:id="497229872">
                      <w:marLeft w:val="0"/>
                      <w:marRight w:val="0"/>
                      <w:marTop w:val="0"/>
                      <w:marBottom w:val="0"/>
                      <w:divBdr>
                        <w:top w:val="none" w:sz="0" w:space="0" w:color="auto"/>
                        <w:left w:val="none" w:sz="0" w:space="0" w:color="auto"/>
                        <w:bottom w:val="none" w:sz="0" w:space="0" w:color="auto"/>
                        <w:right w:val="none" w:sz="0" w:space="0" w:color="auto"/>
                      </w:divBdr>
                    </w:div>
                  </w:divsChild>
                </w:div>
                <w:div w:id="1398935330">
                  <w:marLeft w:val="0"/>
                  <w:marRight w:val="0"/>
                  <w:marTop w:val="0"/>
                  <w:marBottom w:val="0"/>
                  <w:divBdr>
                    <w:top w:val="none" w:sz="0" w:space="0" w:color="auto"/>
                    <w:left w:val="none" w:sz="0" w:space="0" w:color="auto"/>
                    <w:bottom w:val="none" w:sz="0" w:space="0" w:color="auto"/>
                    <w:right w:val="none" w:sz="0" w:space="0" w:color="auto"/>
                  </w:divBdr>
                  <w:divsChild>
                    <w:div w:id="962151387">
                      <w:marLeft w:val="0"/>
                      <w:marRight w:val="0"/>
                      <w:marTop w:val="0"/>
                      <w:marBottom w:val="0"/>
                      <w:divBdr>
                        <w:top w:val="none" w:sz="0" w:space="0" w:color="auto"/>
                        <w:left w:val="none" w:sz="0" w:space="0" w:color="auto"/>
                        <w:bottom w:val="none" w:sz="0" w:space="0" w:color="auto"/>
                        <w:right w:val="none" w:sz="0" w:space="0" w:color="auto"/>
                      </w:divBdr>
                    </w:div>
                  </w:divsChild>
                </w:div>
                <w:div w:id="1401295933">
                  <w:marLeft w:val="0"/>
                  <w:marRight w:val="0"/>
                  <w:marTop w:val="0"/>
                  <w:marBottom w:val="0"/>
                  <w:divBdr>
                    <w:top w:val="none" w:sz="0" w:space="0" w:color="auto"/>
                    <w:left w:val="none" w:sz="0" w:space="0" w:color="auto"/>
                    <w:bottom w:val="none" w:sz="0" w:space="0" w:color="auto"/>
                    <w:right w:val="none" w:sz="0" w:space="0" w:color="auto"/>
                  </w:divBdr>
                  <w:divsChild>
                    <w:div w:id="97139455">
                      <w:marLeft w:val="0"/>
                      <w:marRight w:val="0"/>
                      <w:marTop w:val="0"/>
                      <w:marBottom w:val="0"/>
                      <w:divBdr>
                        <w:top w:val="none" w:sz="0" w:space="0" w:color="auto"/>
                        <w:left w:val="none" w:sz="0" w:space="0" w:color="auto"/>
                        <w:bottom w:val="none" w:sz="0" w:space="0" w:color="auto"/>
                        <w:right w:val="none" w:sz="0" w:space="0" w:color="auto"/>
                      </w:divBdr>
                    </w:div>
                  </w:divsChild>
                </w:div>
                <w:div w:id="1474636980">
                  <w:marLeft w:val="0"/>
                  <w:marRight w:val="0"/>
                  <w:marTop w:val="0"/>
                  <w:marBottom w:val="0"/>
                  <w:divBdr>
                    <w:top w:val="none" w:sz="0" w:space="0" w:color="auto"/>
                    <w:left w:val="none" w:sz="0" w:space="0" w:color="auto"/>
                    <w:bottom w:val="none" w:sz="0" w:space="0" w:color="auto"/>
                    <w:right w:val="none" w:sz="0" w:space="0" w:color="auto"/>
                  </w:divBdr>
                  <w:divsChild>
                    <w:div w:id="310524901">
                      <w:marLeft w:val="0"/>
                      <w:marRight w:val="0"/>
                      <w:marTop w:val="0"/>
                      <w:marBottom w:val="0"/>
                      <w:divBdr>
                        <w:top w:val="none" w:sz="0" w:space="0" w:color="auto"/>
                        <w:left w:val="none" w:sz="0" w:space="0" w:color="auto"/>
                        <w:bottom w:val="none" w:sz="0" w:space="0" w:color="auto"/>
                        <w:right w:val="none" w:sz="0" w:space="0" w:color="auto"/>
                      </w:divBdr>
                    </w:div>
                  </w:divsChild>
                </w:div>
                <w:div w:id="1498376730">
                  <w:marLeft w:val="0"/>
                  <w:marRight w:val="0"/>
                  <w:marTop w:val="0"/>
                  <w:marBottom w:val="0"/>
                  <w:divBdr>
                    <w:top w:val="none" w:sz="0" w:space="0" w:color="auto"/>
                    <w:left w:val="none" w:sz="0" w:space="0" w:color="auto"/>
                    <w:bottom w:val="none" w:sz="0" w:space="0" w:color="auto"/>
                    <w:right w:val="none" w:sz="0" w:space="0" w:color="auto"/>
                  </w:divBdr>
                  <w:divsChild>
                    <w:div w:id="746148135">
                      <w:marLeft w:val="0"/>
                      <w:marRight w:val="0"/>
                      <w:marTop w:val="0"/>
                      <w:marBottom w:val="0"/>
                      <w:divBdr>
                        <w:top w:val="none" w:sz="0" w:space="0" w:color="auto"/>
                        <w:left w:val="none" w:sz="0" w:space="0" w:color="auto"/>
                        <w:bottom w:val="none" w:sz="0" w:space="0" w:color="auto"/>
                        <w:right w:val="none" w:sz="0" w:space="0" w:color="auto"/>
                      </w:divBdr>
                    </w:div>
                  </w:divsChild>
                </w:div>
                <w:div w:id="1501581763">
                  <w:marLeft w:val="0"/>
                  <w:marRight w:val="0"/>
                  <w:marTop w:val="0"/>
                  <w:marBottom w:val="0"/>
                  <w:divBdr>
                    <w:top w:val="none" w:sz="0" w:space="0" w:color="auto"/>
                    <w:left w:val="none" w:sz="0" w:space="0" w:color="auto"/>
                    <w:bottom w:val="none" w:sz="0" w:space="0" w:color="auto"/>
                    <w:right w:val="none" w:sz="0" w:space="0" w:color="auto"/>
                  </w:divBdr>
                  <w:divsChild>
                    <w:div w:id="379977844">
                      <w:marLeft w:val="0"/>
                      <w:marRight w:val="0"/>
                      <w:marTop w:val="0"/>
                      <w:marBottom w:val="0"/>
                      <w:divBdr>
                        <w:top w:val="none" w:sz="0" w:space="0" w:color="auto"/>
                        <w:left w:val="none" w:sz="0" w:space="0" w:color="auto"/>
                        <w:bottom w:val="none" w:sz="0" w:space="0" w:color="auto"/>
                        <w:right w:val="none" w:sz="0" w:space="0" w:color="auto"/>
                      </w:divBdr>
                    </w:div>
                  </w:divsChild>
                </w:div>
                <w:div w:id="1508250495">
                  <w:marLeft w:val="0"/>
                  <w:marRight w:val="0"/>
                  <w:marTop w:val="0"/>
                  <w:marBottom w:val="0"/>
                  <w:divBdr>
                    <w:top w:val="none" w:sz="0" w:space="0" w:color="auto"/>
                    <w:left w:val="none" w:sz="0" w:space="0" w:color="auto"/>
                    <w:bottom w:val="none" w:sz="0" w:space="0" w:color="auto"/>
                    <w:right w:val="none" w:sz="0" w:space="0" w:color="auto"/>
                  </w:divBdr>
                  <w:divsChild>
                    <w:div w:id="2128962112">
                      <w:marLeft w:val="0"/>
                      <w:marRight w:val="0"/>
                      <w:marTop w:val="0"/>
                      <w:marBottom w:val="0"/>
                      <w:divBdr>
                        <w:top w:val="none" w:sz="0" w:space="0" w:color="auto"/>
                        <w:left w:val="none" w:sz="0" w:space="0" w:color="auto"/>
                        <w:bottom w:val="none" w:sz="0" w:space="0" w:color="auto"/>
                        <w:right w:val="none" w:sz="0" w:space="0" w:color="auto"/>
                      </w:divBdr>
                    </w:div>
                  </w:divsChild>
                </w:div>
                <w:div w:id="1515457948">
                  <w:marLeft w:val="0"/>
                  <w:marRight w:val="0"/>
                  <w:marTop w:val="0"/>
                  <w:marBottom w:val="0"/>
                  <w:divBdr>
                    <w:top w:val="none" w:sz="0" w:space="0" w:color="auto"/>
                    <w:left w:val="none" w:sz="0" w:space="0" w:color="auto"/>
                    <w:bottom w:val="none" w:sz="0" w:space="0" w:color="auto"/>
                    <w:right w:val="none" w:sz="0" w:space="0" w:color="auto"/>
                  </w:divBdr>
                  <w:divsChild>
                    <w:div w:id="137768835">
                      <w:marLeft w:val="0"/>
                      <w:marRight w:val="0"/>
                      <w:marTop w:val="0"/>
                      <w:marBottom w:val="0"/>
                      <w:divBdr>
                        <w:top w:val="none" w:sz="0" w:space="0" w:color="auto"/>
                        <w:left w:val="none" w:sz="0" w:space="0" w:color="auto"/>
                        <w:bottom w:val="none" w:sz="0" w:space="0" w:color="auto"/>
                        <w:right w:val="none" w:sz="0" w:space="0" w:color="auto"/>
                      </w:divBdr>
                    </w:div>
                  </w:divsChild>
                </w:div>
                <w:div w:id="1515997270">
                  <w:marLeft w:val="0"/>
                  <w:marRight w:val="0"/>
                  <w:marTop w:val="0"/>
                  <w:marBottom w:val="0"/>
                  <w:divBdr>
                    <w:top w:val="none" w:sz="0" w:space="0" w:color="auto"/>
                    <w:left w:val="none" w:sz="0" w:space="0" w:color="auto"/>
                    <w:bottom w:val="none" w:sz="0" w:space="0" w:color="auto"/>
                    <w:right w:val="none" w:sz="0" w:space="0" w:color="auto"/>
                  </w:divBdr>
                  <w:divsChild>
                    <w:div w:id="561872156">
                      <w:marLeft w:val="0"/>
                      <w:marRight w:val="0"/>
                      <w:marTop w:val="0"/>
                      <w:marBottom w:val="0"/>
                      <w:divBdr>
                        <w:top w:val="none" w:sz="0" w:space="0" w:color="auto"/>
                        <w:left w:val="none" w:sz="0" w:space="0" w:color="auto"/>
                        <w:bottom w:val="none" w:sz="0" w:space="0" w:color="auto"/>
                        <w:right w:val="none" w:sz="0" w:space="0" w:color="auto"/>
                      </w:divBdr>
                    </w:div>
                  </w:divsChild>
                </w:div>
                <w:div w:id="1612592050">
                  <w:marLeft w:val="0"/>
                  <w:marRight w:val="0"/>
                  <w:marTop w:val="0"/>
                  <w:marBottom w:val="0"/>
                  <w:divBdr>
                    <w:top w:val="none" w:sz="0" w:space="0" w:color="auto"/>
                    <w:left w:val="none" w:sz="0" w:space="0" w:color="auto"/>
                    <w:bottom w:val="none" w:sz="0" w:space="0" w:color="auto"/>
                    <w:right w:val="none" w:sz="0" w:space="0" w:color="auto"/>
                  </w:divBdr>
                  <w:divsChild>
                    <w:div w:id="578566347">
                      <w:marLeft w:val="0"/>
                      <w:marRight w:val="0"/>
                      <w:marTop w:val="0"/>
                      <w:marBottom w:val="0"/>
                      <w:divBdr>
                        <w:top w:val="none" w:sz="0" w:space="0" w:color="auto"/>
                        <w:left w:val="none" w:sz="0" w:space="0" w:color="auto"/>
                        <w:bottom w:val="none" w:sz="0" w:space="0" w:color="auto"/>
                        <w:right w:val="none" w:sz="0" w:space="0" w:color="auto"/>
                      </w:divBdr>
                    </w:div>
                  </w:divsChild>
                </w:div>
                <w:div w:id="1613440329">
                  <w:marLeft w:val="0"/>
                  <w:marRight w:val="0"/>
                  <w:marTop w:val="0"/>
                  <w:marBottom w:val="0"/>
                  <w:divBdr>
                    <w:top w:val="none" w:sz="0" w:space="0" w:color="auto"/>
                    <w:left w:val="none" w:sz="0" w:space="0" w:color="auto"/>
                    <w:bottom w:val="none" w:sz="0" w:space="0" w:color="auto"/>
                    <w:right w:val="none" w:sz="0" w:space="0" w:color="auto"/>
                  </w:divBdr>
                  <w:divsChild>
                    <w:div w:id="808480338">
                      <w:marLeft w:val="0"/>
                      <w:marRight w:val="0"/>
                      <w:marTop w:val="0"/>
                      <w:marBottom w:val="0"/>
                      <w:divBdr>
                        <w:top w:val="none" w:sz="0" w:space="0" w:color="auto"/>
                        <w:left w:val="none" w:sz="0" w:space="0" w:color="auto"/>
                        <w:bottom w:val="none" w:sz="0" w:space="0" w:color="auto"/>
                        <w:right w:val="none" w:sz="0" w:space="0" w:color="auto"/>
                      </w:divBdr>
                    </w:div>
                  </w:divsChild>
                </w:div>
                <w:div w:id="1622960321">
                  <w:marLeft w:val="0"/>
                  <w:marRight w:val="0"/>
                  <w:marTop w:val="0"/>
                  <w:marBottom w:val="0"/>
                  <w:divBdr>
                    <w:top w:val="none" w:sz="0" w:space="0" w:color="auto"/>
                    <w:left w:val="none" w:sz="0" w:space="0" w:color="auto"/>
                    <w:bottom w:val="none" w:sz="0" w:space="0" w:color="auto"/>
                    <w:right w:val="none" w:sz="0" w:space="0" w:color="auto"/>
                  </w:divBdr>
                  <w:divsChild>
                    <w:div w:id="636953571">
                      <w:marLeft w:val="0"/>
                      <w:marRight w:val="0"/>
                      <w:marTop w:val="0"/>
                      <w:marBottom w:val="0"/>
                      <w:divBdr>
                        <w:top w:val="none" w:sz="0" w:space="0" w:color="auto"/>
                        <w:left w:val="none" w:sz="0" w:space="0" w:color="auto"/>
                        <w:bottom w:val="none" w:sz="0" w:space="0" w:color="auto"/>
                        <w:right w:val="none" w:sz="0" w:space="0" w:color="auto"/>
                      </w:divBdr>
                    </w:div>
                  </w:divsChild>
                </w:div>
                <w:div w:id="1640379371">
                  <w:marLeft w:val="0"/>
                  <w:marRight w:val="0"/>
                  <w:marTop w:val="0"/>
                  <w:marBottom w:val="0"/>
                  <w:divBdr>
                    <w:top w:val="none" w:sz="0" w:space="0" w:color="auto"/>
                    <w:left w:val="none" w:sz="0" w:space="0" w:color="auto"/>
                    <w:bottom w:val="none" w:sz="0" w:space="0" w:color="auto"/>
                    <w:right w:val="none" w:sz="0" w:space="0" w:color="auto"/>
                  </w:divBdr>
                  <w:divsChild>
                    <w:div w:id="1757247062">
                      <w:marLeft w:val="0"/>
                      <w:marRight w:val="0"/>
                      <w:marTop w:val="0"/>
                      <w:marBottom w:val="0"/>
                      <w:divBdr>
                        <w:top w:val="none" w:sz="0" w:space="0" w:color="auto"/>
                        <w:left w:val="none" w:sz="0" w:space="0" w:color="auto"/>
                        <w:bottom w:val="none" w:sz="0" w:space="0" w:color="auto"/>
                        <w:right w:val="none" w:sz="0" w:space="0" w:color="auto"/>
                      </w:divBdr>
                    </w:div>
                  </w:divsChild>
                </w:div>
                <w:div w:id="1641569563">
                  <w:marLeft w:val="0"/>
                  <w:marRight w:val="0"/>
                  <w:marTop w:val="0"/>
                  <w:marBottom w:val="0"/>
                  <w:divBdr>
                    <w:top w:val="none" w:sz="0" w:space="0" w:color="auto"/>
                    <w:left w:val="none" w:sz="0" w:space="0" w:color="auto"/>
                    <w:bottom w:val="none" w:sz="0" w:space="0" w:color="auto"/>
                    <w:right w:val="none" w:sz="0" w:space="0" w:color="auto"/>
                  </w:divBdr>
                  <w:divsChild>
                    <w:div w:id="226184617">
                      <w:marLeft w:val="0"/>
                      <w:marRight w:val="0"/>
                      <w:marTop w:val="0"/>
                      <w:marBottom w:val="0"/>
                      <w:divBdr>
                        <w:top w:val="none" w:sz="0" w:space="0" w:color="auto"/>
                        <w:left w:val="none" w:sz="0" w:space="0" w:color="auto"/>
                        <w:bottom w:val="none" w:sz="0" w:space="0" w:color="auto"/>
                        <w:right w:val="none" w:sz="0" w:space="0" w:color="auto"/>
                      </w:divBdr>
                    </w:div>
                  </w:divsChild>
                </w:div>
                <w:div w:id="1657956218">
                  <w:marLeft w:val="0"/>
                  <w:marRight w:val="0"/>
                  <w:marTop w:val="0"/>
                  <w:marBottom w:val="0"/>
                  <w:divBdr>
                    <w:top w:val="none" w:sz="0" w:space="0" w:color="auto"/>
                    <w:left w:val="none" w:sz="0" w:space="0" w:color="auto"/>
                    <w:bottom w:val="none" w:sz="0" w:space="0" w:color="auto"/>
                    <w:right w:val="none" w:sz="0" w:space="0" w:color="auto"/>
                  </w:divBdr>
                  <w:divsChild>
                    <w:div w:id="2003657374">
                      <w:marLeft w:val="0"/>
                      <w:marRight w:val="0"/>
                      <w:marTop w:val="0"/>
                      <w:marBottom w:val="0"/>
                      <w:divBdr>
                        <w:top w:val="none" w:sz="0" w:space="0" w:color="auto"/>
                        <w:left w:val="none" w:sz="0" w:space="0" w:color="auto"/>
                        <w:bottom w:val="none" w:sz="0" w:space="0" w:color="auto"/>
                        <w:right w:val="none" w:sz="0" w:space="0" w:color="auto"/>
                      </w:divBdr>
                    </w:div>
                  </w:divsChild>
                </w:div>
                <w:div w:id="1676573213">
                  <w:marLeft w:val="0"/>
                  <w:marRight w:val="0"/>
                  <w:marTop w:val="0"/>
                  <w:marBottom w:val="0"/>
                  <w:divBdr>
                    <w:top w:val="none" w:sz="0" w:space="0" w:color="auto"/>
                    <w:left w:val="none" w:sz="0" w:space="0" w:color="auto"/>
                    <w:bottom w:val="none" w:sz="0" w:space="0" w:color="auto"/>
                    <w:right w:val="none" w:sz="0" w:space="0" w:color="auto"/>
                  </w:divBdr>
                  <w:divsChild>
                    <w:div w:id="1751997185">
                      <w:marLeft w:val="0"/>
                      <w:marRight w:val="0"/>
                      <w:marTop w:val="0"/>
                      <w:marBottom w:val="0"/>
                      <w:divBdr>
                        <w:top w:val="none" w:sz="0" w:space="0" w:color="auto"/>
                        <w:left w:val="none" w:sz="0" w:space="0" w:color="auto"/>
                        <w:bottom w:val="none" w:sz="0" w:space="0" w:color="auto"/>
                        <w:right w:val="none" w:sz="0" w:space="0" w:color="auto"/>
                      </w:divBdr>
                    </w:div>
                  </w:divsChild>
                </w:div>
                <w:div w:id="1687832450">
                  <w:marLeft w:val="0"/>
                  <w:marRight w:val="0"/>
                  <w:marTop w:val="0"/>
                  <w:marBottom w:val="0"/>
                  <w:divBdr>
                    <w:top w:val="none" w:sz="0" w:space="0" w:color="auto"/>
                    <w:left w:val="none" w:sz="0" w:space="0" w:color="auto"/>
                    <w:bottom w:val="none" w:sz="0" w:space="0" w:color="auto"/>
                    <w:right w:val="none" w:sz="0" w:space="0" w:color="auto"/>
                  </w:divBdr>
                  <w:divsChild>
                    <w:div w:id="816344211">
                      <w:marLeft w:val="0"/>
                      <w:marRight w:val="0"/>
                      <w:marTop w:val="0"/>
                      <w:marBottom w:val="0"/>
                      <w:divBdr>
                        <w:top w:val="none" w:sz="0" w:space="0" w:color="auto"/>
                        <w:left w:val="none" w:sz="0" w:space="0" w:color="auto"/>
                        <w:bottom w:val="none" w:sz="0" w:space="0" w:color="auto"/>
                        <w:right w:val="none" w:sz="0" w:space="0" w:color="auto"/>
                      </w:divBdr>
                    </w:div>
                  </w:divsChild>
                </w:div>
                <w:div w:id="1710497588">
                  <w:marLeft w:val="0"/>
                  <w:marRight w:val="0"/>
                  <w:marTop w:val="0"/>
                  <w:marBottom w:val="0"/>
                  <w:divBdr>
                    <w:top w:val="none" w:sz="0" w:space="0" w:color="auto"/>
                    <w:left w:val="none" w:sz="0" w:space="0" w:color="auto"/>
                    <w:bottom w:val="none" w:sz="0" w:space="0" w:color="auto"/>
                    <w:right w:val="none" w:sz="0" w:space="0" w:color="auto"/>
                  </w:divBdr>
                  <w:divsChild>
                    <w:div w:id="265621101">
                      <w:marLeft w:val="0"/>
                      <w:marRight w:val="0"/>
                      <w:marTop w:val="0"/>
                      <w:marBottom w:val="0"/>
                      <w:divBdr>
                        <w:top w:val="none" w:sz="0" w:space="0" w:color="auto"/>
                        <w:left w:val="none" w:sz="0" w:space="0" w:color="auto"/>
                        <w:bottom w:val="none" w:sz="0" w:space="0" w:color="auto"/>
                        <w:right w:val="none" w:sz="0" w:space="0" w:color="auto"/>
                      </w:divBdr>
                    </w:div>
                  </w:divsChild>
                </w:div>
                <w:div w:id="1711953042">
                  <w:marLeft w:val="0"/>
                  <w:marRight w:val="0"/>
                  <w:marTop w:val="0"/>
                  <w:marBottom w:val="0"/>
                  <w:divBdr>
                    <w:top w:val="none" w:sz="0" w:space="0" w:color="auto"/>
                    <w:left w:val="none" w:sz="0" w:space="0" w:color="auto"/>
                    <w:bottom w:val="none" w:sz="0" w:space="0" w:color="auto"/>
                    <w:right w:val="none" w:sz="0" w:space="0" w:color="auto"/>
                  </w:divBdr>
                  <w:divsChild>
                    <w:div w:id="800810197">
                      <w:marLeft w:val="0"/>
                      <w:marRight w:val="0"/>
                      <w:marTop w:val="0"/>
                      <w:marBottom w:val="0"/>
                      <w:divBdr>
                        <w:top w:val="none" w:sz="0" w:space="0" w:color="auto"/>
                        <w:left w:val="none" w:sz="0" w:space="0" w:color="auto"/>
                        <w:bottom w:val="none" w:sz="0" w:space="0" w:color="auto"/>
                        <w:right w:val="none" w:sz="0" w:space="0" w:color="auto"/>
                      </w:divBdr>
                    </w:div>
                  </w:divsChild>
                </w:div>
                <w:div w:id="1735199764">
                  <w:marLeft w:val="0"/>
                  <w:marRight w:val="0"/>
                  <w:marTop w:val="0"/>
                  <w:marBottom w:val="0"/>
                  <w:divBdr>
                    <w:top w:val="none" w:sz="0" w:space="0" w:color="auto"/>
                    <w:left w:val="none" w:sz="0" w:space="0" w:color="auto"/>
                    <w:bottom w:val="none" w:sz="0" w:space="0" w:color="auto"/>
                    <w:right w:val="none" w:sz="0" w:space="0" w:color="auto"/>
                  </w:divBdr>
                  <w:divsChild>
                    <w:div w:id="1554271023">
                      <w:marLeft w:val="0"/>
                      <w:marRight w:val="0"/>
                      <w:marTop w:val="0"/>
                      <w:marBottom w:val="0"/>
                      <w:divBdr>
                        <w:top w:val="none" w:sz="0" w:space="0" w:color="auto"/>
                        <w:left w:val="none" w:sz="0" w:space="0" w:color="auto"/>
                        <w:bottom w:val="none" w:sz="0" w:space="0" w:color="auto"/>
                        <w:right w:val="none" w:sz="0" w:space="0" w:color="auto"/>
                      </w:divBdr>
                    </w:div>
                  </w:divsChild>
                </w:div>
                <w:div w:id="1743985262">
                  <w:marLeft w:val="0"/>
                  <w:marRight w:val="0"/>
                  <w:marTop w:val="0"/>
                  <w:marBottom w:val="0"/>
                  <w:divBdr>
                    <w:top w:val="none" w:sz="0" w:space="0" w:color="auto"/>
                    <w:left w:val="none" w:sz="0" w:space="0" w:color="auto"/>
                    <w:bottom w:val="none" w:sz="0" w:space="0" w:color="auto"/>
                    <w:right w:val="none" w:sz="0" w:space="0" w:color="auto"/>
                  </w:divBdr>
                  <w:divsChild>
                    <w:div w:id="537551865">
                      <w:marLeft w:val="0"/>
                      <w:marRight w:val="0"/>
                      <w:marTop w:val="0"/>
                      <w:marBottom w:val="0"/>
                      <w:divBdr>
                        <w:top w:val="none" w:sz="0" w:space="0" w:color="auto"/>
                        <w:left w:val="none" w:sz="0" w:space="0" w:color="auto"/>
                        <w:bottom w:val="none" w:sz="0" w:space="0" w:color="auto"/>
                        <w:right w:val="none" w:sz="0" w:space="0" w:color="auto"/>
                      </w:divBdr>
                    </w:div>
                  </w:divsChild>
                </w:div>
                <w:div w:id="1778939378">
                  <w:marLeft w:val="0"/>
                  <w:marRight w:val="0"/>
                  <w:marTop w:val="0"/>
                  <w:marBottom w:val="0"/>
                  <w:divBdr>
                    <w:top w:val="none" w:sz="0" w:space="0" w:color="auto"/>
                    <w:left w:val="none" w:sz="0" w:space="0" w:color="auto"/>
                    <w:bottom w:val="none" w:sz="0" w:space="0" w:color="auto"/>
                    <w:right w:val="none" w:sz="0" w:space="0" w:color="auto"/>
                  </w:divBdr>
                  <w:divsChild>
                    <w:div w:id="143468576">
                      <w:marLeft w:val="0"/>
                      <w:marRight w:val="0"/>
                      <w:marTop w:val="0"/>
                      <w:marBottom w:val="0"/>
                      <w:divBdr>
                        <w:top w:val="none" w:sz="0" w:space="0" w:color="auto"/>
                        <w:left w:val="none" w:sz="0" w:space="0" w:color="auto"/>
                        <w:bottom w:val="none" w:sz="0" w:space="0" w:color="auto"/>
                        <w:right w:val="none" w:sz="0" w:space="0" w:color="auto"/>
                      </w:divBdr>
                    </w:div>
                  </w:divsChild>
                </w:div>
                <w:div w:id="1782798141">
                  <w:marLeft w:val="0"/>
                  <w:marRight w:val="0"/>
                  <w:marTop w:val="0"/>
                  <w:marBottom w:val="0"/>
                  <w:divBdr>
                    <w:top w:val="none" w:sz="0" w:space="0" w:color="auto"/>
                    <w:left w:val="none" w:sz="0" w:space="0" w:color="auto"/>
                    <w:bottom w:val="none" w:sz="0" w:space="0" w:color="auto"/>
                    <w:right w:val="none" w:sz="0" w:space="0" w:color="auto"/>
                  </w:divBdr>
                  <w:divsChild>
                    <w:div w:id="1366635990">
                      <w:marLeft w:val="0"/>
                      <w:marRight w:val="0"/>
                      <w:marTop w:val="0"/>
                      <w:marBottom w:val="0"/>
                      <w:divBdr>
                        <w:top w:val="none" w:sz="0" w:space="0" w:color="auto"/>
                        <w:left w:val="none" w:sz="0" w:space="0" w:color="auto"/>
                        <w:bottom w:val="none" w:sz="0" w:space="0" w:color="auto"/>
                        <w:right w:val="none" w:sz="0" w:space="0" w:color="auto"/>
                      </w:divBdr>
                    </w:div>
                  </w:divsChild>
                </w:div>
                <w:div w:id="1791127426">
                  <w:marLeft w:val="0"/>
                  <w:marRight w:val="0"/>
                  <w:marTop w:val="0"/>
                  <w:marBottom w:val="0"/>
                  <w:divBdr>
                    <w:top w:val="none" w:sz="0" w:space="0" w:color="auto"/>
                    <w:left w:val="none" w:sz="0" w:space="0" w:color="auto"/>
                    <w:bottom w:val="none" w:sz="0" w:space="0" w:color="auto"/>
                    <w:right w:val="none" w:sz="0" w:space="0" w:color="auto"/>
                  </w:divBdr>
                  <w:divsChild>
                    <w:div w:id="1829321425">
                      <w:marLeft w:val="0"/>
                      <w:marRight w:val="0"/>
                      <w:marTop w:val="0"/>
                      <w:marBottom w:val="0"/>
                      <w:divBdr>
                        <w:top w:val="none" w:sz="0" w:space="0" w:color="auto"/>
                        <w:left w:val="none" w:sz="0" w:space="0" w:color="auto"/>
                        <w:bottom w:val="none" w:sz="0" w:space="0" w:color="auto"/>
                        <w:right w:val="none" w:sz="0" w:space="0" w:color="auto"/>
                      </w:divBdr>
                    </w:div>
                  </w:divsChild>
                </w:div>
                <w:div w:id="1812819890">
                  <w:marLeft w:val="0"/>
                  <w:marRight w:val="0"/>
                  <w:marTop w:val="0"/>
                  <w:marBottom w:val="0"/>
                  <w:divBdr>
                    <w:top w:val="none" w:sz="0" w:space="0" w:color="auto"/>
                    <w:left w:val="none" w:sz="0" w:space="0" w:color="auto"/>
                    <w:bottom w:val="none" w:sz="0" w:space="0" w:color="auto"/>
                    <w:right w:val="none" w:sz="0" w:space="0" w:color="auto"/>
                  </w:divBdr>
                  <w:divsChild>
                    <w:div w:id="1903983170">
                      <w:marLeft w:val="0"/>
                      <w:marRight w:val="0"/>
                      <w:marTop w:val="0"/>
                      <w:marBottom w:val="0"/>
                      <w:divBdr>
                        <w:top w:val="none" w:sz="0" w:space="0" w:color="auto"/>
                        <w:left w:val="none" w:sz="0" w:space="0" w:color="auto"/>
                        <w:bottom w:val="none" w:sz="0" w:space="0" w:color="auto"/>
                        <w:right w:val="none" w:sz="0" w:space="0" w:color="auto"/>
                      </w:divBdr>
                    </w:div>
                  </w:divsChild>
                </w:div>
                <w:div w:id="1817338100">
                  <w:marLeft w:val="0"/>
                  <w:marRight w:val="0"/>
                  <w:marTop w:val="0"/>
                  <w:marBottom w:val="0"/>
                  <w:divBdr>
                    <w:top w:val="none" w:sz="0" w:space="0" w:color="auto"/>
                    <w:left w:val="none" w:sz="0" w:space="0" w:color="auto"/>
                    <w:bottom w:val="none" w:sz="0" w:space="0" w:color="auto"/>
                    <w:right w:val="none" w:sz="0" w:space="0" w:color="auto"/>
                  </w:divBdr>
                  <w:divsChild>
                    <w:div w:id="1940987081">
                      <w:marLeft w:val="0"/>
                      <w:marRight w:val="0"/>
                      <w:marTop w:val="0"/>
                      <w:marBottom w:val="0"/>
                      <w:divBdr>
                        <w:top w:val="none" w:sz="0" w:space="0" w:color="auto"/>
                        <w:left w:val="none" w:sz="0" w:space="0" w:color="auto"/>
                        <w:bottom w:val="none" w:sz="0" w:space="0" w:color="auto"/>
                        <w:right w:val="none" w:sz="0" w:space="0" w:color="auto"/>
                      </w:divBdr>
                    </w:div>
                  </w:divsChild>
                </w:div>
                <w:div w:id="1840727464">
                  <w:marLeft w:val="0"/>
                  <w:marRight w:val="0"/>
                  <w:marTop w:val="0"/>
                  <w:marBottom w:val="0"/>
                  <w:divBdr>
                    <w:top w:val="none" w:sz="0" w:space="0" w:color="auto"/>
                    <w:left w:val="none" w:sz="0" w:space="0" w:color="auto"/>
                    <w:bottom w:val="none" w:sz="0" w:space="0" w:color="auto"/>
                    <w:right w:val="none" w:sz="0" w:space="0" w:color="auto"/>
                  </w:divBdr>
                  <w:divsChild>
                    <w:div w:id="1454011823">
                      <w:marLeft w:val="0"/>
                      <w:marRight w:val="0"/>
                      <w:marTop w:val="0"/>
                      <w:marBottom w:val="0"/>
                      <w:divBdr>
                        <w:top w:val="none" w:sz="0" w:space="0" w:color="auto"/>
                        <w:left w:val="none" w:sz="0" w:space="0" w:color="auto"/>
                        <w:bottom w:val="none" w:sz="0" w:space="0" w:color="auto"/>
                        <w:right w:val="none" w:sz="0" w:space="0" w:color="auto"/>
                      </w:divBdr>
                    </w:div>
                  </w:divsChild>
                </w:div>
                <w:div w:id="1858733473">
                  <w:marLeft w:val="0"/>
                  <w:marRight w:val="0"/>
                  <w:marTop w:val="0"/>
                  <w:marBottom w:val="0"/>
                  <w:divBdr>
                    <w:top w:val="none" w:sz="0" w:space="0" w:color="auto"/>
                    <w:left w:val="none" w:sz="0" w:space="0" w:color="auto"/>
                    <w:bottom w:val="none" w:sz="0" w:space="0" w:color="auto"/>
                    <w:right w:val="none" w:sz="0" w:space="0" w:color="auto"/>
                  </w:divBdr>
                  <w:divsChild>
                    <w:div w:id="888614451">
                      <w:marLeft w:val="0"/>
                      <w:marRight w:val="0"/>
                      <w:marTop w:val="0"/>
                      <w:marBottom w:val="0"/>
                      <w:divBdr>
                        <w:top w:val="none" w:sz="0" w:space="0" w:color="auto"/>
                        <w:left w:val="none" w:sz="0" w:space="0" w:color="auto"/>
                        <w:bottom w:val="none" w:sz="0" w:space="0" w:color="auto"/>
                        <w:right w:val="none" w:sz="0" w:space="0" w:color="auto"/>
                      </w:divBdr>
                    </w:div>
                  </w:divsChild>
                </w:div>
                <w:div w:id="1862233586">
                  <w:marLeft w:val="0"/>
                  <w:marRight w:val="0"/>
                  <w:marTop w:val="0"/>
                  <w:marBottom w:val="0"/>
                  <w:divBdr>
                    <w:top w:val="none" w:sz="0" w:space="0" w:color="auto"/>
                    <w:left w:val="none" w:sz="0" w:space="0" w:color="auto"/>
                    <w:bottom w:val="none" w:sz="0" w:space="0" w:color="auto"/>
                    <w:right w:val="none" w:sz="0" w:space="0" w:color="auto"/>
                  </w:divBdr>
                  <w:divsChild>
                    <w:div w:id="1481463820">
                      <w:marLeft w:val="0"/>
                      <w:marRight w:val="0"/>
                      <w:marTop w:val="0"/>
                      <w:marBottom w:val="0"/>
                      <w:divBdr>
                        <w:top w:val="none" w:sz="0" w:space="0" w:color="auto"/>
                        <w:left w:val="none" w:sz="0" w:space="0" w:color="auto"/>
                        <w:bottom w:val="none" w:sz="0" w:space="0" w:color="auto"/>
                        <w:right w:val="none" w:sz="0" w:space="0" w:color="auto"/>
                      </w:divBdr>
                    </w:div>
                  </w:divsChild>
                </w:div>
                <w:div w:id="1879001172">
                  <w:marLeft w:val="0"/>
                  <w:marRight w:val="0"/>
                  <w:marTop w:val="0"/>
                  <w:marBottom w:val="0"/>
                  <w:divBdr>
                    <w:top w:val="none" w:sz="0" w:space="0" w:color="auto"/>
                    <w:left w:val="none" w:sz="0" w:space="0" w:color="auto"/>
                    <w:bottom w:val="none" w:sz="0" w:space="0" w:color="auto"/>
                    <w:right w:val="none" w:sz="0" w:space="0" w:color="auto"/>
                  </w:divBdr>
                  <w:divsChild>
                    <w:div w:id="1584296874">
                      <w:marLeft w:val="0"/>
                      <w:marRight w:val="0"/>
                      <w:marTop w:val="0"/>
                      <w:marBottom w:val="0"/>
                      <w:divBdr>
                        <w:top w:val="none" w:sz="0" w:space="0" w:color="auto"/>
                        <w:left w:val="none" w:sz="0" w:space="0" w:color="auto"/>
                        <w:bottom w:val="none" w:sz="0" w:space="0" w:color="auto"/>
                        <w:right w:val="none" w:sz="0" w:space="0" w:color="auto"/>
                      </w:divBdr>
                    </w:div>
                  </w:divsChild>
                </w:div>
                <w:div w:id="1912421037">
                  <w:marLeft w:val="0"/>
                  <w:marRight w:val="0"/>
                  <w:marTop w:val="0"/>
                  <w:marBottom w:val="0"/>
                  <w:divBdr>
                    <w:top w:val="none" w:sz="0" w:space="0" w:color="auto"/>
                    <w:left w:val="none" w:sz="0" w:space="0" w:color="auto"/>
                    <w:bottom w:val="none" w:sz="0" w:space="0" w:color="auto"/>
                    <w:right w:val="none" w:sz="0" w:space="0" w:color="auto"/>
                  </w:divBdr>
                  <w:divsChild>
                    <w:div w:id="1667320640">
                      <w:marLeft w:val="0"/>
                      <w:marRight w:val="0"/>
                      <w:marTop w:val="0"/>
                      <w:marBottom w:val="0"/>
                      <w:divBdr>
                        <w:top w:val="none" w:sz="0" w:space="0" w:color="auto"/>
                        <w:left w:val="none" w:sz="0" w:space="0" w:color="auto"/>
                        <w:bottom w:val="none" w:sz="0" w:space="0" w:color="auto"/>
                        <w:right w:val="none" w:sz="0" w:space="0" w:color="auto"/>
                      </w:divBdr>
                    </w:div>
                  </w:divsChild>
                </w:div>
                <w:div w:id="1919438057">
                  <w:marLeft w:val="0"/>
                  <w:marRight w:val="0"/>
                  <w:marTop w:val="0"/>
                  <w:marBottom w:val="0"/>
                  <w:divBdr>
                    <w:top w:val="none" w:sz="0" w:space="0" w:color="auto"/>
                    <w:left w:val="none" w:sz="0" w:space="0" w:color="auto"/>
                    <w:bottom w:val="none" w:sz="0" w:space="0" w:color="auto"/>
                    <w:right w:val="none" w:sz="0" w:space="0" w:color="auto"/>
                  </w:divBdr>
                  <w:divsChild>
                    <w:div w:id="700933794">
                      <w:marLeft w:val="0"/>
                      <w:marRight w:val="0"/>
                      <w:marTop w:val="0"/>
                      <w:marBottom w:val="0"/>
                      <w:divBdr>
                        <w:top w:val="none" w:sz="0" w:space="0" w:color="auto"/>
                        <w:left w:val="none" w:sz="0" w:space="0" w:color="auto"/>
                        <w:bottom w:val="none" w:sz="0" w:space="0" w:color="auto"/>
                        <w:right w:val="none" w:sz="0" w:space="0" w:color="auto"/>
                      </w:divBdr>
                    </w:div>
                  </w:divsChild>
                </w:div>
                <w:div w:id="1934043465">
                  <w:marLeft w:val="0"/>
                  <w:marRight w:val="0"/>
                  <w:marTop w:val="0"/>
                  <w:marBottom w:val="0"/>
                  <w:divBdr>
                    <w:top w:val="none" w:sz="0" w:space="0" w:color="auto"/>
                    <w:left w:val="none" w:sz="0" w:space="0" w:color="auto"/>
                    <w:bottom w:val="none" w:sz="0" w:space="0" w:color="auto"/>
                    <w:right w:val="none" w:sz="0" w:space="0" w:color="auto"/>
                  </w:divBdr>
                  <w:divsChild>
                    <w:div w:id="797334854">
                      <w:marLeft w:val="0"/>
                      <w:marRight w:val="0"/>
                      <w:marTop w:val="0"/>
                      <w:marBottom w:val="0"/>
                      <w:divBdr>
                        <w:top w:val="none" w:sz="0" w:space="0" w:color="auto"/>
                        <w:left w:val="none" w:sz="0" w:space="0" w:color="auto"/>
                        <w:bottom w:val="none" w:sz="0" w:space="0" w:color="auto"/>
                        <w:right w:val="none" w:sz="0" w:space="0" w:color="auto"/>
                      </w:divBdr>
                    </w:div>
                  </w:divsChild>
                </w:div>
                <w:div w:id="1943877802">
                  <w:marLeft w:val="0"/>
                  <w:marRight w:val="0"/>
                  <w:marTop w:val="0"/>
                  <w:marBottom w:val="0"/>
                  <w:divBdr>
                    <w:top w:val="none" w:sz="0" w:space="0" w:color="auto"/>
                    <w:left w:val="none" w:sz="0" w:space="0" w:color="auto"/>
                    <w:bottom w:val="none" w:sz="0" w:space="0" w:color="auto"/>
                    <w:right w:val="none" w:sz="0" w:space="0" w:color="auto"/>
                  </w:divBdr>
                  <w:divsChild>
                    <w:div w:id="329792352">
                      <w:marLeft w:val="0"/>
                      <w:marRight w:val="0"/>
                      <w:marTop w:val="0"/>
                      <w:marBottom w:val="0"/>
                      <w:divBdr>
                        <w:top w:val="none" w:sz="0" w:space="0" w:color="auto"/>
                        <w:left w:val="none" w:sz="0" w:space="0" w:color="auto"/>
                        <w:bottom w:val="none" w:sz="0" w:space="0" w:color="auto"/>
                        <w:right w:val="none" w:sz="0" w:space="0" w:color="auto"/>
                      </w:divBdr>
                    </w:div>
                  </w:divsChild>
                </w:div>
                <w:div w:id="1945065965">
                  <w:marLeft w:val="0"/>
                  <w:marRight w:val="0"/>
                  <w:marTop w:val="0"/>
                  <w:marBottom w:val="0"/>
                  <w:divBdr>
                    <w:top w:val="none" w:sz="0" w:space="0" w:color="auto"/>
                    <w:left w:val="none" w:sz="0" w:space="0" w:color="auto"/>
                    <w:bottom w:val="none" w:sz="0" w:space="0" w:color="auto"/>
                    <w:right w:val="none" w:sz="0" w:space="0" w:color="auto"/>
                  </w:divBdr>
                  <w:divsChild>
                    <w:div w:id="1313099261">
                      <w:marLeft w:val="0"/>
                      <w:marRight w:val="0"/>
                      <w:marTop w:val="0"/>
                      <w:marBottom w:val="0"/>
                      <w:divBdr>
                        <w:top w:val="none" w:sz="0" w:space="0" w:color="auto"/>
                        <w:left w:val="none" w:sz="0" w:space="0" w:color="auto"/>
                        <w:bottom w:val="none" w:sz="0" w:space="0" w:color="auto"/>
                        <w:right w:val="none" w:sz="0" w:space="0" w:color="auto"/>
                      </w:divBdr>
                    </w:div>
                  </w:divsChild>
                </w:div>
                <w:div w:id="1961956311">
                  <w:marLeft w:val="0"/>
                  <w:marRight w:val="0"/>
                  <w:marTop w:val="0"/>
                  <w:marBottom w:val="0"/>
                  <w:divBdr>
                    <w:top w:val="none" w:sz="0" w:space="0" w:color="auto"/>
                    <w:left w:val="none" w:sz="0" w:space="0" w:color="auto"/>
                    <w:bottom w:val="none" w:sz="0" w:space="0" w:color="auto"/>
                    <w:right w:val="none" w:sz="0" w:space="0" w:color="auto"/>
                  </w:divBdr>
                  <w:divsChild>
                    <w:div w:id="1206990077">
                      <w:marLeft w:val="0"/>
                      <w:marRight w:val="0"/>
                      <w:marTop w:val="0"/>
                      <w:marBottom w:val="0"/>
                      <w:divBdr>
                        <w:top w:val="none" w:sz="0" w:space="0" w:color="auto"/>
                        <w:left w:val="none" w:sz="0" w:space="0" w:color="auto"/>
                        <w:bottom w:val="none" w:sz="0" w:space="0" w:color="auto"/>
                        <w:right w:val="none" w:sz="0" w:space="0" w:color="auto"/>
                      </w:divBdr>
                    </w:div>
                  </w:divsChild>
                </w:div>
                <w:div w:id="1977682125">
                  <w:marLeft w:val="0"/>
                  <w:marRight w:val="0"/>
                  <w:marTop w:val="0"/>
                  <w:marBottom w:val="0"/>
                  <w:divBdr>
                    <w:top w:val="none" w:sz="0" w:space="0" w:color="auto"/>
                    <w:left w:val="none" w:sz="0" w:space="0" w:color="auto"/>
                    <w:bottom w:val="none" w:sz="0" w:space="0" w:color="auto"/>
                    <w:right w:val="none" w:sz="0" w:space="0" w:color="auto"/>
                  </w:divBdr>
                  <w:divsChild>
                    <w:div w:id="1236891419">
                      <w:marLeft w:val="0"/>
                      <w:marRight w:val="0"/>
                      <w:marTop w:val="0"/>
                      <w:marBottom w:val="0"/>
                      <w:divBdr>
                        <w:top w:val="none" w:sz="0" w:space="0" w:color="auto"/>
                        <w:left w:val="none" w:sz="0" w:space="0" w:color="auto"/>
                        <w:bottom w:val="none" w:sz="0" w:space="0" w:color="auto"/>
                        <w:right w:val="none" w:sz="0" w:space="0" w:color="auto"/>
                      </w:divBdr>
                    </w:div>
                  </w:divsChild>
                </w:div>
                <w:div w:id="1996259077">
                  <w:marLeft w:val="0"/>
                  <w:marRight w:val="0"/>
                  <w:marTop w:val="0"/>
                  <w:marBottom w:val="0"/>
                  <w:divBdr>
                    <w:top w:val="none" w:sz="0" w:space="0" w:color="auto"/>
                    <w:left w:val="none" w:sz="0" w:space="0" w:color="auto"/>
                    <w:bottom w:val="none" w:sz="0" w:space="0" w:color="auto"/>
                    <w:right w:val="none" w:sz="0" w:space="0" w:color="auto"/>
                  </w:divBdr>
                  <w:divsChild>
                    <w:div w:id="1678263594">
                      <w:marLeft w:val="0"/>
                      <w:marRight w:val="0"/>
                      <w:marTop w:val="0"/>
                      <w:marBottom w:val="0"/>
                      <w:divBdr>
                        <w:top w:val="none" w:sz="0" w:space="0" w:color="auto"/>
                        <w:left w:val="none" w:sz="0" w:space="0" w:color="auto"/>
                        <w:bottom w:val="none" w:sz="0" w:space="0" w:color="auto"/>
                        <w:right w:val="none" w:sz="0" w:space="0" w:color="auto"/>
                      </w:divBdr>
                    </w:div>
                  </w:divsChild>
                </w:div>
                <w:div w:id="1998026490">
                  <w:marLeft w:val="0"/>
                  <w:marRight w:val="0"/>
                  <w:marTop w:val="0"/>
                  <w:marBottom w:val="0"/>
                  <w:divBdr>
                    <w:top w:val="none" w:sz="0" w:space="0" w:color="auto"/>
                    <w:left w:val="none" w:sz="0" w:space="0" w:color="auto"/>
                    <w:bottom w:val="none" w:sz="0" w:space="0" w:color="auto"/>
                    <w:right w:val="none" w:sz="0" w:space="0" w:color="auto"/>
                  </w:divBdr>
                  <w:divsChild>
                    <w:div w:id="1322468106">
                      <w:marLeft w:val="0"/>
                      <w:marRight w:val="0"/>
                      <w:marTop w:val="0"/>
                      <w:marBottom w:val="0"/>
                      <w:divBdr>
                        <w:top w:val="none" w:sz="0" w:space="0" w:color="auto"/>
                        <w:left w:val="none" w:sz="0" w:space="0" w:color="auto"/>
                        <w:bottom w:val="none" w:sz="0" w:space="0" w:color="auto"/>
                        <w:right w:val="none" w:sz="0" w:space="0" w:color="auto"/>
                      </w:divBdr>
                    </w:div>
                  </w:divsChild>
                </w:div>
                <w:div w:id="2000384792">
                  <w:marLeft w:val="0"/>
                  <w:marRight w:val="0"/>
                  <w:marTop w:val="0"/>
                  <w:marBottom w:val="0"/>
                  <w:divBdr>
                    <w:top w:val="none" w:sz="0" w:space="0" w:color="auto"/>
                    <w:left w:val="none" w:sz="0" w:space="0" w:color="auto"/>
                    <w:bottom w:val="none" w:sz="0" w:space="0" w:color="auto"/>
                    <w:right w:val="none" w:sz="0" w:space="0" w:color="auto"/>
                  </w:divBdr>
                  <w:divsChild>
                    <w:div w:id="1691713218">
                      <w:marLeft w:val="0"/>
                      <w:marRight w:val="0"/>
                      <w:marTop w:val="0"/>
                      <w:marBottom w:val="0"/>
                      <w:divBdr>
                        <w:top w:val="none" w:sz="0" w:space="0" w:color="auto"/>
                        <w:left w:val="none" w:sz="0" w:space="0" w:color="auto"/>
                        <w:bottom w:val="none" w:sz="0" w:space="0" w:color="auto"/>
                        <w:right w:val="none" w:sz="0" w:space="0" w:color="auto"/>
                      </w:divBdr>
                    </w:div>
                  </w:divsChild>
                </w:div>
                <w:div w:id="2010713877">
                  <w:marLeft w:val="0"/>
                  <w:marRight w:val="0"/>
                  <w:marTop w:val="0"/>
                  <w:marBottom w:val="0"/>
                  <w:divBdr>
                    <w:top w:val="none" w:sz="0" w:space="0" w:color="auto"/>
                    <w:left w:val="none" w:sz="0" w:space="0" w:color="auto"/>
                    <w:bottom w:val="none" w:sz="0" w:space="0" w:color="auto"/>
                    <w:right w:val="none" w:sz="0" w:space="0" w:color="auto"/>
                  </w:divBdr>
                  <w:divsChild>
                    <w:div w:id="2074691021">
                      <w:marLeft w:val="0"/>
                      <w:marRight w:val="0"/>
                      <w:marTop w:val="0"/>
                      <w:marBottom w:val="0"/>
                      <w:divBdr>
                        <w:top w:val="none" w:sz="0" w:space="0" w:color="auto"/>
                        <w:left w:val="none" w:sz="0" w:space="0" w:color="auto"/>
                        <w:bottom w:val="none" w:sz="0" w:space="0" w:color="auto"/>
                        <w:right w:val="none" w:sz="0" w:space="0" w:color="auto"/>
                      </w:divBdr>
                    </w:div>
                  </w:divsChild>
                </w:div>
                <w:div w:id="2022537535">
                  <w:marLeft w:val="0"/>
                  <w:marRight w:val="0"/>
                  <w:marTop w:val="0"/>
                  <w:marBottom w:val="0"/>
                  <w:divBdr>
                    <w:top w:val="none" w:sz="0" w:space="0" w:color="auto"/>
                    <w:left w:val="none" w:sz="0" w:space="0" w:color="auto"/>
                    <w:bottom w:val="none" w:sz="0" w:space="0" w:color="auto"/>
                    <w:right w:val="none" w:sz="0" w:space="0" w:color="auto"/>
                  </w:divBdr>
                  <w:divsChild>
                    <w:div w:id="956525041">
                      <w:marLeft w:val="0"/>
                      <w:marRight w:val="0"/>
                      <w:marTop w:val="0"/>
                      <w:marBottom w:val="0"/>
                      <w:divBdr>
                        <w:top w:val="none" w:sz="0" w:space="0" w:color="auto"/>
                        <w:left w:val="none" w:sz="0" w:space="0" w:color="auto"/>
                        <w:bottom w:val="none" w:sz="0" w:space="0" w:color="auto"/>
                        <w:right w:val="none" w:sz="0" w:space="0" w:color="auto"/>
                      </w:divBdr>
                    </w:div>
                  </w:divsChild>
                </w:div>
                <w:div w:id="2026208499">
                  <w:marLeft w:val="0"/>
                  <w:marRight w:val="0"/>
                  <w:marTop w:val="0"/>
                  <w:marBottom w:val="0"/>
                  <w:divBdr>
                    <w:top w:val="none" w:sz="0" w:space="0" w:color="auto"/>
                    <w:left w:val="none" w:sz="0" w:space="0" w:color="auto"/>
                    <w:bottom w:val="none" w:sz="0" w:space="0" w:color="auto"/>
                    <w:right w:val="none" w:sz="0" w:space="0" w:color="auto"/>
                  </w:divBdr>
                  <w:divsChild>
                    <w:div w:id="2055034606">
                      <w:marLeft w:val="0"/>
                      <w:marRight w:val="0"/>
                      <w:marTop w:val="0"/>
                      <w:marBottom w:val="0"/>
                      <w:divBdr>
                        <w:top w:val="none" w:sz="0" w:space="0" w:color="auto"/>
                        <w:left w:val="none" w:sz="0" w:space="0" w:color="auto"/>
                        <w:bottom w:val="none" w:sz="0" w:space="0" w:color="auto"/>
                        <w:right w:val="none" w:sz="0" w:space="0" w:color="auto"/>
                      </w:divBdr>
                    </w:div>
                  </w:divsChild>
                </w:div>
                <w:div w:id="2033142978">
                  <w:marLeft w:val="0"/>
                  <w:marRight w:val="0"/>
                  <w:marTop w:val="0"/>
                  <w:marBottom w:val="0"/>
                  <w:divBdr>
                    <w:top w:val="none" w:sz="0" w:space="0" w:color="auto"/>
                    <w:left w:val="none" w:sz="0" w:space="0" w:color="auto"/>
                    <w:bottom w:val="none" w:sz="0" w:space="0" w:color="auto"/>
                    <w:right w:val="none" w:sz="0" w:space="0" w:color="auto"/>
                  </w:divBdr>
                  <w:divsChild>
                    <w:div w:id="751120897">
                      <w:marLeft w:val="0"/>
                      <w:marRight w:val="0"/>
                      <w:marTop w:val="0"/>
                      <w:marBottom w:val="0"/>
                      <w:divBdr>
                        <w:top w:val="none" w:sz="0" w:space="0" w:color="auto"/>
                        <w:left w:val="none" w:sz="0" w:space="0" w:color="auto"/>
                        <w:bottom w:val="none" w:sz="0" w:space="0" w:color="auto"/>
                        <w:right w:val="none" w:sz="0" w:space="0" w:color="auto"/>
                      </w:divBdr>
                    </w:div>
                  </w:divsChild>
                </w:div>
                <w:div w:id="2037924901">
                  <w:marLeft w:val="0"/>
                  <w:marRight w:val="0"/>
                  <w:marTop w:val="0"/>
                  <w:marBottom w:val="0"/>
                  <w:divBdr>
                    <w:top w:val="none" w:sz="0" w:space="0" w:color="auto"/>
                    <w:left w:val="none" w:sz="0" w:space="0" w:color="auto"/>
                    <w:bottom w:val="none" w:sz="0" w:space="0" w:color="auto"/>
                    <w:right w:val="none" w:sz="0" w:space="0" w:color="auto"/>
                  </w:divBdr>
                  <w:divsChild>
                    <w:div w:id="942952860">
                      <w:marLeft w:val="0"/>
                      <w:marRight w:val="0"/>
                      <w:marTop w:val="0"/>
                      <w:marBottom w:val="0"/>
                      <w:divBdr>
                        <w:top w:val="none" w:sz="0" w:space="0" w:color="auto"/>
                        <w:left w:val="none" w:sz="0" w:space="0" w:color="auto"/>
                        <w:bottom w:val="none" w:sz="0" w:space="0" w:color="auto"/>
                        <w:right w:val="none" w:sz="0" w:space="0" w:color="auto"/>
                      </w:divBdr>
                    </w:div>
                  </w:divsChild>
                </w:div>
                <w:div w:id="2060787551">
                  <w:marLeft w:val="0"/>
                  <w:marRight w:val="0"/>
                  <w:marTop w:val="0"/>
                  <w:marBottom w:val="0"/>
                  <w:divBdr>
                    <w:top w:val="none" w:sz="0" w:space="0" w:color="auto"/>
                    <w:left w:val="none" w:sz="0" w:space="0" w:color="auto"/>
                    <w:bottom w:val="none" w:sz="0" w:space="0" w:color="auto"/>
                    <w:right w:val="none" w:sz="0" w:space="0" w:color="auto"/>
                  </w:divBdr>
                  <w:divsChild>
                    <w:div w:id="511840447">
                      <w:marLeft w:val="0"/>
                      <w:marRight w:val="0"/>
                      <w:marTop w:val="0"/>
                      <w:marBottom w:val="0"/>
                      <w:divBdr>
                        <w:top w:val="none" w:sz="0" w:space="0" w:color="auto"/>
                        <w:left w:val="none" w:sz="0" w:space="0" w:color="auto"/>
                        <w:bottom w:val="none" w:sz="0" w:space="0" w:color="auto"/>
                        <w:right w:val="none" w:sz="0" w:space="0" w:color="auto"/>
                      </w:divBdr>
                    </w:div>
                  </w:divsChild>
                </w:div>
                <w:div w:id="2064408862">
                  <w:marLeft w:val="0"/>
                  <w:marRight w:val="0"/>
                  <w:marTop w:val="0"/>
                  <w:marBottom w:val="0"/>
                  <w:divBdr>
                    <w:top w:val="none" w:sz="0" w:space="0" w:color="auto"/>
                    <w:left w:val="none" w:sz="0" w:space="0" w:color="auto"/>
                    <w:bottom w:val="none" w:sz="0" w:space="0" w:color="auto"/>
                    <w:right w:val="none" w:sz="0" w:space="0" w:color="auto"/>
                  </w:divBdr>
                  <w:divsChild>
                    <w:div w:id="802770756">
                      <w:marLeft w:val="0"/>
                      <w:marRight w:val="0"/>
                      <w:marTop w:val="0"/>
                      <w:marBottom w:val="0"/>
                      <w:divBdr>
                        <w:top w:val="none" w:sz="0" w:space="0" w:color="auto"/>
                        <w:left w:val="none" w:sz="0" w:space="0" w:color="auto"/>
                        <w:bottom w:val="none" w:sz="0" w:space="0" w:color="auto"/>
                        <w:right w:val="none" w:sz="0" w:space="0" w:color="auto"/>
                      </w:divBdr>
                    </w:div>
                  </w:divsChild>
                </w:div>
                <w:div w:id="2066172074">
                  <w:marLeft w:val="0"/>
                  <w:marRight w:val="0"/>
                  <w:marTop w:val="0"/>
                  <w:marBottom w:val="0"/>
                  <w:divBdr>
                    <w:top w:val="none" w:sz="0" w:space="0" w:color="auto"/>
                    <w:left w:val="none" w:sz="0" w:space="0" w:color="auto"/>
                    <w:bottom w:val="none" w:sz="0" w:space="0" w:color="auto"/>
                    <w:right w:val="none" w:sz="0" w:space="0" w:color="auto"/>
                  </w:divBdr>
                  <w:divsChild>
                    <w:div w:id="1645574966">
                      <w:marLeft w:val="0"/>
                      <w:marRight w:val="0"/>
                      <w:marTop w:val="0"/>
                      <w:marBottom w:val="0"/>
                      <w:divBdr>
                        <w:top w:val="none" w:sz="0" w:space="0" w:color="auto"/>
                        <w:left w:val="none" w:sz="0" w:space="0" w:color="auto"/>
                        <w:bottom w:val="none" w:sz="0" w:space="0" w:color="auto"/>
                        <w:right w:val="none" w:sz="0" w:space="0" w:color="auto"/>
                      </w:divBdr>
                    </w:div>
                  </w:divsChild>
                </w:div>
                <w:div w:id="2070764122">
                  <w:marLeft w:val="0"/>
                  <w:marRight w:val="0"/>
                  <w:marTop w:val="0"/>
                  <w:marBottom w:val="0"/>
                  <w:divBdr>
                    <w:top w:val="none" w:sz="0" w:space="0" w:color="auto"/>
                    <w:left w:val="none" w:sz="0" w:space="0" w:color="auto"/>
                    <w:bottom w:val="none" w:sz="0" w:space="0" w:color="auto"/>
                    <w:right w:val="none" w:sz="0" w:space="0" w:color="auto"/>
                  </w:divBdr>
                  <w:divsChild>
                    <w:div w:id="734354251">
                      <w:marLeft w:val="0"/>
                      <w:marRight w:val="0"/>
                      <w:marTop w:val="0"/>
                      <w:marBottom w:val="0"/>
                      <w:divBdr>
                        <w:top w:val="none" w:sz="0" w:space="0" w:color="auto"/>
                        <w:left w:val="none" w:sz="0" w:space="0" w:color="auto"/>
                        <w:bottom w:val="none" w:sz="0" w:space="0" w:color="auto"/>
                        <w:right w:val="none" w:sz="0" w:space="0" w:color="auto"/>
                      </w:divBdr>
                    </w:div>
                  </w:divsChild>
                </w:div>
                <w:div w:id="2078017039">
                  <w:marLeft w:val="0"/>
                  <w:marRight w:val="0"/>
                  <w:marTop w:val="0"/>
                  <w:marBottom w:val="0"/>
                  <w:divBdr>
                    <w:top w:val="none" w:sz="0" w:space="0" w:color="auto"/>
                    <w:left w:val="none" w:sz="0" w:space="0" w:color="auto"/>
                    <w:bottom w:val="none" w:sz="0" w:space="0" w:color="auto"/>
                    <w:right w:val="none" w:sz="0" w:space="0" w:color="auto"/>
                  </w:divBdr>
                  <w:divsChild>
                    <w:div w:id="1495953292">
                      <w:marLeft w:val="0"/>
                      <w:marRight w:val="0"/>
                      <w:marTop w:val="0"/>
                      <w:marBottom w:val="0"/>
                      <w:divBdr>
                        <w:top w:val="none" w:sz="0" w:space="0" w:color="auto"/>
                        <w:left w:val="none" w:sz="0" w:space="0" w:color="auto"/>
                        <w:bottom w:val="none" w:sz="0" w:space="0" w:color="auto"/>
                        <w:right w:val="none" w:sz="0" w:space="0" w:color="auto"/>
                      </w:divBdr>
                    </w:div>
                  </w:divsChild>
                </w:div>
                <w:div w:id="2079741583">
                  <w:marLeft w:val="0"/>
                  <w:marRight w:val="0"/>
                  <w:marTop w:val="0"/>
                  <w:marBottom w:val="0"/>
                  <w:divBdr>
                    <w:top w:val="none" w:sz="0" w:space="0" w:color="auto"/>
                    <w:left w:val="none" w:sz="0" w:space="0" w:color="auto"/>
                    <w:bottom w:val="none" w:sz="0" w:space="0" w:color="auto"/>
                    <w:right w:val="none" w:sz="0" w:space="0" w:color="auto"/>
                  </w:divBdr>
                  <w:divsChild>
                    <w:div w:id="1552959206">
                      <w:marLeft w:val="0"/>
                      <w:marRight w:val="0"/>
                      <w:marTop w:val="0"/>
                      <w:marBottom w:val="0"/>
                      <w:divBdr>
                        <w:top w:val="none" w:sz="0" w:space="0" w:color="auto"/>
                        <w:left w:val="none" w:sz="0" w:space="0" w:color="auto"/>
                        <w:bottom w:val="none" w:sz="0" w:space="0" w:color="auto"/>
                        <w:right w:val="none" w:sz="0" w:space="0" w:color="auto"/>
                      </w:divBdr>
                    </w:div>
                  </w:divsChild>
                </w:div>
                <w:div w:id="2086370924">
                  <w:marLeft w:val="0"/>
                  <w:marRight w:val="0"/>
                  <w:marTop w:val="0"/>
                  <w:marBottom w:val="0"/>
                  <w:divBdr>
                    <w:top w:val="none" w:sz="0" w:space="0" w:color="auto"/>
                    <w:left w:val="none" w:sz="0" w:space="0" w:color="auto"/>
                    <w:bottom w:val="none" w:sz="0" w:space="0" w:color="auto"/>
                    <w:right w:val="none" w:sz="0" w:space="0" w:color="auto"/>
                  </w:divBdr>
                  <w:divsChild>
                    <w:div w:id="1403454137">
                      <w:marLeft w:val="0"/>
                      <w:marRight w:val="0"/>
                      <w:marTop w:val="0"/>
                      <w:marBottom w:val="0"/>
                      <w:divBdr>
                        <w:top w:val="none" w:sz="0" w:space="0" w:color="auto"/>
                        <w:left w:val="none" w:sz="0" w:space="0" w:color="auto"/>
                        <w:bottom w:val="none" w:sz="0" w:space="0" w:color="auto"/>
                        <w:right w:val="none" w:sz="0" w:space="0" w:color="auto"/>
                      </w:divBdr>
                    </w:div>
                  </w:divsChild>
                </w:div>
                <w:div w:id="2099520969">
                  <w:marLeft w:val="0"/>
                  <w:marRight w:val="0"/>
                  <w:marTop w:val="0"/>
                  <w:marBottom w:val="0"/>
                  <w:divBdr>
                    <w:top w:val="none" w:sz="0" w:space="0" w:color="auto"/>
                    <w:left w:val="none" w:sz="0" w:space="0" w:color="auto"/>
                    <w:bottom w:val="none" w:sz="0" w:space="0" w:color="auto"/>
                    <w:right w:val="none" w:sz="0" w:space="0" w:color="auto"/>
                  </w:divBdr>
                  <w:divsChild>
                    <w:div w:id="1861309629">
                      <w:marLeft w:val="0"/>
                      <w:marRight w:val="0"/>
                      <w:marTop w:val="0"/>
                      <w:marBottom w:val="0"/>
                      <w:divBdr>
                        <w:top w:val="none" w:sz="0" w:space="0" w:color="auto"/>
                        <w:left w:val="none" w:sz="0" w:space="0" w:color="auto"/>
                        <w:bottom w:val="none" w:sz="0" w:space="0" w:color="auto"/>
                        <w:right w:val="none" w:sz="0" w:space="0" w:color="auto"/>
                      </w:divBdr>
                    </w:div>
                  </w:divsChild>
                </w:div>
                <w:div w:id="2103915084">
                  <w:marLeft w:val="0"/>
                  <w:marRight w:val="0"/>
                  <w:marTop w:val="0"/>
                  <w:marBottom w:val="0"/>
                  <w:divBdr>
                    <w:top w:val="none" w:sz="0" w:space="0" w:color="auto"/>
                    <w:left w:val="none" w:sz="0" w:space="0" w:color="auto"/>
                    <w:bottom w:val="none" w:sz="0" w:space="0" w:color="auto"/>
                    <w:right w:val="none" w:sz="0" w:space="0" w:color="auto"/>
                  </w:divBdr>
                  <w:divsChild>
                    <w:div w:id="716129131">
                      <w:marLeft w:val="0"/>
                      <w:marRight w:val="0"/>
                      <w:marTop w:val="0"/>
                      <w:marBottom w:val="0"/>
                      <w:divBdr>
                        <w:top w:val="none" w:sz="0" w:space="0" w:color="auto"/>
                        <w:left w:val="none" w:sz="0" w:space="0" w:color="auto"/>
                        <w:bottom w:val="none" w:sz="0" w:space="0" w:color="auto"/>
                        <w:right w:val="none" w:sz="0" w:space="0" w:color="auto"/>
                      </w:divBdr>
                    </w:div>
                  </w:divsChild>
                </w:div>
                <w:div w:id="2107724483">
                  <w:marLeft w:val="0"/>
                  <w:marRight w:val="0"/>
                  <w:marTop w:val="0"/>
                  <w:marBottom w:val="0"/>
                  <w:divBdr>
                    <w:top w:val="none" w:sz="0" w:space="0" w:color="auto"/>
                    <w:left w:val="none" w:sz="0" w:space="0" w:color="auto"/>
                    <w:bottom w:val="none" w:sz="0" w:space="0" w:color="auto"/>
                    <w:right w:val="none" w:sz="0" w:space="0" w:color="auto"/>
                  </w:divBdr>
                  <w:divsChild>
                    <w:div w:id="257372390">
                      <w:marLeft w:val="0"/>
                      <w:marRight w:val="0"/>
                      <w:marTop w:val="0"/>
                      <w:marBottom w:val="0"/>
                      <w:divBdr>
                        <w:top w:val="none" w:sz="0" w:space="0" w:color="auto"/>
                        <w:left w:val="none" w:sz="0" w:space="0" w:color="auto"/>
                        <w:bottom w:val="none" w:sz="0" w:space="0" w:color="auto"/>
                        <w:right w:val="none" w:sz="0" w:space="0" w:color="auto"/>
                      </w:divBdr>
                    </w:div>
                  </w:divsChild>
                </w:div>
                <w:div w:id="2132477770">
                  <w:marLeft w:val="0"/>
                  <w:marRight w:val="0"/>
                  <w:marTop w:val="0"/>
                  <w:marBottom w:val="0"/>
                  <w:divBdr>
                    <w:top w:val="none" w:sz="0" w:space="0" w:color="auto"/>
                    <w:left w:val="none" w:sz="0" w:space="0" w:color="auto"/>
                    <w:bottom w:val="none" w:sz="0" w:space="0" w:color="auto"/>
                    <w:right w:val="none" w:sz="0" w:space="0" w:color="auto"/>
                  </w:divBdr>
                  <w:divsChild>
                    <w:div w:id="419908400">
                      <w:marLeft w:val="0"/>
                      <w:marRight w:val="0"/>
                      <w:marTop w:val="0"/>
                      <w:marBottom w:val="0"/>
                      <w:divBdr>
                        <w:top w:val="none" w:sz="0" w:space="0" w:color="auto"/>
                        <w:left w:val="none" w:sz="0" w:space="0" w:color="auto"/>
                        <w:bottom w:val="none" w:sz="0" w:space="0" w:color="auto"/>
                        <w:right w:val="none" w:sz="0" w:space="0" w:color="auto"/>
                      </w:divBdr>
                    </w:div>
                  </w:divsChild>
                </w:div>
                <w:div w:id="2134865071">
                  <w:marLeft w:val="0"/>
                  <w:marRight w:val="0"/>
                  <w:marTop w:val="0"/>
                  <w:marBottom w:val="0"/>
                  <w:divBdr>
                    <w:top w:val="none" w:sz="0" w:space="0" w:color="auto"/>
                    <w:left w:val="none" w:sz="0" w:space="0" w:color="auto"/>
                    <w:bottom w:val="none" w:sz="0" w:space="0" w:color="auto"/>
                    <w:right w:val="none" w:sz="0" w:space="0" w:color="auto"/>
                  </w:divBdr>
                  <w:divsChild>
                    <w:div w:id="1163355413">
                      <w:marLeft w:val="0"/>
                      <w:marRight w:val="0"/>
                      <w:marTop w:val="0"/>
                      <w:marBottom w:val="0"/>
                      <w:divBdr>
                        <w:top w:val="none" w:sz="0" w:space="0" w:color="auto"/>
                        <w:left w:val="none" w:sz="0" w:space="0" w:color="auto"/>
                        <w:bottom w:val="none" w:sz="0" w:space="0" w:color="auto"/>
                        <w:right w:val="none" w:sz="0" w:space="0" w:color="auto"/>
                      </w:divBdr>
                    </w:div>
                  </w:divsChild>
                </w:div>
                <w:div w:id="2137674619">
                  <w:marLeft w:val="0"/>
                  <w:marRight w:val="0"/>
                  <w:marTop w:val="0"/>
                  <w:marBottom w:val="0"/>
                  <w:divBdr>
                    <w:top w:val="none" w:sz="0" w:space="0" w:color="auto"/>
                    <w:left w:val="none" w:sz="0" w:space="0" w:color="auto"/>
                    <w:bottom w:val="none" w:sz="0" w:space="0" w:color="auto"/>
                    <w:right w:val="none" w:sz="0" w:space="0" w:color="auto"/>
                  </w:divBdr>
                  <w:divsChild>
                    <w:div w:id="464470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652416">
          <w:marLeft w:val="0"/>
          <w:marRight w:val="0"/>
          <w:marTop w:val="0"/>
          <w:marBottom w:val="0"/>
          <w:divBdr>
            <w:top w:val="none" w:sz="0" w:space="0" w:color="auto"/>
            <w:left w:val="none" w:sz="0" w:space="0" w:color="auto"/>
            <w:bottom w:val="none" w:sz="0" w:space="0" w:color="auto"/>
            <w:right w:val="none" w:sz="0" w:space="0" w:color="auto"/>
          </w:divBdr>
        </w:div>
        <w:div w:id="1670406224">
          <w:marLeft w:val="0"/>
          <w:marRight w:val="0"/>
          <w:marTop w:val="0"/>
          <w:marBottom w:val="0"/>
          <w:divBdr>
            <w:top w:val="none" w:sz="0" w:space="0" w:color="auto"/>
            <w:left w:val="none" w:sz="0" w:space="0" w:color="auto"/>
            <w:bottom w:val="none" w:sz="0" w:space="0" w:color="auto"/>
            <w:right w:val="none" w:sz="0" w:space="0" w:color="auto"/>
          </w:divBdr>
        </w:div>
        <w:div w:id="2034531917">
          <w:marLeft w:val="0"/>
          <w:marRight w:val="0"/>
          <w:marTop w:val="0"/>
          <w:marBottom w:val="0"/>
          <w:divBdr>
            <w:top w:val="none" w:sz="0" w:space="0" w:color="auto"/>
            <w:left w:val="none" w:sz="0" w:space="0" w:color="auto"/>
            <w:bottom w:val="none" w:sz="0" w:space="0" w:color="auto"/>
            <w:right w:val="none" w:sz="0" w:space="0" w:color="auto"/>
          </w:divBdr>
        </w:div>
      </w:divsChild>
    </w:div>
    <w:div w:id="1825777591">
      <w:bodyDiv w:val="1"/>
      <w:marLeft w:val="0"/>
      <w:marRight w:val="0"/>
      <w:marTop w:val="0"/>
      <w:marBottom w:val="0"/>
      <w:divBdr>
        <w:top w:val="none" w:sz="0" w:space="0" w:color="auto"/>
        <w:left w:val="none" w:sz="0" w:space="0" w:color="auto"/>
        <w:bottom w:val="none" w:sz="0" w:space="0" w:color="auto"/>
        <w:right w:val="none" w:sz="0" w:space="0" w:color="auto"/>
      </w:divBdr>
      <w:divsChild>
        <w:div w:id="872502544">
          <w:marLeft w:val="0"/>
          <w:marRight w:val="0"/>
          <w:marTop w:val="0"/>
          <w:marBottom w:val="0"/>
          <w:divBdr>
            <w:top w:val="none" w:sz="0" w:space="0" w:color="auto"/>
            <w:left w:val="none" w:sz="0" w:space="0" w:color="auto"/>
            <w:bottom w:val="none" w:sz="0" w:space="0" w:color="auto"/>
            <w:right w:val="none" w:sz="0" w:space="0" w:color="auto"/>
          </w:divBdr>
          <w:divsChild>
            <w:div w:id="1982541802">
              <w:marLeft w:val="0"/>
              <w:marRight w:val="0"/>
              <w:marTop w:val="0"/>
              <w:marBottom w:val="0"/>
              <w:divBdr>
                <w:top w:val="none" w:sz="0" w:space="0" w:color="auto"/>
                <w:left w:val="none" w:sz="0" w:space="0" w:color="auto"/>
                <w:bottom w:val="none" w:sz="0" w:space="0" w:color="auto"/>
                <w:right w:val="none" w:sz="0" w:space="0" w:color="auto"/>
              </w:divBdr>
              <w:divsChild>
                <w:div w:id="300616144">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951349491">
      <w:bodyDiv w:val="1"/>
      <w:marLeft w:val="0"/>
      <w:marRight w:val="0"/>
      <w:marTop w:val="0"/>
      <w:marBottom w:val="0"/>
      <w:divBdr>
        <w:top w:val="none" w:sz="0" w:space="0" w:color="auto"/>
        <w:left w:val="none" w:sz="0" w:space="0" w:color="auto"/>
        <w:bottom w:val="none" w:sz="0" w:space="0" w:color="auto"/>
        <w:right w:val="none" w:sz="0" w:space="0" w:color="auto"/>
      </w:divBdr>
    </w:div>
    <w:div w:id="1981038107">
      <w:bodyDiv w:val="1"/>
      <w:marLeft w:val="0"/>
      <w:marRight w:val="0"/>
      <w:marTop w:val="0"/>
      <w:marBottom w:val="0"/>
      <w:divBdr>
        <w:top w:val="none" w:sz="0" w:space="0" w:color="auto"/>
        <w:left w:val="none" w:sz="0" w:space="0" w:color="auto"/>
        <w:bottom w:val="none" w:sz="0" w:space="0" w:color="auto"/>
        <w:right w:val="none" w:sz="0" w:space="0" w:color="auto"/>
      </w:divBdr>
    </w:div>
    <w:div w:id="1998459454">
      <w:bodyDiv w:val="1"/>
      <w:marLeft w:val="0"/>
      <w:marRight w:val="0"/>
      <w:marTop w:val="0"/>
      <w:marBottom w:val="0"/>
      <w:divBdr>
        <w:top w:val="none" w:sz="0" w:space="0" w:color="auto"/>
        <w:left w:val="none" w:sz="0" w:space="0" w:color="auto"/>
        <w:bottom w:val="none" w:sz="0" w:space="0" w:color="auto"/>
        <w:right w:val="none" w:sz="0" w:space="0" w:color="auto"/>
      </w:divBdr>
    </w:div>
    <w:div w:id="2004241703">
      <w:bodyDiv w:val="1"/>
      <w:marLeft w:val="0"/>
      <w:marRight w:val="0"/>
      <w:marTop w:val="0"/>
      <w:marBottom w:val="0"/>
      <w:divBdr>
        <w:top w:val="none" w:sz="0" w:space="0" w:color="auto"/>
        <w:left w:val="none" w:sz="0" w:space="0" w:color="auto"/>
        <w:bottom w:val="none" w:sz="0" w:space="0" w:color="auto"/>
        <w:right w:val="none" w:sz="0" w:space="0" w:color="auto"/>
      </w:divBdr>
    </w:div>
    <w:div w:id="2069842602">
      <w:bodyDiv w:val="1"/>
      <w:marLeft w:val="0"/>
      <w:marRight w:val="0"/>
      <w:marTop w:val="0"/>
      <w:marBottom w:val="0"/>
      <w:divBdr>
        <w:top w:val="none" w:sz="0" w:space="0" w:color="auto"/>
        <w:left w:val="none" w:sz="0" w:space="0" w:color="auto"/>
        <w:bottom w:val="none" w:sz="0" w:space="0" w:color="auto"/>
        <w:right w:val="none" w:sz="0" w:space="0" w:color="auto"/>
      </w:divBdr>
    </w:div>
    <w:div w:id="2094862490">
      <w:bodyDiv w:val="1"/>
      <w:marLeft w:val="0"/>
      <w:marRight w:val="0"/>
      <w:marTop w:val="0"/>
      <w:marBottom w:val="0"/>
      <w:divBdr>
        <w:top w:val="none" w:sz="0" w:space="0" w:color="auto"/>
        <w:left w:val="none" w:sz="0" w:space="0" w:color="auto"/>
        <w:bottom w:val="none" w:sz="0" w:space="0" w:color="auto"/>
        <w:right w:val="none" w:sz="0" w:space="0" w:color="auto"/>
      </w:divBdr>
    </w:div>
    <w:div w:id="21147413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unfccc.int/process-and-meetings/bodies/constituted-bodies/article-64-supervisory-body/rules-and-regulations" TargetMode="External"/><Relationship Id="rId21" Type="http://schemas.openxmlformats.org/officeDocument/2006/relationships/hyperlink" Target="https://unfccc.int/sites/default/files/resource/A6.4-STAN-METH-004.pdf" TargetMode="External"/><Relationship Id="rId42" Type="http://schemas.openxmlformats.org/officeDocument/2006/relationships/hyperlink" Target="https://cleancooking.org/%20protocols/" TargetMode="External"/><Relationship Id="rId47" Type="http://schemas.openxmlformats.org/officeDocument/2006/relationships/hyperlink" Target="https://cleancooking.org/protocols/" TargetMode="External"/><Relationship Id="rId63" Type="http://schemas.openxmlformats.org/officeDocument/2006/relationships/hyperlink" Target="https://doi.org/10.5194/acp-10-565-2010h" TargetMode="External"/><Relationship Id="rId68" Type="http://schemas.openxmlformats.org/officeDocument/2006/relationships/hyperlink" Target="https://cdm.unfccc.int/Sunset_CMS_ControlledSlots/public_inputs/sunsetcms/storage/contents/stored-file-20240624161613578/Report_on_Updated_fNRB_Values_20%20June%202024.pdf" TargetMode="External"/><Relationship Id="rId84" Type="http://schemas.openxmlformats.org/officeDocument/2006/relationships/hyperlink" Target="https://doi.org/10.5194/acp-11-4039-2011" TargetMode="External"/><Relationship Id="rId89" Type="http://schemas.openxmlformats.org/officeDocument/2006/relationships/hyperlink" Target="https://unstats.un.org/unsd/demographic/sources/surveys/handbook23june05.pdf" TargetMode="External"/><Relationship Id="rId16" Type="http://schemas.openxmlformats.org/officeDocument/2006/relationships/image" Target="media/image5.png"/><Relationship Id="rId11" Type="http://schemas.openxmlformats.org/officeDocument/2006/relationships/endnotes" Target="endnotes.xml"/><Relationship Id="rId32" Type="http://schemas.microsoft.com/office/2016/09/relationships/commentsIds" Target="commentsIds.xml"/><Relationship Id="rId37" Type="http://schemas.openxmlformats.org/officeDocument/2006/relationships/hyperlink" Target="https://cleancooking.org/protocols/" TargetMode="External"/><Relationship Id="rId53" Type="http://schemas.openxmlformats.org/officeDocument/2006/relationships/hyperlink" Target="https://www.seforall.org/mini-grids-emissions-tool" TargetMode="External"/><Relationship Id="rId58" Type="http://schemas.openxmlformats.org/officeDocument/2006/relationships/hyperlink" Target="https://gspp.berkeley.edu/research-and-impact/centers/cepp/projects/berkeley-carbon-trading-project/cookstoves/recommendations" TargetMode="External"/><Relationship Id="rId74" Type="http://schemas.openxmlformats.org/officeDocument/2006/relationships/header" Target="header1.xml"/><Relationship Id="rId79" Type="http://schemas.openxmlformats.org/officeDocument/2006/relationships/hyperlink" Target="https://www.seforall.org/system/files/2021-08/SEforALL_Carbon-emissions-methodology-note.pdf" TargetMode="External"/><Relationship Id="rId102" Type="http://schemas.openxmlformats.org/officeDocument/2006/relationships/hyperlink" Target="https://samplesizecalculatorforsknormalandproportion.streamlit.app/" TargetMode="External"/><Relationship Id="rId5" Type="http://schemas.openxmlformats.org/officeDocument/2006/relationships/customXml" Target="../customXml/item5.xml"/><Relationship Id="rId90" Type="http://schemas.openxmlformats.org/officeDocument/2006/relationships/hyperlink" Target="https://apps.who.int/healthinfo/systems/surveydata/index.php/catalog/118/download/1323" TargetMode="External"/><Relationship Id="rId95" Type="http://schemas.openxmlformats.org/officeDocument/2006/relationships/hyperlink" Target="https://globalgoals.goldstandard.org/407-3-tpddtec-survey-questionnaire/" TargetMode="External"/><Relationship Id="rId22" Type="http://schemas.openxmlformats.org/officeDocument/2006/relationships/hyperlink" Target="https://unfccc.int/sites/default/files/resource/A6.4-STAN-METH-001.pdf" TargetMode="External"/><Relationship Id="rId27" Type="http://schemas.openxmlformats.org/officeDocument/2006/relationships/hyperlink" Target="https://unfccc.int/sites/default/files/resource/A6.4-SBM017-A05.pdf" TargetMode="External"/><Relationship Id="rId43" Type="http://schemas.openxmlformats.org/officeDocument/2006/relationships/hyperlink" Target="https://cleancooking.org/%20protocols/" TargetMode="External"/><Relationship Id="rId48" Type="http://schemas.openxmlformats.org/officeDocument/2006/relationships/hyperlink" Target="https://cdm.unfccc.int/methodologies/PAmethodologies/tools/am-tool-33-v3.pdf" TargetMode="External"/><Relationship Id="rId64" Type="http://schemas.openxmlformats.org/officeDocument/2006/relationships/hyperlink" Target="https://doi.org/10.1088/1748-9326/acb501" TargetMode="External"/><Relationship Id="rId69" Type="http://schemas.openxmlformats.org/officeDocument/2006/relationships/hyperlink" Target="https://www.iea.org/reports/a-vision-for-clean-cooking-access-for-all/executive-summary" TargetMode="External"/><Relationship Id="rId80" Type="http://schemas.openxmlformats.org/officeDocument/2006/relationships/hyperlink" Target="https://www.seforall.org/system/files/2021-08/SEforALL_Carbon-emissions-methodology-note.pdf" TargetMode="External"/><Relationship Id="rId85" Type="http://schemas.openxmlformats.org/officeDocument/2006/relationships/hyperlink" Target="https://doi.org/10.5194/acp-10-565-2010h" TargetMode="External"/><Relationship Id="rId12" Type="http://schemas.openxmlformats.org/officeDocument/2006/relationships/image" Target="media/image1.png"/><Relationship Id="rId17" Type="http://schemas.openxmlformats.org/officeDocument/2006/relationships/image" Target="media/image6.png"/><Relationship Id="rId33" Type="http://schemas.microsoft.com/office/2018/08/relationships/commentsExtensible" Target="commentsExtensible.xml"/><Relationship Id="rId38" Type="http://schemas.openxmlformats.org/officeDocument/2006/relationships/hyperlink" Target="https://mofuss.unam.mx/mofuss-ds/" TargetMode="External"/><Relationship Id="rId59" Type="http://schemas.openxmlformats.org/officeDocument/2006/relationships/hyperlink" Target="https://doi.org/10.1038/s41893-023-01259-6" TargetMode="External"/><Relationship Id="rId103" Type="http://schemas.openxmlformats.org/officeDocument/2006/relationships/fontTable" Target="fontTable.xml"/><Relationship Id="rId20" Type="http://schemas.openxmlformats.org/officeDocument/2006/relationships/hyperlink" Target="https://cleancooking.org/research-evidence-learning/clean-cooking-and-climate-consortium/" TargetMode="External"/><Relationship Id="rId41" Type="http://schemas.openxmlformats.org/officeDocument/2006/relationships/hyperlink" Target="https://cleancooking.org/protocols/" TargetMode="External"/><Relationship Id="rId54" Type="http://schemas.openxmlformats.org/officeDocument/2006/relationships/hyperlink" Target="https://cleancooking.org/reports-and-tools/reducing-fuel-stacking-a-survey-tool-for-the-clean-cooking-industry/" TargetMode="External"/><Relationship Id="rId62" Type="http://schemas.openxmlformats.org/officeDocument/2006/relationships/hyperlink" Target="https://doi.org/10.5194/acp-11-4039-2011" TargetMode="External"/><Relationship Id="rId70" Type="http://schemas.openxmlformats.org/officeDocument/2006/relationships/hyperlink" Target="https://www.ifc.org/content/dam/ifc/doc/2025/unlocking-social-and-environmental-impact-outcome-based-finance.pdf" TargetMode="External"/><Relationship Id="rId75" Type="http://schemas.openxmlformats.org/officeDocument/2006/relationships/footer" Target="footer1.xml"/><Relationship Id="rId83" Type="http://schemas.openxmlformats.org/officeDocument/2006/relationships/hyperlink" Target="https://doi.org/10.1007/BF00708189" TargetMode="External"/><Relationship Id="rId88" Type="http://schemas.openxmlformats.org/officeDocument/2006/relationships/hyperlink" Target="https://unstats.un.org/unsd/hhsurveys/pdf/household_surveys.pdf" TargetMode="External"/><Relationship Id="rId91" Type="http://schemas.openxmlformats.org/officeDocument/2006/relationships/hyperlink" Target="http://documents.worldbank.org/curated/en/381751639456530686" TargetMode="External"/><Relationship Id="rId96" Type="http://schemas.openxmlformats.org/officeDocument/2006/relationships/hyperlink" Target="https://cleancooking.org/reports-and-tools/reducing-fuel-stacking-a-survey-tool-for-the-clean-cooking-industry/"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s://samplesizecalculatorforsknormalandproportion.streamlit.app/" TargetMode="External"/><Relationship Id="rId28" Type="http://schemas.openxmlformats.org/officeDocument/2006/relationships/hyperlink" Target="https://unfccc.int/sites/default/files/resource/A6.4-MEP007_A01.pdf" TargetMode="External"/><Relationship Id="rId36" Type="http://schemas.openxmlformats.org/officeDocument/2006/relationships/hyperlink" Target="https://unfccc.int/sites/default/files/resource/A6.4-STAN-METH-004.pdf" TargetMode="External"/><Relationship Id="rId49" Type="http://schemas.openxmlformats.org/officeDocument/2006/relationships/hyperlink" Target="https://www.ipcc.ch/report/2019-refinement-to-the-2006-ipcc-guidelines-for-national-greenhouse-gas-inventories/" TargetMode="External"/><Relationship Id="rId57" Type="http://schemas.openxmlformats.org/officeDocument/2006/relationships/hyperlink" Target="https://globalgoals.goldstandard.org/407-3-tpddtec-survey-questionnaire/" TargetMode="External"/><Relationship Id="rId10" Type="http://schemas.openxmlformats.org/officeDocument/2006/relationships/footnotes" Target="footnotes.xml"/><Relationship Id="rId31" Type="http://schemas.microsoft.com/office/2011/relationships/commentsExtended" Target="commentsExtended.xml"/><Relationship Id="rId44" Type="http://schemas.openxmlformats.org/officeDocument/2006/relationships/hyperlink" Target="https://cleancooking.org/news/cca-launches-principles-for-responsible-carbon-finance-in-clean-cooking/" TargetMode="External"/><Relationship Id="rId52" Type="http://schemas.openxmlformats.org/officeDocument/2006/relationships/hyperlink" Target="https://www.mofuss.unam.mx/" TargetMode="External"/><Relationship Id="rId60" Type="http://schemas.openxmlformats.org/officeDocument/2006/relationships/hyperlink" Target="https://unstats.un.org/unsd/hhsurveys/pdf/household_surveys.pdf" TargetMode="External"/><Relationship Id="rId65" Type="http://schemas.openxmlformats.org/officeDocument/2006/relationships/hyperlink" Target="https://doi.org/10.1007/BF00708189" TargetMode="External"/><Relationship Id="rId73" Type="http://schemas.openxmlformats.org/officeDocument/2006/relationships/hyperlink" Target="https://ir.library.oregonstate.edu/concern/technical_reports/2f75rj10q" TargetMode="External"/><Relationship Id="rId78" Type="http://schemas.openxmlformats.org/officeDocument/2006/relationships/image" Target="media/image8.png"/><Relationship Id="rId81" Type="http://schemas.openxmlformats.org/officeDocument/2006/relationships/hyperlink" Target="https://iopscience.iop.org/article/10.1088/1748-9326/acb501" TargetMode="External"/><Relationship Id="rId86" Type="http://schemas.openxmlformats.org/officeDocument/2006/relationships/hyperlink" Target="https://doi.org/10.5194/acp-11-4039-2011" TargetMode="External"/><Relationship Id="rId94" Type="http://schemas.openxmlformats.org/officeDocument/2006/relationships/hyperlink" Target="https://globalgoals.goldstandard.org/431-1-mecd-survey-questionnaire/" TargetMode="External"/><Relationship Id="rId99" Type="http://schemas.openxmlformats.org/officeDocument/2006/relationships/image" Target="media/image9.png"/><Relationship Id="rId101" Type="http://schemas.openxmlformats.org/officeDocument/2006/relationships/hyperlink" Target="https://samplesizecalculatorforsknormalandproportion.streamlit.app/"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hyperlink" Target="https://cleancooking.org/protocols/" TargetMode="External"/><Relationship Id="rId34" Type="http://schemas.openxmlformats.org/officeDocument/2006/relationships/hyperlink" Target="https://unfccc.int/sites/default/files/resource/A6.4-STAN-METH-004.pdf" TargetMode="External"/><Relationship Id="rId50" Type="http://schemas.openxmlformats.org/officeDocument/2006/relationships/hyperlink" Target="https://www.iso.org/standard/66519.html" TargetMode="External"/><Relationship Id="rId55" Type="http://schemas.openxmlformats.org/officeDocument/2006/relationships/hyperlink" Target="https://unstats.un.org/unsd/demographic/sources/surveys/handbook23june05.pdf" TargetMode="External"/><Relationship Id="rId76" Type="http://schemas.openxmlformats.org/officeDocument/2006/relationships/hyperlink" Target="https://unfccc.int/sites/default/files/resource/AHG-002_IFI_Approach_to_grid_electricity_consumption_v01_clean.pdf" TargetMode="External"/><Relationship Id="rId97" Type="http://schemas.openxmlformats.org/officeDocument/2006/relationships/hyperlink" Target="https://cleancooking.org/protocols" TargetMode="External"/><Relationship Id="rId104" Type="http://schemas.microsoft.com/office/2011/relationships/people" Target="people.xml"/><Relationship Id="rId7" Type="http://schemas.openxmlformats.org/officeDocument/2006/relationships/styles" Target="styles.xml"/><Relationship Id="rId71" Type="http://schemas.openxmlformats.org/officeDocument/2006/relationships/hyperlink" Target="https://qsel.columbia.edu/assets/uploads/blog/2016/publications/energy-services-for-the-millennium-development-goals.pdf" TargetMode="External"/><Relationship Id="rId92" Type="http://schemas.openxmlformats.org/officeDocument/2006/relationships/hyperlink" Target="https://gspp.berkeley.edu/research-and-impact/centers/cepp/projects/berkeley-carbon-trading-project/cookstoves/recommendations" TargetMode="External"/><Relationship Id="rId2" Type="http://schemas.openxmlformats.org/officeDocument/2006/relationships/customXml" Target="../customXml/item2.xml"/><Relationship Id="rId29" Type="http://schemas.openxmlformats.org/officeDocument/2006/relationships/hyperlink" Target="https://unfccc.int/sites/default/files/resource/A6.4-STAN-METH-004.pdf" TargetMode="External"/><Relationship Id="rId24" Type="http://schemas.openxmlformats.org/officeDocument/2006/relationships/hyperlink" Target="https://unfccc.int/process-and-meetings/bodies/constituted-bodies/article-64-supervisory-body/rules-and-regulations" TargetMode="External"/><Relationship Id="rId40" Type="http://schemas.openxmlformats.org/officeDocument/2006/relationships/hyperlink" Target="https://cleancooking.org/protocols/" TargetMode="External"/><Relationship Id="rId45" Type="http://schemas.openxmlformats.org/officeDocument/2006/relationships/hyperlink" Target="https://unfccc.int/sites/default/files/resource/A6.4-STAN-METH-003.pdf" TargetMode="External"/><Relationship Id="rId66" Type="http://schemas.openxmlformats.org/officeDocument/2006/relationships/hyperlink" Target="https://doi.org/10.1017/9781009157896.009" TargetMode="External"/><Relationship Id="rId87" Type="http://schemas.openxmlformats.org/officeDocument/2006/relationships/hyperlink" Target="https://doi.org/10.1017/9781009157896.009" TargetMode="External"/><Relationship Id="rId61" Type="http://schemas.openxmlformats.org/officeDocument/2006/relationships/hyperlink" Target="http://documents.worldbank.org/curated/en/381751639456530686" TargetMode="External"/><Relationship Id="rId82" Type="http://schemas.openxmlformats.org/officeDocument/2006/relationships/hyperlink" Target="https://icvcm.org/core-carbon-principles/" TargetMode="External"/><Relationship Id="rId19" Type="http://schemas.openxmlformats.org/officeDocument/2006/relationships/hyperlink" Target="https://icvcm.org/core-carbon-principles/" TargetMode="External"/><Relationship Id="rId14" Type="http://schemas.openxmlformats.org/officeDocument/2006/relationships/image" Target="media/image3.png"/><Relationship Id="rId30" Type="http://schemas.openxmlformats.org/officeDocument/2006/relationships/comments" Target="comments.xml"/><Relationship Id="rId35" Type="http://schemas.openxmlformats.org/officeDocument/2006/relationships/hyperlink" Target="https://unfccc.int/sites/default/files/resource/A6.4-STAN-METH-004.pdf" TargetMode="External"/><Relationship Id="rId56" Type="http://schemas.openxmlformats.org/officeDocument/2006/relationships/hyperlink" Target="https://globalgoals.goldstandard.org/431-1-mecd-survey-questionnaire/" TargetMode="External"/><Relationship Id="rId77" Type="http://schemas.openxmlformats.org/officeDocument/2006/relationships/hyperlink" Target="https://unfccc.int/sites/default/files/resource/Harmonized_IFI_Default_Grid_Factors_2021_v3.2_0.xlsx" TargetMode="External"/><Relationship Id="rId100" Type="http://schemas.openxmlformats.org/officeDocument/2006/relationships/image" Target="media/image10.png"/><Relationship Id="rId105"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yperlink" Target="https://cleancooking.org/protocols/" TargetMode="External"/><Relationship Id="rId72" Type="http://schemas.openxmlformats.org/officeDocument/2006/relationships/hyperlink" Target="https://doi.org/10.1038/s41467-021-26036-x" TargetMode="External"/><Relationship Id="rId93" Type="http://schemas.openxmlformats.org/officeDocument/2006/relationships/hyperlink" Target="https://doi.org/10.1038/s41893-023-01259-6" TargetMode="External"/><Relationship Id="rId98" Type="http://schemas.openxmlformats.org/officeDocument/2006/relationships/hyperlink" Target="https://cleancooking.org/protocols" TargetMode="External"/><Relationship Id="rId3" Type="http://schemas.openxmlformats.org/officeDocument/2006/relationships/customXml" Target="../customXml/item3.xml"/><Relationship Id="rId25" Type="http://schemas.openxmlformats.org/officeDocument/2006/relationships/hyperlink" Target="https://cleancooking.org/news/cca-launches-principles-for-responsible-carbon-finance-in-clean-cooking/" TargetMode="External"/><Relationship Id="rId46" Type="http://schemas.openxmlformats.org/officeDocument/2006/relationships/hyperlink" Target="https://unfccc.int/sites/default/files/resource/A6.4-STAN-METH-004.pdf" TargetMode="External"/><Relationship Id="rId67" Type="http://schemas.openxmlformats.org/officeDocument/2006/relationships/hyperlink" Target="https://cleancooking.org/wp-content/uploads/2025/03/Berkeley-Air-Research-Frief_Hawthorne-Effect-Investigation.pdf"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3" Type="http://schemas.openxmlformats.org/officeDocument/2006/relationships/hyperlink" Target="https://cdm.unfccc.int/methodologies/DB/QNKG04MCB5H9EOB1VOCHRFYKHKFGAI" TargetMode="External"/><Relationship Id="rId2" Type="http://schemas.openxmlformats.org/officeDocument/2006/relationships/hyperlink" Target="https://globalgoals.goldstandard.org/standards/433_V1.0_Methodology-for-Animal-Manure-Management-and-Biogas-Use-for-Thermal-Energy-Generation.pdf" TargetMode="External"/><Relationship Id="rId1" Type="http://schemas.openxmlformats.org/officeDocument/2006/relationships/hyperlink" Target="https://unfccc.int/sites/default/files/resource/A6.4-SBM017-A05.pdf" TargetMode="External"/><Relationship Id="rId5" Type="http://schemas.openxmlformats.org/officeDocument/2006/relationships/hyperlink" Target="https://iopscience.iop.org/article/10.1088/1748-9326/acb501" TargetMode="External"/><Relationship Id="rId4" Type="http://schemas.openxmlformats.org/officeDocument/2006/relationships/hyperlink" Target="https://cdm.unfccc.int/methodologies/DB/JB9J7XDIJ3298CLGZ1279ZMB2Y4NPQ"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4EBBAFDD59EBB43958D4E5C6BE95E5C" ma:contentTypeVersion="15" ma:contentTypeDescription="Create a new document." ma:contentTypeScope="" ma:versionID="76d575633e454ae72becbb5b89360318">
  <xsd:schema xmlns:xsd="http://www.w3.org/2001/XMLSchema" xmlns:xs="http://www.w3.org/2001/XMLSchema" xmlns:p="http://schemas.microsoft.com/office/2006/metadata/properties" xmlns:ns2="6e15595e-aef0-4233-b25e-f6458efbc9ba" xmlns:ns3="6e456998-5bfd-4d11-ab8a-1d29c3184cba" targetNamespace="http://schemas.microsoft.com/office/2006/metadata/properties" ma:root="true" ma:fieldsID="d6655ffe442827a70b3be50be2b14895" ns2:_="" ns3:_="">
    <xsd:import namespace="6e15595e-aef0-4233-b25e-f6458efbc9ba"/>
    <xsd:import namespace="6e456998-5bfd-4d11-ab8a-1d29c3184cb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2:MediaServiceDateTaken"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e15595e-aef0-4233-b25e-f6458efbc9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0e960af4-01f6-4f5c-9dc6-429073b4700e"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e456998-5bfd-4d11-ab8a-1d29c3184cba"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e15595e-aef0-4233-b25e-f6458efbc9ba">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9+csD8HjVwkXF2QV8xMesRO6mQw==">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</go:docsCustomData>
</go:gDocsCustomXmlDataStorag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65CC42-CDBA-4C9B-9B57-0B562C877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e15595e-aef0-4233-b25e-f6458efbc9ba"/>
    <ds:schemaRef ds:uri="6e456998-5bfd-4d11-ab8a-1d29c3184cb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83D73F8-CC41-4E1E-B6F9-FBAD3CE3A589}">
  <ds:schemaRefs>
    <ds:schemaRef ds:uri="http://schemas.microsoft.com/office/2006/metadata/properties"/>
    <ds:schemaRef ds:uri="http://schemas.microsoft.com/office/infopath/2007/PartnerControls"/>
    <ds:schemaRef ds:uri="6e15595e-aef0-4233-b25e-f6458efbc9ba"/>
  </ds:schemaRefs>
</ds:datastoreItem>
</file>

<file path=customXml/itemProps3.xml><?xml version="1.0" encoding="utf-8"?>
<ds:datastoreItem xmlns:ds="http://schemas.openxmlformats.org/officeDocument/2006/customXml" ds:itemID="{1BC519B3-E684-4BB5-9421-5C7205DB08C1}">
  <ds:schemaRefs>
    <ds:schemaRef ds:uri="http://schemas.microsoft.com/sharepoint/v3/contenttype/forms"/>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AAAD9AE8-087E-4811-80E9-E2E5642010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126</Pages>
  <Words>34262</Words>
  <Characters>195297</Characters>
  <Application>Microsoft Office Word</Application>
  <DocSecurity>0</DocSecurity>
  <Lines>1627</Lines>
  <Paragraphs>458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229101</CharactersWithSpaces>
  <SharedDoc>false</SharedDoc>
  <HLinks>
    <vt:vector size="1806" baseType="variant">
      <vt:variant>
        <vt:i4>8060990</vt:i4>
      </vt:variant>
      <vt:variant>
        <vt:i4>921</vt:i4>
      </vt:variant>
      <vt:variant>
        <vt:i4>0</vt:i4>
      </vt:variant>
      <vt:variant>
        <vt:i4>5</vt:i4>
      </vt:variant>
      <vt:variant>
        <vt:lpwstr>https://samplesizecalculatorforsknormalandproportion.streamlit.app/</vt:lpwstr>
      </vt:variant>
      <vt:variant>
        <vt:lpwstr/>
      </vt:variant>
      <vt:variant>
        <vt:i4>8060990</vt:i4>
      </vt:variant>
      <vt:variant>
        <vt:i4>918</vt:i4>
      </vt:variant>
      <vt:variant>
        <vt:i4>0</vt:i4>
      </vt:variant>
      <vt:variant>
        <vt:i4>5</vt:i4>
      </vt:variant>
      <vt:variant>
        <vt:lpwstr>https://samplesizecalculatorforsknormalandproportion.streamlit.app/</vt:lpwstr>
      </vt:variant>
      <vt:variant>
        <vt:lpwstr/>
      </vt:variant>
      <vt:variant>
        <vt:i4>3211361</vt:i4>
      </vt:variant>
      <vt:variant>
        <vt:i4>915</vt:i4>
      </vt:variant>
      <vt:variant>
        <vt:i4>0</vt:i4>
      </vt:variant>
      <vt:variant>
        <vt:i4>5</vt:i4>
      </vt:variant>
      <vt:variant>
        <vt:lpwstr/>
      </vt:variant>
      <vt:variant>
        <vt:lpwstr>A10</vt:lpwstr>
      </vt:variant>
      <vt:variant>
        <vt:i4>3211361</vt:i4>
      </vt:variant>
      <vt:variant>
        <vt:i4>912</vt:i4>
      </vt:variant>
      <vt:variant>
        <vt:i4>0</vt:i4>
      </vt:variant>
      <vt:variant>
        <vt:i4>5</vt:i4>
      </vt:variant>
      <vt:variant>
        <vt:lpwstr/>
      </vt:variant>
      <vt:variant>
        <vt:lpwstr>A10</vt:lpwstr>
      </vt:variant>
      <vt:variant>
        <vt:i4>3211361</vt:i4>
      </vt:variant>
      <vt:variant>
        <vt:i4>909</vt:i4>
      </vt:variant>
      <vt:variant>
        <vt:i4>0</vt:i4>
      </vt:variant>
      <vt:variant>
        <vt:i4>5</vt:i4>
      </vt:variant>
      <vt:variant>
        <vt:lpwstr/>
      </vt:variant>
      <vt:variant>
        <vt:lpwstr>A10</vt:lpwstr>
      </vt:variant>
      <vt:variant>
        <vt:i4>7995448</vt:i4>
      </vt:variant>
      <vt:variant>
        <vt:i4>903</vt:i4>
      </vt:variant>
      <vt:variant>
        <vt:i4>0</vt:i4>
      </vt:variant>
      <vt:variant>
        <vt:i4>5</vt:i4>
      </vt:variant>
      <vt:variant>
        <vt:lpwstr>https://cleancooking.org/protocols</vt:lpwstr>
      </vt:variant>
      <vt:variant>
        <vt:lpwstr/>
      </vt:variant>
      <vt:variant>
        <vt:i4>1179759</vt:i4>
      </vt:variant>
      <vt:variant>
        <vt:i4>900</vt:i4>
      </vt:variant>
      <vt:variant>
        <vt:i4>0</vt:i4>
      </vt:variant>
      <vt:variant>
        <vt:i4>5</vt:i4>
      </vt:variant>
      <vt:variant>
        <vt:lpwstr>https://unitednationsfoundation-my.sharepoint.com/personal/ederby_unfoundation_org/Documents/CLEAR methodology-public review_rev12Nov-shared.docx</vt:lpwstr>
      </vt:variant>
      <vt:variant>
        <vt:lpwstr>_msocom_1</vt:lpwstr>
      </vt:variant>
      <vt:variant>
        <vt:i4>3670131</vt:i4>
      </vt:variant>
      <vt:variant>
        <vt:i4>897</vt:i4>
      </vt:variant>
      <vt:variant>
        <vt:i4>0</vt:i4>
      </vt:variant>
      <vt:variant>
        <vt:i4>5</vt:i4>
      </vt:variant>
      <vt:variant>
        <vt:lpwstr/>
      </vt:variant>
      <vt:variant>
        <vt:lpwstr>S8</vt:lpwstr>
      </vt:variant>
      <vt:variant>
        <vt:i4>7995448</vt:i4>
      </vt:variant>
      <vt:variant>
        <vt:i4>894</vt:i4>
      </vt:variant>
      <vt:variant>
        <vt:i4>0</vt:i4>
      </vt:variant>
      <vt:variant>
        <vt:i4>5</vt:i4>
      </vt:variant>
      <vt:variant>
        <vt:lpwstr>https://cleancooking.org/protocols</vt:lpwstr>
      </vt:variant>
      <vt:variant>
        <vt:lpwstr/>
      </vt:variant>
      <vt:variant>
        <vt:i4>3670131</vt:i4>
      </vt:variant>
      <vt:variant>
        <vt:i4>891</vt:i4>
      </vt:variant>
      <vt:variant>
        <vt:i4>0</vt:i4>
      </vt:variant>
      <vt:variant>
        <vt:i4>5</vt:i4>
      </vt:variant>
      <vt:variant>
        <vt:lpwstr/>
      </vt:variant>
      <vt:variant>
        <vt:lpwstr>S8</vt:lpwstr>
      </vt:variant>
      <vt:variant>
        <vt:i4>2818162</vt:i4>
      </vt:variant>
      <vt:variant>
        <vt:i4>888</vt:i4>
      </vt:variant>
      <vt:variant>
        <vt:i4>0</vt:i4>
      </vt:variant>
      <vt:variant>
        <vt:i4>5</vt:i4>
      </vt:variant>
      <vt:variant>
        <vt:lpwstr/>
      </vt:variant>
      <vt:variant>
        <vt:lpwstr>A1PICS</vt:lpwstr>
      </vt:variant>
      <vt:variant>
        <vt:i4>7995500</vt:i4>
      </vt:variant>
      <vt:variant>
        <vt:i4>885</vt:i4>
      </vt:variant>
      <vt:variant>
        <vt:i4>0</vt:i4>
      </vt:variant>
      <vt:variant>
        <vt:i4>5</vt:i4>
      </vt:variant>
      <vt:variant>
        <vt:lpwstr>https://cleancooking.org/reports-and-tools/reducing-fuel-stacking-a-survey-tool-for-the-clean-cooking-industry/</vt:lpwstr>
      </vt:variant>
      <vt:variant>
        <vt:lpwstr/>
      </vt:variant>
      <vt:variant>
        <vt:i4>65627</vt:i4>
      </vt:variant>
      <vt:variant>
        <vt:i4>882</vt:i4>
      </vt:variant>
      <vt:variant>
        <vt:i4>0</vt:i4>
      </vt:variant>
      <vt:variant>
        <vt:i4>5</vt:i4>
      </vt:variant>
      <vt:variant>
        <vt:lpwstr>https://globalgoals.goldstandard.org/407-3-tpddtec-survey-questionnaire/</vt:lpwstr>
      </vt:variant>
      <vt:variant>
        <vt:lpwstr/>
      </vt:variant>
      <vt:variant>
        <vt:i4>4325449</vt:i4>
      </vt:variant>
      <vt:variant>
        <vt:i4>879</vt:i4>
      </vt:variant>
      <vt:variant>
        <vt:i4>0</vt:i4>
      </vt:variant>
      <vt:variant>
        <vt:i4>5</vt:i4>
      </vt:variant>
      <vt:variant>
        <vt:lpwstr>https://globalgoals.goldstandard.org/431-1-mecd-survey-questionnaire/</vt:lpwstr>
      </vt:variant>
      <vt:variant>
        <vt:lpwstr/>
      </vt:variant>
      <vt:variant>
        <vt:i4>2162738</vt:i4>
      </vt:variant>
      <vt:variant>
        <vt:i4>876</vt:i4>
      </vt:variant>
      <vt:variant>
        <vt:i4>0</vt:i4>
      </vt:variant>
      <vt:variant>
        <vt:i4>5</vt:i4>
      </vt:variant>
      <vt:variant>
        <vt:lpwstr>https://doi.org/10.1038/s41893-023-01259-6</vt:lpwstr>
      </vt:variant>
      <vt:variant>
        <vt:lpwstr/>
      </vt:variant>
      <vt:variant>
        <vt:i4>8126520</vt:i4>
      </vt:variant>
      <vt:variant>
        <vt:i4>873</vt:i4>
      </vt:variant>
      <vt:variant>
        <vt:i4>0</vt:i4>
      </vt:variant>
      <vt:variant>
        <vt:i4>5</vt:i4>
      </vt:variant>
      <vt:variant>
        <vt:lpwstr>https://gspp.berkeley.edu/research-and-impact/centers/cepp/projects/berkeley-carbon-trading-project/cookstoves/recommendations</vt:lpwstr>
      </vt:variant>
      <vt:variant>
        <vt:lpwstr/>
      </vt:variant>
      <vt:variant>
        <vt:i4>4718672</vt:i4>
      </vt:variant>
      <vt:variant>
        <vt:i4>870</vt:i4>
      </vt:variant>
      <vt:variant>
        <vt:i4>0</vt:i4>
      </vt:variant>
      <vt:variant>
        <vt:i4>5</vt:i4>
      </vt:variant>
      <vt:variant>
        <vt:lpwstr>http://documents.worldbank.org/curated/en/381751639456530686</vt:lpwstr>
      </vt:variant>
      <vt:variant>
        <vt:lpwstr/>
      </vt:variant>
      <vt:variant>
        <vt:i4>6619175</vt:i4>
      </vt:variant>
      <vt:variant>
        <vt:i4>867</vt:i4>
      </vt:variant>
      <vt:variant>
        <vt:i4>0</vt:i4>
      </vt:variant>
      <vt:variant>
        <vt:i4>5</vt:i4>
      </vt:variant>
      <vt:variant>
        <vt:lpwstr>https://apps.who.int/healthinfo/systems/surveydata/index.php/catalog/118/download/1323</vt:lpwstr>
      </vt:variant>
      <vt:variant>
        <vt:lpwstr>:~:text=An%20official%20letter%20from%20the,of%20questions%20that%20will%20be</vt:lpwstr>
      </vt:variant>
      <vt:variant>
        <vt:i4>5439514</vt:i4>
      </vt:variant>
      <vt:variant>
        <vt:i4>864</vt:i4>
      </vt:variant>
      <vt:variant>
        <vt:i4>0</vt:i4>
      </vt:variant>
      <vt:variant>
        <vt:i4>5</vt:i4>
      </vt:variant>
      <vt:variant>
        <vt:lpwstr>https://unstats.un.org/unsd/demographic/sources/surveys/handbook23june05.pdf</vt:lpwstr>
      </vt:variant>
      <vt:variant>
        <vt:lpwstr/>
      </vt:variant>
      <vt:variant>
        <vt:i4>2031653</vt:i4>
      </vt:variant>
      <vt:variant>
        <vt:i4>861</vt:i4>
      </vt:variant>
      <vt:variant>
        <vt:i4>0</vt:i4>
      </vt:variant>
      <vt:variant>
        <vt:i4>5</vt:i4>
      </vt:variant>
      <vt:variant>
        <vt:lpwstr>https://unstats.un.org/unsd/hhsurveys/pdf/household_surveys.pdf</vt:lpwstr>
      </vt:variant>
      <vt:variant>
        <vt:lpwstr/>
      </vt:variant>
      <vt:variant>
        <vt:i4>3211361</vt:i4>
      </vt:variant>
      <vt:variant>
        <vt:i4>858</vt:i4>
      </vt:variant>
      <vt:variant>
        <vt:i4>0</vt:i4>
      </vt:variant>
      <vt:variant>
        <vt:i4>5</vt:i4>
      </vt:variant>
      <vt:variant>
        <vt:lpwstr/>
      </vt:variant>
      <vt:variant>
        <vt:lpwstr>A10</vt:lpwstr>
      </vt:variant>
      <vt:variant>
        <vt:i4>327774</vt:i4>
      </vt:variant>
      <vt:variant>
        <vt:i4>855</vt:i4>
      </vt:variant>
      <vt:variant>
        <vt:i4>0</vt:i4>
      </vt:variant>
      <vt:variant>
        <vt:i4>5</vt:i4>
      </vt:variant>
      <vt:variant>
        <vt:lpwstr>https://doi.org/10.1017/9781009157896.009</vt:lpwstr>
      </vt:variant>
      <vt:variant>
        <vt:lpwstr/>
      </vt:variant>
      <vt:variant>
        <vt:i4>4849752</vt:i4>
      </vt:variant>
      <vt:variant>
        <vt:i4>852</vt:i4>
      </vt:variant>
      <vt:variant>
        <vt:i4>0</vt:i4>
      </vt:variant>
      <vt:variant>
        <vt:i4>5</vt:i4>
      </vt:variant>
      <vt:variant>
        <vt:lpwstr>https://doi.org/10.5194/acp-11-4039-2011</vt:lpwstr>
      </vt:variant>
      <vt:variant>
        <vt:lpwstr/>
      </vt:variant>
      <vt:variant>
        <vt:i4>2818162</vt:i4>
      </vt:variant>
      <vt:variant>
        <vt:i4>849</vt:i4>
      </vt:variant>
      <vt:variant>
        <vt:i4>0</vt:i4>
      </vt:variant>
      <vt:variant>
        <vt:i4>5</vt:i4>
      </vt:variant>
      <vt:variant>
        <vt:lpwstr/>
      </vt:variant>
      <vt:variant>
        <vt:lpwstr>A1PICS</vt:lpwstr>
      </vt:variant>
      <vt:variant>
        <vt:i4>720969</vt:i4>
      </vt:variant>
      <vt:variant>
        <vt:i4>846</vt:i4>
      </vt:variant>
      <vt:variant>
        <vt:i4>0</vt:i4>
      </vt:variant>
      <vt:variant>
        <vt:i4>5</vt:i4>
      </vt:variant>
      <vt:variant>
        <vt:lpwstr>https://doi.org/10.5194/acp-10-565-2010h</vt:lpwstr>
      </vt:variant>
      <vt:variant>
        <vt:lpwstr/>
      </vt:variant>
      <vt:variant>
        <vt:i4>4849752</vt:i4>
      </vt:variant>
      <vt:variant>
        <vt:i4>843</vt:i4>
      </vt:variant>
      <vt:variant>
        <vt:i4>0</vt:i4>
      </vt:variant>
      <vt:variant>
        <vt:i4>5</vt:i4>
      </vt:variant>
      <vt:variant>
        <vt:lpwstr>https://doi.org/10.5194/acp-11-4039-2011</vt:lpwstr>
      </vt:variant>
      <vt:variant>
        <vt:lpwstr/>
      </vt:variant>
      <vt:variant>
        <vt:i4>8192056</vt:i4>
      </vt:variant>
      <vt:variant>
        <vt:i4>840</vt:i4>
      </vt:variant>
      <vt:variant>
        <vt:i4>0</vt:i4>
      </vt:variant>
      <vt:variant>
        <vt:i4>5</vt:i4>
      </vt:variant>
      <vt:variant>
        <vt:lpwstr>https://doi.org/10.1007/BF00708189</vt:lpwstr>
      </vt:variant>
      <vt:variant>
        <vt:lpwstr/>
      </vt:variant>
      <vt:variant>
        <vt:i4>5308420</vt:i4>
      </vt:variant>
      <vt:variant>
        <vt:i4>837</vt:i4>
      </vt:variant>
      <vt:variant>
        <vt:i4>0</vt:i4>
      </vt:variant>
      <vt:variant>
        <vt:i4>5</vt:i4>
      </vt:variant>
      <vt:variant>
        <vt:lpwstr>https://icvcm.org/core-carbon-principles/</vt:lpwstr>
      </vt:variant>
      <vt:variant>
        <vt:lpwstr/>
      </vt:variant>
      <vt:variant>
        <vt:i4>6553661</vt:i4>
      </vt:variant>
      <vt:variant>
        <vt:i4>834</vt:i4>
      </vt:variant>
      <vt:variant>
        <vt:i4>0</vt:i4>
      </vt:variant>
      <vt:variant>
        <vt:i4>5</vt:i4>
      </vt:variant>
      <vt:variant>
        <vt:lpwstr>https://iopscience.iop.org/article/10.1088/1748-9326/acb501</vt:lpwstr>
      </vt:variant>
      <vt:variant>
        <vt:lpwstr/>
      </vt:variant>
      <vt:variant>
        <vt:i4>196657</vt:i4>
      </vt:variant>
      <vt:variant>
        <vt:i4>831</vt:i4>
      </vt:variant>
      <vt:variant>
        <vt:i4>0</vt:i4>
      </vt:variant>
      <vt:variant>
        <vt:i4>5</vt:i4>
      </vt:variant>
      <vt:variant>
        <vt:lpwstr>https://www.seforall.org/system/files/2021-08/SEforALL_Carbon-emissions-methodology-note.pdf</vt:lpwstr>
      </vt:variant>
      <vt:variant>
        <vt:lpwstr/>
      </vt:variant>
      <vt:variant>
        <vt:i4>196657</vt:i4>
      </vt:variant>
      <vt:variant>
        <vt:i4>828</vt:i4>
      </vt:variant>
      <vt:variant>
        <vt:i4>0</vt:i4>
      </vt:variant>
      <vt:variant>
        <vt:i4>5</vt:i4>
      </vt:variant>
      <vt:variant>
        <vt:lpwstr>https://www.seforall.org/system/files/2021-08/SEforALL_Carbon-emissions-methodology-note.pdf</vt:lpwstr>
      </vt:variant>
      <vt:variant>
        <vt:lpwstr/>
      </vt:variant>
      <vt:variant>
        <vt:i4>3276901</vt:i4>
      </vt:variant>
      <vt:variant>
        <vt:i4>825</vt:i4>
      </vt:variant>
      <vt:variant>
        <vt:i4>0</vt:i4>
      </vt:variant>
      <vt:variant>
        <vt:i4>5</vt:i4>
      </vt:variant>
      <vt:variant>
        <vt:lpwstr/>
      </vt:variant>
      <vt:variant>
        <vt:lpwstr>E22</vt:lpwstr>
      </vt:variant>
      <vt:variant>
        <vt:i4>3735653</vt:i4>
      </vt:variant>
      <vt:variant>
        <vt:i4>822</vt:i4>
      </vt:variant>
      <vt:variant>
        <vt:i4>0</vt:i4>
      </vt:variant>
      <vt:variant>
        <vt:i4>5</vt:i4>
      </vt:variant>
      <vt:variant>
        <vt:lpwstr/>
      </vt:variant>
      <vt:variant>
        <vt:lpwstr>E9</vt:lpwstr>
      </vt:variant>
      <vt:variant>
        <vt:i4>8257607</vt:i4>
      </vt:variant>
      <vt:variant>
        <vt:i4>819</vt:i4>
      </vt:variant>
      <vt:variant>
        <vt:i4>0</vt:i4>
      </vt:variant>
      <vt:variant>
        <vt:i4>5</vt:i4>
      </vt:variant>
      <vt:variant>
        <vt:lpwstr>https://unfccc.int/sites/default/files/resource/Harmonized_IFI_Default_Grid_Factors_2021_v3.2_0.xlsx</vt:lpwstr>
      </vt:variant>
      <vt:variant>
        <vt:lpwstr/>
      </vt:variant>
      <vt:variant>
        <vt:i4>4849749</vt:i4>
      </vt:variant>
      <vt:variant>
        <vt:i4>816</vt:i4>
      </vt:variant>
      <vt:variant>
        <vt:i4>0</vt:i4>
      </vt:variant>
      <vt:variant>
        <vt:i4>5</vt:i4>
      </vt:variant>
      <vt:variant>
        <vt:lpwstr>https://unfccc.int/sites/default/files/resource/AHG-002_IFI_Approach_to_grid_electricity_consumption_v01_clean.pdf</vt:lpwstr>
      </vt:variant>
      <vt:variant>
        <vt:lpwstr/>
      </vt:variant>
      <vt:variant>
        <vt:i4>3735649</vt:i4>
      </vt:variant>
      <vt:variant>
        <vt:i4>813</vt:i4>
      </vt:variant>
      <vt:variant>
        <vt:i4>0</vt:i4>
      </vt:variant>
      <vt:variant>
        <vt:i4>5</vt:i4>
      </vt:variant>
      <vt:variant>
        <vt:lpwstr/>
      </vt:variant>
      <vt:variant>
        <vt:lpwstr>A9</vt:lpwstr>
      </vt:variant>
      <vt:variant>
        <vt:i4>5439492</vt:i4>
      </vt:variant>
      <vt:variant>
        <vt:i4>810</vt:i4>
      </vt:variant>
      <vt:variant>
        <vt:i4>0</vt:i4>
      </vt:variant>
      <vt:variant>
        <vt:i4>5</vt:i4>
      </vt:variant>
      <vt:variant>
        <vt:lpwstr/>
      </vt:variant>
      <vt:variant>
        <vt:lpwstr>A5EFS</vt:lpwstr>
      </vt:variant>
      <vt:variant>
        <vt:i4>3342349</vt:i4>
      </vt:variant>
      <vt:variant>
        <vt:i4>807</vt:i4>
      </vt:variant>
      <vt:variant>
        <vt:i4>0</vt:i4>
      </vt:variant>
      <vt:variant>
        <vt:i4>5</vt:i4>
      </vt:variant>
      <vt:variant>
        <vt:lpwstr>https://ir.library.oregonstate.edu/concern/technical_reports/2f75rj10q</vt:lpwstr>
      </vt:variant>
      <vt:variant>
        <vt:lpwstr/>
      </vt:variant>
      <vt:variant>
        <vt:i4>6946876</vt:i4>
      </vt:variant>
      <vt:variant>
        <vt:i4>804</vt:i4>
      </vt:variant>
      <vt:variant>
        <vt:i4>0</vt:i4>
      </vt:variant>
      <vt:variant>
        <vt:i4>5</vt:i4>
      </vt:variant>
      <vt:variant>
        <vt:lpwstr>https://doi.org/10.1038/s41467-021-26036-x</vt:lpwstr>
      </vt:variant>
      <vt:variant>
        <vt:lpwstr/>
      </vt:variant>
      <vt:variant>
        <vt:i4>4784205</vt:i4>
      </vt:variant>
      <vt:variant>
        <vt:i4>801</vt:i4>
      </vt:variant>
      <vt:variant>
        <vt:i4>0</vt:i4>
      </vt:variant>
      <vt:variant>
        <vt:i4>5</vt:i4>
      </vt:variant>
      <vt:variant>
        <vt:lpwstr>https://qsel.columbia.edu/assets/uploads/blog/2016/publications/energy-services-for-the-millennium-development-goals.pdf</vt:lpwstr>
      </vt:variant>
      <vt:variant>
        <vt:lpwstr/>
      </vt:variant>
      <vt:variant>
        <vt:i4>72</vt:i4>
      </vt:variant>
      <vt:variant>
        <vt:i4>798</vt:i4>
      </vt:variant>
      <vt:variant>
        <vt:i4>0</vt:i4>
      </vt:variant>
      <vt:variant>
        <vt:i4>5</vt:i4>
      </vt:variant>
      <vt:variant>
        <vt:lpwstr>https://www.ifc.org/content/dam/ifc/doc/2025/unlocking-social-and-environmental-impact-outcome-based-finance.pdf</vt:lpwstr>
      </vt:variant>
      <vt:variant>
        <vt:lpwstr/>
      </vt:variant>
      <vt:variant>
        <vt:i4>3211306</vt:i4>
      </vt:variant>
      <vt:variant>
        <vt:i4>795</vt:i4>
      </vt:variant>
      <vt:variant>
        <vt:i4>0</vt:i4>
      </vt:variant>
      <vt:variant>
        <vt:i4>5</vt:i4>
      </vt:variant>
      <vt:variant>
        <vt:lpwstr>https://www.iea.org/reports/a-vision-for-clean-cooking-access-for-all/executive-summary</vt:lpwstr>
      </vt:variant>
      <vt:variant>
        <vt:lpwstr/>
      </vt:variant>
      <vt:variant>
        <vt:i4>7602276</vt:i4>
      </vt:variant>
      <vt:variant>
        <vt:i4>792</vt:i4>
      </vt:variant>
      <vt:variant>
        <vt:i4>0</vt:i4>
      </vt:variant>
      <vt:variant>
        <vt:i4>5</vt:i4>
      </vt:variant>
      <vt:variant>
        <vt:lpwstr>https://cdm.unfccc.int/Sunset_CMS_ControlledSlots/public_inputs/sunsetcms/storage/contents/stored-file-20240624161613578/Report_on_Updated_fNRB_Values_20 June 2024.pdf</vt:lpwstr>
      </vt:variant>
      <vt:variant>
        <vt:lpwstr/>
      </vt:variant>
      <vt:variant>
        <vt:i4>852004</vt:i4>
      </vt:variant>
      <vt:variant>
        <vt:i4>789</vt:i4>
      </vt:variant>
      <vt:variant>
        <vt:i4>0</vt:i4>
      </vt:variant>
      <vt:variant>
        <vt:i4>5</vt:i4>
      </vt:variant>
      <vt:variant>
        <vt:lpwstr>https://cleancooking.org/wp-content/uploads/2025/03/Berkeley-Air-Research-Frief_Hawthorne-Effect-Investigation.pdf</vt:lpwstr>
      </vt:variant>
      <vt:variant>
        <vt:lpwstr/>
      </vt:variant>
      <vt:variant>
        <vt:i4>327774</vt:i4>
      </vt:variant>
      <vt:variant>
        <vt:i4>786</vt:i4>
      </vt:variant>
      <vt:variant>
        <vt:i4>0</vt:i4>
      </vt:variant>
      <vt:variant>
        <vt:i4>5</vt:i4>
      </vt:variant>
      <vt:variant>
        <vt:lpwstr>https://doi.org/10.1017/9781009157896.009</vt:lpwstr>
      </vt:variant>
      <vt:variant>
        <vt:lpwstr/>
      </vt:variant>
      <vt:variant>
        <vt:i4>8192056</vt:i4>
      </vt:variant>
      <vt:variant>
        <vt:i4>783</vt:i4>
      </vt:variant>
      <vt:variant>
        <vt:i4>0</vt:i4>
      </vt:variant>
      <vt:variant>
        <vt:i4>5</vt:i4>
      </vt:variant>
      <vt:variant>
        <vt:lpwstr>https://doi.org/10.1007/BF00708189</vt:lpwstr>
      </vt:variant>
      <vt:variant>
        <vt:lpwstr/>
      </vt:variant>
      <vt:variant>
        <vt:i4>5701708</vt:i4>
      </vt:variant>
      <vt:variant>
        <vt:i4>780</vt:i4>
      </vt:variant>
      <vt:variant>
        <vt:i4>0</vt:i4>
      </vt:variant>
      <vt:variant>
        <vt:i4>5</vt:i4>
      </vt:variant>
      <vt:variant>
        <vt:lpwstr>https://doi.org/10.1088/1748-9326/acb501</vt:lpwstr>
      </vt:variant>
      <vt:variant>
        <vt:lpwstr/>
      </vt:variant>
      <vt:variant>
        <vt:i4>720969</vt:i4>
      </vt:variant>
      <vt:variant>
        <vt:i4>777</vt:i4>
      </vt:variant>
      <vt:variant>
        <vt:i4>0</vt:i4>
      </vt:variant>
      <vt:variant>
        <vt:i4>5</vt:i4>
      </vt:variant>
      <vt:variant>
        <vt:lpwstr>https://doi.org/10.5194/acp-10-565-2010h</vt:lpwstr>
      </vt:variant>
      <vt:variant>
        <vt:lpwstr/>
      </vt:variant>
      <vt:variant>
        <vt:i4>4849752</vt:i4>
      </vt:variant>
      <vt:variant>
        <vt:i4>774</vt:i4>
      </vt:variant>
      <vt:variant>
        <vt:i4>0</vt:i4>
      </vt:variant>
      <vt:variant>
        <vt:i4>5</vt:i4>
      </vt:variant>
      <vt:variant>
        <vt:lpwstr>https://doi.org/10.5194/acp-11-4039-2011</vt:lpwstr>
      </vt:variant>
      <vt:variant>
        <vt:lpwstr/>
      </vt:variant>
      <vt:variant>
        <vt:i4>5439492</vt:i4>
      </vt:variant>
      <vt:variant>
        <vt:i4>771</vt:i4>
      </vt:variant>
      <vt:variant>
        <vt:i4>0</vt:i4>
      </vt:variant>
      <vt:variant>
        <vt:i4>5</vt:i4>
      </vt:variant>
      <vt:variant>
        <vt:lpwstr/>
      </vt:variant>
      <vt:variant>
        <vt:lpwstr>A5EFS</vt:lpwstr>
      </vt:variant>
      <vt:variant>
        <vt:i4>5308436</vt:i4>
      </vt:variant>
      <vt:variant>
        <vt:i4>768</vt:i4>
      </vt:variant>
      <vt:variant>
        <vt:i4>0</vt:i4>
      </vt:variant>
      <vt:variant>
        <vt:i4>5</vt:i4>
      </vt:variant>
      <vt:variant>
        <vt:lpwstr/>
      </vt:variant>
      <vt:variant>
        <vt:lpwstr>A4UE</vt:lpwstr>
      </vt:variant>
      <vt:variant>
        <vt:i4>4718672</vt:i4>
      </vt:variant>
      <vt:variant>
        <vt:i4>765</vt:i4>
      </vt:variant>
      <vt:variant>
        <vt:i4>0</vt:i4>
      </vt:variant>
      <vt:variant>
        <vt:i4>5</vt:i4>
      </vt:variant>
      <vt:variant>
        <vt:lpwstr>http://documents.worldbank.org/curated/en/381751639456530686</vt:lpwstr>
      </vt:variant>
      <vt:variant>
        <vt:lpwstr/>
      </vt:variant>
      <vt:variant>
        <vt:i4>2031653</vt:i4>
      </vt:variant>
      <vt:variant>
        <vt:i4>762</vt:i4>
      </vt:variant>
      <vt:variant>
        <vt:i4>0</vt:i4>
      </vt:variant>
      <vt:variant>
        <vt:i4>5</vt:i4>
      </vt:variant>
      <vt:variant>
        <vt:lpwstr>https://unstats.un.org/unsd/hhsurveys/pdf/household_surveys.pdf</vt:lpwstr>
      </vt:variant>
      <vt:variant>
        <vt:lpwstr/>
      </vt:variant>
      <vt:variant>
        <vt:i4>2162738</vt:i4>
      </vt:variant>
      <vt:variant>
        <vt:i4>759</vt:i4>
      </vt:variant>
      <vt:variant>
        <vt:i4>0</vt:i4>
      </vt:variant>
      <vt:variant>
        <vt:i4>5</vt:i4>
      </vt:variant>
      <vt:variant>
        <vt:lpwstr>https://doi.org/10.1038/s41893-023-01259-6</vt:lpwstr>
      </vt:variant>
      <vt:variant>
        <vt:lpwstr/>
      </vt:variant>
      <vt:variant>
        <vt:i4>8126520</vt:i4>
      </vt:variant>
      <vt:variant>
        <vt:i4>756</vt:i4>
      </vt:variant>
      <vt:variant>
        <vt:i4>0</vt:i4>
      </vt:variant>
      <vt:variant>
        <vt:i4>5</vt:i4>
      </vt:variant>
      <vt:variant>
        <vt:lpwstr>https://gspp.berkeley.edu/research-and-impact/centers/cepp/projects/berkeley-carbon-trading-project/cookstoves/recommendations</vt:lpwstr>
      </vt:variant>
      <vt:variant>
        <vt:lpwstr/>
      </vt:variant>
      <vt:variant>
        <vt:i4>65627</vt:i4>
      </vt:variant>
      <vt:variant>
        <vt:i4>753</vt:i4>
      </vt:variant>
      <vt:variant>
        <vt:i4>0</vt:i4>
      </vt:variant>
      <vt:variant>
        <vt:i4>5</vt:i4>
      </vt:variant>
      <vt:variant>
        <vt:lpwstr>https://globalgoals.goldstandard.org/407-3-tpddtec-survey-questionnaire/</vt:lpwstr>
      </vt:variant>
      <vt:variant>
        <vt:lpwstr/>
      </vt:variant>
      <vt:variant>
        <vt:i4>4325449</vt:i4>
      </vt:variant>
      <vt:variant>
        <vt:i4>750</vt:i4>
      </vt:variant>
      <vt:variant>
        <vt:i4>0</vt:i4>
      </vt:variant>
      <vt:variant>
        <vt:i4>5</vt:i4>
      </vt:variant>
      <vt:variant>
        <vt:lpwstr>https://globalgoals.goldstandard.org/431-1-mecd-survey-questionnaire/</vt:lpwstr>
      </vt:variant>
      <vt:variant>
        <vt:lpwstr/>
      </vt:variant>
      <vt:variant>
        <vt:i4>5439514</vt:i4>
      </vt:variant>
      <vt:variant>
        <vt:i4>747</vt:i4>
      </vt:variant>
      <vt:variant>
        <vt:i4>0</vt:i4>
      </vt:variant>
      <vt:variant>
        <vt:i4>5</vt:i4>
      </vt:variant>
      <vt:variant>
        <vt:lpwstr>https://unstats.un.org/unsd/demographic/sources/surveys/handbook23june05.pdf</vt:lpwstr>
      </vt:variant>
      <vt:variant>
        <vt:lpwstr/>
      </vt:variant>
      <vt:variant>
        <vt:i4>7995500</vt:i4>
      </vt:variant>
      <vt:variant>
        <vt:i4>744</vt:i4>
      </vt:variant>
      <vt:variant>
        <vt:i4>0</vt:i4>
      </vt:variant>
      <vt:variant>
        <vt:i4>5</vt:i4>
      </vt:variant>
      <vt:variant>
        <vt:lpwstr>https://cleancooking.org/reports-and-tools/reducing-fuel-stacking-a-survey-tool-for-the-clean-cooking-industry/</vt:lpwstr>
      </vt:variant>
      <vt:variant>
        <vt:lpwstr/>
      </vt:variant>
      <vt:variant>
        <vt:i4>6619197</vt:i4>
      </vt:variant>
      <vt:variant>
        <vt:i4>741</vt:i4>
      </vt:variant>
      <vt:variant>
        <vt:i4>0</vt:i4>
      </vt:variant>
      <vt:variant>
        <vt:i4>5</vt:i4>
      </vt:variant>
      <vt:variant>
        <vt:lpwstr>https://www.seforall.org/mini-grids-emissions-tool</vt:lpwstr>
      </vt:variant>
      <vt:variant>
        <vt:lpwstr/>
      </vt:variant>
      <vt:variant>
        <vt:i4>6488184</vt:i4>
      </vt:variant>
      <vt:variant>
        <vt:i4>738</vt:i4>
      </vt:variant>
      <vt:variant>
        <vt:i4>0</vt:i4>
      </vt:variant>
      <vt:variant>
        <vt:i4>5</vt:i4>
      </vt:variant>
      <vt:variant>
        <vt:lpwstr>https://www.mofuss.unam.mx/</vt:lpwstr>
      </vt:variant>
      <vt:variant>
        <vt:lpwstr/>
      </vt:variant>
      <vt:variant>
        <vt:i4>7995448</vt:i4>
      </vt:variant>
      <vt:variant>
        <vt:i4>735</vt:i4>
      </vt:variant>
      <vt:variant>
        <vt:i4>0</vt:i4>
      </vt:variant>
      <vt:variant>
        <vt:i4>5</vt:i4>
      </vt:variant>
      <vt:variant>
        <vt:lpwstr>https://cleancooking.org/protocols/</vt:lpwstr>
      </vt:variant>
      <vt:variant>
        <vt:lpwstr/>
      </vt:variant>
      <vt:variant>
        <vt:i4>6815800</vt:i4>
      </vt:variant>
      <vt:variant>
        <vt:i4>732</vt:i4>
      </vt:variant>
      <vt:variant>
        <vt:i4>0</vt:i4>
      </vt:variant>
      <vt:variant>
        <vt:i4>5</vt:i4>
      </vt:variant>
      <vt:variant>
        <vt:lpwstr>https://www.iso.org/standard/66519.html</vt:lpwstr>
      </vt:variant>
      <vt:variant>
        <vt:lpwstr/>
      </vt:variant>
      <vt:variant>
        <vt:i4>3145783</vt:i4>
      </vt:variant>
      <vt:variant>
        <vt:i4>729</vt:i4>
      </vt:variant>
      <vt:variant>
        <vt:i4>0</vt:i4>
      </vt:variant>
      <vt:variant>
        <vt:i4>5</vt:i4>
      </vt:variant>
      <vt:variant>
        <vt:lpwstr>https://www.ipcc.ch/report/2019-refinement-to-the-2006-ipcc-guidelines-for-national-greenhouse-gas-inventories/</vt:lpwstr>
      </vt:variant>
      <vt:variant>
        <vt:lpwstr/>
      </vt:variant>
      <vt:variant>
        <vt:i4>4456520</vt:i4>
      </vt:variant>
      <vt:variant>
        <vt:i4>726</vt:i4>
      </vt:variant>
      <vt:variant>
        <vt:i4>0</vt:i4>
      </vt:variant>
      <vt:variant>
        <vt:i4>5</vt:i4>
      </vt:variant>
      <vt:variant>
        <vt:lpwstr>https://cdm.unfccc.int/methodologies/PAmethodologies/tools/am-tool-33-v3.pdf</vt:lpwstr>
      </vt:variant>
      <vt:variant>
        <vt:lpwstr/>
      </vt:variant>
      <vt:variant>
        <vt:i4>7995448</vt:i4>
      </vt:variant>
      <vt:variant>
        <vt:i4>723</vt:i4>
      </vt:variant>
      <vt:variant>
        <vt:i4>0</vt:i4>
      </vt:variant>
      <vt:variant>
        <vt:i4>5</vt:i4>
      </vt:variant>
      <vt:variant>
        <vt:lpwstr>https://cleancooking.org/protocols/</vt:lpwstr>
      </vt:variant>
      <vt:variant>
        <vt:lpwstr/>
      </vt:variant>
      <vt:variant>
        <vt:i4>7733299</vt:i4>
      </vt:variant>
      <vt:variant>
        <vt:i4>720</vt:i4>
      </vt:variant>
      <vt:variant>
        <vt:i4>0</vt:i4>
      </vt:variant>
      <vt:variant>
        <vt:i4>5</vt:i4>
      </vt:variant>
      <vt:variant>
        <vt:lpwstr>https://unfccc.int/sites/default/files/resource/A6.4-STAN-METH-004.pdf</vt:lpwstr>
      </vt:variant>
      <vt:variant>
        <vt:lpwstr/>
      </vt:variant>
      <vt:variant>
        <vt:i4>7405619</vt:i4>
      </vt:variant>
      <vt:variant>
        <vt:i4>717</vt:i4>
      </vt:variant>
      <vt:variant>
        <vt:i4>0</vt:i4>
      </vt:variant>
      <vt:variant>
        <vt:i4>5</vt:i4>
      </vt:variant>
      <vt:variant>
        <vt:lpwstr>https://unfccc.int/sites/default/files/resource/A6.4-STAN-METH-003.pdf</vt:lpwstr>
      </vt:variant>
      <vt:variant>
        <vt:lpwstr/>
      </vt:variant>
      <vt:variant>
        <vt:i4>6684770</vt:i4>
      </vt:variant>
      <vt:variant>
        <vt:i4>714</vt:i4>
      </vt:variant>
      <vt:variant>
        <vt:i4>0</vt:i4>
      </vt:variant>
      <vt:variant>
        <vt:i4>5</vt:i4>
      </vt:variant>
      <vt:variant>
        <vt:lpwstr>https://cleancooking.org/news/cca-launches-principles-for-responsible-carbon-finance-in-clean-cooking/</vt:lpwstr>
      </vt:variant>
      <vt:variant>
        <vt:lpwstr/>
      </vt:variant>
      <vt:variant>
        <vt:i4>4784214</vt:i4>
      </vt:variant>
      <vt:variant>
        <vt:i4>711</vt:i4>
      </vt:variant>
      <vt:variant>
        <vt:i4>0</vt:i4>
      </vt:variant>
      <vt:variant>
        <vt:i4>5</vt:i4>
      </vt:variant>
      <vt:variant>
        <vt:lpwstr/>
      </vt:variant>
      <vt:variant>
        <vt:lpwstr>_Appendix__</vt:lpwstr>
      </vt:variant>
      <vt:variant>
        <vt:i4>3735649</vt:i4>
      </vt:variant>
      <vt:variant>
        <vt:i4>708</vt:i4>
      </vt:variant>
      <vt:variant>
        <vt:i4>0</vt:i4>
      </vt:variant>
      <vt:variant>
        <vt:i4>5</vt:i4>
      </vt:variant>
      <vt:variant>
        <vt:lpwstr/>
      </vt:variant>
      <vt:variant>
        <vt:lpwstr>A9</vt:lpwstr>
      </vt:variant>
      <vt:variant>
        <vt:i4>3211361</vt:i4>
      </vt:variant>
      <vt:variant>
        <vt:i4>705</vt:i4>
      </vt:variant>
      <vt:variant>
        <vt:i4>0</vt:i4>
      </vt:variant>
      <vt:variant>
        <vt:i4>5</vt:i4>
      </vt:variant>
      <vt:variant>
        <vt:lpwstr/>
      </vt:variant>
      <vt:variant>
        <vt:lpwstr>A10</vt:lpwstr>
      </vt:variant>
      <vt:variant>
        <vt:i4>1048669</vt:i4>
      </vt:variant>
      <vt:variant>
        <vt:i4>702</vt:i4>
      </vt:variant>
      <vt:variant>
        <vt:i4>0</vt:i4>
      </vt:variant>
      <vt:variant>
        <vt:i4>5</vt:i4>
      </vt:variant>
      <vt:variant>
        <vt:lpwstr>https://cleancooking.org/ protocols/</vt:lpwstr>
      </vt:variant>
      <vt:variant>
        <vt:lpwstr/>
      </vt:variant>
      <vt:variant>
        <vt:i4>3211361</vt:i4>
      </vt:variant>
      <vt:variant>
        <vt:i4>699</vt:i4>
      </vt:variant>
      <vt:variant>
        <vt:i4>0</vt:i4>
      </vt:variant>
      <vt:variant>
        <vt:i4>5</vt:i4>
      </vt:variant>
      <vt:variant>
        <vt:lpwstr/>
      </vt:variant>
      <vt:variant>
        <vt:lpwstr>A10</vt:lpwstr>
      </vt:variant>
      <vt:variant>
        <vt:i4>1048669</vt:i4>
      </vt:variant>
      <vt:variant>
        <vt:i4>696</vt:i4>
      </vt:variant>
      <vt:variant>
        <vt:i4>0</vt:i4>
      </vt:variant>
      <vt:variant>
        <vt:i4>5</vt:i4>
      </vt:variant>
      <vt:variant>
        <vt:lpwstr>https://cleancooking.org/ protocols/</vt:lpwstr>
      </vt:variant>
      <vt:variant>
        <vt:lpwstr/>
      </vt:variant>
      <vt:variant>
        <vt:i4>3735649</vt:i4>
      </vt:variant>
      <vt:variant>
        <vt:i4>693</vt:i4>
      </vt:variant>
      <vt:variant>
        <vt:i4>0</vt:i4>
      </vt:variant>
      <vt:variant>
        <vt:i4>5</vt:i4>
      </vt:variant>
      <vt:variant>
        <vt:lpwstr/>
      </vt:variant>
      <vt:variant>
        <vt:lpwstr>A9</vt:lpwstr>
      </vt:variant>
      <vt:variant>
        <vt:i4>3735649</vt:i4>
      </vt:variant>
      <vt:variant>
        <vt:i4>690</vt:i4>
      </vt:variant>
      <vt:variant>
        <vt:i4>0</vt:i4>
      </vt:variant>
      <vt:variant>
        <vt:i4>5</vt:i4>
      </vt:variant>
      <vt:variant>
        <vt:lpwstr/>
      </vt:variant>
      <vt:variant>
        <vt:lpwstr>A9</vt:lpwstr>
      </vt:variant>
      <vt:variant>
        <vt:i4>3211361</vt:i4>
      </vt:variant>
      <vt:variant>
        <vt:i4>687</vt:i4>
      </vt:variant>
      <vt:variant>
        <vt:i4>0</vt:i4>
      </vt:variant>
      <vt:variant>
        <vt:i4>5</vt:i4>
      </vt:variant>
      <vt:variant>
        <vt:lpwstr/>
      </vt:variant>
      <vt:variant>
        <vt:lpwstr>A10</vt:lpwstr>
      </vt:variant>
      <vt:variant>
        <vt:i4>3211361</vt:i4>
      </vt:variant>
      <vt:variant>
        <vt:i4>684</vt:i4>
      </vt:variant>
      <vt:variant>
        <vt:i4>0</vt:i4>
      </vt:variant>
      <vt:variant>
        <vt:i4>5</vt:i4>
      </vt:variant>
      <vt:variant>
        <vt:lpwstr/>
      </vt:variant>
      <vt:variant>
        <vt:lpwstr>A10</vt:lpwstr>
      </vt:variant>
      <vt:variant>
        <vt:i4>7995448</vt:i4>
      </vt:variant>
      <vt:variant>
        <vt:i4>681</vt:i4>
      </vt:variant>
      <vt:variant>
        <vt:i4>0</vt:i4>
      </vt:variant>
      <vt:variant>
        <vt:i4>5</vt:i4>
      </vt:variant>
      <vt:variant>
        <vt:lpwstr>https://cleancooking.org/protocols/</vt:lpwstr>
      </vt:variant>
      <vt:variant>
        <vt:lpwstr/>
      </vt:variant>
      <vt:variant>
        <vt:i4>7995448</vt:i4>
      </vt:variant>
      <vt:variant>
        <vt:i4>678</vt:i4>
      </vt:variant>
      <vt:variant>
        <vt:i4>0</vt:i4>
      </vt:variant>
      <vt:variant>
        <vt:i4>5</vt:i4>
      </vt:variant>
      <vt:variant>
        <vt:lpwstr>https://cleancooking.org/protocols/</vt:lpwstr>
      </vt:variant>
      <vt:variant>
        <vt:lpwstr/>
      </vt:variant>
      <vt:variant>
        <vt:i4>7995448</vt:i4>
      </vt:variant>
      <vt:variant>
        <vt:i4>675</vt:i4>
      </vt:variant>
      <vt:variant>
        <vt:i4>0</vt:i4>
      </vt:variant>
      <vt:variant>
        <vt:i4>5</vt:i4>
      </vt:variant>
      <vt:variant>
        <vt:lpwstr>https://cleancooking.org/protocols/</vt:lpwstr>
      </vt:variant>
      <vt:variant>
        <vt:lpwstr/>
      </vt:variant>
      <vt:variant>
        <vt:i4>3735667</vt:i4>
      </vt:variant>
      <vt:variant>
        <vt:i4>672</vt:i4>
      </vt:variant>
      <vt:variant>
        <vt:i4>0</vt:i4>
      </vt:variant>
      <vt:variant>
        <vt:i4>5</vt:i4>
      </vt:variant>
      <vt:variant>
        <vt:lpwstr/>
      </vt:variant>
      <vt:variant>
        <vt:lpwstr>S9</vt:lpwstr>
      </vt:variant>
      <vt:variant>
        <vt:i4>5439492</vt:i4>
      </vt:variant>
      <vt:variant>
        <vt:i4>669</vt:i4>
      </vt:variant>
      <vt:variant>
        <vt:i4>0</vt:i4>
      </vt:variant>
      <vt:variant>
        <vt:i4>5</vt:i4>
      </vt:variant>
      <vt:variant>
        <vt:lpwstr/>
      </vt:variant>
      <vt:variant>
        <vt:lpwstr>A5EFS</vt:lpwstr>
      </vt:variant>
      <vt:variant>
        <vt:i4>5439492</vt:i4>
      </vt:variant>
      <vt:variant>
        <vt:i4>666</vt:i4>
      </vt:variant>
      <vt:variant>
        <vt:i4>0</vt:i4>
      </vt:variant>
      <vt:variant>
        <vt:i4>5</vt:i4>
      </vt:variant>
      <vt:variant>
        <vt:lpwstr/>
      </vt:variant>
      <vt:variant>
        <vt:lpwstr>A5EFS</vt:lpwstr>
      </vt:variant>
      <vt:variant>
        <vt:i4>2818162</vt:i4>
      </vt:variant>
      <vt:variant>
        <vt:i4>663</vt:i4>
      </vt:variant>
      <vt:variant>
        <vt:i4>0</vt:i4>
      </vt:variant>
      <vt:variant>
        <vt:i4>5</vt:i4>
      </vt:variant>
      <vt:variant>
        <vt:lpwstr/>
      </vt:variant>
      <vt:variant>
        <vt:lpwstr>A1PICS</vt:lpwstr>
      </vt:variant>
      <vt:variant>
        <vt:i4>5439492</vt:i4>
      </vt:variant>
      <vt:variant>
        <vt:i4>660</vt:i4>
      </vt:variant>
      <vt:variant>
        <vt:i4>0</vt:i4>
      </vt:variant>
      <vt:variant>
        <vt:i4>5</vt:i4>
      </vt:variant>
      <vt:variant>
        <vt:lpwstr/>
      </vt:variant>
      <vt:variant>
        <vt:lpwstr>A5EFS</vt:lpwstr>
      </vt:variant>
      <vt:variant>
        <vt:i4>1835098</vt:i4>
      </vt:variant>
      <vt:variant>
        <vt:i4>657</vt:i4>
      </vt:variant>
      <vt:variant>
        <vt:i4>0</vt:i4>
      </vt:variant>
      <vt:variant>
        <vt:i4>5</vt:i4>
      </vt:variant>
      <vt:variant>
        <vt:lpwstr>https://mofuss.unam.mx/mofuss-ds/</vt:lpwstr>
      </vt:variant>
      <vt:variant>
        <vt:lpwstr/>
      </vt:variant>
      <vt:variant>
        <vt:i4>3211361</vt:i4>
      </vt:variant>
      <vt:variant>
        <vt:i4>651</vt:i4>
      </vt:variant>
      <vt:variant>
        <vt:i4>0</vt:i4>
      </vt:variant>
      <vt:variant>
        <vt:i4>5</vt:i4>
      </vt:variant>
      <vt:variant>
        <vt:lpwstr/>
      </vt:variant>
      <vt:variant>
        <vt:lpwstr>A11</vt:lpwstr>
      </vt:variant>
      <vt:variant>
        <vt:i4>5046296</vt:i4>
      </vt:variant>
      <vt:variant>
        <vt:i4>645</vt:i4>
      </vt:variant>
      <vt:variant>
        <vt:i4>0</vt:i4>
      </vt:variant>
      <vt:variant>
        <vt:i4>5</vt:i4>
      </vt:variant>
      <vt:variant>
        <vt:lpwstr/>
      </vt:variant>
      <vt:variant>
        <vt:lpwstr>A3OFFGRIDEFS</vt:lpwstr>
      </vt:variant>
      <vt:variant>
        <vt:i4>4325386</vt:i4>
      </vt:variant>
      <vt:variant>
        <vt:i4>642</vt:i4>
      </vt:variant>
      <vt:variant>
        <vt:i4>0</vt:i4>
      </vt:variant>
      <vt:variant>
        <vt:i4>5</vt:i4>
      </vt:variant>
      <vt:variant>
        <vt:lpwstr/>
      </vt:variant>
      <vt:variant>
        <vt:lpwstr>A2GRIDEFS</vt:lpwstr>
      </vt:variant>
      <vt:variant>
        <vt:i4>4325386</vt:i4>
      </vt:variant>
      <vt:variant>
        <vt:i4>639</vt:i4>
      </vt:variant>
      <vt:variant>
        <vt:i4>0</vt:i4>
      </vt:variant>
      <vt:variant>
        <vt:i4>5</vt:i4>
      </vt:variant>
      <vt:variant>
        <vt:lpwstr/>
      </vt:variant>
      <vt:variant>
        <vt:lpwstr>A2GRIDEFS</vt:lpwstr>
      </vt:variant>
      <vt:variant>
        <vt:i4>5308436</vt:i4>
      </vt:variant>
      <vt:variant>
        <vt:i4>636</vt:i4>
      </vt:variant>
      <vt:variant>
        <vt:i4>0</vt:i4>
      </vt:variant>
      <vt:variant>
        <vt:i4>5</vt:i4>
      </vt:variant>
      <vt:variant>
        <vt:lpwstr/>
      </vt:variant>
      <vt:variant>
        <vt:lpwstr>A4UE</vt:lpwstr>
      </vt:variant>
      <vt:variant>
        <vt:i4>5308436</vt:i4>
      </vt:variant>
      <vt:variant>
        <vt:i4>633</vt:i4>
      </vt:variant>
      <vt:variant>
        <vt:i4>0</vt:i4>
      </vt:variant>
      <vt:variant>
        <vt:i4>5</vt:i4>
      </vt:variant>
      <vt:variant>
        <vt:lpwstr/>
      </vt:variant>
      <vt:variant>
        <vt:lpwstr>A4UE</vt:lpwstr>
      </vt:variant>
      <vt:variant>
        <vt:i4>5439492</vt:i4>
      </vt:variant>
      <vt:variant>
        <vt:i4>630</vt:i4>
      </vt:variant>
      <vt:variant>
        <vt:i4>0</vt:i4>
      </vt:variant>
      <vt:variant>
        <vt:i4>5</vt:i4>
      </vt:variant>
      <vt:variant>
        <vt:lpwstr/>
      </vt:variant>
      <vt:variant>
        <vt:lpwstr>A5EFS</vt:lpwstr>
      </vt:variant>
      <vt:variant>
        <vt:i4>5439492</vt:i4>
      </vt:variant>
      <vt:variant>
        <vt:i4>627</vt:i4>
      </vt:variant>
      <vt:variant>
        <vt:i4>0</vt:i4>
      </vt:variant>
      <vt:variant>
        <vt:i4>5</vt:i4>
      </vt:variant>
      <vt:variant>
        <vt:lpwstr/>
      </vt:variant>
      <vt:variant>
        <vt:lpwstr>A5EFS</vt:lpwstr>
      </vt:variant>
      <vt:variant>
        <vt:i4>5439492</vt:i4>
      </vt:variant>
      <vt:variant>
        <vt:i4>624</vt:i4>
      </vt:variant>
      <vt:variant>
        <vt:i4>0</vt:i4>
      </vt:variant>
      <vt:variant>
        <vt:i4>5</vt:i4>
      </vt:variant>
      <vt:variant>
        <vt:lpwstr/>
      </vt:variant>
      <vt:variant>
        <vt:lpwstr>A5EFS</vt:lpwstr>
      </vt:variant>
      <vt:variant>
        <vt:i4>5439492</vt:i4>
      </vt:variant>
      <vt:variant>
        <vt:i4>621</vt:i4>
      </vt:variant>
      <vt:variant>
        <vt:i4>0</vt:i4>
      </vt:variant>
      <vt:variant>
        <vt:i4>5</vt:i4>
      </vt:variant>
      <vt:variant>
        <vt:lpwstr/>
      </vt:variant>
      <vt:variant>
        <vt:lpwstr>A5EFS</vt:lpwstr>
      </vt:variant>
      <vt:variant>
        <vt:i4>5439492</vt:i4>
      </vt:variant>
      <vt:variant>
        <vt:i4>618</vt:i4>
      </vt:variant>
      <vt:variant>
        <vt:i4>0</vt:i4>
      </vt:variant>
      <vt:variant>
        <vt:i4>5</vt:i4>
      </vt:variant>
      <vt:variant>
        <vt:lpwstr/>
      </vt:variant>
      <vt:variant>
        <vt:lpwstr>A5EFS</vt:lpwstr>
      </vt:variant>
      <vt:variant>
        <vt:i4>5439492</vt:i4>
      </vt:variant>
      <vt:variant>
        <vt:i4>615</vt:i4>
      </vt:variant>
      <vt:variant>
        <vt:i4>0</vt:i4>
      </vt:variant>
      <vt:variant>
        <vt:i4>5</vt:i4>
      </vt:variant>
      <vt:variant>
        <vt:lpwstr/>
      </vt:variant>
      <vt:variant>
        <vt:lpwstr>A5EFS</vt:lpwstr>
      </vt:variant>
      <vt:variant>
        <vt:i4>5439492</vt:i4>
      </vt:variant>
      <vt:variant>
        <vt:i4>612</vt:i4>
      </vt:variant>
      <vt:variant>
        <vt:i4>0</vt:i4>
      </vt:variant>
      <vt:variant>
        <vt:i4>5</vt:i4>
      </vt:variant>
      <vt:variant>
        <vt:lpwstr/>
      </vt:variant>
      <vt:variant>
        <vt:lpwstr>A5EFS</vt:lpwstr>
      </vt:variant>
      <vt:variant>
        <vt:i4>5439492</vt:i4>
      </vt:variant>
      <vt:variant>
        <vt:i4>609</vt:i4>
      </vt:variant>
      <vt:variant>
        <vt:i4>0</vt:i4>
      </vt:variant>
      <vt:variant>
        <vt:i4>5</vt:i4>
      </vt:variant>
      <vt:variant>
        <vt:lpwstr/>
      </vt:variant>
      <vt:variant>
        <vt:lpwstr>A5EFS</vt:lpwstr>
      </vt:variant>
      <vt:variant>
        <vt:i4>5439492</vt:i4>
      </vt:variant>
      <vt:variant>
        <vt:i4>606</vt:i4>
      </vt:variant>
      <vt:variant>
        <vt:i4>0</vt:i4>
      </vt:variant>
      <vt:variant>
        <vt:i4>5</vt:i4>
      </vt:variant>
      <vt:variant>
        <vt:lpwstr/>
      </vt:variant>
      <vt:variant>
        <vt:lpwstr>A5EFS</vt:lpwstr>
      </vt:variant>
      <vt:variant>
        <vt:i4>5439492</vt:i4>
      </vt:variant>
      <vt:variant>
        <vt:i4>603</vt:i4>
      </vt:variant>
      <vt:variant>
        <vt:i4>0</vt:i4>
      </vt:variant>
      <vt:variant>
        <vt:i4>5</vt:i4>
      </vt:variant>
      <vt:variant>
        <vt:lpwstr/>
      </vt:variant>
      <vt:variant>
        <vt:lpwstr>A5EFS</vt:lpwstr>
      </vt:variant>
      <vt:variant>
        <vt:i4>5439492</vt:i4>
      </vt:variant>
      <vt:variant>
        <vt:i4>600</vt:i4>
      </vt:variant>
      <vt:variant>
        <vt:i4>0</vt:i4>
      </vt:variant>
      <vt:variant>
        <vt:i4>5</vt:i4>
      </vt:variant>
      <vt:variant>
        <vt:lpwstr/>
      </vt:variant>
      <vt:variant>
        <vt:lpwstr>A5EFS</vt:lpwstr>
      </vt:variant>
      <vt:variant>
        <vt:i4>5439492</vt:i4>
      </vt:variant>
      <vt:variant>
        <vt:i4>597</vt:i4>
      </vt:variant>
      <vt:variant>
        <vt:i4>0</vt:i4>
      </vt:variant>
      <vt:variant>
        <vt:i4>5</vt:i4>
      </vt:variant>
      <vt:variant>
        <vt:lpwstr/>
      </vt:variant>
      <vt:variant>
        <vt:lpwstr>A5EFS</vt:lpwstr>
      </vt:variant>
      <vt:variant>
        <vt:i4>3735667</vt:i4>
      </vt:variant>
      <vt:variant>
        <vt:i4>594</vt:i4>
      </vt:variant>
      <vt:variant>
        <vt:i4>0</vt:i4>
      </vt:variant>
      <vt:variant>
        <vt:i4>5</vt:i4>
      </vt:variant>
      <vt:variant>
        <vt:lpwstr/>
      </vt:variant>
      <vt:variant>
        <vt:lpwstr>S9</vt:lpwstr>
      </vt:variant>
      <vt:variant>
        <vt:i4>3211361</vt:i4>
      </vt:variant>
      <vt:variant>
        <vt:i4>591</vt:i4>
      </vt:variant>
      <vt:variant>
        <vt:i4>0</vt:i4>
      </vt:variant>
      <vt:variant>
        <vt:i4>5</vt:i4>
      </vt:variant>
      <vt:variant>
        <vt:lpwstr/>
      </vt:variant>
      <vt:variant>
        <vt:lpwstr>A10</vt:lpwstr>
      </vt:variant>
      <vt:variant>
        <vt:i4>7995448</vt:i4>
      </vt:variant>
      <vt:variant>
        <vt:i4>588</vt:i4>
      </vt:variant>
      <vt:variant>
        <vt:i4>0</vt:i4>
      </vt:variant>
      <vt:variant>
        <vt:i4>5</vt:i4>
      </vt:variant>
      <vt:variant>
        <vt:lpwstr>https://cleancooking.org/protocols/</vt:lpwstr>
      </vt:variant>
      <vt:variant>
        <vt:lpwstr/>
      </vt:variant>
      <vt:variant>
        <vt:i4>196674</vt:i4>
      </vt:variant>
      <vt:variant>
        <vt:i4>585</vt:i4>
      </vt:variant>
      <vt:variant>
        <vt:i4>0</vt:i4>
      </vt:variant>
      <vt:variant>
        <vt:i4>5</vt:i4>
      </vt:variant>
      <vt:variant>
        <vt:lpwstr/>
      </vt:variant>
      <vt:variant>
        <vt:lpwstr>S1123</vt:lpwstr>
      </vt:variant>
      <vt:variant>
        <vt:i4>3211361</vt:i4>
      </vt:variant>
      <vt:variant>
        <vt:i4>582</vt:i4>
      </vt:variant>
      <vt:variant>
        <vt:i4>0</vt:i4>
      </vt:variant>
      <vt:variant>
        <vt:i4>5</vt:i4>
      </vt:variant>
      <vt:variant>
        <vt:lpwstr/>
      </vt:variant>
      <vt:variant>
        <vt:lpwstr>A10</vt:lpwstr>
      </vt:variant>
      <vt:variant>
        <vt:i4>3211361</vt:i4>
      </vt:variant>
      <vt:variant>
        <vt:i4>579</vt:i4>
      </vt:variant>
      <vt:variant>
        <vt:i4>0</vt:i4>
      </vt:variant>
      <vt:variant>
        <vt:i4>5</vt:i4>
      </vt:variant>
      <vt:variant>
        <vt:lpwstr/>
      </vt:variant>
      <vt:variant>
        <vt:lpwstr>A10</vt:lpwstr>
      </vt:variant>
      <vt:variant>
        <vt:i4>2818162</vt:i4>
      </vt:variant>
      <vt:variant>
        <vt:i4>576</vt:i4>
      </vt:variant>
      <vt:variant>
        <vt:i4>0</vt:i4>
      </vt:variant>
      <vt:variant>
        <vt:i4>5</vt:i4>
      </vt:variant>
      <vt:variant>
        <vt:lpwstr/>
      </vt:variant>
      <vt:variant>
        <vt:lpwstr>A1PICS</vt:lpwstr>
      </vt:variant>
      <vt:variant>
        <vt:i4>3670131</vt:i4>
      </vt:variant>
      <vt:variant>
        <vt:i4>573</vt:i4>
      </vt:variant>
      <vt:variant>
        <vt:i4>0</vt:i4>
      </vt:variant>
      <vt:variant>
        <vt:i4>5</vt:i4>
      </vt:variant>
      <vt:variant>
        <vt:lpwstr/>
      </vt:variant>
      <vt:variant>
        <vt:lpwstr>S8</vt:lpwstr>
      </vt:variant>
      <vt:variant>
        <vt:i4>5046296</vt:i4>
      </vt:variant>
      <vt:variant>
        <vt:i4>570</vt:i4>
      </vt:variant>
      <vt:variant>
        <vt:i4>0</vt:i4>
      </vt:variant>
      <vt:variant>
        <vt:i4>5</vt:i4>
      </vt:variant>
      <vt:variant>
        <vt:lpwstr/>
      </vt:variant>
      <vt:variant>
        <vt:lpwstr>A3OFFGRIDEFS</vt:lpwstr>
      </vt:variant>
      <vt:variant>
        <vt:i4>4325386</vt:i4>
      </vt:variant>
      <vt:variant>
        <vt:i4>567</vt:i4>
      </vt:variant>
      <vt:variant>
        <vt:i4>0</vt:i4>
      </vt:variant>
      <vt:variant>
        <vt:i4>5</vt:i4>
      </vt:variant>
      <vt:variant>
        <vt:lpwstr/>
      </vt:variant>
      <vt:variant>
        <vt:lpwstr>A2GRIDEFS</vt:lpwstr>
      </vt:variant>
      <vt:variant>
        <vt:i4>2490402</vt:i4>
      </vt:variant>
      <vt:variant>
        <vt:i4>564</vt:i4>
      </vt:variant>
      <vt:variant>
        <vt:i4>0</vt:i4>
      </vt:variant>
      <vt:variant>
        <vt:i4>5</vt:i4>
      </vt:variant>
      <vt:variant>
        <vt:lpwstr/>
      </vt:variant>
      <vt:variant>
        <vt:lpwstr>footnote17</vt:lpwstr>
      </vt:variant>
      <vt:variant>
        <vt:i4>3211365</vt:i4>
      </vt:variant>
      <vt:variant>
        <vt:i4>561</vt:i4>
      </vt:variant>
      <vt:variant>
        <vt:i4>0</vt:i4>
      </vt:variant>
      <vt:variant>
        <vt:i4>5</vt:i4>
      </vt:variant>
      <vt:variant>
        <vt:lpwstr/>
      </vt:variant>
      <vt:variant>
        <vt:lpwstr>E16</vt:lpwstr>
      </vt:variant>
      <vt:variant>
        <vt:i4>3276901</vt:i4>
      </vt:variant>
      <vt:variant>
        <vt:i4>558</vt:i4>
      </vt:variant>
      <vt:variant>
        <vt:i4>0</vt:i4>
      </vt:variant>
      <vt:variant>
        <vt:i4>5</vt:i4>
      </vt:variant>
      <vt:variant>
        <vt:lpwstr/>
      </vt:variant>
      <vt:variant>
        <vt:lpwstr>E25</vt:lpwstr>
      </vt:variant>
      <vt:variant>
        <vt:i4>3735649</vt:i4>
      </vt:variant>
      <vt:variant>
        <vt:i4>555</vt:i4>
      </vt:variant>
      <vt:variant>
        <vt:i4>0</vt:i4>
      </vt:variant>
      <vt:variant>
        <vt:i4>5</vt:i4>
      </vt:variant>
      <vt:variant>
        <vt:lpwstr/>
      </vt:variant>
      <vt:variant>
        <vt:lpwstr>A9</vt:lpwstr>
      </vt:variant>
      <vt:variant>
        <vt:i4>3211379</vt:i4>
      </vt:variant>
      <vt:variant>
        <vt:i4>552</vt:i4>
      </vt:variant>
      <vt:variant>
        <vt:i4>0</vt:i4>
      </vt:variant>
      <vt:variant>
        <vt:i4>5</vt:i4>
      </vt:variant>
      <vt:variant>
        <vt:lpwstr/>
      </vt:variant>
      <vt:variant>
        <vt:lpwstr>S13</vt:lpwstr>
      </vt:variant>
      <vt:variant>
        <vt:i4>3276901</vt:i4>
      </vt:variant>
      <vt:variant>
        <vt:i4>549</vt:i4>
      </vt:variant>
      <vt:variant>
        <vt:i4>0</vt:i4>
      </vt:variant>
      <vt:variant>
        <vt:i4>5</vt:i4>
      </vt:variant>
      <vt:variant>
        <vt:lpwstr/>
      </vt:variant>
      <vt:variant>
        <vt:lpwstr>E26</vt:lpwstr>
      </vt:variant>
      <vt:variant>
        <vt:i4>3276901</vt:i4>
      </vt:variant>
      <vt:variant>
        <vt:i4>546</vt:i4>
      </vt:variant>
      <vt:variant>
        <vt:i4>0</vt:i4>
      </vt:variant>
      <vt:variant>
        <vt:i4>5</vt:i4>
      </vt:variant>
      <vt:variant>
        <vt:lpwstr/>
      </vt:variant>
      <vt:variant>
        <vt:lpwstr>E25</vt:lpwstr>
      </vt:variant>
      <vt:variant>
        <vt:i4>3276901</vt:i4>
      </vt:variant>
      <vt:variant>
        <vt:i4>543</vt:i4>
      </vt:variant>
      <vt:variant>
        <vt:i4>0</vt:i4>
      </vt:variant>
      <vt:variant>
        <vt:i4>5</vt:i4>
      </vt:variant>
      <vt:variant>
        <vt:lpwstr/>
      </vt:variant>
      <vt:variant>
        <vt:lpwstr>E26</vt:lpwstr>
      </vt:variant>
      <vt:variant>
        <vt:i4>5046296</vt:i4>
      </vt:variant>
      <vt:variant>
        <vt:i4>540</vt:i4>
      </vt:variant>
      <vt:variant>
        <vt:i4>0</vt:i4>
      </vt:variant>
      <vt:variant>
        <vt:i4>5</vt:i4>
      </vt:variant>
      <vt:variant>
        <vt:lpwstr/>
      </vt:variant>
      <vt:variant>
        <vt:lpwstr>A3OFFGRIDEFS</vt:lpwstr>
      </vt:variant>
      <vt:variant>
        <vt:i4>3276901</vt:i4>
      </vt:variant>
      <vt:variant>
        <vt:i4>537</vt:i4>
      </vt:variant>
      <vt:variant>
        <vt:i4>0</vt:i4>
      </vt:variant>
      <vt:variant>
        <vt:i4>5</vt:i4>
      </vt:variant>
      <vt:variant>
        <vt:lpwstr/>
      </vt:variant>
      <vt:variant>
        <vt:lpwstr>E24</vt:lpwstr>
      </vt:variant>
      <vt:variant>
        <vt:i4>4325386</vt:i4>
      </vt:variant>
      <vt:variant>
        <vt:i4>534</vt:i4>
      </vt:variant>
      <vt:variant>
        <vt:i4>0</vt:i4>
      </vt:variant>
      <vt:variant>
        <vt:i4>5</vt:i4>
      </vt:variant>
      <vt:variant>
        <vt:lpwstr/>
      </vt:variant>
      <vt:variant>
        <vt:lpwstr>A2GRIDEFS</vt:lpwstr>
      </vt:variant>
      <vt:variant>
        <vt:i4>3276901</vt:i4>
      </vt:variant>
      <vt:variant>
        <vt:i4>531</vt:i4>
      </vt:variant>
      <vt:variant>
        <vt:i4>0</vt:i4>
      </vt:variant>
      <vt:variant>
        <vt:i4>5</vt:i4>
      </vt:variant>
      <vt:variant>
        <vt:lpwstr/>
      </vt:variant>
      <vt:variant>
        <vt:lpwstr>E23</vt:lpwstr>
      </vt:variant>
      <vt:variant>
        <vt:i4>3211365</vt:i4>
      </vt:variant>
      <vt:variant>
        <vt:i4>528</vt:i4>
      </vt:variant>
      <vt:variant>
        <vt:i4>0</vt:i4>
      </vt:variant>
      <vt:variant>
        <vt:i4>5</vt:i4>
      </vt:variant>
      <vt:variant>
        <vt:lpwstr/>
      </vt:variant>
      <vt:variant>
        <vt:lpwstr>E1</vt:lpwstr>
      </vt:variant>
      <vt:variant>
        <vt:i4>3211365</vt:i4>
      </vt:variant>
      <vt:variant>
        <vt:i4>525</vt:i4>
      </vt:variant>
      <vt:variant>
        <vt:i4>0</vt:i4>
      </vt:variant>
      <vt:variant>
        <vt:i4>5</vt:i4>
      </vt:variant>
      <vt:variant>
        <vt:lpwstr/>
      </vt:variant>
      <vt:variant>
        <vt:lpwstr>E19</vt:lpwstr>
      </vt:variant>
      <vt:variant>
        <vt:i4>3276901</vt:i4>
      </vt:variant>
      <vt:variant>
        <vt:i4>519</vt:i4>
      </vt:variant>
      <vt:variant>
        <vt:i4>0</vt:i4>
      </vt:variant>
      <vt:variant>
        <vt:i4>5</vt:i4>
      </vt:variant>
      <vt:variant>
        <vt:lpwstr/>
      </vt:variant>
      <vt:variant>
        <vt:lpwstr>E22</vt:lpwstr>
      </vt:variant>
      <vt:variant>
        <vt:i4>131138</vt:i4>
      </vt:variant>
      <vt:variant>
        <vt:i4>516</vt:i4>
      </vt:variant>
      <vt:variant>
        <vt:i4>0</vt:i4>
      </vt:variant>
      <vt:variant>
        <vt:i4>5</vt:i4>
      </vt:variant>
      <vt:variant>
        <vt:lpwstr/>
      </vt:variant>
      <vt:variant>
        <vt:lpwstr>S113</vt:lpwstr>
      </vt:variant>
      <vt:variant>
        <vt:i4>2490402</vt:i4>
      </vt:variant>
      <vt:variant>
        <vt:i4>513</vt:i4>
      </vt:variant>
      <vt:variant>
        <vt:i4>0</vt:i4>
      </vt:variant>
      <vt:variant>
        <vt:i4>5</vt:i4>
      </vt:variant>
      <vt:variant>
        <vt:lpwstr/>
      </vt:variant>
      <vt:variant>
        <vt:lpwstr>footnote17</vt:lpwstr>
      </vt:variant>
      <vt:variant>
        <vt:i4>4784214</vt:i4>
      </vt:variant>
      <vt:variant>
        <vt:i4>510</vt:i4>
      </vt:variant>
      <vt:variant>
        <vt:i4>0</vt:i4>
      </vt:variant>
      <vt:variant>
        <vt:i4>5</vt:i4>
      </vt:variant>
      <vt:variant>
        <vt:lpwstr/>
      </vt:variant>
      <vt:variant>
        <vt:lpwstr>_Appendix__</vt:lpwstr>
      </vt:variant>
      <vt:variant>
        <vt:i4>3539045</vt:i4>
      </vt:variant>
      <vt:variant>
        <vt:i4>507</vt:i4>
      </vt:variant>
      <vt:variant>
        <vt:i4>0</vt:i4>
      </vt:variant>
      <vt:variant>
        <vt:i4>5</vt:i4>
      </vt:variant>
      <vt:variant>
        <vt:lpwstr/>
      </vt:variant>
      <vt:variant>
        <vt:lpwstr>E6</vt:lpwstr>
      </vt:variant>
      <vt:variant>
        <vt:i4>3473509</vt:i4>
      </vt:variant>
      <vt:variant>
        <vt:i4>504</vt:i4>
      </vt:variant>
      <vt:variant>
        <vt:i4>0</vt:i4>
      </vt:variant>
      <vt:variant>
        <vt:i4>5</vt:i4>
      </vt:variant>
      <vt:variant>
        <vt:lpwstr/>
      </vt:variant>
      <vt:variant>
        <vt:lpwstr>E5</vt:lpwstr>
      </vt:variant>
      <vt:variant>
        <vt:i4>3407973</vt:i4>
      </vt:variant>
      <vt:variant>
        <vt:i4>501</vt:i4>
      </vt:variant>
      <vt:variant>
        <vt:i4>0</vt:i4>
      </vt:variant>
      <vt:variant>
        <vt:i4>5</vt:i4>
      </vt:variant>
      <vt:variant>
        <vt:lpwstr/>
      </vt:variant>
      <vt:variant>
        <vt:lpwstr>E4</vt:lpwstr>
      </vt:variant>
      <vt:variant>
        <vt:i4>7733299</vt:i4>
      </vt:variant>
      <vt:variant>
        <vt:i4>498</vt:i4>
      </vt:variant>
      <vt:variant>
        <vt:i4>0</vt:i4>
      </vt:variant>
      <vt:variant>
        <vt:i4>5</vt:i4>
      </vt:variant>
      <vt:variant>
        <vt:lpwstr>https://unfccc.int/sites/default/files/resource/A6.4-STAN-METH-004.pdf</vt:lpwstr>
      </vt:variant>
      <vt:variant>
        <vt:lpwstr/>
      </vt:variant>
      <vt:variant>
        <vt:i4>3276901</vt:i4>
      </vt:variant>
      <vt:variant>
        <vt:i4>495</vt:i4>
      </vt:variant>
      <vt:variant>
        <vt:i4>0</vt:i4>
      </vt:variant>
      <vt:variant>
        <vt:i4>5</vt:i4>
      </vt:variant>
      <vt:variant>
        <vt:lpwstr/>
      </vt:variant>
      <vt:variant>
        <vt:lpwstr>E27</vt:lpwstr>
      </vt:variant>
      <vt:variant>
        <vt:i4>3211365</vt:i4>
      </vt:variant>
      <vt:variant>
        <vt:i4>492</vt:i4>
      </vt:variant>
      <vt:variant>
        <vt:i4>0</vt:i4>
      </vt:variant>
      <vt:variant>
        <vt:i4>5</vt:i4>
      </vt:variant>
      <vt:variant>
        <vt:lpwstr/>
      </vt:variant>
      <vt:variant>
        <vt:lpwstr>E19</vt:lpwstr>
      </vt:variant>
      <vt:variant>
        <vt:i4>3211365</vt:i4>
      </vt:variant>
      <vt:variant>
        <vt:i4>489</vt:i4>
      </vt:variant>
      <vt:variant>
        <vt:i4>0</vt:i4>
      </vt:variant>
      <vt:variant>
        <vt:i4>5</vt:i4>
      </vt:variant>
      <vt:variant>
        <vt:lpwstr/>
      </vt:variant>
      <vt:variant>
        <vt:lpwstr>E18</vt:lpwstr>
      </vt:variant>
      <vt:variant>
        <vt:i4>3211365</vt:i4>
      </vt:variant>
      <vt:variant>
        <vt:i4>486</vt:i4>
      </vt:variant>
      <vt:variant>
        <vt:i4>0</vt:i4>
      </vt:variant>
      <vt:variant>
        <vt:i4>5</vt:i4>
      </vt:variant>
      <vt:variant>
        <vt:lpwstr/>
      </vt:variant>
      <vt:variant>
        <vt:lpwstr>E17</vt:lpwstr>
      </vt:variant>
      <vt:variant>
        <vt:i4>3276901</vt:i4>
      </vt:variant>
      <vt:variant>
        <vt:i4>483</vt:i4>
      </vt:variant>
      <vt:variant>
        <vt:i4>0</vt:i4>
      </vt:variant>
      <vt:variant>
        <vt:i4>5</vt:i4>
      </vt:variant>
      <vt:variant>
        <vt:lpwstr/>
      </vt:variant>
      <vt:variant>
        <vt:lpwstr>E27</vt:lpwstr>
      </vt:variant>
      <vt:variant>
        <vt:i4>3211365</vt:i4>
      </vt:variant>
      <vt:variant>
        <vt:i4>480</vt:i4>
      </vt:variant>
      <vt:variant>
        <vt:i4>0</vt:i4>
      </vt:variant>
      <vt:variant>
        <vt:i4>5</vt:i4>
      </vt:variant>
      <vt:variant>
        <vt:lpwstr/>
      </vt:variant>
      <vt:variant>
        <vt:lpwstr>E19</vt:lpwstr>
      </vt:variant>
      <vt:variant>
        <vt:i4>3211365</vt:i4>
      </vt:variant>
      <vt:variant>
        <vt:i4>477</vt:i4>
      </vt:variant>
      <vt:variant>
        <vt:i4>0</vt:i4>
      </vt:variant>
      <vt:variant>
        <vt:i4>5</vt:i4>
      </vt:variant>
      <vt:variant>
        <vt:lpwstr/>
      </vt:variant>
      <vt:variant>
        <vt:lpwstr>E18</vt:lpwstr>
      </vt:variant>
      <vt:variant>
        <vt:i4>3211365</vt:i4>
      </vt:variant>
      <vt:variant>
        <vt:i4>474</vt:i4>
      </vt:variant>
      <vt:variant>
        <vt:i4>0</vt:i4>
      </vt:variant>
      <vt:variant>
        <vt:i4>5</vt:i4>
      </vt:variant>
      <vt:variant>
        <vt:lpwstr/>
      </vt:variant>
      <vt:variant>
        <vt:lpwstr>E17</vt:lpwstr>
      </vt:variant>
      <vt:variant>
        <vt:i4>7733299</vt:i4>
      </vt:variant>
      <vt:variant>
        <vt:i4>471</vt:i4>
      </vt:variant>
      <vt:variant>
        <vt:i4>0</vt:i4>
      </vt:variant>
      <vt:variant>
        <vt:i4>5</vt:i4>
      </vt:variant>
      <vt:variant>
        <vt:lpwstr>https://unfccc.int/sites/default/files/resource/A6.4-STAN-METH-004.pdf</vt:lpwstr>
      </vt:variant>
      <vt:variant>
        <vt:lpwstr/>
      </vt:variant>
      <vt:variant>
        <vt:i4>3211365</vt:i4>
      </vt:variant>
      <vt:variant>
        <vt:i4>468</vt:i4>
      </vt:variant>
      <vt:variant>
        <vt:i4>0</vt:i4>
      </vt:variant>
      <vt:variant>
        <vt:i4>5</vt:i4>
      </vt:variant>
      <vt:variant>
        <vt:lpwstr/>
      </vt:variant>
      <vt:variant>
        <vt:lpwstr>E1</vt:lpwstr>
      </vt:variant>
      <vt:variant>
        <vt:i4>3735667</vt:i4>
      </vt:variant>
      <vt:variant>
        <vt:i4>465</vt:i4>
      </vt:variant>
      <vt:variant>
        <vt:i4>0</vt:i4>
      </vt:variant>
      <vt:variant>
        <vt:i4>5</vt:i4>
      </vt:variant>
      <vt:variant>
        <vt:lpwstr/>
      </vt:variant>
      <vt:variant>
        <vt:lpwstr>S9</vt:lpwstr>
      </vt:variant>
      <vt:variant>
        <vt:i4>3735667</vt:i4>
      </vt:variant>
      <vt:variant>
        <vt:i4>462</vt:i4>
      </vt:variant>
      <vt:variant>
        <vt:i4>0</vt:i4>
      </vt:variant>
      <vt:variant>
        <vt:i4>5</vt:i4>
      </vt:variant>
      <vt:variant>
        <vt:lpwstr/>
      </vt:variant>
      <vt:variant>
        <vt:lpwstr>S9</vt:lpwstr>
      </vt:variant>
      <vt:variant>
        <vt:i4>131138</vt:i4>
      </vt:variant>
      <vt:variant>
        <vt:i4>459</vt:i4>
      </vt:variant>
      <vt:variant>
        <vt:i4>0</vt:i4>
      </vt:variant>
      <vt:variant>
        <vt:i4>5</vt:i4>
      </vt:variant>
      <vt:variant>
        <vt:lpwstr/>
      </vt:variant>
      <vt:variant>
        <vt:lpwstr>S113</vt:lpwstr>
      </vt:variant>
      <vt:variant>
        <vt:i4>2490402</vt:i4>
      </vt:variant>
      <vt:variant>
        <vt:i4>456</vt:i4>
      </vt:variant>
      <vt:variant>
        <vt:i4>0</vt:i4>
      </vt:variant>
      <vt:variant>
        <vt:i4>5</vt:i4>
      </vt:variant>
      <vt:variant>
        <vt:lpwstr/>
      </vt:variant>
      <vt:variant>
        <vt:lpwstr>footnote17</vt:lpwstr>
      </vt:variant>
      <vt:variant>
        <vt:i4>3211365</vt:i4>
      </vt:variant>
      <vt:variant>
        <vt:i4>453</vt:i4>
      </vt:variant>
      <vt:variant>
        <vt:i4>0</vt:i4>
      </vt:variant>
      <vt:variant>
        <vt:i4>5</vt:i4>
      </vt:variant>
      <vt:variant>
        <vt:lpwstr/>
      </vt:variant>
      <vt:variant>
        <vt:lpwstr>E11</vt:lpwstr>
      </vt:variant>
      <vt:variant>
        <vt:i4>3211365</vt:i4>
      </vt:variant>
      <vt:variant>
        <vt:i4>450</vt:i4>
      </vt:variant>
      <vt:variant>
        <vt:i4>0</vt:i4>
      </vt:variant>
      <vt:variant>
        <vt:i4>5</vt:i4>
      </vt:variant>
      <vt:variant>
        <vt:lpwstr/>
      </vt:variant>
      <vt:variant>
        <vt:lpwstr>E10</vt:lpwstr>
      </vt:variant>
      <vt:variant>
        <vt:i4>3735653</vt:i4>
      </vt:variant>
      <vt:variant>
        <vt:i4>447</vt:i4>
      </vt:variant>
      <vt:variant>
        <vt:i4>0</vt:i4>
      </vt:variant>
      <vt:variant>
        <vt:i4>5</vt:i4>
      </vt:variant>
      <vt:variant>
        <vt:lpwstr/>
      </vt:variant>
      <vt:variant>
        <vt:lpwstr>E9</vt:lpwstr>
      </vt:variant>
      <vt:variant>
        <vt:i4>3211365</vt:i4>
      </vt:variant>
      <vt:variant>
        <vt:i4>444</vt:i4>
      </vt:variant>
      <vt:variant>
        <vt:i4>0</vt:i4>
      </vt:variant>
      <vt:variant>
        <vt:i4>5</vt:i4>
      </vt:variant>
      <vt:variant>
        <vt:lpwstr/>
      </vt:variant>
      <vt:variant>
        <vt:lpwstr>E1</vt:lpwstr>
      </vt:variant>
      <vt:variant>
        <vt:i4>2490402</vt:i4>
      </vt:variant>
      <vt:variant>
        <vt:i4>441</vt:i4>
      </vt:variant>
      <vt:variant>
        <vt:i4>0</vt:i4>
      </vt:variant>
      <vt:variant>
        <vt:i4>5</vt:i4>
      </vt:variant>
      <vt:variant>
        <vt:lpwstr/>
      </vt:variant>
      <vt:variant>
        <vt:lpwstr>footnote17</vt:lpwstr>
      </vt:variant>
      <vt:variant>
        <vt:i4>3735653</vt:i4>
      </vt:variant>
      <vt:variant>
        <vt:i4>438</vt:i4>
      </vt:variant>
      <vt:variant>
        <vt:i4>0</vt:i4>
      </vt:variant>
      <vt:variant>
        <vt:i4>5</vt:i4>
      </vt:variant>
      <vt:variant>
        <vt:lpwstr/>
      </vt:variant>
      <vt:variant>
        <vt:lpwstr>E9</vt:lpwstr>
      </vt:variant>
      <vt:variant>
        <vt:i4>131138</vt:i4>
      </vt:variant>
      <vt:variant>
        <vt:i4>435</vt:i4>
      </vt:variant>
      <vt:variant>
        <vt:i4>0</vt:i4>
      </vt:variant>
      <vt:variant>
        <vt:i4>5</vt:i4>
      </vt:variant>
      <vt:variant>
        <vt:lpwstr/>
      </vt:variant>
      <vt:variant>
        <vt:lpwstr>S113</vt:lpwstr>
      </vt:variant>
      <vt:variant>
        <vt:i4>3539045</vt:i4>
      </vt:variant>
      <vt:variant>
        <vt:i4>432</vt:i4>
      </vt:variant>
      <vt:variant>
        <vt:i4>0</vt:i4>
      </vt:variant>
      <vt:variant>
        <vt:i4>5</vt:i4>
      </vt:variant>
      <vt:variant>
        <vt:lpwstr/>
      </vt:variant>
      <vt:variant>
        <vt:lpwstr>E6</vt:lpwstr>
      </vt:variant>
      <vt:variant>
        <vt:i4>3473509</vt:i4>
      </vt:variant>
      <vt:variant>
        <vt:i4>429</vt:i4>
      </vt:variant>
      <vt:variant>
        <vt:i4>0</vt:i4>
      </vt:variant>
      <vt:variant>
        <vt:i4>5</vt:i4>
      </vt:variant>
      <vt:variant>
        <vt:lpwstr/>
      </vt:variant>
      <vt:variant>
        <vt:lpwstr>E5</vt:lpwstr>
      </vt:variant>
      <vt:variant>
        <vt:i4>3407973</vt:i4>
      </vt:variant>
      <vt:variant>
        <vt:i4>426</vt:i4>
      </vt:variant>
      <vt:variant>
        <vt:i4>0</vt:i4>
      </vt:variant>
      <vt:variant>
        <vt:i4>5</vt:i4>
      </vt:variant>
      <vt:variant>
        <vt:lpwstr/>
      </vt:variant>
      <vt:variant>
        <vt:lpwstr>E4</vt:lpwstr>
      </vt:variant>
      <vt:variant>
        <vt:i4>7733299</vt:i4>
      </vt:variant>
      <vt:variant>
        <vt:i4>423</vt:i4>
      </vt:variant>
      <vt:variant>
        <vt:i4>0</vt:i4>
      </vt:variant>
      <vt:variant>
        <vt:i4>5</vt:i4>
      </vt:variant>
      <vt:variant>
        <vt:lpwstr>https://unfccc.int/sites/default/files/resource/A6.4-STAN-METH-004.pdf</vt:lpwstr>
      </vt:variant>
      <vt:variant>
        <vt:lpwstr/>
      </vt:variant>
      <vt:variant>
        <vt:i4>3276901</vt:i4>
      </vt:variant>
      <vt:variant>
        <vt:i4>420</vt:i4>
      </vt:variant>
      <vt:variant>
        <vt:i4>0</vt:i4>
      </vt:variant>
      <vt:variant>
        <vt:i4>5</vt:i4>
      </vt:variant>
      <vt:variant>
        <vt:lpwstr/>
      </vt:variant>
      <vt:variant>
        <vt:lpwstr>E27</vt:lpwstr>
      </vt:variant>
      <vt:variant>
        <vt:i4>3211365</vt:i4>
      </vt:variant>
      <vt:variant>
        <vt:i4>417</vt:i4>
      </vt:variant>
      <vt:variant>
        <vt:i4>0</vt:i4>
      </vt:variant>
      <vt:variant>
        <vt:i4>5</vt:i4>
      </vt:variant>
      <vt:variant>
        <vt:lpwstr/>
      </vt:variant>
      <vt:variant>
        <vt:lpwstr>E13</vt:lpwstr>
      </vt:variant>
      <vt:variant>
        <vt:i4>3211365</vt:i4>
      </vt:variant>
      <vt:variant>
        <vt:i4>414</vt:i4>
      </vt:variant>
      <vt:variant>
        <vt:i4>0</vt:i4>
      </vt:variant>
      <vt:variant>
        <vt:i4>5</vt:i4>
      </vt:variant>
      <vt:variant>
        <vt:lpwstr/>
      </vt:variant>
      <vt:variant>
        <vt:lpwstr>E12</vt:lpwstr>
      </vt:variant>
      <vt:variant>
        <vt:i4>3276901</vt:i4>
      </vt:variant>
      <vt:variant>
        <vt:i4>411</vt:i4>
      </vt:variant>
      <vt:variant>
        <vt:i4>0</vt:i4>
      </vt:variant>
      <vt:variant>
        <vt:i4>5</vt:i4>
      </vt:variant>
      <vt:variant>
        <vt:lpwstr/>
      </vt:variant>
      <vt:variant>
        <vt:lpwstr>E27</vt:lpwstr>
      </vt:variant>
      <vt:variant>
        <vt:i4>3211365</vt:i4>
      </vt:variant>
      <vt:variant>
        <vt:i4>408</vt:i4>
      </vt:variant>
      <vt:variant>
        <vt:i4>0</vt:i4>
      </vt:variant>
      <vt:variant>
        <vt:i4>5</vt:i4>
      </vt:variant>
      <vt:variant>
        <vt:lpwstr/>
      </vt:variant>
      <vt:variant>
        <vt:lpwstr>E13</vt:lpwstr>
      </vt:variant>
      <vt:variant>
        <vt:i4>3211365</vt:i4>
      </vt:variant>
      <vt:variant>
        <vt:i4>405</vt:i4>
      </vt:variant>
      <vt:variant>
        <vt:i4>0</vt:i4>
      </vt:variant>
      <vt:variant>
        <vt:i4>5</vt:i4>
      </vt:variant>
      <vt:variant>
        <vt:lpwstr/>
      </vt:variant>
      <vt:variant>
        <vt:lpwstr>E12</vt:lpwstr>
      </vt:variant>
      <vt:variant>
        <vt:i4>3735667</vt:i4>
      </vt:variant>
      <vt:variant>
        <vt:i4>402</vt:i4>
      </vt:variant>
      <vt:variant>
        <vt:i4>0</vt:i4>
      </vt:variant>
      <vt:variant>
        <vt:i4>5</vt:i4>
      </vt:variant>
      <vt:variant>
        <vt:lpwstr/>
      </vt:variant>
      <vt:variant>
        <vt:lpwstr>S9</vt:lpwstr>
      </vt:variant>
      <vt:variant>
        <vt:i4>3211365</vt:i4>
      </vt:variant>
      <vt:variant>
        <vt:i4>399</vt:i4>
      </vt:variant>
      <vt:variant>
        <vt:i4>0</vt:i4>
      </vt:variant>
      <vt:variant>
        <vt:i4>5</vt:i4>
      </vt:variant>
      <vt:variant>
        <vt:lpwstr/>
      </vt:variant>
      <vt:variant>
        <vt:lpwstr>E1</vt:lpwstr>
      </vt:variant>
      <vt:variant>
        <vt:i4>2490402</vt:i4>
      </vt:variant>
      <vt:variant>
        <vt:i4>396</vt:i4>
      </vt:variant>
      <vt:variant>
        <vt:i4>0</vt:i4>
      </vt:variant>
      <vt:variant>
        <vt:i4>5</vt:i4>
      </vt:variant>
      <vt:variant>
        <vt:lpwstr/>
      </vt:variant>
      <vt:variant>
        <vt:lpwstr>footnote17</vt:lpwstr>
      </vt:variant>
      <vt:variant>
        <vt:i4>131138</vt:i4>
      </vt:variant>
      <vt:variant>
        <vt:i4>393</vt:i4>
      </vt:variant>
      <vt:variant>
        <vt:i4>0</vt:i4>
      </vt:variant>
      <vt:variant>
        <vt:i4>5</vt:i4>
      </vt:variant>
      <vt:variant>
        <vt:lpwstr/>
      </vt:variant>
      <vt:variant>
        <vt:lpwstr>S113</vt:lpwstr>
      </vt:variant>
      <vt:variant>
        <vt:i4>3604581</vt:i4>
      </vt:variant>
      <vt:variant>
        <vt:i4>390</vt:i4>
      </vt:variant>
      <vt:variant>
        <vt:i4>0</vt:i4>
      </vt:variant>
      <vt:variant>
        <vt:i4>5</vt:i4>
      </vt:variant>
      <vt:variant>
        <vt:lpwstr/>
      </vt:variant>
      <vt:variant>
        <vt:lpwstr>E7</vt:lpwstr>
      </vt:variant>
      <vt:variant>
        <vt:i4>5046296</vt:i4>
      </vt:variant>
      <vt:variant>
        <vt:i4>387</vt:i4>
      </vt:variant>
      <vt:variant>
        <vt:i4>0</vt:i4>
      </vt:variant>
      <vt:variant>
        <vt:i4>5</vt:i4>
      </vt:variant>
      <vt:variant>
        <vt:lpwstr/>
      </vt:variant>
      <vt:variant>
        <vt:lpwstr>A3OFFGRIDEFS</vt:lpwstr>
      </vt:variant>
      <vt:variant>
        <vt:i4>4325386</vt:i4>
      </vt:variant>
      <vt:variant>
        <vt:i4>384</vt:i4>
      </vt:variant>
      <vt:variant>
        <vt:i4>0</vt:i4>
      </vt:variant>
      <vt:variant>
        <vt:i4>5</vt:i4>
      </vt:variant>
      <vt:variant>
        <vt:lpwstr/>
      </vt:variant>
      <vt:variant>
        <vt:lpwstr>A2GRIDEFS</vt:lpwstr>
      </vt:variant>
      <vt:variant>
        <vt:i4>3211365</vt:i4>
      </vt:variant>
      <vt:variant>
        <vt:i4>381</vt:i4>
      </vt:variant>
      <vt:variant>
        <vt:i4>0</vt:i4>
      </vt:variant>
      <vt:variant>
        <vt:i4>5</vt:i4>
      </vt:variant>
      <vt:variant>
        <vt:lpwstr/>
      </vt:variant>
      <vt:variant>
        <vt:lpwstr>E1</vt:lpwstr>
      </vt:variant>
      <vt:variant>
        <vt:i4>131138</vt:i4>
      </vt:variant>
      <vt:variant>
        <vt:i4>375</vt:i4>
      </vt:variant>
      <vt:variant>
        <vt:i4>0</vt:i4>
      </vt:variant>
      <vt:variant>
        <vt:i4>5</vt:i4>
      </vt:variant>
      <vt:variant>
        <vt:lpwstr/>
      </vt:variant>
      <vt:variant>
        <vt:lpwstr>S113</vt:lpwstr>
      </vt:variant>
      <vt:variant>
        <vt:i4>2490402</vt:i4>
      </vt:variant>
      <vt:variant>
        <vt:i4>372</vt:i4>
      </vt:variant>
      <vt:variant>
        <vt:i4>0</vt:i4>
      </vt:variant>
      <vt:variant>
        <vt:i4>5</vt:i4>
      </vt:variant>
      <vt:variant>
        <vt:lpwstr/>
      </vt:variant>
      <vt:variant>
        <vt:lpwstr>footnote17</vt:lpwstr>
      </vt:variant>
      <vt:variant>
        <vt:i4>7733299</vt:i4>
      </vt:variant>
      <vt:variant>
        <vt:i4>369</vt:i4>
      </vt:variant>
      <vt:variant>
        <vt:i4>0</vt:i4>
      </vt:variant>
      <vt:variant>
        <vt:i4>5</vt:i4>
      </vt:variant>
      <vt:variant>
        <vt:lpwstr>https://unfccc.int/sites/default/files/resource/A6.4-STAN-METH-004.pdf</vt:lpwstr>
      </vt:variant>
      <vt:variant>
        <vt:lpwstr/>
      </vt:variant>
      <vt:variant>
        <vt:i4>3276901</vt:i4>
      </vt:variant>
      <vt:variant>
        <vt:i4>366</vt:i4>
      </vt:variant>
      <vt:variant>
        <vt:i4>0</vt:i4>
      </vt:variant>
      <vt:variant>
        <vt:i4>5</vt:i4>
      </vt:variant>
      <vt:variant>
        <vt:lpwstr/>
      </vt:variant>
      <vt:variant>
        <vt:lpwstr>E27</vt:lpwstr>
      </vt:variant>
      <vt:variant>
        <vt:i4>3342437</vt:i4>
      </vt:variant>
      <vt:variant>
        <vt:i4>363</vt:i4>
      </vt:variant>
      <vt:variant>
        <vt:i4>0</vt:i4>
      </vt:variant>
      <vt:variant>
        <vt:i4>5</vt:i4>
      </vt:variant>
      <vt:variant>
        <vt:lpwstr/>
      </vt:variant>
      <vt:variant>
        <vt:lpwstr>E3</vt:lpwstr>
      </vt:variant>
      <vt:variant>
        <vt:i4>3276901</vt:i4>
      </vt:variant>
      <vt:variant>
        <vt:i4>360</vt:i4>
      </vt:variant>
      <vt:variant>
        <vt:i4>0</vt:i4>
      </vt:variant>
      <vt:variant>
        <vt:i4>5</vt:i4>
      </vt:variant>
      <vt:variant>
        <vt:lpwstr/>
      </vt:variant>
      <vt:variant>
        <vt:lpwstr>E2</vt:lpwstr>
      </vt:variant>
      <vt:variant>
        <vt:i4>3276901</vt:i4>
      </vt:variant>
      <vt:variant>
        <vt:i4>357</vt:i4>
      </vt:variant>
      <vt:variant>
        <vt:i4>0</vt:i4>
      </vt:variant>
      <vt:variant>
        <vt:i4>5</vt:i4>
      </vt:variant>
      <vt:variant>
        <vt:lpwstr/>
      </vt:variant>
      <vt:variant>
        <vt:lpwstr>E27</vt:lpwstr>
      </vt:variant>
      <vt:variant>
        <vt:i4>3342437</vt:i4>
      </vt:variant>
      <vt:variant>
        <vt:i4>354</vt:i4>
      </vt:variant>
      <vt:variant>
        <vt:i4>0</vt:i4>
      </vt:variant>
      <vt:variant>
        <vt:i4>5</vt:i4>
      </vt:variant>
      <vt:variant>
        <vt:lpwstr/>
      </vt:variant>
      <vt:variant>
        <vt:lpwstr>E3</vt:lpwstr>
      </vt:variant>
      <vt:variant>
        <vt:i4>3276901</vt:i4>
      </vt:variant>
      <vt:variant>
        <vt:i4>351</vt:i4>
      </vt:variant>
      <vt:variant>
        <vt:i4>0</vt:i4>
      </vt:variant>
      <vt:variant>
        <vt:i4>5</vt:i4>
      </vt:variant>
      <vt:variant>
        <vt:lpwstr/>
      </vt:variant>
      <vt:variant>
        <vt:lpwstr>E2</vt:lpwstr>
      </vt:variant>
      <vt:variant>
        <vt:i4>3735667</vt:i4>
      </vt:variant>
      <vt:variant>
        <vt:i4>348</vt:i4>
      </vt:variant>
      <vt:variant>
        <vt:i4>0</vt:i4>
      </vt:variant>
      <vt:variant>
        <vt:i4>5</vt:i4>
      </vt:variant>
      <vt:variant>
        <vt:lpwstr/>
      </vt:variant>
      <vt:variant>
        <vt:lpwstr>S9</vt:lpwstr>
      </vt:variant>
      <vt:variant>
        <vt:i4>3735649</vt:i4>
      </vt:variant>
      <vt:variant>
        <vt:i4>345</vt:i4>
      </vt:variant>
      <vt:variant>
        <vt:i4>0</vt:i4>
      </vt:variant>
      <vt:variant>
        <vt:i4>5</vt:i4>
      </vt:variant>
      <vt:variant>
        <vt:lpwstr/>
      </vt:variant>
      <vt:variant>
        <vt:lpwstr>A9</vt:lpwstr>
      </vt:variant>
      <vt:variant>
        <vt:i4>131138</vt:i4>
      </vt:variant>
      <vt:variant>
        <vt:i4>342</vt:i4>
      </vt:variant>
      <vt:variant>
        <vt:i4>0</vt:i4>
      </vt:variant>
      <vt:variant>
        <vt:i4>5</vt:i4>
      </vt:variant>
      <vt:variant>
        <vt:lpwstr/>
      </vt:variant>
      <vt:variant>
        <vt:lpwstr>S113</vt:lpwstr>
      </vt:variant>
      <vt:variant>
        <vt:i4>3276901</vt:i4>
      </vt:variant>
      <vt:variant>
        <vt:i4>339</vt:i4>
      </vt:variant>
      <vt:variant>
        <vt:i4>0</vt:i4>
      </vt:variant>
      <vt:variant>
        <vt:i4>5</vt:i4>
      </vt:variant>
      <vt:variant>
        <vt:lpwstr/>
      </vt:variant>
      <vt:variant>
        <vt:lpwstr>E2</vt:lpwstr>
      </vt:variant>
      <vt:variant>
        <vt:i4>66</vt:i4>
      </vt:variant>
      <vt:variant>
        <vt:i4>336</vt:i4>
      </vt:variant>
      <vt:variant>
        <vt:i4>0</vt:i4>
      </vt:variant>
      <vt:variant>
        <vt:i4>5</vt:i4>
      </vt:variant>
      <vt:variant>
        <vt:lpwstr/>
      </vt:variant>
      <vt:variant>
        <vt:lpwstr>S1112</vt:lpwstr>
      </vt:variant>
      <vt:variant>
        <vt:i4>66</vt:i4>
      </vt:variant>
      <vt:variant>
        <vt:i4>333</vt:i4>
      </vt:variant>
      <vt:variant>
        <vt:i4>0</vt:i4>
      </vt:variant>
      <vt:variant>
        <vt:i4>5</vt:i4>
      </vt:variant>
      <vt:variant>
        <vt:lpwstr/>
      </vt:variant>
      <vt:variant>
        <vt:lpwstr>S1111</vt:lpwstr>
      </vt:variant>
      <vt:variant>
        <vt:i4>5439492</vt:i4>
      </vt:variant>
      <vt:variant>
        <vt:i4>330</vt:i4>
      </vt:variant>
      <vt:variant>
        <vt:i4>0</vt:i4>
      </vt:variant>
      <vt:variant>
        <vt:i4>5</vt:i4>
      </vt:variant>
      <vt:variant>
        <vt:lpwstr/>
      </vt:variant>
      <vt:variant>
        <vt:lpwstr>A5EFS</vt:lpwstr>
      </vt:variant>
      <vt:variant>
        <vt:i4>5046296</vt:i4>
      </vt:variant>
      <vt:variant>
        <vt:i4>327</vt:i4>
      </vt:variant>
      <vt:variant>
        <vt:i4>0</vt:i4>
      </vt:variant>
      <vt:variant>
        <vt:i4>5</vt:i4>
      </vt:variant>
      <vt:variant>
        <vt:lpwstr/>
      </vt:variant>
      <vt:variant>
        <vt:lpwstr>A3OFFGRIDEFS</vt:lpwstr>
      </vt:variant>
      <vt:variant>
        <vt:i4>4325386</vt:i4>
      </vt:variant>
      <vt:variant>
        <vt:i4>324</vt:i4>
      </vt:variant>
      <vt:variant>
        <vt:i4>0</vt:i4>
      </vt:variant>
      <vt:variant>
        <vt:i4>5</vt:i4>
      </vt:variant>
      <vt:variant>
        <vt:lpwstr/>
      </vt:variant>
      <vt:variant>
        <vt:lpwstr>A2GRIDEFS</vt:lpwstr>
      </vt:variant>
      <vt:variant>
        <vt:i4>6160421</vt:i4>
      </vt:variant>
      <vt:variant>
        <vt:i4>321</vt:i4>
      </vt:variant>
      <vt:variant>
        <vt:i4>0</vt:i4>
      </vt:variant>
      <vt:variant>
        <vt:i4>5</vt:i4>
      </vt:variant>
      <vt:variant>
        <vt:lpwstr>https://unfccc.int/sites/default/files/resource/A6.4-MEP007_A01.pdf</vt:lpwstr>
      </vt:variant>
      <vt:variant>
        <vt:lpwstr/>
      </vt:variant>
      <vt:variant>
        <vt:i4>2818162</vt:i4>
      </vt:variant>
      <vt:variant>
        <vt:i4>318</vt:i4>
      </vt:variant>
      <vt:variant>
        <vt:i4>0</vt:i4>
      </vt:variant>
      <vt:variant>
        <vt:i4>5</vt:i4>
      </vt:variant>
      <vt:variant>
        <vt:lpwstr/>
      </vt:variant>
      <vt:variant>
        <vt:lpwstr>A1PICS</vt:lpwstr>
      </vt:variant>
      <vt:variant>
        <vt:i4>3014694</vt:i4>
      </vt:variant>
      <vt:variant>
        <vt:i4>315</vt:i4>
      </vt:variant>
      <vt:variant>
        <vt:i4>0</vt:i4>
      </vt:variant>
      <vt:variant>
        <vt:i4>5</vt:i4>
      </vt:variant>
      <vt:variant>
        <vt:lpwstr>https://unfccc.int/sites/default/files/resource/A6.4-SBM017-A05.pdf</vt:lpwstr>
      </vt:variant>
      <vt:variant>
        <vt:lpwstr/>
      </vt:variant>
      <vt:variant>
        <vt:i4>3211379</vt:i4>
      </vt:variant>
      <vt:variant>
        <vt:i4>312</vt:i4>
      </vt:variant>
      <vt:variant>
        <vt:i4>0</vt:i4>
      </vt:variant>
      <vt:variant>
        <vt:i4>5</vt:i4>
      </vt:variant>
      <vt:variant>
        <vt:lpwstr/>
      </vt:variant>
      <vt:variant>
        <vt:lpwstr>S11</vt:lpwstr>
      </vt:variant>
      <vt:variant>
        <vt:i4>3211361</vt:i4>
      </vt:variant>
      <vt:variant>
        <vt:i4>309</vt:i4>
      </vt:variant>
      <vt:variant>
        <vt:i4>0</vt:i4>
      </vt:variant>
      <vt:variant>
        <vt:i4>5</vt:i4>
      </vt:variant>
      <vt:variant>
        <vt:lpwstr/>
      </vt:variant>
      <vt:variant>
        <vt:lpwstr>A10</vt:lpwstr>
      </vt:variant>
      <vt:variant>
        <vt:i4>3211379</vt:i4>
      </vt:variant>
      <vt:variant>
        <vt:i4>306</vt:i4>
      </vt:variant>
      <vt:variant>
        <vt:i4>0</vt:i4>
      </vt:variant>
      <vt:variant>
        <vt:i4>5</vt:i4>
      </vt:variant>
      <vt:variant>
        <vt:lpwstr/>
      </vt:variant>
      <vt:variant>
        <vt:lpwstr>S12</vt:lpwstr>
      </vt:variant>
      <vt:variant>
        <vt:i4>2818162</vt:i4>
      </vt:variant>
      <vt:variant>
        <vt:i4>303</vt:i4>
      </vt:variant>
      <vt:variant>
        <vt:i4>0</vt:i4>
      </vt:variant>
      <vt:variant>
        <vt:i4>5</vt:i4>
      </vt:variant>
      <vt:variant>
        <vt:lpwstr/>
      </vt:variant>
      <vt:variant>
        <vt:lpwstr>A1PICS</vt:lpwstr>
      </vt:variant>
      <vt:variant>
        <vt:i4>3211379</vt:i4>
      </vt:variant>
      <vt:variant>
        <vt:i4>300</vt:i4>
      </vt:variant>
      <vt:variant>
        <vt:i4>0</vt:i4>
      </vt:variant>
      <vt:variant>
        <vt:i4>5</vt:i4>
      </vt:variant>
      <vt:variant>
        <vt:lpwstr/>
      </vt:variant>
      <vt:variant>
        <vt:lpwstr>S10</vt:lpwstr>
      </vt:variant>
      <vt:variant>
        <vt:i4>3211379</vt:i4>
      </vt:variant>
      <vt:variant>
        <vt:i4>294</vt:i4>
      </vt:variant>
      <vt:variant>
        <vt:i4>0</vt:i4>
      </vt:variant>
      <vt:variant>
        <vt:i4>5</vt:i4>
      </vt:variant>
      <vt:variant>
        <vt:lpwstr/>
      </vt:variant>
      <vt:variant>
        <vt:lpwstr>S10</vt:lpwstr>
      </vt:variant>
      <vt:variant>
        <vt:i4>2162795</vt:i4>
      </vt:variant>
      <vt:variant>
        <vt:i4>291</vt:i4>
      </vt:variant>
      <vt:variant>
        <vt:i4>0</vt:i4>
      </vt:variant>
      <vt:variant>
        <vt:i4>5</vt:i4>
      </vt:variant>
      <vt:variant>
        <vt:lpwstr>https://unfccc.int/process-and-meetings/bodies/constituted-bodies/article-64-supervisory-body/rules-and-regulations</vt:lpwstr>
      </vt:variant>
      <vt:variant>
        <vt:lpwstr>Tools</vt:lpwstr>
      </vt:variant>
      <vt:variant>
        <vt:i4>4784214</vt:i4>
      </vt:variant>
      <vt:variant>
        <vt:i4>288</vt:i4>
      </vt:variant>
      <vt:variant>
        <vt:i4>0</vt:i4>
      </vt:variant>
      <vt:variant>
        <vt:i4>5</vt:i4>
      </vt:variant>
      <vt:variant>
        <vt:lpwstr/>
      </vt:variant>
      <vt:variant>
        <vt:lpwstr>_Appendix__</vt:lpwstr>
      </vt:variant>
      <vt:variant>
        <vt:i4>6684770</vt:i4>
      </vt:variant>
      <vt:variant>
        <vt:i4>285</vt:i4>
      </vt:variant>
      <vt:variant>
        <vt:i4>0</vt:i4>
      </vt:variant>
      <vt:variant>
        <vt:i4>5</vt:i4>
      </vt:variant>
      <vt:variant>
        <vt:lpwstr>https://cleancooking.org/news/cca-launches-principles-for-responsible-carbon-finance-in-clean-cooking/</vt:lpwstr>
      </vt:variant>
      <vt:variant>
        <vt:lpwstr/>
      </vt:variant>
      <vt:variant>
        <vt:i4>2162795</vt:i4>
      </vt:variant>
      <vt:variant>
        <vt:i4>279</vt:i4>
      </vt:variant>
      <vt:variant>
        <vt:i4>0</vt:i4>
      </vt:variant>
      <vt:variant>
        <vt:i4>5</vt:i4>
      </vt:variant>
      <vt:variant>
        <vt:lpwstr>https://unfccc.int/process-and-meetings/bodies/constituted-bodies/article-64-supervisory-body/rules-and-regulations</vt:lpwstr>
      </vt:variant>
      <vt:variant>
        <vt:lpwstr>Tools</vt:lpwstr>
      </vt:variant>
      <vt:variant>
        <vt:i4>3211379</vt:i4>
      </vt:variant>
      <vt:variant>
        <vt:i4>276</vt:i4>
      </vt:variant>
      <vt:variant>
        <vt:i4>0</vt:i4>
      </vt:variant>
      <vt:variant>
        <vt:i4>5</vt:i4>
      </vt:variant>
      <vt:variant>
        <vt:lpwstr/>
      </vt:variant>
      <vt:variant>
        <vt:lpwstr>S10</vt:lpwstr>
      </vt:variant>
      <vt:variant>
        <vt:i4>4194397</vt:i4>
      </vt:variant>
      <vt:variant>
        <vt:i4>273</vt:i4>
      </vt:variant>
      <vt:variant>
        <vt:i4>0</vt:i4>
      </vt:variant>
      <vt:variant>
        <vt:i4>5</vt:i4>
      </vt:variant>
      <vt:variant>
        <vt:lpwstr>https://cleancooking.org/4c/methodology/</vt:lpwstr>
      </vt:variant>
      <vt:variant>
        <vt:lpwstr/>
      </vt:variant>
      <vt:variant>
        <vt:i4>2818162</vt:i4>
      </vt:variant>
      <vt:variant>
        <vt:i4>270</vt:i4>
      </vt:variant>
      <vt:variant>
        <vt:i4>0</vt:i4>
      </vt:variant>
      <vt:variant>
        <vt:i4>5</vt:i4>
      </vt:variant>
      <vt:variant>
        <vt:lpwstr/>
      </vt:variant>
      <vt:variant>
        <vt:lpwstr>A1PICS</vt:lpwstr>
      </vt:variant>
      <vt:variant>
        <vt:i4>3211379</vt:i4>
      </vt:variant>
      <vt:variant>
        <vt:i4>267</vt:i4>
      </vt:variant>
      <vt:variant>
        <vt:i4>0</vt:i4>
      </vt:variant>
      <vt:variant>
        <vt:i4>5</vt:i4>
      </vt:variant>
      <vt:variant>
        <vt:lpwstr/>
      </vt:variant>
      <vt:variant>
        <vt:lpwstr>S13</vt:lpwstr>
      </vt:variant>
      <vt:variant>
        <vt:i4>8060990</vt:i4>
      </vt:variant>
      <vt:variant>
        <vt:i4>264</vt:i4>
      </vt:variant>
      <vt:variant>
        <vt:i4>0</vt:i4>
      </vt:variant>
      <vt:variant>
        <vt:i4>5</vt:i4>
      </vt:variant>
      <vt:variant>
        <vt:lpwstr>https://samplesizecalculatorforsknormalandproportion.streamlit.app/</vt:lpwstr>
      </vt:variant>
      <vt:variant>
        <vt:lpwstr/>
      </vt:variant>
      <vt:variant>
        <vt:i4>3211361</vt:i4>
      </vt:variant>
      <vt:variant>
        <vt:i4>261</vt:i4>
      </vt:variant>
      <vt:variant>
        <vt:i4>0</vt:i4>
      </vt:variant>
      <vt:variant>
        <vt:i4>5</vt:i4>
      </vt:variant>
      <vt:variant>
        <vt:lpwstr/>
      </vt:variant>
      <vt:variant>
        <vt:lpwstr>A10</vt:lpwstr>
      </vt:variant>
      <vt:variant>
        <vt:i4>2818162</vt:i4>
      </vt:variant>
      <vt:variant>
        <vt:i4>258</vt:i4>
      </vt:variant>
      <vt:variant>
        <vt:i4>0</vt:i4>
      </vt:variant>
      <vt:variant>
        <vt:i4>5</vt:i4>
      </vt:variant>
      <vt:variant>
        <vt:lpwstr/>
      </vt:variant>
      <vt:variant>
        <vt:lpwstr>A1PICS</vt:lpwstr>
      </vt:variant>
      <vt:variant>
        <vt:i4>7536691</vt:i4>
      </vt:variant>
      <vt:variant>
        <vt:i4>255</vt:i4>
      </vt:variant>
      <vt:variant>
        <vt:i4>0</vt:i4>
      </vt:variant>
      <vt:variant>
        <vt:i4>5</vt:i4>
      </vt:variant>
      <vt:variant>
        <vt:lpwstr>https://unfccc.int/sites/default/files/resource/A6.4-STAN-METH-001.pdf</vt:lpwstr>
      </vt:variant>
      <vt:variant>
        <vt:lpwstr/>
      </vt:variant>
      <vt:variant>
        <vt:i4>2818162</vt:i4>
      </vt:variant>
      <vt:variant>
        <vt:i4>249</vt:i4>
      </vt:variant>
      <vt:variant>
        <vt:i4>0</vt:i4>
      </vt:variant>
      <vt:variant>
        <vt:i4>5</vt:i4>
      </vt:variant>
      <vt:variant>
        <vt:lpwstr/>
      </vt:variant>
      <vt:variant>
        <vt:lpwstr>A1PICS</vt:lpwstr>
      </vt:variant>
      <vt:variant>
        <vt:i4>7733299</vt:i4>
      </vt:variant>
      <vt:variant>
        <vt:i4>246</vt:i4>
      </vt:variant>
      <vt:variant>
        <vt:i4>0</vt:i4>
      </vt:variant>
      <vt:variant>
        <vt:i4>5</vt:i4>
      </vt:variant>
      <vt:variant>
        <vt:lpwstr>https://unfccc.int/sites/default/files/resource/A6.4-STAN-METH-004.pdf</vt:lpwstr>
      </vt:variant>
      <vt:variant>
        <vt:lpwstr/>
      </vt:variant>
      <vt:variant>
        <vt:i4>1376279</vt:i4>
      </vt:variant>
      <vt:variant>
        <vt:i4>243</vt:i4>
      </vt:variant>
      <vt:variant>
        <vt:i4>0</vt:i4>
      </vt:variant>
      <vt:variant>
        <vt:i4>5</vt:i4>
      </vt:variant>
      <vt:variant>
        <vt:lpwstr>https://cleancooking.org/research-evidence-learning/clean-cooking-and-climate-consortium/</vt:lpwstr>
      </vt:variant>
      <vt:variant>
        <vt:lpwstr/>
      </vt:variant>
      <vt:variant>
        <vt:i4>5308420</vt:i4>
      </vt:variant>
      <vt:variant>
        <vt:i4>240</vt:i4>
      </vt:variant>
      <vt:variant>
        <vt:i4>0</vt:i4>
      </vt:variant>
      <vt:variant>
        <vt:i4>5</vt:i4>
      </vt:variant>
      <vt:variant>
        <vt:lpwstr>https://icvcm.org/core-carbon-principles/</vt:lpwstr>
      </vt:variant>
      <vt:variant>
        <vt:lpwstr/>
      </vt:variant>
      <vt:variant>
        <vt:i4>3211379</vt:i4>
      </vt:variant>
      <vt:variant>
        <vt:i4>237</vt:i4>
      </vt:variant>
      <vt:variant>
        <vt:i4>0</vt:i4>
      </vt:variant>
      <vt:variant>
        <vt:i4>5</vt:i4>
      </vt:variant>
      <vt:variant>
        <vt:lpwstr/>
      </vt:variant>
      <vt:variant>
        <vt:lpwstr>S13</vt:lpwstr>
      </vt:variant>
      <vt:variant>
        <vt:i4>5308436</vt:i4>
      </vt:variant>
      <vt:variant>
        <vt:i4>234</vt:i4>
      </vt:variant>
      <vt:variant>
        <vt:i4>0</vt:i4>
      </vt:variant>
      <vt:variant>
        <vt:i4>5</vt:i4>
      </vt:variant>
      <vt:variant>
        <vt:lpwstr/>
      </vt:variant>
      <vt:variant>
        <vt:lpwstr>A4UE</vt:lpwstr>
      </vt:variant>
      <vt:variant>
        <vt:i4>1441846</vt:i4>
      </vt:variant>
      <vt:variant>
        <vt:i4>227</vt:i4>
      </vt:variant>
      <vt:variant>
        <vt:i4>0</vt:i4>
      </vt:variant>
      <vt:variant>
        <vt:i4>5</vt:i4>
      </vt:variant>
      <vt:variant>
        <vt:lpwstr/>
      </vt:variant>
      <vt:variant>
        <vt:lpwstr>_Toc193924653</vt:lpwstr>
      </vt:variant>
      <vt:variant>
        <vt:i4>1441846</vt:i4>
      </vt:variant>
      <vt:variant>
        <vt:i4>221</vt:i4>
      </vt:variant>
      <vt:variant>
        <vt:i4>0</vt:i4>
      </vt:variant>
      <vt:variant>
        <vt:i4>5</vt:i4>
      </vt:variant>
      <vt:variant>
        <vt:lpwstr/>
      </vt:variant>
      <vt:variant>
        <vt:lpwstr>_Toc193924652</vt:lpwstr>
      </vt:variant>
      <vt:variant>
        <vt:i4>1441846</vt:i4>
      </vt:variant>
      <vt:variant>
        <vt:i4>215</vt:i4>
      </vt:variant>
      <vt:variant>
        <vt:i4>0</vt:i4>
      </vt:variant>
      <vt:variant>
        <vt:i4>5</vt:i4>
      </vt:variant>
      <vt:variant>
        <vt:lpwstr/>
      </vt:variant>
      <vt:variant>
        <vt:lpwstr>_Toc193924651</vt:lpwstr>
      </vt:variant>
      <vt:variant>
        <vt:i4>1441846</vt:i4>
      </vt:variant>
      <vt:variant>
        <vt:i4>209</vt:i4>
      </vt:variant>
      <vt:variant>
        <vt:i4>0</vt:i4>
      </vt:variant>
      <vt:variant>
        <vt:i4>5</vt:i4>
      </vt:variant>
      <vt:variant>
        <vt:lpwstr/>
      </vt:variant>
      <vt:variant>
        <vt:lpwstr>_Toc193924650</vt:lpwstr>
      </vt:variant>
      <vt:variant>
        <vt:i4>1507382</vt:i4>
      </vt:variant>
      <vt:variant>
        <vt:i4>203</vt:i4>
      </vt:variant>
      <vt:variant>
        <vt:i4>0</vt:i4>
      </vt:variant>
      <vt:variant>
        <vt:i4>5</vt:i4>
      </vt:variant>
      <vt:variant>
        <vt:lpwstr/>
      </vt:variant>
      <vt:variant>
        <vt:lpwstr>_Toc193924649</vt:lpwstr>
      </vt:variant>
      <vt:variant>
        <vt:i4>1507382</vt:i4>
      </vt:variant>
      <vt:variant>
        <vt:i4>197</vt:i4>
      </vt:variant>
      <vt:variant>
        <vt:i4>0</vt:i4>
      </vt:variant>
      <vt:variant>
        <vt:i4>5</vt:i4>
      </vt:variant>
      <vt:variant>
        <vt:lpwstr/>
      </vt:variant>
      <vt:variant>
        <vt:lpwstr>_Toc193924648</vt:lpwstr>
      </vt:variant>
      <vt:variant>
        <vt:i4>1507382</vt:i4>
      </vt:variant>
      <vt:variant>
        <vt:i4>191</vt:i4>
      </vt:variant>
      <vt:variant>
        <vt:i4>0</vt:i4>
      </vt:variant>
      <vt:variant>
        <vt:i4>5</vt:i4>
      </vt:variant>
      <vt:variant>
        <vt:lpwstr/>
      </vt:variant>
      <vt:variant>
        <vt:lpwstr>_Toc193924647</vt:lpwstr>
      </vt:variant>
      <vt:variant>
        <vt:i4>1507382</vt:i4>
      </vt:variant>
      <vt:variant>
        <vt:i4>185</vt:i4>
      </vt:variant>
      <vt:variant>
        <vt:i4>0</vt:i4>
      </vt:variant>
      <vt:variant>
        <vt:i4>5</vt:i4>
      </vt:variant>
      <vt:variant>
        <vt:lpwstr/>
      </vt:variant>
      <vt:variant>
        <vt:lpwstr>_Toc193924646</vt:lpwstr>
      </vt:variant>
      <vt:variant>
        <vt:i4>1507382</vt:i4>
      </vt:variant>
      <vt:variant>
        <vt:i4>179</vt:i4>
      </vt:variant>
      <vt:variant>
        <vt:i4>0</vt:i4>
      </vt:variant>
      <vt:variant>
        <vt:i4>5</vt:i4>
      </vt:variant>
      <vt:variant>
        <vt:lpwstr/>
      </vt:variant>
      <vt:variant>
        <vt:lpwstr>_Toc193924645</vt:lpwstr>
      </vt:variant>
      <vt:variant>
        <vt:i4>1507382</vt:i4>
      </vt:variant>
      <vt:variant>
        <vt:i4>173</vt:i4>
      </vt:variant>
      <vt:variant>
        <vt:i4>0</vt:i4>
      </vt:variant>
      <vt:variant>
        <vt:i4>5</vt:i4>
      </vt:variant>
      <vt:variant>
        <vt:lpwstr/>
      </vt:variant>
      <vt:variant>
        <vt:lpwstr>_Toc193924644</vt:lpwstr>
      </vt:variant>
      <vt:variant>
        <vt:i4>1507382</vt:i4>
      </vt:variant>
      <vt:variant>
        <vt:i4>167</vt:i4>
      </vt:variant>
      <vt:variant>
        <vt:i4>0</vt:i4>
      </vt:variant>
      <vt:variant>
        <vt:i4>5</vt:i4>
      </vt:variant>
      <vt:variant>
        <vt:lpwstr/>
      </vt:variant>
      <vt:variant>
        <vt:lpwstr>_Toc193924643</vt:lpwstr>
      </vt:variant>
      <vt:variant>
        <vt:i4>1507382</vt:i4>
      </vt:variant>
      <vt:variant>
        <vt:i4>161</vt:i4>
      </vt:variant>
      <vt:variant>
        <vt:i4>0</vt:i4>
      </vt:variant>
      <vt:variant>
        <vt:i4>5</vt:i4>
      </vt:variant>
      <vt:variant>
        <vt:lpwstr/>
      </vt:variant>
      <vt:variant>
        <vt:lpwstr>_Toc193924642</vt:lpwstr>
      </vt:variant>
      <vt:variant>
        <vt:i4>1507382</vt:i4>
      </vt:variant>
      <vt:variant>
        <vt:i4>155</vt:i4>
      </vt:variant>
      <vt:variant>
        <vt:i4>0</vt:i4>
      </vt:variant>
      <vt:variant>
        <vt:i4>5</vt:i4>
      </vt:variant>
      <vt:variant>
        <vt:lpwstr/>
      </vt:variant>
      <vt:variant>
        <vt:lpwstr>_Toc193924641</vt:lpwstr>
      </vt:variant>
      <vt:variant>
        <vt:i4>1507382</vt:i4>
      </vt:variant>
      <vt:variant>
        <vt:i4>149</vt:i4>
      </vt:variant>
      <vt:variant>
        <vt:i4>0</vt:i4>
      </vt:variant>
      <vt:variant>
        <vt:i4>5</vt:i4>
      </vt:variant>
      <vt:variant>
        <vt:lpwstr/>
      </vt:variant>
      <vt:variant>
        <vt:lpwstr>_Toc193924640</vt:lpwstr>
      </vt:variant>
      <vt:variant>
        <vt:i4>1048630</vt:i4>
      </vt:variant>
      <vt:variant>
        <vt:i4>143</vt:i4>
      </vt:variant>
      <vt:variant>
        <vt:i4>0</vt:i4>
      </vt:variant>
      <vt:variant>
        <vt:i4>5</vt:i4>
      </vt:variant>
      <vt:variant>
        <vt:lpwstr/>
      </vt:variant>
      <vt:variant>
        <vt:lpwstr>_Toc193924639</vt:lpwstr>
      </vt:variant>
      <vt:variant>
        <vt:i4>1048630</vt:i4>
      </vt:variant>
      <vt:variant>
        <vt:i4>137</vt:i4>
      </vt:variant>
      <vt:variant>
        <vt:i4>0</vt:i4>
      </vt:variant>
      <vt:variant>
        <vt:i4>5</vt:i4>
      </vt:variant>
      <vt:variant>
        <vt:lpwstr/>
      </vt:variant>
      <vt:variant>
        <vt:lpwstr>_Toc193924638</vt:lpwstr>
      </vt:variant>
      <vt:variant>
        <vt:i4>1048630</vt:i4>
      </vt:variant>
      <vt:variant>
        <vt:i4>131</vt:i4>
      </vt:variant>
      <vt:variant>
        <vt:i4>0</vt:i4>
      </vt:variant>
      <vt:variant>
        <vt:i4>5</vt:i4>
      </vt:variant>
      <vt:variant>
        <vt:lpwstr/>
      </vt:variant>
      <vt:variant>
        <vt:lpwstr>_Toc193924637</vt:lpwstr>
      </vt:variant>
      <vt:variant>
        <vt:i4>1048630</vt:i4>
      </vt:variant>
      <vt:variant>
        <vt:i4>125</vt:i4>
      </vt:variant>
      <vt:variant>
        <vt:i4>0</vt:i4>
      </vt:variant>
      <vt:variant>
        <vt:i4>5</vt:i4>
      </vt:variant>
      <vt:variant>
        <vt:lpwstr/>
      </vt:variant>
      <vt:variant>
        <vt:lpwstr>_Toc193924636</vt:lpwstr>
      </vt:variant>
      <vt:variant>
        <vt:i4>1048630</vt:i4>
      </vt:variant>
      <vt:variant>
        <vt:i4>119</vt:i4>
      </vt:variant>
      <vt:variant>
        <vt:i4>0</vt:i4>
      </vt:variant>
      <vt:variant>
        <vt:i4>5</vt:i4>
      </vt:variant>
      <vt:variant>
        <vt:lpwstr/>
      </vt:variant>
      <vt:variant>
        <vt:lpwstr>_Toc193924635</vt:lpwstr>
      </vt:variant>
      <vt:variant>
        <vt:i4>1048630</vt:i4>
      </vt:variant>
      <vt:variant>
        <vt:i4>113</vt:i4>
      </vt:variant>
      <vt:variant>
        <vt:i4>0</vt:i4>
      </vt:variant>
      <vt:variant>
        <vt:i4>5</vt:i4>
      </vt:variant>
      <vt:variant>
        <vt:lpwstr/>
      </vt:variant>
      <vt:variant>
        <vt:lpwstr>_Toc193924634</vt:lpwstr>
      </vt:variant>
      <vt:variant>
        <vt:i4>1048630</vt:i4>
      </vt:variant>
      <vt:variant>
        <vt:i4>107</vt:i4>
      </vt:variant>
      <vt:variant>
        <vt:i4>0</vt:i4>
      </vt:variant>
      <vt:variant>
        <vt:i4>5</vt:i4>
      </vt:variant>
      <vt:variant>
        <vt:lpwstr/>
      </vt:variant>
      <vt:variant>
        <vt:lpwstr>_Toc193924633</vt:lpwstr>
      </vt:variant>
      <vt:variant>
        <vt:i4>1048630</vt:i4>
      </vt:variant>
      <vt:variant>
        <vt:i4>101</vt:i4>
      </vt:variant>
      <vt:variant>
        <vt:i4>0</vt:i4>
      </vt:variant>
      <vt:variant>
        <vt:i4>5</vt:i4>
      </vt:variant>
      <vt:variant>
        <vt:lpwstr/>
      </vt:variant>
      <vt:variant>
        <vt:lpwstr>_Toc193924632</vt:lpwstr>
      </vt:variant>
      <vt:variant>
        <vt:i4>1048630</vt:i4>
      </vt:variant>
      <vt:variant>
        <vt:i4>95</vt:i4>
      </vt:variant>
      <vt:variant>
        <vt:i4>0</vt:i4>
      </vt:variant>
      <vt:variant>
        <vt:i4>5</vt:i4>
      </vt:variant>
      <vt:variant>
        <vt:lpwstr/>
      </vt:variant>
      <vt:variant>
        <vt:lpwstr>_Toc193924631</vt:lpwstr>
      </vt:variant>
      <vt:variant>
        <vt:i4>1048630</vt:i4>
      </vt:variant>
      <vt:variant>
        <vt:i4>89</vt:i4>
      </vt:variant>
      <vt:variant>
        <vt:i4>0</vt:i4>
      </vt:variant>
      <vt:variant>
        <vt:i4>5</vt:i4>
      </vt:variant>
      <vt:variant>
        <vt:lpwstr/>
      </vt:variant>
      <vt:variant>
        <vt:lpwstr>_Toc193924630</vt:lpwstr>
      </vt:variant>
      <vt:variant>
        <vt:i4>1114166</vt:i4>
      </vt:variant>
      <vt:variant>
        <vt:i4>83</vt:i4>
      </vt:variant>
      <vt:variant>
        <vt:i4>0</vt:i4>
      </vt:variant>
      <vt:variant>
        <vt:i4>5</vt:i4>
      </vt:variant>
      <vt:variant>
        <vt:lpwstr/>
      </vt:variant>
      <vt:variant>
        <vt:lpwstr>_Toc193924629</vt:lpwstr>
      </vt:variant>
      <vt:variant>
        <vt:i4>1114166</vt:i4>
      </vt:variant>
      <vt:variant>
        <vt:i4>77</vt:i4>
      </vt:variant>
      <vt:variant>
        <vt:i4>0</vt:i4>
      </vt:variant>
      <vt:variant>
        <vt:i4>5</vt:i4>
      </vt:variant>
      <vt:variant>
        <vt:lpwstr/>
      </vt:variant>
      <vt:variant>
        <vt:lpwstr>_Toc193924628</vt:lpwstr>
      </vt:variant>
      <vt:variant>
        <vt:i4>1114166</vt:i4>
      </vt:variant>
      <vt:variant>
        <vt:i4>71</vt:i4>
      </vt:variant>
      <vt:variant>
        <vt:i4>0</vt:i4>
      </vt:variant>
      <vt:variant>
        <vt:i4>5</vt:i4>
      </vt:variant>
      <vt:variant>
        <vt:lpwstr/>
      </vt:variant>
      <vt:variant>
        <vt:lpwstr>_Toc193924626</vt:lpwstr>
      </vt:variant>
      <vt:variant>
        <vt:i4>1114166</vt:i4>
      </vt:variant>
      <vt:variant>
        <vt:i4>65</vt:i4>
      </vt:variant>
      <vt:variant>
        <vt:i4>0</vt:i4>
      </vt:variant>
      <vt:variant>
        <vt:i4>5</vt:i4>
      </vt:variant>
      <vt:variant>
        <vt:lpwstr/>
      </vt:variant>
      <vt:variant>
        <vt:lpwstr>_Toc193924625</vt:lpwstr>
      </vt:variant>
      <vt:variant>
        <vt:i4>1114166</vt:i4>
      </vt:variant>
      <vt:variant>
        <vt:i4>59</vt:i4>
      </vt:variant>
      <vt:variant>
        <vt:i4>0</vt:i4>
      </vt:variant>
      <vt:variant>
        <vt:i4>5</vt:i4>
      </vt:variant>
      <vt:variant>
        <vt:lpwstr/>
      </vt:variant>
      <vt:variant>
        <vt:lpwstr>_Toc193924624</vt:lpwstr>
      </vt:variant>
      <vt:variant>
        <vt:i4>1114166</vt:i4>
      </vt:variant>
      <vt:variant>
        <vt:i4>53</vt:i4>
      </vt:variant>
      <vt:variant>
        <vt:i4>0</vt:i4>
      </vt:variant>
      <vt:variant>
        <vt:i4>5</vt:i4>
      </vt:variant>
      <vt:variant>
        <vt:lpwstr/>
      </vt:variant>
      <vt:variant>
        <vt:lpwstr>_Toc193924623</vt:lpwstr>
      </vt:variant>
      <vt:variant>
        <vt:i4>1114166</vt:i4>
      </vt:variant>
      <vt:variant>
        <vt:i4>47</vt:i4>
      </vt:variant>
      <vt:variant>
        <vt:i4>0</vt:i4>
      </vt:variant>
      <vt:variant>
        <vt:i4>5</vt:i4>
      </vt:variant>
      <vt:variant>
        <vt:lpwstr/>
      </vt:variant>
      <vt:variant>
        <vt:lpwstr>_Toc193924622</vt:lpwstr>
      </vt:variant>
      <vt:variant>
        <vt:i4>1114166</vt:i4>
      </vt:variant>
      <vt:variant>
        <vt:i4>41</vt:i4>
      </vt:variant>
      <vt:variant>
        <vt:i4>0</vt:i4>
      </vt:variant>
      <vt:variant>
        <vt:i4>5</vt:i4>
      </vt:variant>
      <vt:variant>
        <vt:lpwstr/>
      </vt:variant>
      <vt:variant>
        <vt:lpwstr>_Toc193924621</vt:lpwstr>
      </vt:variant>
      <vt:variant>
        <vt:i4>1114166</vt:i4>
      </vt:variant>
      <vt:variant>
        <vt:i4>35</vt:i4>
      </vt:variant>
      <vt:variant>
        <vt:i4>0</vt:i4>
      </vt:variant>
      <vt:variant>
        <vt:i4>5</vt:i4>
      </vt:variant>
      <vt:variant>
        <vt:lpwstr/>
      </vt:variant>
      <vt:variant>
        <vt:lpwstr>_Toc193924620</vt:lpwstr>
      </vt:variant>
      <vt:variant>
        <vt:i4>1179702</vt:i4>
      </vt:variant>
      <vt:variant>
        <vt:i4>29</vt:i4>
      </vt:variant>
      <vt:variant>
        <vt:i4>0</vt:i4>
      </vt:variant>
      <vt:variant>
        <vt:i4>5</vt:i4>
      </vt:variant>
      <vt:variant>
        <vt:lpwstr/>
      </vt:variant>
      <vt:variant>
        <vt:lpwstr>_Toc193924619</vt:lpwstr>
      </vt:variant>
      <vt:variant>
        <vt:i4>1179702</vt:i4>
      </vt:variant>
      <vt:variant>
        <vt:i4>23</vt:i4>
      </vt:variant>
      <vt:variant>
        <vt:i4>0</vt:i4>
      </vt:variant>
      <vt:variant>
        <vt:i4>5</vt:i4>
      </vt:variant>
      <vt:variant>
        <vt:lpwstr/>
      </vt:variant>
      <vt:variant>
        <vt:lpwstr>_Toc193924617</vt:lpwstr>
      </vt:variant>
      <vt:variant>
        <vt:i4>1179702</vt:i4>
      </vt:variant>
      <vt:variant>
        <vt:i4>17</vt:i4>
      </vt:variant>
      <vt:variant>
        <vt:i4>0</vt:i4>
      </vt:variant>
      <vt:variant>
        <vt:i4>5</vt:i4>
      </vt:variant>
      <vt:variant>
        <vt:lpwstr/>
      </vt:variant>
      <vt:variant>
        <vt:lpwstr>_Toc193924616</vt:lpwstr>
      </vt:variant>
      <vt:variant>
        <vt:i4>1179702</vt:i4>
      </vt:variant>
      <vt:variant>
        <vt:i4>11</vt:i4>
      </vt:variant>
      <vt:variant>
        <vt:i4>0</vt:i4>
      </vt:variant>
      <vt:variant>
        <vt:i4>5</vt:i4>
      </vt:variant>
      <vt:variant>
        <vt:lpwstr/>
      </vt:variant>
      <vt:variant>
        <vt:lpwstr>_Toc193924615</vt:lpwstr>
      </vt:variant>
      <vt:variant>
        <vt:i4>1179702</vt:i4>
      </vt:variant>
      <vt:variant>
        <vt:i4>5</vt:i4>
      </vt:variant>
      <vt:variant>
        <vt:i4>0</vt:i4>
      </vt:variant>
      <vt:variant>
        <vt:i4>5</vt:i4>
      </vt:variant>
      <vt:variant>
        <vt:lpwstr/>
      </vt:variant>
      <vt:variant>
        <vt:lpwstr>_Toc193924613</vt:lpwstr>
      </vt:variant>
      <vt:variant>
        <vt:i4>6553661</vt:i4>
      </vt:variant>
      <vt:variant>
        <vt:i4>30</vt:i4>
      </vt:variant>
      <vt:variant>
        <vt:i4>0</vt:i4>
      </vt:variant>
      <vt:variant>
        <vt:i4>5</vt:i4>
      </vt:variant>
      <vt:variant>
        <vt:lpwstr>https://iopscience.iop.org/article/10.1088/1748-9326/acb501</vt:lpwstr>
      </vt:variant>
      <vt:variant>
        <vt:lpwstr/>
      </vt:variant>
      <vt:variant>
        <vt:i4>5439492</vt:i4>
      </vt:variant>
      <vt:variant>
        <vt:i4>27</vt:i4>
      </vt:variant>
      <vt:variant>
        <vt:i4>0</vt:i4>
      </vt:variant>
      <vt:variant>
        <vt:i4>5</vt:i4>
      </vt:variant>
      <vt:variant>
        <vt:lpwstr/>
      </vt:variant>
      <vt:variant>
        <vt:lpwstr>A5EFS</vt:lpwstr>
      </vt:variant>
      <vt:variant>
        <vt:i4>3211379</vt:i4>
      </vt:variant>
      <vt:variant>
        <vt:i4>24</vt:i4>
      </vt:variant>
      <vt:variant>
        <vt:i4>0</vt:i4>
      </vt:variant>
      <vt:variant>
        <vt:i4>5</vt:i4>
      </vt:variant>
      <vt:variant>
        <vt:lpwstr/>
      </vt:variant>
      <vt:variant>
        <vt:lpwstr>S13</vt:lpwstr>
      </vt:variant>
      <vt:variant>
        <vt:i4>3211361</vt:i4>
      </vt:variant>
      <vt:variant>
        <vt:i4>21</vt:i4>
      </vt:variant>
      <vt:variant>
        <vt:i4>0</vt:i4>
      </vt:variant>
      <vt:variant>
        <vt:i4>5</vt:i4>
      </vt:variant>
      <vt:variant>
        <vt:lpwstr/>
      </vt:variant>
      <vt:variant>
        <vt:lpwstr>A10</vt:lpwstr>
      </vt:variant>
      <vt:variant>
        <vt:i4>3539041</vt:i4>
      </vt:variant>
      <vt:variant>
        <vt:i4>18</vt:i4>
      </vt:variant>
      <vt:variant>
        <vt:i4>0</vt:i4>
      </vt:variant>
      <vt:variant>
        <vt:i4>5</vt:i4>
      </vt:variant>
      <vt:variant>
        <vt:lpwstr/>
      </vt:variant>
      <vt:variant>
        <vt:lpwstr>A6</vt:lpwstr>
      </vt:variant>
      <vt:variant>
        <vt:i4>6291581</vt:i4>
      </vt:variant>
      <vt:variant>
        <vt:i4>12</vt:i4>
      </vt:variant>
      <vt:variant>
        <vt:i4>0</vt:i4>
      </vt:variant>
      <vt:variant>
        <vt:i4>5</vt:i4>
      </vt:variant>
      <vt:variant>
        <vt:lpwstr>https://cdm.unfccc.int/methodologies/DB/JB9J7XDIJ3298CLGZ1279ZMB2Y4NPQ</vt:lpwstr>
      </vt:variant>
      <vt:variant>
        <vt:lpwstr/>
      </vt:variant>
      <vt:variant>
        <vt:i4>7077920</vt:i4>
      </vt:variant>
      <vt:variant>
        <vt:i4>9</vt:i4>
      </vt:variant>
      <vt:variant>
        <vt:i4>0</vt:i4>
      </vt:variant>
      <vt:variant>
        <vt:i4>5</vt:i4>
      </vt:variant>
      <vt:variant>
        <vt:lpwstr>https://cdm.unfccc.int/methodologies/DB/QNKG04MCB5H9EOB1VOCHRFYKHKFGAI</vt:lpwstr>
      </vt:variant>
      <vt:variant>
        <vt:lpwstr/>
      </vt:variant>
      <vt:variant>
        <vt:i4>4063343</vt:i4>
      </vt:variant>
      <vt:variant>
        <vt:i4>6</vt:i4>
      </vt:variant>
      <vt:variant>
        <vt:i4>0</vt:i4>
      </vt:variant>
      <vt:variant>
        <vt:i4>5</vt:i4>
      </vt:variant>
      <vt:variant>
        <vt:lpwstr>https://globalgoals.goldstandard.org/standards/433_V1.0_Methodology-for-Animal-Manure-Management-and-Biogas-Use-for-Thermal-Energy-Generation.pdf</vt:lpwstr>
      </vt:variant>
      <vt:variant>
        <vt:lpwstr/>
      </vt:variant>
      <vt:variant>
        <vt:i4>3014694</vt:i4>
      </vt:variant>
      <vt:variant>
        <vt:i4>0</vt:i4>
      </vt:variant>
      <vt:variant>
        <vt:i4>0</vt:i4>
      </vt:variant>
      <vt:variant>
        <vt:i4>5</vt:i4>
      </vt:variant>
      <vt:variant>
        <vt:lpwstr>https://unfccc.int/sites/default/files/resource/A6.4-SBM017-A05.pdf</vt:lpwstr>
      </vt:variant>
      <vt:variant>
        <vt:lpwstr/>
      </vt:variant>
      <vt:variant>
        <vt:i4>4259936</vt:i4>
      </vt:variant>
      <vt:variant>
        <vt:i4>93</vt:i4>
      </vt:variant>
      <vt:variant>
        <vt:i4>0</vt:i4>
      </vt:variant>
      <vt:variant>
        <vt:i4>5</vt:i4>
      </vt:variant>
      <vt:variant>
        <vt:lpwstr>mailto:EDerby@unfoundation.org</vt:lpwstr>
      </vt:variant>
      <vt:variant>
        <vt:lpwstr/>
      </vt:variant>
      <vt:variant>
        <vt:i4>4259936</vt:i4>
      </vt:variant>
      <vt:variant>
        <vt:i4>90</vt:i4>
      </vt:variant>
      <vt:variant>
        <vt:i4>0</vt:i4>
      </vt:variant>
      <vt:variant>
        <vt:i4>5</vt:i4>
      </vt:variant>
      <vt:variant>
        <vt:lpwstr>mailto:EDerby@unfoundation.org</vt:lpwstr>
      </vt:variant>
      <vt:variant>
        <vt:lpwstr/>
      </vt:variant>
      <vt:variant>
        <vt:i4>4259936</vt:i4>
      </vt:variant>
      <vt:variant>
        <vt:i4>87</vt:i4>
      </vt:variant>
      <vt:variant>
        <vt:i4>0</vt:i4>
      </vt:variant>
      <vt:variant>
        <vt:i4>5</vt:i4>
      </vt:variant>
      <vt:variant>
        <vt:lpwstr>mailto:EDerby@unfoundation.org</vt:lpwstr>
      </vt:variant>
      <vt:variant>
        <vt:lpwstr/>
      </vt:variant>
      <vt:variant>
        <vt:i4>4259936</vt:i4>
      </vt:variant>
      <vt:variant>
        <vt:i4>84</vt:i4>
      </vt:variant>
      <vt:variant>
        <vt:i4>0</vt:i4>
      </vt:variant>
      <vt:variant>
        <vt:i4>5</vt:i4>
      </vt:variant>
      <vt:variant>
        <vt:lpwstr>mailto:EDerby@unfoundation.org</vt:lpwstr>
      </vt:variant>
      <vt:variant>
        <vt:lpwstr/>
      </vt:variant>
      <vt:variant>
        <vt:i4>4259936</vt:i4>
      </vt:variant>
      <vt:variant>
        <vt:i4>81</vt:i4>
      </vt:variant>
      <vt:variant>
        <vt:i4>0</vt:i4>
      </vt:variant>
      <vt:variant>
        <vt:i4>5</vt:i4>
      </vt:variant>
      <vt:variant>
        <vt:lpwstr>mailto:EDerby@unfoundation.org</vt:lpwstr>
      </vt:variant>
      <vt:variant>
        <vt:lpwstr/>
      </vt:variant>
      <vt:variant>
        <vt:i4>4259936</vt:i4>
      </vt:variant>
      <vt:variant>
        <vt:i4>78</vt:i4>
      </vt:variant>
      <vt:variant>
        <vt:i4>0</vt:i4>
      </vt:variant>
      <vt:variant>
        <vt:i4>5</vt:i4>
      </vt:variant>
      <vt:variant>
        <vt:lpwstr>mailto:EDerby@unfoundation.org</vt:lpwstr>
      </vt:variant>
      <vt:variant>
        <vt:lpwstr/>
      </vt:variant>
      <vt:variant>
        <vt:i4>3997716</vt:i4>
      </vt:variant>
      <vt:variant>
        <vt:i4>75</vt:i4>
      </vt:variant>
      <vt:variant>
        <vt:i4>0</vt:i4>
      </vt:variant>
      <vt:variant>
        <vt:i4>5</vt:i4>
      </vt:variant>
      <vt:variant>
        <vt:lpwstr>mailto:spluymaekers@unfoundation.org</vt:lpwstr>
      </vt:variant>
      <vt:variant>
        <vt:lpwstr/>
      </vt:variant>
      <vt:variant>
        <vt:i4>3997716</vt:i4>
      </vt:variant>
      <vt:variant>
        <vt:i4>72</vt:i4>
      </vt:variant>
      <vt:variant>
        <vt:i4>0</vt:i4>
      </vt:variant>
      <vt:variant>
        <vt:i4>5</vt:i4>
      </vt:variant>
      <vt:variant>
        <vt:lpwstr>mailto:spluymaekers@unfoundation.org</vt:lpwstr>
      </vt:variant>
      <vt:variant>
        <vt:lpwstr/>
      </vt:variant>
      <vt:variant>
        <vt:i4>3997716</vt:i4>
      </vt:variant>
      <vt:variant>
        <vt:i4>69</vt:i4>
      </vt:variant>
      <vt:variant>
        <vt:i4>0</vt:i4>
      </vt:variant>
      <vt:variant>
        <vt:i4>5</vt:i4>
      </vt:variant>
      <vt:variant>
        <vt:lpwstr>mailto:spluymaekers@unfoundation.org</vt:lpwstr>
      </vt:variant>
      <vt:variant>
        <vt:lpwstr/>
      </vt:variant>
      <vt:variant>
        <vt:i4>4259936</vt:i4>
      </vt:variant>
      <vt:variant>
        <vt:i4>66</vt:i4>
      </vt:variant>
      <vt:variant>
        <vt:i4>0</vt:i4>
      </vt:variant>
      <vt:variant>
        <vt:i4>5</vt:i4>
      </vt:variant>
      <vt:variant>
        <vt:lpwstr>mailto:EDerby@unfoundation.org</vt:lpwstr>
      </vt:variant>
      <vt:variant>
        <vt:lpwstr/>
      </vt:variant>
      <vt:variant>
        <vt:i4>4259936</vt:i4>
      </vt:variant>
      <vt:variant>
        <vt:i4>63</vt:i4>
      </vt:variant>
      <vt:variant>
        <vt:i4>0</vt:i4>
      </vt:variant>
      <vt:variant>
        <vt:i4>5</vt:i4>
      </vt:variant>
      <vt:variant>
        <vt:lpwstr>mailto:EDerby@unfoundation.org</vt:lpwstr>
      </vt:variant>
      <vt:variant>
        <vt:lpwstr/>
      </vt:variant>
      <vt:variant>
        <vt:i4>3997716</vt:i4>
      </vt:variant>
      <vt:variant>
        <vt:i4>60</vt:i4>
      </vt:variant>
      <vt:variant>
        <vt:i4>0</vt:i4>
      </vt:variant>
      <vt:variant>
        <vt:i4>5</vt:i4>
      </vt:variant>
      <vt:variant>
        <vt:lpwstr>mailto:spluymaekers@unfoundation.org</vt:lpwstr>
      </vt:variant>
      <vt:variant>
        <vt:lpwstr/>
      </vt:variant>
      <vt:variant>
        <vt:i4>4259936</vt:i4>
      </vt:variant>
      <vt:variant>
        <vt:i4>57</vt:i4>
      </vt:variant>
      <vt:variant>
        <vt:i4>0</vt:i4>
      </vt:variant>
      <vt:variant>
        <vt:i4>5</vt:i4>
      </vt:variant>
      <vt:variant>
        <vt:lpwstr>mailto:EDerby@unfoundation.org</vt:lpwstr>
      </vt:variant>
      <vt:variant>
        <vt:lpwstr/>
      </vt:variant>
      <vt:variant>
        <vt:i4>3997716</vt:i4>
      </vt:variant>
      <vt:variant>
        <vt:i4>54</vt:i4>
      </vt:variant>
      <vt:variant>
        <vt:i4>0</vt:i4>
      </vt:variant>
      <vt:variant>
        <vt:i4>5</vt:i4>
      </vt:variant>
      <vt:variant>
        <vt:lpwstr>mailto:spluymaekers@unfoundation.org</vt:lpwstr>
      </vt:variant>
      <vt:variant>
        <vt:lpwstr/>
      </vt:variant>
      <vt:variant>
        <vt:i4>4259936</vt:i4>
      </vt:variant>
      <vt:variant>
        <vt:i4>51</vt:i4>
      </vt:variant>
      <vt:variant>
        <vt:i4>0</vt:i4>
      </vt:variant>
      <vt:variant>
        <vt:i4>5</vt:i4>
      </vt:variant>
      <vt:variant>
        <vt:lpwstr>mailto:EDerby@unfoundation.org</vt:lpwstr>
      </vt:variant>
      <vt:variant>
        <vt:lpwstr/>
      </vt:variant>
      <vt:variant>
        <vt:i4>3670025</vt:i4>
      </vt:variant>
      <vt:variant>
        <vt:i4>48</vt:i4>
      </vt:variant>
      <vt:variant>
        <vt:i4>0</vt:i4>
      </vt:variant>
      <vt:variant>
        <vt:i4>5</vt:i4>
      </vt:variant>
      <vt:variant>
        <vt:lpwstr>mailto:JVargas@unfoundation.org</vt:lpwstr>
      </vt:variant>
      <vt:variant>
        <vt:lpwstr/>
      </vt:variant>
      <vt:variant>
        <vt:i4>4259936</vt:i4>
      </vt:variant>
      <vt:variant>
        <vt:i4>45</vt:i4>
      </vt:variant>
      <vt:variant>
        <vt:i4>0</vt:i4>
      </vt:variant>
      <vt:variant>
        <vt:i4>5</vt:i4>
      </vt:variant>
      <vt:variant>
        <vt:lpwstr>mailto:EDerby@unfoundation.org</vt:lpwstr>
      </vt:variant>
      <vt:variant>
        <vt:lpwstr/>
      </vt:variant>
      <vt:variant>
        <vt:i4>3997716</vt:i4>
      </vt:variant>
      <vt:variant>
        <vt:i4>42</vt:i4>
      </vt:variant>
      <vt:variant>
        <vt:i4>0</vt:i4>
      </vt:variant>
      <vt:variant>
        <vt:i4>5</vt:i4>
      </vt:variant>
      <vt:variant>
        <vt:lpwstr>mailto:spluymaekers@unfoundation.org</vt:lpwstr>
      </vt:variant>
      <vt:variant>
        <vt:lpwstr/>
      </vt:variant>
      <vt:variant>
        <vt:i4>4259936</vt:i4>
      </vt:variant>
      <vt:variant>
        <vt:i4>39</vt:i4>
      </vt:variant>
      <vt:variant>
        <vt:i4>0</vt:i4>
      </vt:variant>
      <vt:variant>
        <vt:i4>5</vt:i4>
      </vt:variant>
      <vt:variant>
        <vt:lpwstr>mailto:EDerby@unfoundation.org</vt:lpwstr>
      </vt:variant>
      <vt:variant>
        <vt:lpwstr/>
      </vt:variant>
      <vt:variant>
        <vt:i4>3997716</vt:i4>
      </vt:variant>
      <vt:variant>
        <vt:i4>36</vt:i4>
      </vt:variant>
      <vt:variant>
        <vt:i4>0</vt:i4>
      </vt:variant>
      <vt:variant>
        <vt:i4>5</vt:i4>
      </vt:variant>
      <vt:variant>
        <vt:lpwstr>mailto:spluymaekers@unfoundation.org</vt:lpwstr>
      </vt:variant>
      <vt:variant>
        <vt:lpwstr/>
      </vt:variant>
      <vt:variant>
        <vt:i4>3670025</vt:i4>
      </vt:variant>
      <vt:variant>
        <vt:i4>33</vt:i4>
      </vt:variant>
      <vt:variant>
        <vt:i4>0</vt:i4>
      </vt:variant>
      <vt:variant>
        <vt:i4>5</vt:i4>
      </vt:variant>
      <vt:variant>
        <vt:lpwstr>mailto:JVargas@unfoundation.org</vt:lpwstr>
      </vt:variant>
      <vt:variant>
        <vt:lpwstr/>
      </vt:variant>
      <vt:variant>
        <vt:i4>3670025</vt:i4>
      </vt:variant>
      <vt:variant>
        <vt:i4>30</vt:i4>
      </vt:variant>
      <vt:variant>
        <vt:i4>0</vt:i4>
      </vt:variant>
      <vt:variant>
        <vt:i4>5</vt:i4>
      </vt:variant>
      <vt:variant>
        <vt:lpwstr>mailto:JVargas@unfoundation.org</vt:lpwstr>
      </vt:variant>
      <vt:variant>
        <vt:lpwstr/>
      </vt:variant>
      <vt:variant>
        <vt:i4>4259936</vt:i4>
      </vt:variant>
      <vt:variant>
        <vt:i4>27</vt:i4>
      </vt:variant>
      <vt:variant>
        <vt:i4>0</vt:i4>
      </vt:variant>
      <vt:variant>
        <vt:i4>5</vt:i4>
      </vt:variant>
      <vt:variant>
        <vt:lpwstr>mailto:EDerby@unfoundation.org</vt:lpwstr>
      </vt:variant>
      <vt:variant>
        <vt:lpwstr/>
      </vt:variant>
      <vt:variant>
        <vt:i4>4259936</vt:i4>
      </vt:variant>
      <vt:variant>
        <vt:i4>24</vt:i4>
      </vt:variant>
      <vt:variant>
        <vt:i4>0</vt:i4>
      </vt:variant>
      <vt:variant>
        <vt:i4>5</vt:i4>
      </vt:variant>
      <vt:variant>
        <vt:lpwstr>mailto:EDerby@unfoundation.org</vt:lpwstr>
      </vt:variant>
      <vt:variant>
        <vt:lpwstr/>
      </vt:variant>
      <vt:variant>
        <vt:i4>4259936</vt:i4>
      </vt:variant>
      <vt:variant>
        <vt:i4>21</vt:i4>
      </vt:variant>
      <vt:variant>
        <vt:i4>0</vt:i4>
      </vt:variant>
      <vt:variant>
        <vt:i4>5</vt:i4>
      </vt:variant>
      <vt:variant>
        <vt:lpwstr>mailto:EDerby@unfoundation.org</vt:lpwstr>
      </vt:variant>
      <vt:variant>
        <vt:lpwstr/>
      </vt:variant>
      <vt:variant>
        <vt:i4>3670025</vt:i4>
      </vt:variant>
      <vt:variant>
        <vt:i4>18</vt:i4>
      </vt:variant>
      <vt:variant>
        <vt:i4>0</vt:i4>
      </vt:variant>
      <vt:variant>
        <vt:i4>5</vt:i4>
      </vt:variant>
      <vt:variant>
        <vt:lpwstr>mailto:JVargas@unfoundation.org</vt:lpwstr>
      </vt:variant>
      <vt:variant>
        <vt:lpwstr/>
      </vt:variant>
      <vt:variant>
        <vt:i4>4259936</vt:i4>
      </vt:variant>
      <vt:variant>
        <vt:i4>15</vt:i4>
      </vt:variant>
      <vt:variant>
        <vt:i4>0</vt:i4>
      </vt:variant>
      <vt:variant>
        <vt:i4>5</vt:i4>
      </vt:variant>
      <vt:variant>
        <vt:lpwstr>mailto:EDerby@unfoundation.org</vt:lpwstr>
      </vt:variant>
      <vt:variant>
        <vt:lpwstr/>
      </vt:variant>
      <vt:variant>
        <vt:i4>3670025</vt:i4>
      </vt:variant>
      <vt:variant>
        <vt:i4>12</vt:i4>
      </vt:variant>
      <vt:variant>
        <vt:i4>0</vt:i4>
      </vt:variant>
      <vt:variant>
        <vt:i4>5</vt:i4>
      </vt:variant>
      <vt:variant>
        <vt:lpwstr>mailto:JVargas@unfoundation.org</vt:lpwstr>
      </vt:variant>
      <vt:variant>
        <vt:lpwstr/>
      </vt:variant>
      <vt:variant>
        <vt:i4>4259936</vt:i4>
      </vt:variant>
      <vt:variant>
        <vt:i4>9</vt:i4>
      </vt:variant>
      <vt:variant>
        <vt:i4>0</vt:i4>
      </vt:variant>
      <vt:variant>
        <vt:i4>5</vt:i4>
      </vt:variant>
      <vt:variant>
        <vt:lpwstr>mailto:EDerby@unfoundation.org</vt:lpwstr>
      </vt:variant>
      <vt:variant>
        <vt:lpwstr/>
      </vt:variant>
      <vt:variant>
        <vt:i4>4259936</vt:i4>
      </vt:variant>
      <vt:variant>
        <vt:i4>6</vt:i4>
      </vt:variant>
      <vt:variant>
        <vt:i4>0</vt:i4>
      </vt:variant>
      <vt:variant>
        <vt:i4>5</vt:i4>
      </vt:variant>
      <vt:variant>
        <vt:lpwstr>mailto:EDerby@unfoundation.org</vt:lpwstr>
      </vt:variant>
      <vt:variant>
        <vt:lpwstr/>
      </vt:variant>
      <vt:variant>
        <vt:i4>4259936</vt:i4>
      </vt:variant>
      <vt:variant>
        <vt:i4>3</vt:i4>
      </vt:variant>
      <vt:variant>
        <vt:i4>0</vt:i4>
      </vt:variant>
      <vt:variant>
        <vt:i4>5</vt:i4>
      </vt:variant>
      <vt:variant>
        <vt:lpwstr>mailto:EDerby@unfoundation.org</vt:lpwstr>
      </vt:variant>
      <vt:variant>
        <vt:lpwstr/>
      </vt:variant>
      <vt:variant>
        <vt:i4>3670025</vt:i4>
      </vt:variant>
      <vt:variant>
        <vt:i4>0</vt:i4>
      </vt:variant>
      <vt:variant>
        <vt:i4>0</vt:i4>
      </vt:variant>
      <vt:variant>
        <vt:i4>5</vt:i4>
      </vt:variant>
      <vt:variant>
        <vt:lpwstr>mailto:JVargas@unfoundation.org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Vivian Daniela González</dc:creator>
  <cp:keywords/>
  <cp:lastModifiedBy>Elisa Derby</cp:lastModifiedBy>
  <cp:revision>5</cp:revision>
  <cp:lastPrinted>2025-05-12T17:28:00Z</cp:lastPrinted>
  <dcterms:created xsi:type="dcterms:W3CDTF">2025-08-21T22:31:00Z</dcterms:created>
  <dcterms:modified xsi:type="dcterms:W3CDTF">2025-08-21T22:33:00Z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0x01010064EBBAFDD59EBB43958D4E5C6BE95E5C</vt:lpwstr>
  </property>
  <property fmtid="{D5CDD505-2E9C-101B-9397-08002B2CF9AE}" pid="3" name="MediaServiceImageTags">
    <vt:lpwstr>MediaServiceImageTags</vt:lpwstr>
  </property>
</Properties>
</file>